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69237" w14:textId="77777777" w:rsidR="005E7FDB" w:rsidRPr="00250E6F" w:rsidRDefault="00000000">
      <w:pPr>
        <w:spacing w:line="540" w:lineRule="exact"/>
        <w:jc w:val="left"/>
        <w:rPr>
          <w:rFonts w:ascii="仿宋" w:eastAsia="仿宋" w:hAnsi="仿宋" w:cs="宋体" w:hint="eastAsia"/>
          <w:kern w:val="0"/>
          <w:sz w:val="32"/>
          <w:szCs w:val="32"/>
        </w:rPr>
      </w:pPr>
      <w:r w:rsidRPr="00250E6F">
        <w:rPr>
          <w:rFonts w:ascii="仿宋" w:eastAsia="仿宋" w:hAnsi="仿宋" w:cs="宋体" w:hint="eastAsia"/>
          <w:kern w:val="0"/>
          <w:sz w:val="32"/>
          <w:szCs w:val="32"/>
        </w:rPr>
        <w:t>附件2：</w:t>
      </w:r>
    </w:p>
    <w:p w14:paraId="09E40EF1" w14:textId="77777777" w:rsidR="005E7FDB" w:rsidRPr="00250E6F" w:rsidRDefault="005E7FDB">
      <w:pPr>
        <w:spacing w:line="540" w:lineRule="exact"/>
        <w:jc w:val="center"/>
        <w:rPr>
          <w:rFonts w:ascii="华文中宋" w:eastAsia="华文中宋" w:hAnsi="华文中宋" w:cs="宋体" w:hint="eastAsia"/>
          <w:b/>
          <w:kern w:val="0"/>
          <w:sz w:val="52"/>
          <w:szCs w:val="52"/>
        </w:rPr>
      </w:pPr>
    </w:p>
    <w:p w14:paraId="0D1DE78E" w14:textId="77777777" w:rsidR="005E7FDB" w:rsidRPr="00250E6F" w:rsidRDefault="005E7FDB">
      <w:pPr>
        <w:spacing w:line="540" w:lineRule="exact"/>
        <w:jc w:val="center"/>
        <w:rPr>
          <w:rFonts w:ascii="华文中宋" w:eastAsia="华文中宋" w:hAnsi="华文中宋" w:cs="宋体" w:hint="eastAsia"/>
          <w:b/>
          <w:kern w:val="0"/>
          <w:sz w:val="52"/>
          <w:szCs w:val="52"/>
        </w:rPr>
      </w:pPr>
    </w:p>
    <w:p w14:paraId="4F48E84F" w14:textId="77777777" w:rsidR="005E7FDB" w:rsidRPr="00250E6F" w:rsidRDefault="005E7FDB">
      <w:pPr>
        <w:spacing w:line="540" w:lineRule="exact"/>
        <w:jc w:val="center"/>
        <w:rPr>
          <w:rFonts w:ascii="华文中宋" w:eastAsia="华文中宋" w:hAnsi="华文中宋" w:cs="宋体" w:hint="eastAsia"/>
          <w:b/>
          <w:kern w:val="0"/>
          <w:sz w:val="52"/>
          <w:szCs w:val="52"/>
        </w:rPr>
      </w:pPr>
    </w:p>
    <w:p w14:paraId="3B05019B" w14:textId="77777777" w:rsidR="005E7FDB" w:rsidRPr="00250E6F" w:rsidRDefault="005E7FDB">
      <w:pPr>
        <w:spacing w:line="540" w:lineRule="exact"/>
        <w:jc w:val="center"/>
        <w:rPr>
          <w:rFonts w:ascii="华文中宋" w:eastAsia="华文中宋" w:hAnsi="华文中宋" w:cs="宋体" w:hint="eastAsia"/>
          <w:b/>
          <w:kern w:val="0"/>
          <w:sz w:val="52"/>
          <w:szCs w:val="52"/>
        </w:rPr>
      </w:pPr>
    </w:p>
    <w:p w14:paraId="4A1B6828" w14:textId="77777777" w:rsidR="005E7FDB" w:rsidRPr="00250E6F" w:rsidRDefault="005E7FDB">
      <w:pPr>
        <w:spacing w:line="540" w:lineRule="exact"/>
        <w:jc w:val="center"/>
        <w:rPr>
          <w:rFonts w:ascii="华文中宋" w:eastAsia="华文中宋" w:hAnsi="华文中宋" w:cs="宋体" w:hint="eastAsia"/>
          <w:b/>
          <w:kern w:val="0"/>
          <w:sz w:val="52"/>
          <w:szCs w:val="52"/>
        </w:rPr>
      </w:pPr>
    </w:p>
    <w:p w14:paraId="1877A000" w14:textId="77777777" w:rsidR="005E7FDB" w:rsidRPr="00250E6F" w:rsidRDefault="005E7FDB">
      <w:pPr>
        <w:spacing w:line="540" w:lineRule="exact"/>
        <w:jc w:val="center"/>
        <w:rPr>
          <w:rFonts w:ascii="华文中宋" w:eastAsia="华文中宋" w:hAnsi="华文中宋" w:cs="宋体" w:hint="eastAsia"/>
          <w:b/>
          <w:kern w:val="0"/>
          <w:sz w:val="52"/>
          <w:szCs w:val="52"/>
        </w:rPr>
      </w:pPr>
    </w:p>
    <w:p w14:paraId="4041CED5" w14:textId="77777777" w:rsidR="005E7FDB" w:rsidRPr="00250E6F" w:rsidRDefault="00000000">
      <w:pPr>
        <w:spacing w:line="540" w:lineRule="exact"/>
        <w:jc w:val="center"/>
        <w:rPr>
          <w:rFonts w:ascii="方正小标宋_GBK" w:eastAsia="方正小标宋_GBK" w:hAnsi="华文中宋" w:cs="宋体" w:hint="eastAsia"/>
          <w:b/>
          <w:kern w:val="0"/>
          <w:sz w:val="48"/>
          <w:szCs w:val="48"/>
        </w:rPr>
      </w:pPr>
      <w:r w:rsidRPr="00250E6F">
        <w:rPr>
          <w:rFonts w:ascii="方正小标宋_GBK" w:eastAsia="方正小标宋_GBK" w:hAnsi="华文中宋" w:cs="宋体" w:hint="eastAsia"/>
          <w:b/>
          <w:kern w:val="0"/>
          <w:sz w:val="48"/>
          <w:szCs w:val="48"/>
        </w:rPr>
        <w:t>项目支出绩效自评报告</w:t>
      </w:r>
    </w:p>
    <w:p w14:paraId="37A88903" w14:textId="77777777" w:rsidR="005E7FDB" w:rsidRPr="00250E6F" w:rsidRDefault="005E7FDB">
      <w:pPr>
        <w:spacing w:line="540" w:lineRule="exact"/>
        <w:jc w:val="center"/>
        <w:rPr>
          <w:rFonts w:ascii="华文中宋" w:eastAsia="华文中宋" w:hAnsi="华文中宋" w:cs="宋体" w:hint="eastAsia"/>
          <w:b/>
          <w:kern w:val="0"/>
          <w:sz w:val="52"/>
          <w:szCs w:val="52"/>
        </w:rPr>
      </w:pPr>
    </w:p>
    <w:p w14:paraId="579D0471" w14:textId="77777777" w:rsidR="005E7FDB" w:rsidRPr="00250E6F" w:rsidRDefault="00000000">
      <w:pPr>
        <w:spacing w:line="540" w:lineRule="exact"/>
        <w:jc w:val="center"/>
        <w:rPr>
          <w:rFonts w:eastAsia="仿宋_GB2312" w:hAnsi="宋体" w:cs="宋体" w:hint="eastAsia"/>
          <w:kern w:val="0"/>
          <w:sz w:val="36"/>
          <w:szCs w:val="36"/>
        </w:rPr>
      </w:pPr>
      <w:proofErr w:type="gramStart"/>
      <w:r w:rsidRPr="00250E6F">
        <w:rPr>
          <w:rFonts w:eastAsia="仿宋_GB2312" w:hAnsi="宋体" w:cs="宋体" w:hint="eastAsia"/>
          <w:kern w:val="0"/>
          <w:sz w:val="36"/>
          <w:szCs w:val="36"/>
        </w:rPr>
        <w:t>（</w:t>
      </w:r>
      <w:r w:rsidRPr="00250E6F">
        <w:rPr>
          <w:rFonts w:eastAsia="仿宋_GB2312" w:hAnsi="宋体" w:cs="宋体" w:hint="eastAsia"/>
          <w:kern w:val="0"/>
          <w:sz w:val="36"/>
          <w:szCs w:val="36"/>
        </w:rPr>
        <w:t xml:space="preserve"> </w:t>
      </w:r>
      <w:proofErr w:type="gramEnd"/>
      <w:r w:rsidRPr="00250E6F">
        <w:rPr>
          <w:rFonts w:eastAsia="仿宋_GB2312" w:hAnsi="宋体" w:cs="宋体" w:hint="eastAsia"/>
          <w:kern w:val="0"/>
          <w:sz w:val="36"/>
          <w:szCs w:val="36"/>
        </w:rPr>
        <w:t xml:space="preserve">  </w:t>
      </w:r>
      <w:proofErr w:type="gramStart"/>
      <w:r w:rsidRPr="00250E6F">
        <w:rPr>
          <w:rStyle w:val="ad"/>
          <w:rFonts w:ascii="楷体" w:eastAsia="楷体" w:hAnsi="楷体" w:hint="eastAsia"/>
          <w:spacing w:val="-4"/>
          <w:sz w:val="32"/>
          <w:szCs w:val="32"/>
        </w:rPr>
        <w:t>2024</w:t>
      </w:r>
      <w:r w:rsidRPr="00250E6F">
        <w:rPr>
          <w:rFonts w:eastAsia="仿宋_GB2312" w:hAnsi="宋体" w:cs="宋体" w:hint="eastAsia"/>
          <w:kern w:val="0"/>
          <w:sz w:val="36"/>
          <w:szCs w:val="36"/>
        </w:rPr>
        <w:t xml:space="preserve">  </w:t>
      </w:r>
      <w:r w:rsidRPr="00250E6F">
        <w:rPr>
          <w:rFonts w:eastAsia="仿宋_GB2312" w:hAnsi="宋体" w:cs="宋体" w:hint="eastAsia"/>
          <w:kern w:val="0"/>
          <w:sz w:val="36"/>
          <w:szCs w:val="36"/>
        </w:rPr>
        <w:t>年度</w:t>
      </w:r>
      <w:proofErr w:type="gramEnd"/>
      <w:r w:rsidRPr="00250E6F">
        <w:rPr>
          <w:rFonts w:eastAsia="仿宋_GB2312" w:hAnsi="宋体" w:cs="宋体" w:hint="eastAsia"/>
          <w:kern w:val="0"/>
          <w:sz w:val="36"/>
          <w:szCs w:val="36"/>
        </w:rPr>
        <w:t>）</w:t>
      </w:r>
    </w:p>
    <w:p w14:paraId="3DC04069" w14:textId="77777777" w:rsidR="005E7FDB" w:rsidRPr="00250E6F" w:rsidRDefault="005E7FDB">
      <w:pPr>
        <w:spacing w:line="540" w:lineRule="exact"/>
        <w:jc w:val="center"/>
        <w:rPr>
          <w:rFonts w:eastAsia="仿宋_GB2312" w:hAnsi="宋体" w:cs="宋体" w:hint="eastAsia"/>
          <w:kern w:val="0"/>
          <w:sz w:val="30"/>
          <w:szCs w:val="30"/>
        </w:rPr>
      </w:pPr>
    </w:p>
    <w:p w14:paraId="1373E26D" w14:textId="77777777" w:rsidR="005E7FDB" w:rsidRPr="00250E6F" w:rsidRDefault="005E7FDB">
      <w:pPr>
        <w:spacing w:line="540" w:lineRule="exact"/>
        <w:jc w:val="center"/>
        <w:rPr>
          <w:rFonts w:eastAsia="仿宋_GB2312" w:hAnsi="宋体" w:cs="宋体" w:hint="eastAsia"/>
          <w:kern w:val="0"/>
          <w:sz w:val="30"/>
          <w:szCs w:val="30"/>
        </w:rPr>
      </w:pPr>
    </w:p>
    <w:p w14:paraId="5FC220C0" w14:textId="77777777" w:rsidR="005E7FDB" w:rsidRPr="00250E6F" w:rsidRDefault="005E7FDB">
      <w:pPr>
        <w:spacing w:line="540" w:lineRule="exact"/>
        <w:jc w:val="center"/>
        <w:rPr>
          <w:rFonts w:eastAsia="仿宋_GB2312" w:hAnsi="宋体" w:cs="宋体" w:hint="eastAsia"/>
          <w:kern w:val="0"/>
          <w:sz w:val="30"/>
          <w:szCs w:val="30"/>
        </w:rPr>
      </w:pPr>
    </w:p>
    <w:p w14:paraId="356F4596" w14:textId="77777777" w:rsidR="005E7FDB" w:rsidRPr="00250E6F" w:rsidRDefault="005E7FDB">
      <w:pPr>
        <w:spacing w:line="540" w:lineRule="exact"/>
        <w:jc w:val="center"/>
        <w:rPr>
          <w:rFonts w:eastAsia="仿宋_GB2312" w:hAnsi="宋体" w:cs="宋体" w:hint="eastAsia"/>
          <w:kern w:val="0"/>
          <w:sz w:val="30"/>
          <w:szCs w:val="30"/>
        </w:rPr>
      </w:pPr>
    </w:p>
    <w:p w14:paraId="08CD4B2F" w14:textId="77777777" w:rsidR="005E7FDB" w:rsidRPr="00250E6F" w:rsidRDefault="005E7FDB">
      <w:pPr>
        <w:spacing w:line="540" w:lineRule="exact"/>
        <w:jc w:val="center"/>
        <w:rPr>
          <w:rFonts w:eastAsia="仿宋_GB2312" w:hAnsi="宋体" w:cs="宋体" w:hint="eastAsia"/>
          <w:kern w:val="0"/>
          <w:sz w:val="30"/>
          <w:szCs w:val="30"/>
        </w:rPr>
      </w:pPr>
    </w:p>
    <w:p w14:paraId="46CA0CAF" w14:textId="77777777" w:rsidR="005E7FDB" w:rsidRPr="00250E6F" w:rsidRDefault="005E7FDB">
      <w:pPr>
        <w:spacing w:line="540" w:lineRule="exact"/>
        <w:jc w:val="center"/>
        <w:rPr>
          <w:rFonts w:eastAsia="仿宋_GB2312" w:hAnsi="宋体" w:cs="宋体" w:hint="eastAsia"/>
          <w:kern w:val="0"/>
          <w:sz w:val="30"/>
          <w:szCs w:val="30"/>
        </w:rPr>
      </w:pPr>
    </w:p>
    <w:p w14:paraId="505581C5" w14:textId="77777777" w:rsidR="005E7FDB" w:rsidRPr="00250E6F" w:rsidRDefault="005E7FDB">
      <w:pPr>
        <w:spacing w:line="540" w:lineRule="exact"/>
        <w:rPr>
          <w:rFonts w:eastAsia="仿宋_GB2312" w:hAnsi="宋体" w:cs="宋体" w:hint="eastAsia"/>
          <w:kern w:val="0"/>
          <w:sz w:val="30"/>
          <w:szCs w:val="30"/>
        </w:rPr>
      </w:pPr>
    </w:p>
    <w:p w14:paraId="7B60477E" w14:textId="77777777" w:rsidR="005E7FDB" w:rsidRPr="00250E6F" w:rsidRDefault="00000000">
      <w:pPr>
        <w:spacing w:line="700" w:lineRule="exact"/>
        <w:jc w:val="left"/>
        <w:rPr>
          <w:rFonts w:eastAsia="仿宋_GB2312" w:hAnsi="宋体" w:cs="宋体" w:hint="eastAsia"/>
          <w:kern w:val="0"/>
          <w:sz w:val="36"/>
          <w:szCs w:val="36"/>
        </w:rPr>
      </w:pPr>
      <w:r w:rsidRPr="00250E6F">
        <w:rPr>
          <w:rFonts w:eastAsia="仿宋_GB2312" w:hAnsi="宋体" w:cs="宋体" w:hint="eastAsia"/>
          <w:kern w:val="0"/>
          <w:sz w:val="36"/>
          <w:szCs w:val="36"/>
        </w:rPr>
        <w:t xml:space="preserve">     </w:t>
      </w:r>
    </w:p>
    <w:p w14:paraId="37A3A050" w14:textId="77777777" w:rsidR="005E7FDB" w:rsidRPr="00250E6F" w:rsidRDefault="00000000">
      <w:pPr>
        <w:spacing w:line="700" w:lineRule="exact"/>
        <w:ind w:firstLineChars="250" w:firstLine="900"/>
        <w:jc w:val="left"/>
        <w:rPr>
          <w:rFonts w:eastAsia="仿宋_GB2312" w:hAnsi="宋体" w:cs="宋体" w:hint="eastAsia"/>
          <w:kern w:val="0"/>
          <w:sz w:val="36"/>
          <w:szCs w:val="36"/>
        </w:rPr>
      </w:pPr>
      <w:r w:rsidRPr="00250E6F">
        <w:rPr>
          <w:rFonts w:eastAsia="仿宋_GB2312" w:hAnsi="宋体" w:cs="宋体" w:hint="eastAsia"/>
          <w:kern w:val="0"/>
          <w:sz w:val="36"/>
          <w:szCs w:val="36"/>
        </w:rPr>
        <w:t>项目名称：</w:t>
      </w:r>
      <w:r w:rsidRPr="00250E6F">
        <w:rPr>
          <w:rStyle w:val="ad"/>
          <w:rFonts w:ascii="楷体" w:eastAsia="楷体" w:hAnsi="楷体" w:hint="eastAsia"/>
          <w:spacing w:val="-4"/>
          <w:sz w:val="32"/>
          <w:szCs w:val="32"/>
        </w:rPr>
        <w:t>村级运转经费</w:t>
      </w:r>
    </w:p>
    <w:p w14:paraId="1B49FA80" w14:textId="77777777" w:rsidR="005E7FDB" w:rsidRPr="00250E6F" w:rsidRDefault="00000000">
      <w:pPr>
        <w:spacing w:line="540" w:lineRule="exact"/>
        <w:ind w:firstLine="567"/>
        <w:rPr>
          <w:rFonts w:ascii="楷体" w:eastAsia="楷体" w:hAnsi="楷体" w:hint="eastAsia"/>
          <w:b/>
          <w:bCs/>
          <w:spacing w:val="-4"/>
          <w:sz w:val="32"/>
          <w:szCs w:val="32"/>
        </w:rPr>
      </w:pPr>
      <w:r w:rsidRPr="00250E6F">
        <w:rPr>
          <w:rFonts w:eastAsia="仿宋_GB2312" w:hAnsi="宋体" w:cs="宋体" w:hint="eastAsia"/>
          <w:kern w:val="0"/>
          <w:sz w:val="36"/>
          <w:szCs w:val="36"/>
        </w:rPr>
        <w:t xml:space="preserve">  </w:t>
      </w:r>
      <w:r w:rsidRPr="00250E6F">
        <w:rPr>
          <w:rFonts w:eastAsia="仿宋_GB2312" w:hAnsi="宋体" w:cs="宋体" w:hint="eastAsia"/>
          <w:kern w:val="0"/>
          <w:sz w:val="36"/>
          <w:szCs w:val="36"/>
        </w:rPr>
        <w:t>实施单位（公章）：</w:t>
      </w:r>
      <w:r w:rsidRPr="00250E6F">
        <w:rPr>
          <w:rStyle w:val="ad"/>
          <w:rFonts w:ascii="楷体" w:eastAsia="楷体" w:hAnsi="楷体" w:hint="eastAsia"/>
          <w:spacing w:val="-4"/>
          <w:sz w:val="28"/>
          <w:szCs w:val="28"/>
        </w:rPr>
        <w:t>昌吉市阿什里哈萨克民族乡人民政府</w:t>
      </w:r>
    </w:p>
    <w:p w14:paraId="001BC763" w14:textId="77777777" w:rsidR="005E7FDB" w:rsidRPr="00250E6F" w:rsidRDefault="00000000">
      <w:pPr>
        <w:spacing w:line="540" w:lineRule="exact"/>
        <w:ind w:firstLineChars="250" w:firstLine="900"/>
        <w:rPr>
          <w:rFonts w:ascii="楷体" w:eastAsia="楷体" w:hAnsi="楷体" w:hint="eastAsia"/>
          <w:b/>
          <w:bCs/>
          <w:spacing w:val="-4"/>
          <w:sz w:val="28"/>
          <w:szCs w:val="28"/>
        </w:rPr>
      </w:pPr>
      <w:r w:rsidRPr="00250E6F">
        <w:rPr>
          <w:rFonts w:eastAsia="仿宋_GB2312" w:hAnsi="宋体" w:cs="宋体" w:hint="eastAsia"/>
          <w:kern w:val="0"/>
          <w:sz w:val="36"/>
          <w:szCs w:val="36"/>
        </w:rPr>
        <w:t>主管部门（公章）：</w:t>
      </w:r>
      <w:r w:rsidRPr="00250E6F">
        <w:rPr>
          <w:rStyle w:val="ad"/>
          <w:rFonts w:ascii="楷体" w:eastAsia="楷体" w:hAnsi="楷体" w:hint="eastAsia"/>
          <w:spacing w:val="-4"/>
          <w:sz w:val="28"/>
          <w:szCs w:val="28"/>
        </w:rPr>
        <w:t>昌吉市阿什里哈萨克民族乡人民政府</w:t>
      </w:r>
    </w:p>
    <w:p w14:paraId="44BCCDFF" w14:textId="77777777" w:rsidR="005E7FDB" w:rsidRPr="00250E6F" w:rsidRDefault="00000000">
      <w:pPr>
        <w:spacing w:line="540" w:lineRule="exact"/>
        <w:ind w:firstLineChars="250" w:firstLine="900"/>
        <w:rPr>
          <w:rFonts w:ascii="楷体" w:eastAsia="楷体" w:hAnsi="楷体" w:hint="eastAsia"/>
          <w:b/>
          <w:bCs/>
          <w:spacing w:val="-4"/>
          <w:sz w:val="32"/>
          <w:szCs w:val="32"/>
        </w:rPr>
      </w:pPr>
      <w:r w:rsidRPr="00250E6F">
        <w:rPr>
          <w:rFonts w:eastAsia="仿宋_GB2312" w:hAnsi="宋体" w:cs="宋体" w:hint="eastAsia"/>
          <w:kern w:val="0"/>
          <w:sz w:val="36"/>
          <w:szCs w:val="36"/>
        </w:rPr>
        <w:t>项目负责人（签章）：</w:t>
      </w:r>
      <w:r w:rsidRPr="00250E6F">
        <w:rPr>
          <w:rStyle w:val="ad"/>
          <w:rFonts w:ascii="楷体" w:eastAsia="楷体" w:hAnsi="楷体" w:hint="eastAsia"/>
          <w:spacing w:val="-4"/>
          <w:sz w:val="32"/>
          <w:szCs w:val="32"/>
        </w:rPr>
        <w:t>马鑫</w:t>
      </w:r>
    </w:p>
    <w:p w14:paraId="1A378FD9" w14:textId="77777777" w:rsidR="005E7FDB" w:rsidRPr="00250E6F" w:rsidRDefault="00000000">
      <w:pPr>
        <w:spacing w:line="540" w:lineRule="exact"/>
        <w:ind w:left="273" w:firstLine="567"/>
        <w:rPr>
          <w:rStyle w:val="ad"/>
          <w:rFonts w:ascii="楷体" w:eastAsia="楷体" w:hAnsi="楷体" w:hint="eastAsia"/>
          <w:spacing w:val="-4"/>
          <w:sz w:val="32"/>
          <w:szCs w:val="32"/>
        </w:rPr>
      </w:pPr>
      <w:r w:rsidRPr="00250E6F">
        <w:rPr>
          <w:rFonts w:eastAsia="仿宋_GB2312" w:hAnsi="宋体" w:cs="宋体" w:hint="eastAsia"/>
          <w:kern w:val="0"/>
          <w:sz w:val="36"/>
          <w:szCs w:val="36"/>
        </w:rPr>
        <w:t>填报时间：</w:t>
      </w:r>
      <w:r w:rsidRPr="00250E6F">
        <w:rPr>
          <w:rStyle w:val="ad"/>
          <w:rFonts w:ascii="楷体" w:eastAsia="楷体" w:hAnsi="楷体" w:hint="eastAsia"/>
          <w:spacing w:val="-4"/>
          <w:sz w:val="32"/>
          <w:szCs w:val="32"/>
        </w:rPr>
        <w:t>2025年05月23日</w:t>
      </w:r>
    </w:p>
    <w:p w14:paraId="60964262" w14:textId="77777777" w:rsidR="005E7FDB" w:rsidRPr="00250E6F" w:rsidRDefault="005E7FDB">
      <w:pPr>
        <w:spacing w:line="700" w:lineRule="exact"/>
        <w:ind w:firstLineChars="236" w:firstLine="708"/>
        <w:jc w:val="left"/>
        <w:rPr>
          <w:rFonts w:eastAsia="仿宋_GB2312" w:hAnsi="宋体" w:cs="宋体" w:hint="eastAsia"/>
          <w:kern w:val="0"/>
          <w:sz w:val="30"/>
          <w:szCs w:val="30"/>
        </w:rPr>
      </w:pPr>
    </w:p>
    <w:p w14:paraId="7F7D9F89" w14:textId="77777777" w:rsidR="005E7FDB" w:rsidRPr="00250E6F" w:rsidRDefault="005E7FDB">
      <w:pPr>
        <w:spacing w:line="540" w:lineRule="exact"/>
        <w:rPr>
          <w:rStyle w:val="ad"/>
          <w:rFonts w:ascii="黑体" w:eastAsia="黑体" w:hAnsi="黑体" w:hint="eastAsia"/>
          <w:b w:val="0"/>
          <w:spacing w:val="-4"/>
          <w:sz w:val="32"/>
          <w:szCs w:val="32"/>
        </w:rPr>
      </w:pPr>
    </w:p>
    <w:p w14:paraId="115E473B" w14:textId="77777777" w:rsidR="005E7FDB" w:rsidRPr="00250E6F" w:rsidRDefault="00000000">
      <w:pPr>
        <w:spacing w:line="540" w:lineRule="exact"/>
        <w:ind w:firstLine="640"/>
        <w:rPr>
          <w:rStyle w:val="ad"/>
          <w:rFonts w:ascii="黑体" w:eastAsia="黑体" w:hAnsi="黑体" w:hint="eastAsia"/>
          <w:b w:val="0"/>
          <w:spacing w:val="-4"/>
          <w:sz w:val="32"/>
          <w:szCs w:val="32"/>
        </w:rPr>
      </w:pPr>
      <w:r w:rsidRPr="00250E6F">
        <w:rPr>
          <w:rStyle w:val="ad"/>
          <w:rFonts w:ascii="黑体" w:eastAsia="黑体" w:hAnsi="黑体" w:hint="eastAsia"/>
          <w:b w:val="0"/>
          <w:spacing w:val="-4"/>
          <w:sz w:val="32"/>
          <w:szCs w:val="32"/>
        </w:rPr>
        <w:t>一、基本情况</w:t>
      </w:r>
    </w:p>
    <w:p w14:paraId="68DF4AAB" w14:textId="77777777" w:rsidR="005E7FDB" w:rsidRPr="00250E6F" w:rsidRDefault="00000000">
      <w:pPr>
        <w:spacing w:line="540" w:lineRule="exact"/>
        <w:ind w:firstLine="567"/>
        <w:rPr>
          <w:rStyle w:val="ad"/>
          <w:rFonts w:ascii="楷体" w:eastAsia="楷体" w:hAnsi="楷体" w:hint="eastAsia"/>
          <w:spacing w:val="-4"/>
          <w:sz w:val="32"/>
          <w:szCs w:val="32"/>
        </w:rPr>
      </w:pPr>
      <w:r w:rsidRPr="00250E6F">
        <w:rPr>
          <w:rStyle w:val="ad"/>
          <w:rFonts w:ascii="楷体" w:eastAsia="楷体" w:hAnsi="楷体" w:hint="eastAsia"/>
          <w:spacing w:val="-4"/>
          <w:sz w:val="32"/>
          <w:szCs w:val="32"/>
        </w:rPr>
        <w:t>（一）项目概况。</w:t>
      </w:r>
    </w:p>
    <w:p w14:paraId="594070B7"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（一）项目概况</w:t>
      </w:r>
      <w:r w:rsidRPr="00250E6F">
        <w:rPr>
          <w:rStyle w:val="ad"/>
          <w:rFonts w:ascii="楷体" w:eastAsia="楷体" w:hAnsi="楷体" w:hint="eastAsia"/>
          <w:b w:val="0"/>
          <w:bCs w:val="0"/>
          <w:spacing w:val="-4"/>
          <w:sz w:val="32"/>
          <w:szCs w:val="32"/>
        </w:rPr>
        <w:br/>
        <w:t>1.项目背景</w:t>
      </w:r>
      <w:r w:rsidRPr="00250E6F">
        <w:rPr>
          <w:rStyle w:val="ad"/>
          <w:rFonts w:ascii="楷体" w:eastAsia="楷体" w:hAnsi="楷体" w:hint="eastAsia"/>
          <w:b w:val="0"/>
          <w:bCs w:val="0"/>
          <w:spacing w:val="-4"/>
          <w:sz w:val="32"/>
          <w:szCs w:val="32"/>
        </w:rPr>
        <w:br/>
        <w:t>为加强农村基层干部队伍建设，充分调动村干部在创新创业、发展经济、带领农民致富等方面的积极性，根据昌市党财预【2017】3 号第 113 项议题，为提升农村基层治理水平、增强农村经济发展活力，解决农村基层干部在创新创业、发展经济、带领农民致富过程中因经费匮乏而导致工作受限的问题，我单位申报实施了阿什里乡村级运转经费的项目。此项目聚焦阿什里乡6个行政村，为每个行政村投入15万元运转经费。通过该项目实施，能有效保障村级组织正常运转，促使村干部更高效地为民办实事，充分调动其在各项工作中的积极性。这不仅有助于优化农村基层干部队伍建设，还能在实际工作中，推动农村产业创新发展、经济稳步增长，真正实现以资金支持为突破口，激发农村发展内生动力，助力乡村振兴战略目标的逐步达成，为农村长远发展筑牢根基。</w:t>
      </w:r>
      <w:r w:rsidRPr="00250E6F">
        <w:rPr>
          <w:rStyle w:val="ad"/>
          <w:rFonts w:ascii="楷体" w:eastAsia="楷体" w:hAnsi="楷体" w:hint="eastAsia"/>
          <w:b w:val="0"/>
          <w:bCs w:val="0"/>
          <w:spacing w:val="-4"/>
          <w:sz w:val="32"/>
          <w:szCs w:val="32"/>
        </w:rPr>
        <w:br/>
        <w:t>2.主要内容</w:t>
      </w:r>
      <w:r w:rsidRPr="00250E6F">
        <w:rPr>
          <w:rStyle w:val="ad"/>
          <w:rFonts w:ascii="楷体" w:eastAsia="楷体" w:hAnsi="楷体" w:hint="eastAsia"/>
          <w:b w:val="0"/>
          <w:bCs w:val="0"/>
          <w:spacing w:val="-4"/>
          <w:sz w:val="32"/>
          <w:szCs w:val="32"/>
        </w:rPr>
        <w:br/>
        <w:t>（1）项目名称：村级运转经费</w:t>
      </w:r>
      <w:r w:rsidRPr="00250E6F">
        <w:rPr>
          <w:rStyle w:val="ad"/>
          <w:rFonts w:ascii="楷体" w:eastAsia="楷体" w:hAnsi="楷体" w:hint="eastAsia"/>
          <w:b w:val="0"/>
          <w:bCs w:val="0"/>
          <w:spacing w:val="-4"/>
          <w:sz w:val="32"/>
          <w:szCs w:val="32"/>
        </w:rPr>
        <w:br/>
        <w:t>（2）项目主要内容：本项目投入90万元用于阿什里乡6个行政村，为村级正常运转提供保障，该项目资金主要用于涵盖维持村级组织日常运作所需的办公用品购置、伙食费开销、水电费缴纳，以及开展各类活动的经费支持，涉及阿什里乡6个行政村，为确保各村都能获得经费支持。各行政村村级运转经费使用1.25万</w:t>
      </w:r>
      <w:r w:rsidRPr="00250E6F">
        <w:rPr>
          <w:rStyle w:val="ad"/>
          <w:rFonts w:ascii="楷体" w:eastAsia="楷体" w:hAnsi="楷体" w:hint="eastAsia"/>
          <w:b w:val="0"/>
          <w:bCs w:val="0"/>
          <w:spacing w:val="-4"/>
          <w:sz w:val="32"/>
          <w:szCs w:val="32"/>
        </w:rPr>
        <w:lastRenderedPageBreak/>
        <w:t>元/月，15万元/年，该项目资金于2024年12月31日前完成使用。通过该项目，保障了村级组织正常运转，使其能够及时响应并满足群众困难诉求；助力村集体发展相关事业，如基础设施建设、产业扶持等；同时对村容村貌进行改善，提升乡村整体形象，进而满足各村委会实际工作需求，促进农村社会和谐发展。</w:t>
      </w:r>
      <w:r w:rsidRPr="00250E6F">
        <w:rPr>
          <w:rStyle w:val="ad"/>
          <w:rFonts w:ascii="楷体" w:eastAsia="楷体" w:hAnsi="楷体" w:hint="eastAsia"/>
          <w:b w:val="0"/>
          <w:bCs w:val="0"/>
          <w:spacing w:val="-4"/>
          <w:sz w:val="32"/>
          <w:szCs w:val="32"/>
        </w:rPr>
        <w:br/>
        <w:t>3.实施情况</w:t>
      </w:r>
      <w:r w:rsidRPr="00250E6F">
        <w:rPr>
          <w:rStyle w:val="ad"/>
          <w:rFonts w:ascii="楷体" w:eastAsia="楷体" w:hAnsi="楷体" w:hint="eastAsia"/>
          <w:b w:val="0"/>
          <w:bCs w:val="0"/>
          <w:spacing w:val="-4"/>
          <w:sz w:val="32"/>
          <w:szCs w:val="32"/>
        </w:rPr>
        <w:br/>
        <w:t>实施主体：昌吉市阿什里哈萨克族乡人民政府</w:t>
      </w:r>
      <w:r w:rsidRPr="00250E6F">
        <w:rPr>
          <w:rStyle w:val="ad"/>
          <w:rFonts w:ascii="楷体" w:eastAsia="楷体" w:hAnsi="楷体" w:hint="eastAsia"/>
          <w:b w:val="0"/>
          <w:bCs w:val="0"/>
          <w:spacing w:val="-4"/>
          <w:sz w:val="32"/>
          <w:szCs w:val="32"/>
        </w:rPr>
        <w:br/>
        <w:t>实施时间：本项目实施周期为2024年1月1日-2024年12月31日</w:t>
      </w:r>
      <w:r w:rsidRPr="00250E6F">
        <w:rPr>
          <w:rStyle w:val="ad"/>
          <w:rFonts w:ascii="楷体" w:eastAsia="楷体" w:hAnsi="楷体" w:hint="eastAsia"/>
          <w:b w:val="0"/>
          <w:bCs w:val="0"/>
          <w:spacing w:val="-4"/>
          <w:sz w:val="32"/>
          <w:szCs w:val="32"/>
        </w:rPr>
        <w:br/>
        <w:t>实施情况：2024年1月1日至12月31日期间，村级运转经费项目在阿什里乡6个行政村稳步推进，取得了一系列积极成果，在时间规划上，严格遵循预定周期执行。年初即明确经费使用计划，2024年1月开始实施，村级服务群众专项经费共90万元，分配到阿什里乡6个行政村，按年每村15万元，按月每村1.25万元的节奏有序推进，该项目资金于2024年12月31日前完成使用，确保全年资金合理分配与高效使用。工作内容上，一是保障村级组织基本运转，采购办公用品，维持水电费、伙食费支出，让村级工作得以顺畅开展，村干部能心无旁骛服务群众。二是积极开展群众活动，举办文化节、农事技能培训等，丰富村民精神文化生活，提升生产技能。三是聚焦群众困难诉求，走访慰问困难户，投入经费修缮住房、解决生活难题；还用于改善村容村貌，清理卫生死角增添绿化设施。从完成情况来看，成效显著。办公用品的补充，使村级办公效率大幅提升；各类活动的开展，增强了村民凝聚力与自身发展能力；困难群众的诉求得到及时回应与解决，幸福感显著增强；村容村貌焕然一新，乡村颜值进一步提</w:t>
      </w:r>
      <w:r w:rsidRPr="00250E6F">
        <w:rPr>
          <w:rStyle w:val="ad"/>
          <w:rFonts w:ascii="楷体" w:eastAsia="楷体" w:hAnsi="楷体" w:hint="eastAsia"/>
          <w:b w:val="0"/>
          <w:bCs w:val="0"/>
          <w:spacing w:val="-4"/>
          <w:sz w:val="32"/>
          <w:szCs w:val="32"/>
        </w:rPr>
        <w:lastRenderedPageBreak/>
        <w:t>升。村集体产业发展也得到有力支持，特色产业初现规模，为乡村振兴注入新动力。总体而言，该项目在既定时间内高质量完成各项任务，切实服务了群众，促进了乡村发展。</w:t>
      </w:r>
      <w:r w:rsidRPr="00250E6F">
        <w:rPr>
          <w:rStyle w:val="ad"/>
          <w:rFonts w:ascii="楷体" w:eastAsia="楷体" w:hAnsi="楷体" w:hint="eastAsia"/>
          <w:b w:val="0"/>
          <w:bCs w:val="0"/>
          <w:spacing w:val="-4"/>
          <w:sz w:val="32"/>
          <w:szCs w:val="32"/>
        </w:rPr>
        <w:br/>
        <w:t>4.项目实施主体</w:t>
      </w:r>
      <w:r w:rsidRPr="00250E6F">
        <w:rPr>
          <w:rStyle w:val="ad"/>
          <w:rFonts w:ascii="楷体" w:eastAsia="楷体" w:hAnsi="楷体" w:hint="eastAsia"/>
          <w:b w:val="0"/>
          <w:bCs w:val="0"/>
          <w:spacing w:val="-4"/>
          <w:sz w:val="32"/>
          <w:szCs w:val="32"/>
        </w:rPr>
        <w:br/>
        <w:t>（1）主要职能</w:t>
      </w:r>
      <w:r w:rsidRPr="00250E6F">
        <w:rPr>
          <w:rStyle w:val="ad"/>
          <w:rFonts w:ascii="楷体" w:eastAsia="楷体" w:hAnsi="楷体" w:hint="eastAsia"/>
          <w:b w:val="0"/>
          <w:bCs w:val="0"/>
          <w:spacing w:val="-4"/>
          <w:sz w:val="32"/>
          <w:szCs w:val="32"/>
        </w:rPr>
        <w:br/>
        <w:t>①贯彻执行党的方针政策和国家法律法规，贯彻执行上级机关、命令和本级党委的决定，执行阿什里哈萨克族乡人民代表大会的决议。</w:t>
      </w:r>
      <w:r w:rsidRPr="00250E6F">
        <w:rPr>
          <w:rStyle w:val="ad"/>
          <w:rFonts w:ascii="楷体" w:eastAsia="楷体" w:hAnsi="楷体" w:hint="eastAsia"/>
          <w:b w:val="0"/>
          <w:bCs w:val="0"/>
          <w:spacing w:val="-4"/>
          <w:sz w:val="32"/>
          <w:szCs w:val="32"/>
        </w:rPr>
        <w:br/>
        <w:t>②对阿什里哈萨克族乡人民代表大会及其主席团和上级机关负责并报告工作。</w:t>
      </w:r>
      <w:r w:rsidRPr="00250E6F">
        <w:rPr>
          <w:rStyle w:val="ad"/>
          <w:rFonts w:ascii="楷体" w:eastAsia="楷体" w:hAnsi="楷体" w:hint="eastAsia"/>
          <w:b w:val="0"/>
          <w:bCs w:val="0"/>
          <w:spacing w:val="-4"/>
          <w:sz w:val="32"/>
          <w:szCs w:val="32"/>
        </w:rPr>
        <w:br/>
        <w:t>③编制和执行阿什里哈萨克族乡的经济和社会发展规划、计划，执行财政预算。</w:t>
      </w:r>
      <w:r w:rsidRPr="00250E6F">
        <w:rPr>
          <w:rStyle w:val="ad"/>
          <w:rFonts w:ascii="楷体" w:eastAsia="楷体" w:hAnsi="楷体" w:hint="eastAsia"/>
          <w:b w:val="0"/>
          <w:bCs w:val="0"/>
          <w:spacing w:val="-4"/>
          <w:sz w:val="32"/>
          <w:szCs w:val="32"/>
        </w:rPr>
        <w:br/>
        <w:t>④完成法律法规的其他职责，负责本行政区域经济和各项社会事业的行政工作。</w:t>
      </w:r>
      <w:r w:rsidRPr="00250E6F">
        <w:rPr>
          <w:rStyle w:val="ad"/>
          <w:rFonts w:ascii="楷体" w:eastAsia="楷体" w:hAnsi="楷体" w:hint="eastAsia"/>
          <w:b w:val="0"/>
          <w:bCs w:val="0"/>
          <w:spacing w:val="-4"/>
          <w:sz w:val="32"/>
          <w:szCs w:val="32"/>
        </w:rPr>
        <w:br/>
        <w:t>⑤负责维护社会秩序，营造良好的发展环境，保护公民和各种经济组织的合法权益。</w:t>
      </w:r>
      <w:r w:rsidRPr="00250E6F">
        <w:rPr>
          <w:rStyle w:val="ad"/>
          <w:rFonts w:ascii="楷体" w:eastAsia="楷体" w:hAnsi="楷体" w:hint="eastAsia"/>
          <w:b w:val="0"/>
          <w:bCs w:val="0"/>
          <w:spacing w:val="-4"/>
          <w:sz w:val="32"/>
          <w:szCs w:val="32"/>
        </w:rPr>
        <w:br/>
        <w:t>⑥指导支持和帮助村民委员会的工作。</w:t>
      </w:r>
      <w:r w:rsidRPr="00250E6F">
        <w:rPr>
          <w:rStyle w:val="ad"/>
          <w:rFonts w:ascii="楷体" w:eastAsia="楷体" w:hAnsi="楷体" w:hint="eastAsia"/>
          <w:b w:val="0"/>
          <w:bCs w:val="0"/>
          <w:spacing w:val="-4"/>
          <w:sz w:val="32"/>
          <w:szCs w:val="32"/>
        </w:rPr>
        <w:br/>
        <w:t>⑦协调派驻阿什里政府部门的相应事务，负责综合行政执法工作的规划、管理、协调和监督工作，统筹协调市职能部门及其派出机构行政执法工作，组织辖区内单位和居民对其进行考核和民主评议。</w:t>
      </w:r>
      <w:r w:rsidRPr="00250E6F">
        <w:rPr>
          <w:rStyle w:val="ad"/>
          <w:rFonts w:ascii="楷体" w:eastAsia="楷体" w:hAnsi="楷体" w:hint="eastAsia"/>
          <w:b w:val="0"/>
          <w:bCs w:val="0"/>
          <w:spacing w:val="-4"/>
          <w:sz w:val="32"/>
          <w:szCs w:val="32"/>
        </w:rPr>
        <w:br/>
        <w:t>（2）机构设置情况</w:t>
      </w:r>
      <w:r w:rsidRPr="00250E6F">
        <w:rPr>
          <w:rStyle w:val="ad"/>
          <w:rFonts w:ascii="楷体" w:eastAsia="楷体" w:hAnsi="楷体" w:hint="eastAsia"/>
          <w:b w:val="0"/>
          <w:bCs w:val="0"/>
          <w:spacing w:val="-4"/>
          <w:sz w:val="32"/>
          <w:szCs w:val="32"/>
        </w:rPr>
        <w:br/>
        <w:t>单位内设机构：昌吉市阿什里哈萨克族乡人民政府无下属预算单位，下设10个处室，分别是：党政综合办公室、党建工作办公室、经济发展和财政办公室、社会事务办公室、综合执法办公室；</w:t>
      </w:r>
      <w:r w:rsidRPr="00250E6F">
        <w:rPr>
          <w:rStyle w:val="ad"/>
          <w:rFonts w:ascii="楷体" w:eastAsia="楷体" w:hAnsi="楷体" w:hint="eastAsia"/>
          <w:b w:val="0"/>
          <w:bCs w:val="0"/>
          <w:spacing w:val="-4"/>
          <w:sz w:val="32"/>
          <w:szCs w:val="32"/>
        </w:rPr>
        <w:lastRenderedPageBreak/>
        <w:t>农业发展服务中心、公共文化服务中心、村镇建设发展中心、综合和网格化服务中心、便民服务中心。</w:t>
      </w:r>
      <w:r w:rsidRPr="00250E6F">
        <w:rPr>
          <w:rStyle w:val="ad"/>
          <w:rFonts w:ascii="楷体" w:eastAsia="楷体" w:hAnsi="楷体" w:hint="eastAsia"/>
          <w:b w:val="0"/>
          <w:bCs w:val="0"/>
          <w:spacing w:val="-4"/>
          <w:sz w:val="32"/>
          <w:szCs w:val="32"/>
        </w:rPr>
        <w:br/>
        <w:t>昌吉市阿什里哈萨克族乡人民政府编制数96，实有人数104人，其中：在职80人，减少5人；退休24人，增加2人；离休0人，增加0人。</w:t>
      </w:r>
      <w:r w:rsidRPr="00250E6F">
        <w:rPr>
          <w:rStyle w:val="ad"/>
          <w:rFonts w:ascii="楷体" w:eastAsia="楷体" w:hAnsi="楷体" w:hint="eastAsia"/>
          <w:b w:val="0"/>
          <w:bCs w:val="0"/>
          <w:spacing w:val="-4"/>
          <w:sz w:val="32"/>
          <w:szCs w:val="32"/>
        </w:rPr>
        <w:br/>
        <w:t>5.资金投入和使用情况</w:t>
      </w:r>
      <w:r w:rsidRPr="00250E6F">
        <w:rPr>
          <w:rStyle w:val="ad"/>
          <w:rFonts w:ascii="楷体" w:eastAsia="楷体" w:hAnsi="楷体" w:hint="eastAsia"/>
          <w:b w:val="0"/>
          <w:bCs w:val="0"/>
          <w:spacing w:val="-4"/>
          <w:sz w:val="32"/>
          <w:szCs w:val="32"/>
        </w:rPr>
        <w:br/>
        <w:t>（1）项目资金安排落实、总投入等情况分析</w:t>
      </w:r>
      <w:r w:rsidRPr="00250E6F">
        <w:rPr>
          <w:rStyle w:val="ad"/>
          <w:rFonts w:ascii="楷体" w:eastAsia="楷体" w:hAnsi="楷体" w:hint="eastAsia"/>
          <w:b w:val="0"/>
          <w:bCs w:val="0"/>
          <w:spacing w:val="-4"/>
          <w:sz w:val="32"/>
          <w:szCs w:val="32"/>
        </w:rPr>
        <w:br/>
        <w:t>根据昌市党财预【2017】3 号第 113 项文件要求，本项目年初预算安排总额为90万元，资金来源为本级部门预算，其中：财政资金90万元，其他资金0万元。</w:t>
      </w:r>
      <w:r w:rsidRPr="00250E6F">
        <w:rPr>
          <w:rStyle w:val="ad"/>
          <w:rFonts w:ascii="楷体" w:eastAsia="楷体" w:hAnsi="楷体" w:hint="eastAsia"/>
          <w:b w:val="0"/>
          <w:bCs w:val="0"/>
          <w:spacing w:val="-4"/>
          <w:sz w:val="32"/>
          <w:szCs w:val="32"/>
        </w:rPr>
        <w:br/>
        <w:t>本项目全年预算安排总额为90万元，预算调整数为0万元，追加的/调减0万元，预算调整率为0%。2024年本项目实际收到预算资金90万元，预算资金到位率为100%。</w:t>
      </w:r>
      <w:r w:rsidRPr="00250E6F">
        <w:rPr>
          <w:rStyle w:val="ad"/>
          <w:rFonts w:ascii="楷体" w:eastAsia="楷体" w:hAnsi="楷体" w:hint="eastAsia"/>
          <w:b w:val="0"/>
          <w:bCs w:val="0"/>
          <w:spacing w:val="-4"/>
          <w:sz w:val="32"/>
          <w:szCs w:val="32"/>
        </w:rPr>
        <w:br/>
        <w:t>（2）项目资金实际使用情况分析</w:t>
      </w:r>
      <w:r w:rsidRPr="00250E6F">
        <w:rPr>
          <w:rStyle w:val="ad"/>
          <w:rFonts w:ascii="楷体" w:eastAsia="楷体" w:hAnsi="楷体" w:hint="eastAsia"/>
          <w:b w:val="0"/>
          <w:bCs w:val="0"/>
          <w:spacing w:val="-4"/>
          <w:sz w:val="32"/>
          <w:szCs w:val="32"/>
        </w:rPr>
        <w:br/>
        <w:t>截至2024年12月31日，本项目实际支付资金90万元，预算执行率100%。本项目资金主要90万用于支付6个行政村，阿什里乡村级运转经费共发放12个月，每个村经费额度1.25万元/月，通过该项目的实施，有效保障个行政村日常运转，促进社会和谐的发展。</w:t>
      </w:r>
    </w:p>
    <w:p w14:paraId="1830FA38" w14:textId="77777777" w:rsidR="005E7FDB" w:rsidRPr="00250E6F" w:rsidRDefault="00000000">
      <w:pPr>
        <w:spacing w:line="540" w:lineRule="exact"/>
        <w:ind w:firstLine="567"/>
        <w:rPr>
          <w:rStyle w:val="ad"/>
          <w:rFonts w:ascii="楷体" w:eastAsia="楷体" w:hAnsi="楷体" w:hint="eastAsia"/>
          <w:spacing w:val="-4"/>
          <w:sz w:val="32"/>
          <w:szCs w:val="32"/>
        </w:rPr>
      </w:pPr>
      <w:r w:rsidRPr="00250E6F">
        <w:rPr>
          <w:rStyle w:val="ad"/>
          <w:rFonts w:ascii="楷体" w:eastAsia="楷体" w:hAnsi="楷体" w:hint="eastAsia"/>
          <w:spacing w:val="-4"/>
          <w:sz w:val="32"/>
          <w:szCs w:val="32"/>
        </w:rPr>
        <w:t>（二）项目绩效目标</w:t>
      </w:r>
    </w:p>
    <w:p w14:paraId="29FBF2BD"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1.总体目标</w:t>
      </w:r>
      <w:r w:rsidRPr="00250E6F">
        <w:rPr>
          <w:rStyle w:val="ad"/>
          <w:rFonts w:ascii="楷体" w:eastAsia="楷体" w:hAnsi="楷体" w:hint="eastAsia"/>
          <w:b w:val="0"/>
          <w:bCs w:val="0"/>
          <w:spacing w:val="-4"/>
          <w:sz w:val="32"/>
          <w:szCs w:val="32"/>
        </w:rPr>
        <w:br/>
        <w:t>本项目拟投入90万元用于阿什里乡6个行政村的日常运作，维持村级组织所需办公用品、伙食费、水电费及开展活动，保障其正常运转，满足群众困难诉求的需要，促进村集体发展，改善村容村貌。各行政村村级运转经费使用1.25万元/月，15万元/年，</w:t>
      </w:r>
      <w:r w:rsidRPr="00250E6F">
        <w:rPr>
          <w:rStyle w:val="ad"/>
          <w:rFonts w:ascii="楷体" w:eastAsia="楷体" w:hAnsi="楷体" w:hint="eastAsia"/>
          <w:b w:val="0"/>
          <w:bCs w:val="0"/>
          <w:spacing w:val="-4"/>
          <w:sz w:val="32"/>
          <w:szCs w:val="32"/>
        </w:rPr>
        <w:lastRenderedPageBreak/>
        <w:t>通过本项目，满足各村委需要，促进社会和谐的发展。使受益群众满意度达到90%。</w:t>
      </w:r>
      <w:r w:rsidRPr="00250E6F">
        <w:rPr>
          <w:rStyle w:val="ad"/>
          <w:rFonts w:ascii="楷体" w:eastAsia="楷体" w:hAnsi="楷体" w:hint="eastAsia"/>
          <w:b w:val="0"/>
          <w:bCs w:val="0"/>
          <w:spacing w:val="-4"/>
          <w:sz w:val="32"/>
          <w:szCs w:val="32"/>
        </w:rPr>
        <w:br/>
        <w:t>2.阶段性目标</w:t>
      </w:r>
      <w:r w:rsidRPr="00250E6F">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250E6F">
        <w:rPr>
          <w:rStyle w:val="ad"/>
          <w:rFonts w:ascii="楷体" w:eastAsia="楷体" w:hAnsi="楷体" w:hint="eastAsia"/>
          <w:b w:val="0"/>
          <w:bCs w:val="0"/>
          <w:spacing w:val="-4"/>
          <w:sz w:val="32"/>
          <w:szCs w:val="32"/>
        </w:rPr>
        <w:br/>
        <w:t>（1）项目产出指标</w:t>
      </w:r>
      <w:r w:rsidRPr="00250E6F">
        <w:rPr>
          <w:rStyle w:val="ad"/>
          <w:rFonts w:ascii="楷体" w:eastAsia="楷体" w:hAnsi="楷体" w:hint="eastAsia"/>
          <w:b w:val="0"/>
          <w:bCs w:val="0"/>
          <w:spacing w:val="-4"/>
          <w:sz w:val="32"/>
          <w:szCs w:val="32"/>
        </w:rPr>
        <w:br/>
        <w:t>①数量指标</w:t>
      </w:r>
      <w:r w:rsidRPr="00250E6F">
        <w:rPr>
          <w:rStyle w:val="ad"/>
          <w:rFonts w:ascii="楷体" w:eastAsia="楷体" w:hAnsi="楷体" w:hint="eastAsia"/>
          <w:b w:val="0"/>
          <w:bCs w:val="0"/>
          <w:spacing w:val="-4"/>
          <w:sz w:val="32"/>
          <w:szCs w:val="32"/>
        </w:rPr>
        <w:br/>
        <w:t>“行政村数量”指标，预期指标值为“≥6”；</w:t>
      </w:r>
      <w:r w:rsidRPr="00250E6F">
        <w:rPr>
          <w:rStyle w:val="ad"/>
          <w:rFonts w:ascii="楷体" w:eastAsia="楷体" w:hAnsi="楷体" w:hint="eastAsia"/>
          <w:b w:val="0"/>
          <w:bCs w:val="0"/>
          <w:spacing w:val="-4"/>
          <w:sz w:val="32"/>
          <w:szCs w:val="32"/>
        </w:rPr>
        <w:br/>
        <w:t>“经费发放月数”指标，预期指标值为“≥12个月”；</w:t>
      </w:r>
      <w:r w:rsidRPr="00250E6F">
        <w:rPr>
          <w:rStyle w:val="ad"/>
          <w:rFonts w:ascii="楷体" w:eastAsia="楷体" w:hAnsi="楷体" w:hint="eastAsia"/>
          <w:b w:val="0"/>
          <w:bCs w:val="0"/>
          <w:spacing w:val="-4"/>
          <w:sz w:val="32"/>
          <w:szCs w:val="32"/>
        </w:rPr>
        <w:br/>
        <w:t>②质量指标</w:t>
      </w:r>
      <w:r w:rsidRPr="00250E6F">
        <w:rPr>
          <w:rStyle w:val="ad"/>
          <w:rFonts w:ascii="楷体" w:eastAsia="楷体" w:hAnsi="楷体" w:hint="eastAsia"/>
          <w:b w:val="0"/>
          <w:bCs w:val="0"/>
          <w:spacing w:val="-4"/>
          <w:sz w:val="32"/>
          <w:szCs w:val="32"/>
        </w:rPr>
        <w:br/>
        <w:t>“资金使用合规率”指标，预期指标值为“=100%”；</w:t>
      </w:r>
      <w:r w:rsidRPr="00250E6F">
        <w:rPr>
          <w:rStyle w:val="ad"/>
          <w:rFonts w:ascii="楷体" w:eastAsia="楷体" w:hAnsi="楷体" w:hint="eastAsia"/>
          <w:b w:val="0"/>
          <w:bCs w:val="0"/>
          <w:spacing w:val="-4"/>
          <w:sz w:val="32"/>
          <w:szCs w:val="32"/>
        </w:rPr>
        <w:br/>
        <w:t>③时效指标</w:t>
      </w:r>
      <w:r w:rsidRPr="00250E6F">
        <w:rPr>
          <w:rStyle w:val="ad"/>
          <w:rFonts w:ascii="楷体" w:eastAsia="楷体" w:hAnsi="楷体" w:hint="eastAsia"/>
          <w:b w:val="0"/>
          <w:bCs w:val="0"/>
          <w:spacing w:val="-4"/>
          <w:sz w:val="32"/>
          <w:szCs w:val="32"/>
        </w:rPr>
        <w:br/>
        <w:t>“资金拨付及时率”指标，预期指标值为“=100%”；</w:t>
      </w:r>
      <w:r w:rsidRPr="00250E6F">
        <w:rPr>
          <w:rStyle w:val="ad"/>
          <w:rFonts w:ascii="楷体" w:eastAsia="楷体" w:hAnsi="楷体" w:hint="eastAsia"/>
          <w:b w:val="0"/>
          <w:bCs w:val="0"/>
          <w:spacing w:val="-4"/>
          <w:sz w:val="32"/>
          <w:szCs w:val="32"/>
        </w:rPr>
        <w:br/>
        <w:t>（2）项目成本指标</w:t>
      </w:r>
      <w:r w:rsidRPr="00250E6F">
        <w:rPr>
          <w:rStyle w:val="ad"/>
          <w:rFonts w:ascii="楷体" w:eastAsia="楷体" w:hAnsi="楷体" w:hint="eastAsia"/>
          <w:b w:val="0"/>
          <w:bCs w:val="0"/>
          <w:spacing w:val="-4"/>
          <w:sz w:val="32"/>
          <w:szCs w:val="32"/>
        </w:rPr>
        <w:br/>
        <w:t>①经济成本指标</w:t>
      </w:r>
      <w:r w:rsidRPr="00250E6F">
        <w:rPr>
          <w:rStyle w:val="ad"/>
          <w:rFonts w:ascii="楷体" w:eastAsia="楷体" w:hAnsi="楷体" w:hint="eastAsia"/>
          <w:b w:val="0"/>
          <w:bCs w:val="0"/>
          <w:spacing w:val="-4"/>
          <w:sz w:val="32"/>
          <w:szCs w:val="32"/>
        </w:rPr>
        <w:br/>
        <w:t>“各行政村月均村级运转经费额度”指标，预期指标值为“≤1.25万元/月”；</w:t>
      </w:r>
      <w:r w:rsidRPr="00250E6F">
        <w:rPr>
          <w:rStyle w:val="ad"/>
          <w:rFonts w:ascii="楷体" w:eastAsia="楷体" w:hAnsi="楷体" w:hint="eastAsia"/>
          <w:b w:val="0"/>
          <w:bCs w:val="0"/>
          <w:spacing w:val="-4"/>
          <w:sz w:val="32"/>
          <w:szCs w:val="32"/>
        </w:rPr>
        <w:br/>
        <w:t>②社会成本指标</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无此类指标；</w:t>
      </w:r>
      <w:r w:rsidRPr="00250E6F">
        <w:rPr>
          <w:rStyle w:val="ad"/>
          <w:rFonts w:ascii="楷体" w:eastAsia="楷体" w:hAnsi="楷体" w:hint="eastAsia"/>
          <w:b w:val="0"/>
          <w:bCs w:val="0"/>
          <w:spacing w:val="-4"/>
          <w:sz w:val="32"/>
          <w:szCs w:val="32"/>
        </w:rPr>
        <w:br/>
        <w:t>③生态环境成本指标</w:t>
      </w:r>
      <w:r w:rsidRPr="00250E6F">
        <w:rPr>
          <w:rStyle w:val="ad"/>
          <w:rFonts w:ascii="楷体" w:eastAsia="楷体" w:hAnsi="楷体" w:hint="eastAsia"/>
          <w:b w:val="0"/>
          <w:bCs w:val="0"/>
          <w:spacing w:val="-4"/>
          <w:sz w:val="32"/>
          <w:szCs w:val="32"/>
        </w:rPr>
        <w:br/>
        <w:t>无此类指标；</w:t>
      </w:r>
      <w:r w:rsidRPr="00250E6F">
        <w:rPr>
          <w:rStyle w:val="ad"/>
          <w:rFonts w:ascii="楷体" w:eastAsia="楷体" w:hAnsi="楷体" w:hint="eastAsia"/>
          <w:b w:val="0"/>
          <w:bCs w:val="0"/>
          <w:spacing w:val="-4"/>
          <w:sz w:val="32"/>
          <w:szCs w:val="32"/>
        </w:rPr>
        <w:br/>
        <w:t>（3）项目效益指标</w:t>
      </w:r>
      <w:r w:rsidRPr="00250E6F">
        <w:rPr>
          <w:rStyle w:val="ad"/>
          <w:rFonts w:ascii="楷体" w:eastAsia="楷体" w:hAnsi="楷体" w:hint="eastAsia"/>
          <w:b w:val="0"/>
          <w:bCs w:val="0"/>
          <w:spacing w:val="-4"/>
          <w:sz w:val="32"/>
          <w:szCs w:val="32"/>
        </w:rPr>
        <w:br/>
        <w:t>①经济效益指标</w:t>
      </w:r>
      <w:r w:rsidRPr="00250E6F">
        <w:rPr>
          <w:rStyle w:val="ad"/>
          <w:rFonts w:ascii="楷体" w:eastAsia="楷体" w:hAnsi="楷体" w:hint="eastAsia"/>
          <w:b w:val="0"/>
          <w:bCs w:val="0"/>
          <w:spacing w:val="-4"/>
          <w:sz w:val="32"/>
          <w:szCs w:val="32"/>
        </w:rPr>
        <w:br/>
        <w:t>无此类指标；</w:t>
      </w:r>
      <w:r w:rsidRPr="00250E6F">
        <w:rPr>
          <w:rStyle w:val="ad"/>
          <w:rFonts w:ascii="楷体" w:eastAsia="楷体" w:hAnsi="楷体" w:hint="eastAsia"/>
          <w:b w:val="0"/>
          <w:bCs w:val="0"/>
          <w:spacing w:val="-4"/>
          <w:sz w:val="32"/>
          <w:szCs w:val="32"/>
        </w:rPr>
        <w:br/>
        <w:t>②社会效益指标</w:t>
      </w:r>
      <w:r w:rsidRPr="00250E6F">
        <w:rPr>
          <w:rStyle w:val="ad"/>
          <w:rFonts w:ascii="楷体" w:eastAsia="楷体" w:hAnsi="楷体" w:hint="eastAsia"/>
          <w:b w:val="0"/>
          <w:bCs w:val="0"/>
          <w:spacing w:val="-4"/>
          <w:sz w:val="32"/>
          <w:szCs w:val="32"/>
        </w:rPr>
        <w:br/>
        <w:t>“保障行政村日常运转”指标，预期指标值为“有效保障”；</w:t>
      </w:r>
      <w:r w:rsidRPr="00250E6F">
        <w:rPr>
          <w:rStyle w:val="ad"/>
          <w:rFonts w:ascii="楷体" w:eastAsia="楷体" w:hAnsi="楷体" w:hint="eastAsia"/>
          <w:b w:val="0"/>
          <w:bCs w:val="0"/>
          <w:spacing w:val="-4"/>
          <w:sz w:val="32"/>
          <w:szCs w:val="32"/>
        </w:rPr>
        <w:br/>
        <w:t>③生态效益指标</w:t>
      </w:r>
      <w:r w:rsidRPr="00250E6F">
        <w:rPr>
          <w:rStyle w:val="ad"/>
          <w:rFonts w:ascii="楷体" w:eastAsia="楷体" w:hAnsi="楷体" w:hint="eastAsia"/>
          <w:b w:val="0"/>
          <w:bCs w:val="0"/>
          <w:spacing w:val="-4"/>
          <w:sz w:val="32"/>
          <w:szCs w:val="32"/>
        </w:rPr>
        <w:br/>
        <w:t>无此类指标；</w:t>
      </w:r>
      <w:r w:rsidRPr="00250E6F">
        <w:rPr>
          <w:rStyle w:val="ad"/>
          <w:rFonts w:ascii="楷体" w:eastAsia="楷体" w:hAnsi="楷体" w:hint="eastAsia"/>
          <w:b w:val="0"/>
          <w:bCs w:val="0"/>
          <w:spacing w:val="-4"/>
          <w:sz w:val="32"/>
          <w:szCs w:val="32"/>
        </w:rPr>
        <w:br/>
        <w:t>（4）项目满意度指标</w:t>
      </w:r>
      <w:r w:rsidRPr="00250E6F">
        <w:rPr>
          <w:rStyle w:val="ad"/>
          <w:rFonts w:ascii="楷体" w:eastAsia="楷体" w:hAnsi="楷体" w:hint="eastAsia"/>
          <w:b w:val="0"/>
          <w:bCs w:val="0"/>
          <w:spacing w:val="-4"/>
          <w:sz w:val="32"/>
          <w:szCs w:val="32"/>
        </w:rPr>
        <w:br/>
        <w:t>①满意度指标</w:t>
      </w:r>
      <w:r w:rsidRPr="00250E6F">
        <w:rPr>
          <w:rStyle w:val="ad"/>
          <w:rFonts w:ascii="楷体" w:eastAsia="楷体" w:hAnsi="楷体" w:hint="eastAsia"/>
          <w:b w:val="0"/>
          <w:bCs w:val="0"/>
          <w:spacing w:val="-4"/>
          <w:sz w:val="32"/>
          <w:szCs w:val="32"/>
        </w:rPr>
        <w:br/>
        <w:t>“受益村组织满意度”指标，预期指标值为“≥90%”。</w:t>
      </w:r>
    </w:p>
    <w:p w14:paraId="419BFF92" w14:textId="77777777" w:rsidR="005E7FDB" w:rsidRPr="00250E6F" w:rsidRDefault="00000000">
      <w:pPr>
        <w:spacing w:line="540" w:lineRule="exact"/>
        <w:ind w:firstLine="640"/>
        <w:rPr>
          <w:rStyle w:val="ad"/>
          <w:rFonts w:ascii="黑体" w:eastAsia="黑体" w:hAnsi="黑体" w:hint="eastAsia"/>
          <w:b w:val="0"/>
          <w:spacing w:val="-4"/>
          <w:sz w:val="32"/>
          <w:szCs w:val="32"/>
        </w:rPr>
      </w:pPr>
      <w:r w:rsidRPr="00250E6F">
        <w:rPr>
          <w:rStyle w:val="ad"/>
          <w:rFonts w:ascii="黑体" w:eastAsia="黑体" w:hAnsi="黑体" w:hint="eastAsia"/>
          <w:b w:val="0"/>
          <w:spacing w:val="-4"/>
          <w:sz w:val="32"/>
          <w:szCs w:val="32"/>
        </w:rPr>
        <w:t>二、绩效评价工作开展情况</w:t>
      </w:r>
    </w:p>
    <w:p w14:paraId="18A865C0" w14:textId="77777777" w:rsidR="005E7FDB" w:rsidRPr="00250E6F" w:rsidRDefault="00000000">
      <w:pPr>
        <w:spacing w:line="540" w:lineRule="exact"/>
        <w:ind w:firstLineChars="181" w:firstLine="567"/>
        <w:rPr>
          <w:rStyle w:val="ad"/>
          <w:rFonts w:ascii="楷体" w:eastAsia="楷体" w:hAnsi="楷体" w:hint="eastAsia"/>
          <w:spacing w:val="-4"/>
          <w:sz w:val="32"/>
          <w:szCs w:val="32"/>
        </w:rPr>
      </w:pPr>
      <w:r w:rsidRPr="00250E6F">
        <w:rPr>
          <w:rStyle w:val="ad"/>
          <w:rFonts w:ascii="楷体" w:eastAsia="楷体" w:hAnsi="楷体" w:hint="eastAsia"/>
          <w:spacing w:val="-4"/>
          <w:sz w:val="32"/>
          <w:szCs w:val="32"/>
        </w:rPr>
        <w:t>（一）绩效评价目的、对象和范围</w:t>
      </w:r>
    </w:p>
    <w:p w14:paraId="0F5424D6"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1.绩效评价的目的</w:t>
      </w:r>
      <w:r w:rsidRPr="00250E6F">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250E6F">
        <w:rPr>
          <w:rStyle w:val="ad"/>
          <w:rFonts w:ascii="楷体" w:eastAsia="楷体" w:hAnsi="楷体" w:hint="eastAsia"/>
          <w:b w:val="0"/>
          <w:bCs w:val="0"/>
          <w:spacing w:val="-4"/>
          <w:sz w:val="32"/>
          <w:szCs w:val="32"/>
        </w:rPr>
        <w:t>指引&gt;</w:t>
      </w:r>
      <w:proofErr w:type="gramEnd"/>
      <w:r w:rsidRPr="00250E6F">
        <w:rPr>
          <w:rStyle w:val="ad"/>
          <w:rFonts w:ascii="楷体" w:eastAsia="楷体" w:hAnsi="楷体" w:hint="eastAsia"/>
          <w:b w:val="0"/>
          <w:bCs w:val="0"/>
          <w:spacing w:val="-4"/>
          <w:sz w:val="32"/>
          <w:szCs w:val="32"/>
        </w:rPr>
        <w:t>的通知》（新财预〔2022〕42号）文件精神，我单位针对村级运转经费项目开展本次部门项目支出绩效评价工作。通过绩效评价，促进本单位总结经验、发现问题、改进工作，旨在评价本项目前期审批、实施过程及实施效果，促进预算管理不断完善，加快绩效目标的实现，</w:t>
      </w:r>
      <w:r w:rsidRPr="00250E6F">
        <w:rPr>
          <w:rStyle w:val="ad"/>
          <w:rFonts w:ascii="楷体" w:eastAsia="楷体" w:hAnsi="楷体" w:hint="eastAsia"/>
          <w:b w:val="0"/>
          <w:bCs w:val="0"/>
          <w:spacing w:val="-4"/>
          <w:sz w:val="32"/>
          <w:szCs w:val="32"/>
        </w:rPr>
        <w:lastRenderedPageBreak/>
        <w:t>保证财政资金有效、合理使用，具体绩效评价的目的细分如下：</w:t>
      </w:r>
      <w:r w:rsidRPr="00250E6F">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250E6F">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250E6F">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250E6F">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250E6F">
        <w:rPr>
          <w:rStyle w:val="ad"/>
          <w:rFonts w:ascii="楷体" w:eastAsia="楷体" w:hAnsi="楷体" w:hint="eastAsia"/>
          <w:b w:val="0"/>
          <w:bCs w:val="0"/>
          <w:spacing w:val="-4"/>
          <w:sz w:val="32"/>
          <w:szCs w:val="32"/>
        </w:rPr>
        <w:br/>
        <w:t>2.绩效评价对象</w:t>
      </w:r>
      <w:r w:rsidRPr="00250E6F">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此次我单位根据《财政支出绩效评价管理暂行办法》（财预〔2020〕10号）文件要求实施评价工作，本次评价对象为村级运转经费项目，评价核心为项目资金、项目产出、项目效益。</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3.绩效评价范围</w:t>
      </w:r>
      <w:r w:rsidRPr="00250E6F">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A15CE0E" w14:textId="77777777" w:rsidR="005E7FDB" w:rsidRPr="00250E6F" w:rsidRDefault="00000000">
      <w:pPr>
        <w:spacing w:line="540" w:lineRule="exact"/>
        <w:ind w:firstLine="567"/>
        <w:rPr>
          <w:rStyle w:val="ad"/>
          <w:rFonts w:ascii="楷体" w:eastAsia="楷体" w:hAnsi="楷体" w:hint="eastAsia"/>
          <w:spacing w:val="-4"/>
          <w:sz w:val="32"/>
          <w:szCs w:val="32"/>
        </w:rPr>
      </w:pPr>
      <w:r w:rsidRPr="00250E6F">
        <w:rPr>
          <w:rStyle w:val="ad"/>
          <w:rFonts w:ascii="楷体" w:eastAsia="楷体" w:hAnsi="楷体" w:hint="eastAsia"/>
          <w:spacing w:val="-4"/>
          <w:sz w:val="32"/>
          <w:szCs w:val="32"/>
        </w:rPr>
        <w:t>（二）绩效评价原则、评价指标体系、评价方法、评价标准</w:t>
      </w:r>
    </w:p>
    <w:p w14:paraId="218EBE4A"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1.绩效评价原则</w:t>
      </w:r>
      <w:r w:rsidRPr="00250E6F">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区本级部门预算绩效目标管理暂行办法的通知》（新财预〔2018〕21号）、《关于印发&lt;自治区项目支出绩效目标设置</w:t>
      </w:r>
      <w:proofErr w:type="gramStart"/>
      <w:r w:rsidRPr="00250E6F">
        <w:rPr>
          <w:rStyle w:val="ad"/>
          <w:rFonts w:ascii="楷体" w:eastAsia="楷体" w:hAnsi="楷体" w:hint="eastAsia"/>
          <w:b w:val="0"/>
          <w:bCs w:val="0"/>
          <w:spacing w:val="-4"/>
          <w:sz w:val="32"/>
          <w:szCs w:val="32"/>
        </w:rPr>
        <w:t>指引&gt;</w:t>
      </w:r>
      <w:proofErr w:type="gramEnd"/>
      <w:r w:rsidRPr="00250E6F">
        <w:rPr>
          <w:rStyle w:val="ad"/>
          <w:rFonts w:ascii="楷体" w:eastAsia="楷体" w:hAnsi="楷体" w:hint="eastAsia"/>
          <w:b w:val="0"/>
          <w:bCs w:val="0"/>
          <w:spacing w:val="-4"/>
          <w:sz w:val="32"/>
          <w:szCs w:val="32"/>
        </w:rPr>
        <w:t>的通知》（新财预〔2022〕42号）等要求，绩效评价应遵循如下原则：</w:t>
      </w:r>
      <w:r w:rsidRPr="00250E6F">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250E6F">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250E6F">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（4）公开透明。绩效评价结果应依法依规公开，并自觉接受社会监督。</w:t>
      </w:r>
      <w:r w:rsidRPr="00250E6F">
        <w:rPr>
          <w:rStyle w:val="ad"/>
          <w:rFonts w:ascii="楷体" w:eastAsia="楷体" w:hAnsi="楷体" w:hint="eastAsia"/>
          <w:b w:val="0"/>
          <w:bCs w:val="0"/>
          <w:spacing w:val="-4"/>
          <w:sz w:val="32"/>
          <w:szCs w:val="32"/>
        </w:rPr>
        <w:br/>
        <w:t>根据以上原则，绩效评价应遵循如下要求：</w:t>
      </w:r>
      <w:r w:rsidRPr="00250E6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250E6F">
        <w:rPr>
          <w:rStyle w:val="ad"/>
          <w:rFonts w:ascii="楷体" w:eastAsia="楷体" w:hAnsi="楷体" w:hint="eastAsia"/>
          <w:b w:val="0"/>
          <w:bCs w:val="0"/>
          <w:spacing w:val="-4"/>
          <w:sz w:val="32"/>
          <w:szCs w:val="32"/>
        </w:rPr>
        <w:br/>
        <w:t>（2）保证评价结果的真实性、公正性，提高评价报告的公信力。</w:t>
      </w:r>
      <w:r w:rsidRPr="00250E6F">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250E6F">
        <w:rPr>
          <w:rStyle w:val="ad"/>
          <w:rFonts w:ascii="楷体" w:eastAsia="楷体" w:hAnsi="楷体" w:hint="eastAsia"/>
          <w:b w:val="0"/>
          <w:bCs w:val="0"/>
          <w:spacing w:val="-4"/>
          <w:sz w:val="32"/>
          <w:szCs w:val="32"/>
        </w:rPr>
        <w:br/>
        <w:t>2.绩效评价指标体系</w:t>
      </w:r>
      <w:r w:rsidRPr="00250E6F">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250E6F">
        <w:rPr>
          <w:rStyle w:val="ad"/>
          <w:rFonts w:ascii="楷体" w:eastAsia="楷体" w:hAnsi="楷体" w:hint="eastAsia"/>
          <w:b w:val="0"/>
          <w:bCs w:val="0"/>
          <w:spacing w:val="-4"/>
          <w:sz w:val="32"/>
          <w:szCs w:val="32"/>
        </w:rPr>
        <w:br/>
        <w:t>3.评价方法</w:t>
      </w:r>
      <w:r w:rsidRPr="00250E6F">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w:t>
      </w:r>
      <w:r w:rsidRPr="00250E6F">
        <w:rPr>
          <w:rStyle w:val="ad"/>
          <w:rFonts w:ascii="楷体" w:eastAsia="楷体" w:hAnsi="楷体" w:hint="eastAsia"/>
          <w:b w:val="0"/>
          <w:bCs w:val="0"/>
          <w:spacing w:val="-4"/>
          <w:sz w:val="32"/>
          <w:szCs w:val="32"/>
        </w:rPr>
        <w:lastRenderedPageBreak/>
        <w:t>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250E6F">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250E6F">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250E6F">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250E6F">
        <w:rPr>
          <w:rStyle w:val="ad"/>
          <w:rFonts w:ascii="楷体" w:eastAsia="楷体" w:hAnsi="楷体" w:hint="eastAsia"/>
          <w:b w:val="0"/>
          <w:bCs w:val="0"/>
          <w:spacing w:val="-4"/>
          <w:sz w:val="32"/>
          <w:szCs w:val="32"/>
        </w:rPr>
        <w:t>&lt;自治区</w:t>
      </w:r>
      <w:proofErr w:type="gramEnd"/>
      <w:r w:rsidRPr="00250E6F">
        <w:rPr>
          <w:rStyle w:val="ad"/>
          <w:rFonts w:ascii="楷体" w:eastAsia="楷体" w:hAnsi="楷体" w:hint="eastAsia"/>
          <w:b w:val="0"/>
          <w:bCs w:val="0"/>
          <w:spacing w:val="-4"/>
          <w:sz w:val="32"/>
          <w:szCs w:val="32"/>
        </w:rPr>
        <w:t>项目支出绩效目标设置</w:t>
      </w:r>
      <w:proofErr w:type="gramStart"/>
      <w:r w:rsidRPr="00250E6F">
        <w:rPr>
          <w:rStyle w:val="ad"/>
          <w:rFonts w:ascii="楷体" w:eastAsia="楷体" w:hAnsi="楷体" w:hint="eastAsia"/>
          <w:b w:val="0"/>
          <w:bCs w:val="0"/>
          <w:spacing w:val="-4"/>
          <w:sz w:val="32"/>
          <w:szCs w:val="32"/>
        </w:rPr>
        <w:t>指引&gt;</w:t>
      </w:r>
      <w:proofErr w:type="gramEnd"/>
      <w:r w:rsidRPr="00250E6F">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250E6F">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250E6F">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绩效目标合理性：比较法，对比分析年初编制项目支出绩效目标表与项目内容的相关性、资金的匹配性等。</w:t>
      </w:r>
      <w:r w:rsidRPr="00250E6F">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250E6F">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250E6F">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250E6F">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250E6F">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250E6F">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250E6F">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250E6F">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250E6F">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w:t>
      </w:r>
      <w:r w:rsidRPr="00250E6F">
        <w:rPr>
          <w:rStyle w:val="ad"/>
          <w:rFonts w:ascii="楷体" w:eastAsia="楷体" w:hAnsi="楷体" w:hint="eastAsia"/>
          <w:b w:val="0"/>
          <w:bCs w:val="0"/>
          <w:spacing w:val="-4"/>
          <w:sz w:val="32"/>
          <w:szCs w:val="32"/>
        </w:rPr>
        <w:lastRenderedPageBreak/>
        <w:t>偏离度适度调减分值；未完成指标值的，按照完成值与指标值的比例记分。</w:t>
      </w:r>
      <w:r w:rsidRPr="00250E6F">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250E6F">
        <w:rPr>
          <w:rStyle w:val="ad"/>
          <w:rFonts w:ascii="楷体" w:eastAsia="楷体" w:hAnsi="楷体" w:hint="eastAsia"/>
          <w:b w:val="0"/>
          <w:bCs w:val="0"/>
          <w:spacing w:val="-4"/>
          <w:sz w:val="32"/>
          <w:szCs w:val="32"/>
        </w:rPr>
        <w:br/>
        <w:t>4.评价标准</w:t>
      </w:r>
      <w:r w:rsidRPr="00250E6F">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250E6F">
        <w:rPr>
          <w:rStyle w:val="ad"/>
          <w:rFonts w:ascii="楷体" w:eastAsia="楷体" w:hAnsi="楷体" w:hint="eastAsia"/>
          <w:b w:val="0"/>
          <w:bCs w:val="0"/>
          <w:spacing w:val="-4"/>
          <w:sz w:val="32"/>
          <w:szCs w:val="32"/>
        </w:rPr>
        <w:br/>
        <w:t>计划标准：指以预先制定的目标、计划、预算、定额等作为评价标准。</w:t>
      </w:r>
      <w:r w:rsidRPr="00250E6F">
        <w:rPr>
          <w:rStyle w:val="ad"/>
          <w:rFonts w:ascii="楷体" w:eastAsia="楷体" w:hAnsi="楷体" w:hint="eastAsia"/>
          <w:b w:val="0"/>
          <w:bCs w:val="0"/>
          <w:spacing w:val="-4"/>
          <w:sz w:val="32"/>
          <w:szCs w:val="32"/>
        </w:rPr>
        <w:br/>
        <w:t>行业标准：指参照国家公布的行业指标数据制定的评价标准。</w:t>
      </w:r>
      <w:r w:rsidRPr="00250E6F">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250E6F">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C26D021" w14:textId="77777777" w:rsidR="005E7FDB" w:rsidRPr="00250E6F" w:rsidRDefault="00000000">
      <w:pPr>
        <w:spacing w:line="540" w:lineRule="exact"/>
        <w:ind w:firstLineChars="181" w:firstLine="567"/>
        <w:rPr>
          <w:rStyle w:val="ad"/>
          <w:rFonts w:ascii="楷体" w:eastAsia="楷体" w:hAnsi="楷体" w:hint="eastAsia"/>
          <w:spacing w:val="-4"/>
          <w:sz w:val="32"/>
          <w:szCs w:val="32"/>
        </w:rPr>
      </w:pPr>
      <w:r w:rsidRPr="00250E6F">
        <w:rPr>
          <w:rStyle w:val="ad"/>
          <w:rFonts w:ascii="楷体" w:eastAsia="楷体" w:hAnsi="楷体" w:hint="eastAsia"/>
          <w:spacing w:val="-4"/>
          <w:sz w:val="32"/>
          <w:szCs w:val="32"/>
        </w:rPr>
        <w:t>（三）绩效评价工作过程</w:t>
      </w:r>
    </w:p>
    <w:p w14:paraId="780B8B7B"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1.前期准备</w:t>
      </w:r>
      <w:r w:rsidRPr="00250E6F">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周彤（评价小组组长）：主要负责项目策划和监督，全面负责项目绩效评价报告的最终质量，对评价人员出具的最终报告质量进行复核，确保评估结果的客观性；</w:t>
      </w:r>
      <w:r w:rsidRPr="00250E6F">
        <w:rPr>
          <w:rStyle w:val="ad"/>
          <w:rFonts w:ascii="楷体" w:eastAsia="楷体" w:hAnsi="楷体" w:hint="eastAsia"/>
          <w:b w:val="0"/>
          <w:bCs w:val="0"/>
          <w:spacing w:val="-4"/>
          <w:sz w:val="32"/>
          <w:szCs w:val="32"/>
        </w:rPr>
        <w:br/>
        <w:t>马芬评价组副组长，绩效评价工作职责为组织和协调项目工作人员采取实地调查、资料检查等方式，核实项目绩效指标完成情况；组织受益对象对项目工作进行评价等。</w:t>
      </w:r>
      <w:r w:rsidRPr="00250E6F">
        <w:rPr>
          <w:rStyle w:val="ad"/>
          <w:rFonts w:ascii="楷体" w:eastAsia="楷体" w:hAnsi="楷体" w:hint="eastAsia"/>
          <w:b w:val="0"/>
          <w:bCs w:val="0"/>
          <w:spacing w:val="-4"/>
          <w:sz w:val="32"/>
          <w:szCs w:val="32"/>
        </w:rPr>
        <w:br/>
        <w:t>邢邦伟、阿依库木斯评价组成员，绩效评价工作职责为做好项目支出绩效评价工作的沟通协调工作，主要负责资料的收集，取证、数据统计分析。对项目实施情况进行实地调查，编写项目支出绩效评价报告。</w:t>
      </w:r>
      <w:r w:rsidRPr="00250E6F">
        <w:rPr>
          <w:rStyle w:val="ad"/>
          <w:rFonts w:ascii="楷体" w:eastAsia="楷体" w:hAnsi="楷体" w:hint="eastAsia"/>
          <w:b w:val="0"/>
          <w:bCs w:val="0"/>
          <w:spacing w:val="-4"/>
          <w:sz w:val="32"/>
          <w:szCs w:val="32"/>
        </w:rPr>
        <w:br/>
        <w:t>2.组织实施</w:t>
      </w:r>
      <w:r w:rsidRPr="00250E6F">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250E6F">
        <w:rPr>
          <w:rStyle w:val="ad"/>
          <w:rFonts w:ascii="楷体" w:eastAsia="楷体" w:hAnsi="楷体" w:hint="eastAsia"/>
          <w:b w:val="0"/>
          <w:bCs w:val="0"/>
          <w:spacing w:val="-4"/>
          <w:sz w:val="32"/>
          <w:szCs w:val="32"/>
        </w:rPr>
        <w:br/>
        <w:t>3.分析评价</w:t>
      </w:r>
      <w:r w:rsidRPr="00250E6F">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250E6F">
        <w:rPr>
          <w:rStyle w:val="ad"/>
          <w:rFonts w:ascii="楷体" w:eastAsia="楷体" w:hAnsi="楷体" w:hint="eastAsia"/>
          <w:b w:val="0"/>
          <w:bCs w:val="0"/>
          <w:spacing w:val="-4"/>
          <w:sz w:val="32"/>
          <w:szCs w:val="32"/>
        </w:rPr>
        <w:br/>
        <w:t>4.撰写与提交评价报告</w:t>
      </w:r>
      <w:r w:rsidRPr="00250E6F">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250E6F">
        <w:rPr>
          <w:rStyle w:val="ad"/>
          <w:rFonts w:ascii="楷体" w:eastAsia="楷体" w:hAnsi="楷体" w:hint="eastAsia"/>
          <w:b w:val="0"/>
          <w:bCs w:val="0"/>
          <w:spacing w:val="-4"/>
          <w:sz w:val="32"/>
          <w:szCs w:val="32"/>
        </w:rPr>
        <w:br/>
        <w:t>5.问题整改</w:t>
      </w:r>
      <w:r w:rsidRPr="00250E6F">
        <w:rPr>
          <w:rStyle w:val="ad"/>
          <w:rFonts w:ascii="楷体" w:eastAsia="楷体" w:hAnsi="楷体" w:hint="eastAsia"/>
          <w:b w:val="0"/>
          <w:bCs w:val="0"/>
          <w:spacing w:val="-4"/>
          <w:sz w:val="32"/>
          <w:szCs w:val="32"/>
        </w:rPr>
        <w:br/>
        <w:t>经审核通过后，由评价小组将报告推送至项目实施人员，由项目</w:t>
      </w:r>
      <w:r w:rsidRPr="00250E6F">
        <w:rPr>
          <w:rStyle w:val="ad"/>
          <w:rFonts w:ascii="楷体" w:eastAsia="楷体" w:hAnsi="楷体" w:hint="eastAsia"/>
          <w:b w:val="0"/>
          <w:bCs w:val="0"/>
          <w:spacing w:val="-4"/>
          <w:sz w:val="32"/>
          <w:szCs w:val="32"/>
        </w:rPr>
        <w:lastRenderedPageBreak/>
        <w:t>实施人员根据报告评价结论、存在的问题以及改进建议落实问题整改，并形成整改报告，由评价小组负责监督和核查整改落实情况，确保绩效评价落到实处。</w:t>
      </w:r>
      <w:r w:rsidRPr="00250E6F">
        <w:rPr>
          <w:rStyle w:val="ad"/>
          <w:rFonts w:ascii="楷体" w:eastAsia="楷体" w:hAnsi="楷体" w:hint="eastAsia"/>
          <w:b w:val="0"/>
          <w:bCs w:val="0"/>
          <w:spacing w:val="-4"/>
          <w:sz w:val="32"/>
          <w:szCs w:val="32"/>
        </w:rPr>
        <w:br/>
        <w:t>6.档案整理</w:t>
      </w:r>
      <w:r w:rsidRPr="00250E6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DF2D382" w14:textId="77777777" w:rsidR="005E7FDB" w:rsidRPr="00250E6F" w:rsidRDefault="00000000">
      <w:pPr>
        <w:spacing w:line="540" w:lineRule="exact"/>
        <w:ind w:firstLine="640"/>
        <w:rPr>
          <w:rStyle w:val="ad"/>
          <w:rFonts w:ascii="黑体" w:eastAsia="黑体" w:hAnsi="黑体" w:hint="eastAsia"/>
          <w:b w:val="0"/>
          <w:spacing w:val="-4"/>
          <w:sz w:val="32"/>
          <w:szCs w:val="32"/>
        </w:rPr>
      </w:pPr>
      <w:r w:rsidRPr="00250E6F">
        <w:rPr>
          <w:rStyle w:val="ad"/>
          <w:rFonts w:ascii="黑体" w:eastAsia="黑体" w:hAnsi="黑体" w:hint="eastAsia"/>
          <w:b w:val="0"/>
          <w:spacing w:val="-4"/>
          <w:sz w:val="32"/>
          <w:szCs w:val="32"/>
        </w:rPr>
        <w:t>三、综合评价情况及评价结论</w:t>
      </w:r>
    </w:p>
    <w:p w14:paraId="17A91CBD"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（一）综合评价情况</w:t>
      </w:r>
      <w:r w:rsidRPr="00250E6F">
        <w:rPr>
          <w:rStyle w:val="ad"/>
          <w:rFonts w:ascii="楷体" w:eastAsia="楷体" w:hAnsi="楷体" w:hint="eastAsia"/>
          <w:b w:val="0"/>
          <w:bCs w:val="0"/>
          <w:spacing w:val="-4"/>
          <w:sz w:val="32"/>
          <w:szCs w:val="32"/>
        </w:rPr>
        <w:br/>
        <w:t>经评价，本项目达成年绩效目标，解决了各行政村日常运转问题，促进了社会和谐的发展，在实施过程中取得了良好的成效，具体表现在：通过项目的实施，完成了保障6个行政村的日常运转、村级运转经费发放12个月、资金使用合规率100%、资金拨付及时率100%的产出目标，发挥了有效保障各个行政村日常运转的效益。</w:t>
      </w:r>
      <w:r w:rsidRPr="00250E6F">
        <w:rPr>
          <w:rStyle w:val="ad"/>
          <w:rFonts w:ascii="楷体" w:eastAsia="楷体" w:hAnsi="楷体" w:hint="eastAsia"/>
          <w:b w:val="0"/>
          <w:bCs w:val="0"/>
          <w:spacing w:val="-4"/>
          <w:sz w:val="32"/>
          <w:szCs w:val="32"/>
        </w:rPr>
        <w:br/>
        <w:t>（二）评价结论</w:t>
      </w:r>
      <w:r w:rsidRPr="00250E6F">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w:t>
      </w:r>
      <w:r w:rsidRPr="00250E6F">
        <w:rPr>
          <w:rStyle w:val="ad"/>
          <w:rFonts w:ascii="楷体" w:eastAsia="楷体" w:hAnsi="楷体" w:hint="eastAsia"/>
          <w:b w:val="0"/>
          <w:bCs w:val="0"/>
          <w:spacing w:val="-4"/>
          <w:sz w:val="32"/>
          <w:szCs w:val="32"/>
        </w:rPr>
        <w:lastRenderedPageBreak/>
        <w:t>分率100%。详细情况见“表3-1：项目综合得分表”及“附件2：项目综合得分表”。</w:t>
      </w:r>
      <w:r w:rsidRPr="00250E6F">
        <w:rPr>
          <w:rStyle w:val="ad"/>
          <w:rFonts w:ascii="楷体" w:eastAsia="楷体" w:hAnsi="楷体" w:hint="eastAsia"/>
          <w:b w:val="0"/>
          <w:bCs w:val="0"/>
          <w:spacing w:val="-4"/>
          <w:sz w:val="32"/>
          <w:szCs w:val="32"/>
        </w:rPr>
        <w:br/>
        <w:t>表3-1：项目综合得分表</w:t>
      </w:r>
      <w:r w:rsidRPr="00250E6F">
        <w:rPr>
          <w:rStyle w:val="ad"/>
          <w:rFonts w:ascii="楷体" w:eastAsia="楷体" w:hAnsi="楷体" w:hint="eastAsia"/>
          <w:b w:val="0"/>
          <w:bCs w:val="0"/>
          <w:spacing w:val="-4"/>
          <w:sz w:val="32"/>
          <w:szCs w:val="32"/>
        </w:rPr>
        <w:br/>
        <w:t>指标 决策类 管理类 产出类 效益类 满意度类 合计</w:t>
      </w:r>
      <w:r w:rsidRPr="00250E6F">
        <w:rPr>
          <w:rStyle w:val="ad"/>
          <w:rFonts w:ascii="楷体" w:eastAsia="楷体" w:hAnsi="楷体" w:hint="eastAsia"/>
          <w:b w:val="0"/>
          <w:bCs w:val="0"/>
          <w:spacing w:val="-4"/>
          <w:sz w:val="32"/>
          <w:szCs w:val="32"/>
        </w:rPr>
        <w:br/>
        <w:t>权重 21.00 19.00 30.00 20.00 10.00 100.00</w:t>
      </w:r>
      <w:r w:rsidRPr="00250E6F">
        <w:rPr>
          <w:rStyle w:val="ad"/>
          <w:rFonts w:ascii="楷体" w:eastAsia="楷体" w:hAnsi="楷体" w:hint="eastAsia"/>
          <w:b w:val="0"/>
          <w:bCs w:val="0"/>
          <w:spacing w:val="-4"/>
          <w:sz w:val="32"/>
          <w:szCs w:val="32"/>
        </w:rPr>
        <w:br/>
        <w:t>得分 21.00 19.00 30.00 20.000 10.00 100.00</w:t>
      </w:r>
      <w:r w:rsidRPr="00250E6F">
        <w:rPr>
          <w:rStyle w:val="ad"/>
          <w:rFonts w:ascii="楷体" w:eastAsia="楷体" w:hAnsi="楷体" w:hint="eastAsia"/>
          <w:b w:val="0"/>
          <w:bCs w:val="0"/>
          <w:spacing w:val="-4"/>
          <w:sz w:val="32"/>
          <w:szCs w:val="32"/>
        </w:rPr>
        <w:br/>
        <w:t>得分率 100% 100% 100% 100% 100% 100%</w:t>
      </w:r>
    </w:p>
    <w:p w14:paraId="4DC03189" w14:textId="77777777" w:rsidR="005E7FDB" w:rsidRPr="00250E6F" w:rsidRDefault="00000000">
      <w:pPr>
        <w:spacing w:line="540" w:lineRule="exact"/>
        <w:ind w:firstLine="640"/>
        <w:rPr>
          <w:rStyle w:val="ad"/>
          <w:rFonts w:ascii="黑体" w:eastAsia="黑体" w:hAnsi="黑体" w:hint="eastAsia"/>
        </w:rPr>
      </w:pPr>
      <w:r w:rsidRPr="00250E6F">
        <w:rPr>
          <w:rStyle w:val="ad"/>
          <w:rFonts w:ascii="黑体" w:eastAsia="黑体" w:hAnsi="黑体" w:hint="eastAsia"/>
          <w:b w:val="0"/>
          <w:spacing w:val="-4"/>
          <w:sz w:val="32"/>
          <w:szCs w:val="32"/>
        </w:rPr>
        <w:t>四、绩效评价指标分析</w:t>
      </w:r>
      <w:r w:rsidRPr="00250E6F">
        <w:rPr>
          <w:rStyle w:val="ad"/>
          <w:rFonts w:ascii="黑体" w:eastAsia="黑体" w:hAnsi="黑体" w:hint="eastAsia"/>
        </w:rPr>
        <w:t xml:space="preserve"> </w:t>
      </w:r>
    </w:p>
    <w:p w14:paraId="61393B6B" w14:textId="77777777" w:rsidR="005E7FDB" w:rsidRPr="00250E6F" w:rsidRDefault="00000000">
      <w:pPr>
        <w:spacing w:line="540" w:lineRule="exact"/>
        <w:ind w:firstLineChars="181" w:firstLine="567"/>
        <w:rPr>
          <w:rFonts w:ascii="楷体" w:eastAsia="楷体" w:hAnsi="楷体" w:hint="eastAsia"/>
          <w:b/>
          <w:spacing w:val="-4"/>
          <w:sz w:val="32"/>
          <w:szCs w:val="32"/>
        </w:rPr>
      </w:pPr>
      <w:r w:rsidRPr="00250E6F">
        <w:rPr>
          <w:rFonts w:ascii="楷体" w:eastAsia="楷体" w:hAnsi="楷体" w:hint="eastAsia"/>
          <w:b/>
          <w:spacing w:val="-4"/>
          <w:sz w:val="32"/>
          <w:szCs w:val="32"/>
        </w:rPr>
        <w:t>（一）</w:t>
      </w:r>
      <w:r w:rsidRPr="00250E6F">
        <w:rPr>
          <w:rStyle w:val="ad"/>
          <w:rFonts w:ascii="楷体" w:eastAsia="楷体" w:hAnsi="楷体" w:hint="eastAsia"/>
          <w:spacing w:val="-4"/>
          <w:sz w:val="32"/>
          <w:szCs w:val="32"/>
        </w:rPr>
        <w:t>项目决策情况</w:t>
      </w:r>
    </w:p>
    <w:p w14:paraId="6BA9723A" w14:textId="77777777" w:rsidR="005E7FDB" w:rsidRPr="00250E6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项目决策类指标由3个二级指标和6个三级指标构成，权重分21.00分，实际得分21分。</w:t>
      </w:r>
      <w:r w:rsidRPr="00250E6F">
        <w:rPr>
          <w:rStyle w:val="ad"/>
          <w:rFonts w:ascii="楷体" w:eastAsia="楷体" w:hAnsi="楷体" w:hint="eastAsia"/>
          <w:b w:val="0"/>
          <w:bCs w:val="0"/>
          <w:spacing w:val="-4"/>
          <w:sz w:val="32"/>
          <w:szCs w:val="32"/>
        </w:rPr>
        <w:br/>
        <w:t>1.项目立项情况分析</w:t>
      </w:r>
      <w:r w:rsidRPr="00250E6F">
        <w:rPr>
          <w:rStyle w:val="ad"/>
          <w:rFonts w:ascii="楷体" w:eastAsia="楷体" w:hAnsi="楷体" w:hint="eastAsia"/>
          <w:b w:val="0"/>
          <w:bCs w:val="0"/>
          <w:spacing w:val="-4"/>
          <w:sz w:val="32"/>
          <w:szCs w:val="32"/>
        </w:rPr>
        <w:br/>
        <w:t>（1）立项依据充分性</w:t>
      </w:r>
      <w:r w:rsidRPr="00250E6F">
        <w:rPr>
          <w:rStyle w:val="ad"/>
          <w:rFonts w:ascii="楷体" w:eastAsia="楷体" w:hAnsi="楷体" w:hint="eastAsia"/>
          <w:b w:val="0"/>
          <w:bCs w:val="0"/>
          <w:spacing w:val="-4"/>
          <w:sz w:val="32"/>
          <w:szCs w:val="32"/>
        </w:rPr>
        <w:br/>
        <w:t>本项目立项根据昌市党财预【2017】3 号第 113 项文件要求；本项目立项符合昌市党财预【2017】3 号第 113 项文件要求，符合行业发展规划和政策要求；本项目立项符合《阿什里哈萨克族乡配置内设机构和人员编制规定》中职责范围中的“保障村级运行与服务支出”，属于我单位履职所需；根据《财政资金直接支付申请书》，本项目资金性质为“公共财政预算”功能分类为“2013299”经济分类为“30201”属于公共财政支持范围，符合中央、地方事权支出责任划分原则；经检查我单位财政管理一体化信息系统，本项目不存在重复。</w:t>
      </w:r>
      <w:r w:rsidRPr="00250E6F">
        <w:rPr>
          <w:rStyle w:val="ad"/>
          <w:rFonts w:ascii="楷体" w:eastAsia="楷体" w:hAnsi="楷体" w:hint="eastAsia"/>
          <w:b w:val="0"/>
          <w:bCs w:val="0"/>
          <w:spacing w:val="-4"/>
          <w:sz w:val="32"/>
          <w:szCs w:val="32"/>
        </w:rPr>
        <w:br/>
        <w:t>综上所述，本指标满分为5.00分，根据评分标准得5分，本项目立项依据充分。</w:t>
      </w:r>
      <w:r w:rsidRPr="00250E6F">
        <w:rPr>
          <w:rStyle w:val="ad"/>
          <w:rFonts w:ascii="楷体" w:eastAsia="楷体" w:hAnsi="楷体" w:hint="eastAsia"/>
          <w:b w:val="0"/>
          <w:bCs w:val="0"/>
          <w:spacing w:val="-4"/>
          <w:sz w:val="32"/>
          <w:szCs w:val="32"/>
        </w:rPr>
        <w:br/>
        <w:t>（2）立项程序规范性</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财预【2017】3 号第 113 项文件要求实施项目。</w:t>
      </w:r>
      <w:r w:rsidRPr="00250E6F">
        <w:rPr>
          <w:rStyle w:val="ad"/>
          <w:rFonts w:ascii="楷体" w:eastAsia="楷体" w:hAnsi="楷体" w:hint="eastAsia"/>
          <w:b w:val="0"/>
          <w:bCs w:val="0"/>
          <w:spacing w:val="-4"/>
          <w:sz w:val="32"/>
          <w:szCs w:val="32"/>
        </w:rPr>
        <w:br/>
        <w:t>综上所述，本指标满分为3.00分，根据评分标准得3分，本项目立项程序规范。</w:t>
      </w:r>
      <w:r w:rsidRPr="00250E6F">
        <w:rPr>
          <w:rStyle w:val="ad"/>
          <w:rFonts w:ascii="楷体" w:eastAsia="楷体" w:hAnsi="楷体" w:hint="eastAsia"/>
          <w:b w:val="0"/>
          <w:bCs w:val="0"/>
          <w:spacing w:val="-4"/>
          <w:sz w:val="32"/>
          <w:szCs w:val="32"/>
        </w:rPr>
        <w:br/>
        <w:t>2.绩效目标情况分析</w:t>
      </w:r>
      <w:r w:rsidRPr="00250E6F">
        <w:rPr>
          <w:rStyle w:val="ad"/>
          <w:rFonts w:ascii="楷体" w:eastAsia="楷体" w:hAnsi="楷体" w:hint="eastAsia"/>
          <w:b w:val="0"/>
          <w:bCs w:val="0"/>
          <w:spacing w:val="-4"/>
          <w:sz w:val="32"/>
          <w:szCs w:val="32"/>
        </w:rPr>
        <w:br/>
        <w:t>（1）绩效目标合理性</w:t>
      </w:r>
      <w:r w:rsidRPr="00250E6F">
        <w:rPr>
          <w:rStyle w:val="ad"/>
          <w:rFonts w:ascii="楷体" w:eastAsia="楷体" w:hAnsi="楷体" w:hint="eastAsia"/>
          <w:b w:val="0"/>
          <w:bCs w:val="0"/>
          <w:spacing w:val="-4"/>
          <w:sz w:val="32"/>
          <w:szCs w:val="32"/>
        </w:rPr>
        <w:br/>
        <w:t>①该项目已设置年度绩效目标，具体内容为“</w:t>
      </w:r>
      <w:r w:rsidRPr="00250E6F">
        <w:rPr>
          <w:rStyle w:val="ad"/>
          <w:rFonts w:ascii="楷体" w:eastAsia="楷体" w:hAnsi="楷体" w:hint="eastAsia"/>
          <w:b w:val="0"/>
          <w:bCs w:val="0"/>
          <w:spacing w:val="-4"/>
          <w:sz w:val="32"/>
          <w:szCs w:val="32"/>
        </w:rPr>
        <w:br/>
        <w:t>本项目拟投入90万元用于阿什里乡村级运转经费，经费用于阿什里乡6个行政村，维持村级组织所需办公用品、伙食费、水电费及开展活动经费，保障其正常运转，满足群众困难诉求的需要，促进村集体发展，改善村容村貌，各行政村村级运转经费平均额度1.25万/月。该项目资金于2024年12月31日前完成资金使用，通过本项目，满足各村委需要，促进社会和谐的发展”。</w:t>
      </w:r>
      <w:r w:rsidRPr="00250E6F">
        <w:rPr>
          <w:rStyle w:val="ad"/>
          <w:rFonts w:ascii="楷体" w:eastAsia="楷体" w:hAnsi="楷体" w:hint="eastAsia"/>
          <w:b w:val="0"/>
          <w:bCs w:val="0"/>
          <w:spacing w:val="-4"/>
          <w:sz w:val="32"/>
          <w:szCs w:val="32"/>
        </w:rPr>
        <w:br/>
        <w:t>②该项目实际工作内容为：该项目实际完成90万元；主要用于6个行政村，阿什里乡村级运转经费共发放12个月，每个村经费额度1.25万元/月，通过该项目的实施，有效保障行政村日常运转，促进了社会和谐的发展。</w:t>
      </w:r>
      <w:r w:rsidRPr="00250E6F">
        <w:rPr>
          <w:rStyle w:val="ad"/>
          <w:rFonts w:ascii="楷体" w:eastAsia="楷体" w:hAnsi="楷体" w:hint="eastAsia"/>
          <w:b w:val="0"/>
          <w:bCs w:val="0"/>
          <w:spacing w:val="-4"/>
          <w:sz w:val="32"/>
          <w:szCs w:val="32"/>
        </w:rPr>
        <w:br/>
        <w:t>③该项目按照绩效目标完成数量指标、质量指标、时效指标、成本指标，完成了发放行政村数量6个，村级运转经费发放12个月，资金使用合规率100%，资金拨付及时率100%，达到有效保</w:t>
      </w:r>
      <w:r w:rsidRPr="00250E6F">
        <w:rPr>
          <w:rStyle w:val="ad"/>
          <w:rFonts w:ascii="楷体" w:eastAsia="楷体" w:hAnsi="楷体" w:hint="eastAsia"/>
          <w:b w:val="0"/>
          <w:bCs w:val="0"/>
          <w:spacing w:val="-4"/>
          <w:sz w:val="32"/>
          <w:szCs w:val="32"/>
        </w:rPr>
        <w:lastRenderedPageBreak/>
        <w:t>障各个行政村正常运转的社会效益</w:t>
      </w:r>
      <w:r w:rsidRPr="00250E6F">
        <w:rPr>
          <w:rStyle w:val="ad"/>
          <w:rFonts w:ascii="楷体" w:eastAsia="楷体" w:hAnsi="楷体" w:hint="eastAsia"/>
          <w:b w:val="0"/>
          <w:bCs w:val="0"/>
          <w:spacing w:val="-4"/>
          <w:sz w:val="32"/>
          <w:szCs w:val="32"/>
        </w:rPr>
        <w:br/>
        <w:t>④该项目批复的预算金额为90万元，《项目支出绩效目标表》中预算金额为90万元，预算确定的项目资金与预算确定的项目投资额相匹配。</w:t>
      </w:r>
      <w:r w:rsidRPr="00250E6F">
        <w:rPr>
          <w:rStyle w:val="ad"/>
          <w:rFonts w:ascii="楷体" w:eastAsia="楷体" w:hAnsi="楷体" w:hint="eastAsia"/>
          <w:b w:val="0"/>
          <w:bCs w:val="0"/>
          <w:spacing w:val="-4"/>
          <w:sz w:val="32"/>
          <w:szCs w:val="32"/>
        </w:rPr>
        <w:br/>
        <w:t>综上所述，本指标满分为4.00分，根据评分标准得4分，本项目绩效目标设置合理。</w:t>
      </w:r>
      <w:r w:rsidRPr="00250E6F">
        <w:rPr>
          <w:rStyle w:val="ad"/>
          <w:rFonts w:ascii="楷体" w:eastAsia="楷体" w:hAnsi="楷体" w:hint="eastAsia"/>
          <w:b w:val="0"/>
          <w:bCs w:val="0"/>
          <w:spacing w:val="-4"/>
          <w:sz w:val="32"/>
          <w:szCs w:val="32"/>
        </w:rPr>
        <w:br/>
        <w:t>（2）绩效指标明确性</w:t>
      </w:r>
      <w:r w:rsidRPr="00250E6F">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sidRPr="00250E6F">
        <w:rPr>
          <w:rStyle w:val="ad"/>
          <w:rFonts w:ascii="楷体" w:eastAsia="楷体" w:hAnsi="楷体" w:hint="eastAsia"/>
          <w:b w:val="0"/>
          <w:bCs w:val="0"/>
          <w:spacing w:val="-4"/>
          <w:sz w:val="32"/>
          <w:szCs w:val="32"/>
        </w:rPr>
        <w:br/>
        <w:t>该《项目绩效目标表》中，数量指标指标值为“≥6个、≥12个月”，三级指标的年度指标值与年度绩效目标中任务数一致，已设置时效指标“资金拨付及时率”。已设置的绩效目标具备明确性、可衡量性、可实现性、相关性、时限性。</w:t>
      </w:r>
      <w:r w:rsidRPr="00250E6F">
        <w:rPr>
          <w:rStyle w:val="ad"/>
          <w:rFonts w:ascii="楷体" w:eastAsia="楷体" w:hAnsi="楷体" w:hint="eastAsia"/>
          <w:b w:val="0"/>
          <w:bCs w:val="0"/>
          <w:spacing w:val="-4"/>
          <w:sz w:val="32"/>
          <w:szCs w:val="32"/>
        </w:rPr>
        <w:br/>
        <w:t>综上所述，本指标满分为3.00分，根据评分标准得3分，本项目所设置绩效指标明确。</w:t>
      </w:r>
      <w:r w:rsidRPr="00250E6F">
        <w:rPr>
          <w:rStyle w:val="ad"/>
          <w:rFonts w:ascii="楷体" w:eastAsia="楷体" w:hAnsi="楷体" w:hint="eastAsia"/>
          <w:b w:val="0"/>
          <w:bCs w:val="0"/>
          <w:spacing w:val="-4"/>
          <w:sz w:val="32"/>
          <w:szCs w:val="32"/>
        </w:rPr>
        <w:br/>
        <w:t>3.资金投入情况分析</w:t>
      </w:r>
      <w:r w:rsidRPr="00250E6F">
        <w:rPr>
          <w:rStyle w:val="ad"/>
          <w:rFonts w:ascii="楷体" w:eastAsia="楷体" w:hAnsi="楷体" w:hint="eastAsia"/>
          <w:b w:val="0"/>
          <w:bCs w:val="0"/>
          <w:spacing w:val="-4"/>
          <w:sz w:val="32"/>
          <w:szCs w:val="32"/>
        </w:rPr>
        <w:br/>
        <w:t>（1）预算编制科学性</w:t>
      </w:r>
      <w:r w:rsidRPr="00250E6F">
        <w:rPr>
          <w:rStyle w:val="ad"/>
          <w:rFonts w:ascii="楷体" w:eastAsia="楷体" w:hAnsi="楷体" w:hint="eastAsia"/>
          <w:b w:val="0"/>
          <w:bCs w:val="0"/>
          <w:spacing w:val="-4"/>
          <w:sz w:val="32"/>
          <w:szCs w:val="32"/>
        </w:rPr>
        <w:br/>
        <w:t>本项目预算编制通过以往年度的实际执行情况，综合考虑本年度情况，按照用于6个行政村，每个村经费额度1.25万元/月，综合编制预算，即预算编制较科学且经过论证；</w:t>
      </w:r>
      <w:r w:rsidRPr="00250E6F">
        <w:rPr>
          <w:rStyle w:val="ad"/>
          <w:rFonts w:ascii="楷体" w:eastAsia="楷体" w:hAnsi="楷体" w:hint="eastAsia"/>
          <w:b w:val="0"/>
          <w:bCs w:val="0"/>
          <w:spacing w:val="-4"/>
          <w:sz w:val="32"/>
          <w:szCs w:val="32"/>
        </w:rPr>
        <w:br/>
        <w:t>预算申请内容为用于阿什里乡6个行政村村级运转工作，每个村经费额度1.25万元/月，维持村级组织所需办公用品、伙食费、水电费及开展活动，保障其正常运转，满足群众困难诉求的需要，</w:t>
      </w:r>
      <w:r w:rsidRPr="00250E6F">
        <w:rPr>
          <w:rStyle w:val="ad"/>
          <w:rFonts w:ascii="楷体" w:eastAsia="楷体" w:hAnsi="楷体" w:hint="eastAsia"/>
          <w:b w:val="0"/>
          <w:bCs w:val="0"/>
          <w:spacing w:val="-4"/>
          <w:sz w:val="32"/>
          <w:szCs w:val="32"/>
        </w:rPr>
        <w:lastRenderedPageBreak/>
        <w:t>促进村集体发展，改善村容村貌；项目实际内容为用于阿什里乡6个行政村村级运转工作，每个村经费额度1.25万元/月，维持村级组织所需办公用品、伙食费、水电费及开展活动，保障其正常运转，满足群众困难诉求的需要，促进村集体发展，改善村容村貌，预算申请与昌市党财预【2017】3 号第 113 项文件中涉及的项目内容匹配</w:t>
      </w:r>
      <w:r w:rsidRPr="00250E6F">
        <w:rPr>
          <w:rStyle w:val="ad"/>
          <w:rFonts w:ascii="楷体" w:eastAsia="楷体" w:hAnsi="楷体" w:hint="eastAsia"/>
          <w:b w:val="0"/>
          <w:bCs w:val="0"/>
          <w:spacing w:val="-4"/>
          <w:sz w:val="32"/>
          <w:szCs w:val="32"/>
        </w:rPr>
        <w:br/>
        <w:t>本项目预算申请资金90万元，我单位在预算申请中严格按照项目实施内容及测算标准进行核算，其中：用于阿什里乡6个行政村服务群众工作，共发放12个月，每个村经费额度1.25万元/月。预算确定资金量与实际工作任务相匹配。本项目预算额度测算依据充分，严格按照标准编制，预算确定资金量与实际工作任务相匹配；</w:t>
      </w:r>
      <w:r w:rsidRPr="00250E6F">
        <w:rPr>
          <w:rStyle w:val="ad"/>
          <w:rFonts w:ascii="楷体" w:eastAsia="楷体" w:hAnsi="楷体" w:hint="eastAsia"/>
          <w:b w:val="0"/>
          <w:bCs w:val="0"/>
          <w:spacing w:val="-4"/>
          <w:sz w:val="32"/>
          <w:szCs w:val="32"/>
        </w:rPr>
        <w:br/>
        <w:t>综上所述，本指标满分为4.00分，根据评分标准得4分，本项目预算编制科学。</w:t>
      </w:r>
      <w:r w:rsidRPr="00250E6F">
        <w:rPr>
          <w:rStyle w:val="ad"/>
          <w:rFonts w:ascii="楷体" w:eastAsia="楷体" w:hAnsi="楷体" w:hint="eastAsia"/>
          <w:b w:val="0"/>
          <w:bCs w:val="0"/>
          <w:spacing w:val="-4"/>
          <w:sz w:val="32"/>
          <w:szCs w:val="32"/>
        </w:rPr>
        <w:br/>
        <w:t>（2）资金分配合理性</w:t>
      </w:r>
      <w:r w:rsidRPr="00250E6F">
        <w:rPr>
          <w:rStyle w:val="ad"/>
          <w:rFonts w:ascii="楷体" w:eastAsia="楷体" w:hAnsi="楷体" w:hint="eastAsia"/>
          <w:b w:val="0"/>
          <w:bCs w:val="0"/>
          <w:spacing w:val="-4"/>
          <w:sz w:val="32"/>
          <w:szCs w:val="32"/>
        </w:rPr>
        <w:br/>
        <w:t>本项目实际分配资金以昌市党财预【2017】3 号第 113 项文件为依据进行资金分配，预算资金分配依据充分。根据昌市党财预【2017】3 号第 113 项文件、昌市财预字【2024】1号文件，本项目实际到位资金90万元，资金分配额度合理，与我单位实际需求相适应。</w:t>
      </w:r>
      <w:r w:rsidRPr="00250E6F">
        <w:rPr>
          <w:rStyle w:val="ad"/>
          <w:rFonts w:ascii="楷体" w:eastAsia="楷体" w:hAnsi="楷体" w:hint="eastAsia"/>
          <w:b w:val="0"/>
          <w:bCs w:val="0"/>
          <w:spacing w:val="-4"/>
          <w:sz w:val="32"/>
          <w:szCs w:val="32"/>
        </w:rPr>
        <w:br/>
        <w:t>综上所述，本指标满分为2.00分，根据评分标准得2分，本项目资金分配合理。</w:t>
      </w:r>
      <w:r w:rsidRPr="00250E6F">
        <w:rPr>
          <w:rStyle w:val="ad"/>
          <w:rFonts w:ascii="楷体" w:eastAsia="楷体" w:hAnsi="楷体" w:hint="eastAsia"/>
          <w:b w:val="0"/>
          <w:bCs w:val="0"/>
          <w:spacing w:val="-4"/>
          <w:sz w:val="32"/>
          <w:szCs w:val="32"/>
        </w:rPr>
        <w:tab/>
      </w:r>
    </w:p>
    <w:p w14:paraId="5E900CA9" w14:textId="77777777" w:rsidR="005E7FDB" w:rsidRPr="00250E6F" w:rsidRDefault="00000000">
      <w:pPr>
        <w:spacing w:line="540" w:lineRule="exact"/>
        <w:ind w:firstLineChars="181" w:firstLine="567"/>
        <w:rPr>
          <w:rStyle w:val="ad"/>
          <w:rFonts w:ascii="楷体" w:eastAsia="楷体" w:hAnsi="楷体" w:hint="eastAsia"/>
          <w:spacing w:val="-4"/>
          <w:sz w:val="32"/>
          <w:szCs w:val="32"/>
        </w:rPr>
      </w:pPr>
      <w:r w:rsidRPr="00250E6F">
        <w:rPr>
          <w:rFonts w:ascii="楷体" w:eastAsia="楷体" w:hAnsi="楷体" w:hint="eastAsia"/>
          <w:b/>
          <w:spacing w:val="-4"/>
          <w:sz w:val="32"/>
          <w:szCs w:val="32"/>
        </w:rPr>
        <w:t>（二）</w:t>
      </w:r>
      <w:r w:rsidRPr="00250E6F">
        <w:rPr>
          <w:rStyle w:val="ad"/>
          <w:rFonts w:ascii="楷体" w:eastAsia="楷体" w:hAnsi="楷体" w:hint="eastAsia"/>
          <w:spacing w:val="-4"/>
          <w:sz w:val="32"/>
          <w:szCs w:val="32"/>
        </w:rPr>
        <w:t>项目过程情况</w:t>
      </w:r>
    </w:p>
    <w:p w14:paraId="57429752"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项目过程管理类指标由2个二级指标和5个三级指标构成，权重分19.00分，实际得分19分。</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1.资金管理情况分析</w:t>
      </w:r>
      <w:r w:rsidRPr="00250E6F">
        <w:rPr>
          <w:rStyle w:val="ad"/>
          <w:rFonts w:ascii="楷体" w:eastAsia="楷体" w:hAnsi="楷体" w:hint="eastAsia"/>
          <w:b w:val="0"/>
          <w:bCs w:val="0"/>
          <w:spacing w:val="-4"/>
          <w:sz w:val="32"/>
          <w:szCs w:val="32"/>
        </w:rPr>
        <w:br/>
        <w:t>（1）资金到位率</w:t>
      </w:r>
      <w:r w:rsidRPr="00250E6F">
        <w:rPr>
          <w:rStyle w:val="ad"/>
          <w:rFonts w:ascii="楷体" w:eastAsia="楷体" w:hAnsi="楷体" w:hint="eastAsia"/>
          <w:b w:val="0"/>
          <w:bCs w:val="0"/>
          <w:spacing w:val="-4"/>
          <w:sz w:val="32"/>
          <w:szCs w:val="32"/>
        </w:rPr>
        <w:br/>
        <w:t>本项目预算资金为90万元，其中：财政安排资金90万元，其他资金0万元，实际到位资金90万元，资金到位率=（实际到位资金/预算资金）×100.00%=（90/90）×100.00%=100%。得分=（实际执行率-60.00%）/（1-60.00%）×4.00=100分。</w:t>
      </w:r>
      <w:r w:rsidRPr="00250E6F">
        <w:rPr>
          <w:rStyle w:val="ad"/>
          <w:rFonts w:ascii="楷体" w:eastAsia="楷体" w:hAnsi="楷体" w:hint="eastAsia"/>
          <w:b w:val="0"/>
          <w:bCs w:val="0"/>
          <w:spacing w:val="-4"/>
          <w:sz w:val="32"/>
          <w:szCs w:val="32"/>
        </w:rPr>
        <w:br/>
        <w:t>综上所述，本指标满分为4.00分，根据评分标准得4分，本项目资金分配合理。</w:t>
      </w:r>
      <w:r w:rsidRPr="00250E6F">
        <w:rPr>
          <w:rStyle w:val="ad"/>
          <w:rFonts w:ascii="楷体" w:eastAsia="楷体" w:hAnsi="楷体" w:hint="eastAsia"/>
          <w:b w:val="0"/>
          <w:bCs w:val="0"/>
          <w:spacing w:val="-4"/>
          <w:sz w:val="32"/>
          <w:szCs w:val="32"/>
        </w:rPr>
        <w:br/>
        <w:t>（2）预算执行率</w:t>
      </w:r>
      <w:r w:rsidRPr="00250E6F">
        <w:rPr>
          <w:rStyle w:val="ad"/>
          <w:rFonts w:ascii="楷体" w:eastAsia="楷体" w:hAnsi="楷体" w:hint="eastAsia"/>
          <w:b w:val="0"/>
          <w:bCs w:val="0"/>
          <w:spacing w:val="-4"/>
          <w:sz w:val="32"/>
          <w:szCs w:val="32"/>
        </w:rPr>
        <w:br/>
        <w:t>本项目实际支出资金90万元，预算执行率=（实际支出资金/实际到位资金）×100.00%=（90/90）×100.00%=100%；</w:t>
      </w:r>
      <w:r w:rsidRPr="00250E6F">
        <w:rPr>
          <w:rStyle w:val="ad"/>
          <w:rFonts w:ascii="楷体" w:eastAsia="楷体" w:hAnsi="楷体" w:hint="eastAsia"/>
          <w:b w:val="0"/>
          <w:bCs w:val="0"/>
          <w:spacing w:val="-4"/>
          <w:sz w:val="32"/>
          <w:szCs w:val="32"/>
        </w:rPr>
        <w:br/>
        <w:t>项目已完成，总体完成率为100%；</w:t>
      </w:r>
      <w:r w:rsidRPr="00250E6F">
        <w:rPr>
          <w:rStyle w:val="ad"/>
          <w:rFonts w:ascii="楷体" w:eastAsia="楷体" w:hAnsi="楷体" w:hint="eastAsia"/>
          <w:b w:val="0"/>
          <w:bCs w:val="0"/>
          <w:spacing w:val="-4"/>
          <w:sz w:val="32"/>
          <w:szCs w:val="32"/>
        </w:rPr>
        <w:br/>
        <w:t>得分=（实际完成率-60.00%）/（1-60.00%）×权重=100%×5.00=5分。</w:t>
      </w:r>
      <w:r w:rsidRPr="00250E6F">
        <w:rPr>
          <w:rStyle w:val="ad"/>
          <w:rFonts w:ascii="楷体" w:eastAsia="楷体" w:hAnsi="楷体" w:hint="eastAsia"/>
          <w:b w:val="0"/>
          <w:bCs w:val="0"/>
          <w:spacing w:val="-4"/>
          <w:sz w:val="32"/>
          <w:szCs w:val="32"/>
        </w:rPr>
        <w:br/>
        <w:t>综上所述，本指标满分为5.00分，根据评分标准得5分，本项目资金分配合理。</w:t>
      </w:r>
      <w:r w:rsidRPr="00250E6F">
        <w:rPr>
          <w:rStyle w:val="ad"/>
          <w:rFonts w:ascii="楷体" w:eastAsia="楷体" w:hAnsi="楷体" w:hint="eastAsia"/>
          <w:b w:val="0"/>
          <w:bCs w:val="0"/>
          <w:spacing w:val="-4"/>
          <w:sz w:val="32"/>
          <w:szCs w:val="32"/>
        </w:rPr>
        <w:br/>
        <w:t>（3）资金使用合规性</w:t>
      </w:r>
      <w:r w:rsidRPr="00250E6F">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阿什里乡哈萨克族乡资金管理办法》《阿什里乡哈萨克族乡专项资金管理办法》，资金的拨付有完整的审批程序和手续，资金实际使用方向与预算批复用途一致，不存在截留、挤占、挪用、虚列支出的情况。</w:t>
      </w:r>
      <w:r w:rsidRPr="00250E6F">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2.组织实施情况分析</w:t>
      </w:r>
      <w:r w:rsidRPr="00250E6F">
        <w:rPr>
          <w:rStyle w:val="ad"/>
          <w:rFonts w:ascii="楷体" w:eastAsia="楷体" w:hAnsi="楷体" w:hint="eastAsia"/>
          <w:b w:val="0"/>
          <w:bCs w:val="0"/>
          <w:spacing w:val="-4"/>
          <w:sz w:val="32"/>
          <w:szCs w:val="32"/>
        </w:rPr>
        <w:br/>
        <w:t>（1）管理制度健全性</w:t>
      </w:r>
      <w:r w:rsidRPr="00250E6F">
        <w:rPr>
          <w:rStyle w:val="ad"/>
          <w:rFonts w:ascii="楷体" w:eastAsia="楷体" w:hAnsi="楷体" w:hint="eastAsia"/>
          <w:b w:val="0"/>
          <w:bCs w:val="0"/>
          <w:spacing w:val="-4"/>
          <w:sz w:val="32"/>
          <w:szCs w:val="32"/>
        </w:rPr>
        <w:br/>
        <w:t>我单位已制定《阿什里乡哈萨克族乡资金管理办法》《阿什里乡哈萨克族乡人民政府财务管理制度》《阿什里乡哈萨克族乡人民政府绩效管理制度》，上述已建立的制度均符合行政事业单位内控管理要求，财务和业务管理制度合法、合规、完整，本项目执行符合上述制度规定。</w:t>
      </w:r>
      <w:r w:rsidRPr="00250E6F">
        <w:rPr>
          <w:rStyle w:val="ad"/>
          <w:rFonts w:ascii="楷体" w:eastAsia="楷体" w:hAnsi="楷体" w:hint="eastAsia"/>
          <w:b w:val="0"/>
          <w:bCs w:val="0"/>
          <w:spacing w:val="-4"/>
          <w:sz w:val="32"/>
          <w:szCs w:val="32"/>
        </w:rPr>
        <w:br/>
        <w:t>综上所述，本指标满分为2.00分，根据评分标准得2分，项目制度建设健全。</w:t>
      </w:r>
      <w:r w:rsidRPr="00250E6F">
        <w:rPr>
          <w:rStyle w:val="ad"/>
          <w:rFonts w:ascii="楷体" w:eastAsia="楷体" w:hAnsi="楷体" w:hint="eastAsia"/>
          <w:b w:val="0"/>
          <w:bCs w:val="0"/>
          <w:spacing w:val="-4"/>
          <w:sz w:val="32"/>
          <w:szCs w:val="32"/>
        </w:rPr>
        <w:br/>
        <w:t>（2）制度执行有效性</w:t>
      </w:r>
      <w:r w:rsidRPr="00250E6F">
        <w:rPr>
          <w:rStyle w:val="ad"/>
          <w:rFonts w:ascii="楷体" w:eastAsia="楷体" w:hAnsi="楷体" w:hint="eastAsia"/>
          <w:b w:val="0"/>
          <w:bCs w:val="0"/>
          <w:spacing w:val="-4"/>
          <w:sz w:val="32"/>
          <w:szCs w:val="32"/>
        </w:rPr>
        <w:br/>
        <w:t>①该项目的实施符合《昌吉市阿什里乡财政财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250E6F">
        <w:rPr>
          <w:rStyle w:val="ad"/>
          <w:rFonts w:ascii="楷体" w:eastAsia="楷体" w:hAnsi="楷体" w:hint="eastAsia"/>
          <w:b w:val="0"/>
          <w:bCs w:val="0"/>
          <w:spacing w:val="-4"/>
          <w:sz w:val="32"/>
          <w:szCs w:val="32"/>
        </w:rPr>
        <w:br/>
        <w:t>②经现场查证项目合同书、验收评审表、财务支付凭证等资料齐全并及时归档。</w:t>
      </w:r>
      <w:r w:rsidRPr="00250E6F">
        <w:rPr>
          <w:rStyle w:val="ad"/>
          <w:rFonts w:ascii="楷体" w:eastAsia="楷体" w:hAnsi="楷体" w:hint="eastAsia"/>
          <w:b w:val="0"/>
          <w:bCs w:val="0"/>
          <w:spacing w:val="-4"/>
          <w:sz w:val="32"/>
          <w:szCs w:val="32"/>
        </w:rPr>
        <w:br/>
        <w:t>③该项目实施过程中不存在调整事项。</w:t>
      </w:r>
      <w:r w:rsidRPr="00250E6F">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村级服务群众专项经费项目工作领导小组，由马晓春任组长，负责项目的组织工作；马合巴勒任副组长，负责项目的实施工作；组员包括：王朦朦和张晶山，主要负责项目监督管理、验</w:t>
      </w:r>
      <w:r w:rsidRPr="00250E6F">
        <w:rPr>
          <w:rStyle w:val="ad"/>
          <w:rFonts w:ascii="楷体" w:eastAsia="楷体" w:hAnsi="楷体" w:hint="eastAsia"/>
          <w:b w:val="0"/>
          <w:bCs w:val="0"/>
          <w:spacing w:val="-4"/>
          <w:sz w:val="32"/>
          <w:szCs w:val="32"/>
        </w:rPr>
        <w:lastRenderedPageBreak/>
        <w:t>收以及资金核拨等工作。</w:t>
      </w:r>
      <w:r w:rsidRPr="00250E6F">
        <w:rPr>
          <w:rStyle w:val="ad"/>
          <w:rFonts w:ascii="楷体" w:eastAsia="楷体" w:hAnsi="楷体" w:hint="eastAsia"/>
          <w:b w:val="0"/>
          <w:bCs w:val="0"/>
          <w:spacing w:val="-4"/>
          <w:sz w:val="32"/>
          <w:szCs w:val="32"/>
        </w:rPr>
        <w:br/>
        <w:t>综上所述，本指标满分为4.00分，根据评分标准得4分，本项目所建立制度执行有效。</w:t>
      </w:r>
    </w:p>
    <w:p w14:paraId="30B3FC28" w14:textId="77777777" w:rsidR="005E7FDB" w:rsidRPr="00250E6F" w:rsidRDefault="00000000">
      <w:pPr>
        <w:spacing w:line="540" w:lineRule="exact"/>
        <w:ind w:firstLineChars="181" w:firstLine="567"/>
        <w:rPr>
          <w:rFonts w:ascii="楷体" w:eastAsia="楷体" w:hAnsi="楷体" w:hint="eastAsia"/>
          <w:b/>
          <w:spacing w:val="-4"/>
          <w:sz w:val="32"/>
          <w:szCs w:val="32"/>
        </w:rPr>
      </w:pPr>
      <w:r w:rsidRPr="00250E6F">
        <w:rPr>
          <w:rFonts w:ascii="楷体" w:eastAsia="楷体" w:hAnsi="楷体" w:hint="eastAsia"/>
          <w:b/>
          <w:spacing w:val="-4"/>
          <w:sz w:val="32"/>
          <w:szCs w:val="32"/>
        </w:rPr>
        <w:t>（三）</w:t>
      </w:r>
      <w:r w:rsidRPr="00250E6F">
        <w:rPr>
          <w:rStyle w:val="ad"/>
          <w:rFonts w:ascii="楷体" w:eastAsia="楷体" w:hAnsi="楷体" w:hint="eastAsia"/>
          <w:spacing w:val="-4"/>
          <w:sz w:val="32"/>
          <w:szCs w:val="32"/>
        </w:rPr>
        <w:t>项目产出情况</w:t>
      </w:r>
    </w:p>
    <w:p w14:paraId="03DD5C6F"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项目产出类指标由4个二级指标和5个三级指标构成，权重分30分，实际得分30分。</w:t>
      </w:r>
      <w:r w:rsidRPr="00250E6F">
        <w:rPr>
          <w:rStyle w:val="ad"/>
          <w:rFonts w:ascii="楷体" w:eastAsia="楷体" w:hAnsi="楷体" w:hint="eastAsia"/>
          <w:b w:val="0"/>
          <w:bCs w:val="0"/>
          <w:spacing w:val="-4"/>
          <w:sz w:val="32"/>
          <w:szCs w:val="32"/>
        </w:rPr>
        <w:br/>
        <w:t>1.数量指标完成情况分析</w:t>
      </w:r>
      <w:r w:rsidRPr="00250E6F">
        <w:rPr>
          <w:rStyle w:val="ad"/>
          <w:rFonts w:ascii="楷体" w:eastAsia="楷体" w:hAnsi="楷体" w:hint="eastAsia"/>
          <w:b w:val="0"/>
          <w:bCs w:val="0"/>
          <w:spacing w:val="-4"/>
          <w:sz w:val="32"/>
          <w:szCs w:val="32"/>
        </w:rPr>
        <w:br/>
        <w:t>“行政村数量”指标：预期指标值为“≥6个”，根据“阿什里乡行政村台账”可证，实际完成指标值为“=6个”，指标完成率为100.00%</w:t>
      </w:r>
      <w:r w:rsidRPr="00250E6F">
        <w:rPr>
          <w:rStyle w:val="ad"/>
          <w:rFonts w:ascii="楷体" w:eastAsia="楷体" w:hAnsi="楷体" w:hint="eastAsia"/>
          <w:b w:val="0"/>
          <w:bCs w:val="0"/>
          <w:spacing w:val="-4"/>
          <w:sz w:val="32"/>
          <w:szCs w:val="32"/>
        </w:rPr>
        <w:br/>
        <w:t>综上所述，本指标满分为4分，根据评分标准得4分。</w:t>
      </w:r>
      <w:r w:rsidRPr="00250E6F">
        <w:rPr>
          <w:rStyle w:val="ad"/>
          <w:rFonts w:ascii="楷体" w:eastAsia="楷体" w:hAnsi="楷体" w:hint="eastAsia"/>
          <w:b w:val="0"/>
          <w:bCs w:val="0"/>
          <w:spacing w:val="-4"/>
          <w:sz w:val="32"/>
          <w:szCs w:val="32"/>
        </w:rPr>
        <w:br/>
        <w:t>“经费发放月数”指标：预期指标值为“≥12个月”，根据“阿什里乡行政村台账”可证，实际完成指标值为“=12个月”，指标完成率为100.00%</w:t>
      </w:r>
      <w:r w:rsidRPr="00250E6F">
        <w:rPr>
          <w:rStyle w:val="ad"/>
          <w:rFonts w:ascii="楷体" w:eastAsia="楷体" w:hAnsi="楷体" w:hint="eastAsia"/>
          <w:b w:val="0"/>
          <w:bCs w:val="0"/>
          <w:spacing w:val="-4"/>
          <w:sz w:val="32"/>
          <w:szCs w:val="32"/>
        </w:rPr>
        <w:br/>
        <w:t>综上所述，本指标满分为5分，根据评分标准得5分。</w:t>
      </w:r>
      <w:r w:rsidRPr="00250E6F">
        <w:rPr>
          <w:rStyle w:val="ad"/>
          <w:rFonts w:ascii="楷体" w:eastAsia="楷体" w:hAnsi="楷体" w:hint="eastAsia"/>
          <w:b w:val="0"/>
          <w:bCs w:val="0"/>
          <w:spacing w:val="-4"/>
          <w:sz w:val="32"/>
          <w:szCs w:val="32"/>
        </w:rPr>
        <w:br/>
        <w:t>2.质量指标完成情况分析</w:t>
      </w:r>
      <w:r w:rsidRPr="00250E6F">
        <w:rPr>
          <w:rStyle w:val="ad"/>
          <w:rFonts w:ascii="楷体" w:eastAsia="楷体" w:hAnsi="楷体" w:hint="eastAsia"/>
          <w:b w:val="0"/>
          <w:bCs w:val="0"/>
          <w:spacing w:val="-4"/>
          <w:sz w:val="32"/>
          <w:szCs w:val="32"/>
        </w:rPr>
        <w:br/>
        <w:t>“资金使用合规率”指标：预期指标值为“=100%”，根据“国库集中支付凭证”可证，实际完成指标值为“=100%”，指标完成率为100.00%。</w:t>
      </w:r>
      <w:r w:rsidRPr="00250E6F">
        <w:rPr>
          <w:rStyle w:val="ad"/>
          <w:rFonts w:ascii="楷体" w:eastAsia="楷体" w:hAnsi="楷体" w:hint="eastAsia"/>
          <w:b w:val="0"/>
          <w:bCs w:val="0"/>
          <w:spacing w:val="-4"/>
          <w:sz w:val="32"/>
          <w:szCs w:val="32"/>
        </w:rPr>
        <w:br/>
        <w:t>综上所述，本指标满分为6分，根据评分标准得6分。</w:t>
      </w:r>
      <w:r w:rsidRPr="00250E6F">
        <w:rPr>
          <w:rStyle w:val="ad"/>
          <w:rFonts w:ascii="楷体" w:eastAsia="楷体" w:hAnsi="楷体" w:hint="eastAsia"/>
          <w:b w:val="0"/>
          <w:bCs w:val="0"/>
          <w:spacing w:val="-4"/>
          <w:sz w:val="32"/>
          <w:szCs w:val="32"/>
        </w:rPr>
        <w:br/>
        <w:t>3.时效指标完成情况分析</w:t>
      </w:r>
      <w:r w:rsidRPr="00250E6F">
        <w:rPr>
          <w:rStyle w:val="ad"/>
          <w:rFonts w:ascii="楷体" w:eastAsia="楷体" w:hAnsi="楷体" w:hint="eastAsia"/>
          <w:b w:val="0"/>
          <w:bCs w:val="0"/>
          <w:spacing w:val="-4"/>
          <w:sz w:val="32"/>
          <w:szCs w:val="32"/>
        </w:rPr>
        <w:br/>
        <w:t>“资金拨付及时率”指标：预期指标值为“=100%”，根据“国库集中支付凭证”可证，实际完成指标值为“=100%”，指标完成率为100.00%。</w:t>
      </w:r>
      <w:r w:rsidRPr="00250E6F">
        <w:rPr>
          <w:rStyle w:val="ad"/>
          <w:rFonts w:ascii="楷体" w:eastAsia="楷体" w:hAnsi="楷体" w:hint="eastAsia"/>
          <w:b w:val="0"/>
          <w:bCs w:val="0"/>
          <w:spacing w:val="-4"/>
          <w:sz w:val="32"/>
          <w:szCs w:val="32"/>
        </w:rPr>
        <w:br/>
        <w:t>综上所述，本指标满分为5分，根据评分标准得5分。</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4.成本指标完成情况分析</w:t>
      </w:r>
      <w:r w:rsidRPr="00250E6F">
        <w:rPr>
          <w:rStyle w:val="ad"/>
          <w:rFonts w:ascii="楷体" w:eastAsia="楷体" w:hAnsi="楷体" w:hint="eastAsia"/>
          <w:b w:val="0"/>
          <w:bCs w:val="0"/>
          <w:spacing w:val="-4"/>
          <w:sz w:val="32"/>
          <w:szCs w:val="32"/>
        </w:rPr>
        <w:br/>
        <w:t>（1）经济成本指标完成情况分析</w:t>
      </w:r>
      <w:r w:rsidRPr="00250E6F">
        <w:rPr>
          <w:rStyle w:val="ad"/>
          <w:rFonts w:ascii="楷体" w:eastAsia="楷体" w:hAnsi="楷体" w:hint="eastAsia"/>
          <w:b w:val="0"/>
          <w:bCs w:val="0"/>
          <w:spacing w:val="-4"/>
          <w:sz w:val="32"/>
          <w:szCs w:val="32"/>
        </w:rPr>
        <w:br/>
        <w:t>“各行政村月均村级运转经费额度”指标：预期指标值为“≤1.25万元”，根据“国库集中支付凭证”可证，实际完成指标值为“=1.25万元”，指标完成率为100.00%。</w:t>
      </w:r>
      <w:r w:rsidRPr="00250E6F">
        <w:rPr>
          <w:rStyle w:val="ad"/>
          <w:rFonts w:ascii="楷体" w:eastAsia="楷体" w:hAnsi="楷体" w:hint="eastAsia"/>
          <w:b w:val="0"/>
          <w:bCs w:val="0"/>
          <w:spacing w:val="-4"/>
          <w:sz w:val="32"/>
          <w:szCs w:val="32"/>
        </w:rPr>
        <w:br/>
        <w:t>综上所述，本指标满分为10分，根据评分标准得10分。</w:t>
      </w:r>
      <w:r w:rsidRPr="00250E6F">
        <w:rPr>
          <w:rStyle w:val="ad"/>
          <w:rFonts w:ascii="楷体" w:eastAsia="楷体" w:hAnsi="楷体" w:hint="eastAsia"/>
          <w:b w:val="0"/>
          <w:bCs w:val="0"/>
          <w:spacing w:val="-4"/>
          <w:sz w:val="32"/>
          <w:szCs w:val="32"/>
        </w:rPr>
        <w:br/>
        <w:t>（2）社会成本指标完成情况分析</w:t>
      </w:r>
      <w:r w:rsidRPr="00250E6F">
        <w:rPr>
          <w:rStyle w:val="ad"/>
          <w:rFonts w:ascii="楷体" w:eastAsia="楷体" w:hAnsi="楷体" w:hint="eastAsia"/>
          <w:b w:val="0"/>
          <w:bCs w:val="0"/>
          <w:spacing w:val="-4"/>
          <w:sz w:val="32"/>
          <w:szCs w:val="32"/>
        </w:rPr>
        <w:br/>
        <w:t>无此类指标。</w:t>
      </w:r>
      <w:r w:rsidRPr="00250E6F">
        <w:rPr>
          <w:rStyle w:val="ad"/>
          <w:rFonts w:ascii="楷体" w:eastAsia="楷体" w:hAnsi="楷体" w:hint="eastAsia"/>
          <w:b w:val="0"/>
          <w:bCs w:val="0"/>
          <w:spacing w:val="-4"/>
          <w:sz w:val="32"/>
          <w:szCs w:val="32"/>
        </w:rPr>
        <w:br/>
        <w:t>（3）生态环境成本指标完成情况分析</w:t>
      </w:r>
      <w:r w:rsidRPr="00250E6F">
        <w:rPr>
          <w:rStyle w:val="ad"/>
          <w:rFonts w:ascii="楷体" w:eastAsia="楷体" w:hAnsi="楷体" w:hint="eastAsia"/>
          <w:b w:val="0"/>
          <w:bCs w:val="0"/>
          <w:spacing w:val="-4"/>
          <w:sz w:val="32"/>
          <w:szCs w:val="32"/>
        </w:rPr>
        <w:br/>
        <w:t>无此类指标。</w:t>
      </w:r>
    </w:p>
    <w:p w14:paraId="5E2FAFE4" w14:textId="77777777" w:rsidR="005E7FDB" w:rsidRPr="00250E6F" w:rsidRDefault="00000000">
      <w:pPr>
        <w:spacing w:line="540" w:lineRule="exact"/>
        <w:ind w:firstLineChars="181" w:firstLine="567"/>
        <w:rPr>
          <w:rFonts w:ascii="楷体" w:eastAsia="楷体" w:hAnsi="楷体" w:hint="eastAsia"/>
          <w:b/>
          <w:spacing w:val="-4"/>
          <w:sz w:val="32"/>
          <w:szCs w:val="32"/>
        </w:rPr>
      </w:pPr>
      <w:r w:rsidRPr="00250E6F">
        <w:rPr>
          <w:rFonts w:ascii="楷体" w:eastAsia="楷体" w:hAnsi="楷体" w:hint="eastAsia"/>
          <w:b/>
          <w:spacing w:val="-4"/>
          <w:sz w:val="32"/>
          <w:szCs w:val="32"/>
        </w:rPr>
        <w:t>（四）</w:t>
      </w:r>
      <w:r w:rsidRPr="00250E6F">
        <w:rPr>
          <w:rStyle w:val="ad"/>
          <w:rFonts w:ascii="楷体" w:eastAsia="楷体" w:hAnsi="楷体" w:hint="eastAsia"/>
          <w:spacing w:val="-4"/>
          <w:sz w:val="32"/>
          <w:szCs w:val="32"/>
        </w:rPr>
        <w:t>项目效益情况</w:t>
      </w:r>
    </w:p>
    <w:p w14:paraId="667BA60D"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项目效益类指标由1个二级指标和1个三级指标构成，权重分20.00分，实际得分20分。</w:t>
      </w:r>
      <w:r w:rsidRPr="00250E6F">
        <w:rPr>
          <w:rStyle w:val="ad"/>
          <w:rFonts w:ascii="楷体" w:eastAsia="楷体" w:hAnsi="楷体" w:hint="eastAsia"/>
          <w:b w:val="0"/>
          <w:bCs w:val="0"/>
          <w:spacing w:val="-4"/>
          <w:sz w:val="32"/>
          <w:szCs w:val="32"/>
        </w:rPr>
        <w:br/>
        <w:t>1.社会效益完成情况分析</w:t>
      </w:r>
      <w:r w:rsidRPr="00250E6F">
        <w:rPr>
          <w:rStyle w:val="ad"/>
          <w:rFonts w:ascii="楷体" w:eastAsia="楷体" w:hAnsi="楷体" w:hint="eastAsia"/>
          <w:b w:val="0"/>
          <w:bCs w:val="0"/>
          <w:spacing w:val="-4"/>
          <w:sz w:val="32"/>
          <w:szCs w:val="32"/>
        </w:rPr>
        <w:br/>
        <w:t>“保障行政村日常运转”指标：预期指标值为“有效保障”，根据“情况说明”可证，实际完成指标值为“基本达成目标”，指标完成率为100.00%。</w:t>
      </w:r>
    </w:p>
    <w:p w14:paraId="309E33F7"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项目满意度类指标由1个二级指标和1个三级指标构成，权重分10.00分，实际得分10分。</w:t>
      </w:r>
      <w:r w:rsidRPr="00250E6F">
        <w:rPr>
          <w:rStyle w:val="ad"/>
          <w:rFonts w:ascii="楷体" w:eastAsia="楷体" w:hAnsi="楷体" w:hint="eastAsia"/>
          <w:b w:val="0"/>
          <w:bCs w:val="0"/>
          <w:spacing w:val="-4"/>
          <w:sz w:val="32"/>
          <w:szCs w:val="32"/>
        </w:rPr>
        <w:br/>
        <w:t>1.满意度完成情况分析</w:t>
      </w:r>
      <w:r w:rsidRPr="00250E6F">
        <w:rPr>
          <w:rStyle w:val="ad"/>
          <w:rFonts w:ascii="楷体" w:eastAsia="楷体" w:hAnsi="楷体" w:hint="eastAsia"/>
          <w:b w:val="0"/>
          <w:bCs w:val="0"/>
          <w:spacing w:val="-4"/>
          <w:sz w:val="32"/>
          <w:szCs w:val="32"/>
        </w:rPr>
        <w:br/>
        <w:t>“受益村组织满意度”指标：预期指标值为“≥90%”，根据“情况说明”可证，实际完成指标值为“=90%”，指标完成率为100.00%。</w:t>
      </w:r>
      <w:r w:rsidRPr="00250E6F">
        <w:rPr>
          <w:rStyle w:val="ad"/>
          <w:rFonts w:ascii="楷体" w:eastAsia="楷体" w:hAnsi="楷体" w:hint="eastAsia"/>
          <w:b w:val="0"/>
          <w:bCs w:val="0"/>
          <w:spacing w:val="-4"/>
          <w:sz w:val="32"/>
          <w:szCs w:val="32"/>
        </w:rPr>
        <w:br/>
        <w:t>综上所述，本指标满分为10分，根据评分标准得10分。</w:t>
      </w:r>
    </w:p>
    <w:p w14:paraId="403C4C25" w14:textId="77777777" w:rsidR="005E7FDB" w:rsidRPr="00250E6F" w:rsidRDefault="005E7FDB">
      <w:pPr>
        <w:spacing w:line="540" w:lineRule="exact"/>
        <w:ind w:firstLine="567"/>
        <w:rPr>
          <w:rStyle w:val="ad"/>
          <w:rFonts w:ascii="楷体" w:eastAsia="楷体" w:hAnsi="楷体" w:hint="eastAsia"/>
          <w:b w:val="0"/>
          <w:bCs w:val="0"/>
          <w:spacing w:val="-4"/>
          <w:sz w:val="32"/>
          <w:szCs w:val="32"/>
        </w:rPr>
      </w:pPr>
    </w:p>
    <w:p w14:paraId="6441F0DF" w14:textId="77777777" w:rsidR="005E7FDB" w:rsidRPr="00250E6F" w:rsidRDefault="005E7FDB">
      <w:pPr>
        <w:spacing w:line="540" w:lineRule="exact"/>
        <w:ind w:firstLine="567"/>
        <w:rPr>
          <w:rStyle w:val="ad"/>
          <w:rFonts w:ascii="楷体" w:eastAsia="楷体" w:hAnsi="楷体" w:hint="eastAsia"/>
          <w:spacing w:val="-4"/>
          <w:sz w:val="32"/>
          <w:szCs w:val="32"/>
        </w:rPr>
      </w:pPr>
    </w:p>
    <w:p w14:paraId="50C27526" w14:textId="77777777" w:rsidR="005E7FDB" w:rsidRPr="00250E6F" w:rsidRDefault="00000000">
      <w:pPr>
        <w:numPr>
          <w:ilvl w:val="0"/>
          <w:numId w:val="1"/>
        </w:numPr>
        <w:spacing w:line="540" w:lineRule="exact"/>
        <w:ind w:firstLine="640"/>
        <w:rPr>
          <w:rStyle w:val="ad"/>
          <w:rFonts w:ascii="黑体" w:eastAsia="黑体" w:hAnsi="黑体" w:hint="eastAsia"/>
          <w:b w:val="0"/>
          <w:spacing w:val="-4"/>
          <w:sz w:val="32"/>
          <w:szCs w:val="32"/>
        </w:rPr>
      </w:pPr>
      <w:r w:rsidRPr="00250E6F">
        <w:rPr>
          <w:rStyle w:val="ad"/>
          <w:rFonts w:ascii="黑体" w:eastAsia="黑体" w:hAnsi="黑体" w:hint="eastAsia"/>
          <w:b w:val="0"/>
          <w:spacing w:val="-4"/>
          <w:sz w:val="32"/>
          <w:szCs w:val="32"/>
        </w:rPr>
        <w:lastRenderedPageBreak/>
        <w:t>主要经验及做法、存在的问题及原因分析</w:t>
      </w:r>
    </w:p>
    <w:p w14:paraId="4F152059" w14:textId="77777777" w:rsidR="005E7FDB" w:rsidRPr="00250E6F" w:rsidRDefault="00000000">
      <w:pPr>
        <w:spacing w:line="540" w:lineRule="exact"/>
        <w:ind w:firstLine="567"/>
        <w:rPr>
          <w:rFonts w:ascii="仿宋_GB2312" w:eastAsia="仿宋_GB2312"/>
          <w:spacing w:val="-4"/>
          <w:sz w:val="32"/>
          <w:szCs w:val="32"/>
        </w:rPr>
      </w:pPr>
      <w:r w:rsidRPr="00250E6F">
        <w:rPr>
          <w:rStyle w:val="ad"/>
          <w:rFonts w:ascii="楷体" w:eastAsia="楷体" w:hAnsi="楷体" w:hint="eastAsia"/>
          <w:b w:val="0"/>
          <w:bCs w:val="0"/>
          <w:spacing w:val="-4"/>
          <w:sz w:val="32"/>
          <w:szCs w:val="32"/>
        </w:rPr>
        <w:t>（一）主要经验及做法</w:t>
      </w:r>
      <w:r w:rsidRPr="00250E6F">
        <w:rPr>
          <w:rStyle w:val="ad"/>
          <w:rFonts w:ascii="楷体" w:eastAsia="楷体" w:hAnsi="楷体" w:hint="eastAsia"/>
          <w:b w:val="0"/>
          <w:bCs w:val="0"/>
          <w:spacing w:val="-4"/>
          <w:sz w:val="32"/>
          <w:szCs w:val="32"/>
        </w:rPr>
        <w:br/>
        <w:t>1.健全资金统筹管理机制</w:t>
      </w:r>
      <w:r w:rsidRPr="00250E6F">
        <w:rPr>
          <w:rStyle w:val="ad"/>
          <w:rFonts w:ascii="楷体" w:eastAsia="楷体" w:hAnsi="楷体" w:hint="eastAsia"/>
          <w:b w:val="0"/>
          <w:bCs w:val="0"/>
          <w:spacing w:val="-4"/>
          <w:sz w:val="32"/>
          <w:szCs w:val="32"/>
        </w:rPr>
        <w:br/>
        <w:t>阿什里乡始终坚持将村级运转经费保障作为夯实基层治理的重要抓手，通过构建“财政主导、统筹整合、精准分配”的资金管理模式，有效提升资金使用效能。在财政资金分配上，严格遵循“保基本、保重点、保民生”原则，科学制定经费支出计划，优先保障村级组织日常办公、公共服务等基础开支。同时，积极探索资金整合路径，统筹各类涉农专项资金，将乡村振兴衔接资金、一事一议财政奖补资金等进行有机整合，形成资金合力。例如，在乡村环境整治项目中，通过整合人居环境整治专项资金与村级运转经费，既保障了日常清洁工作的开展，又推进了重点区域的环境提升工程。此外，建立资金动态调整机制，根据各村人口规模、经济发展水平、工作任务量等实际情况，差异化分配经费额度，确保资金分配更加科学合理，切实满足各村实际需求。</w:t>
      </w:r>
      <w:r w:rsidRPr="00250E6F">
        <w:rPr>
          <w:rStyle w:val="ad"/>
          <w:rFonts w:ascii="楷体" w:eastAsia="楷体" w:hAnsi="楷体" w:hint="eastAsia"/>
          <w:b w:val="0"/>
          <w:bCs w:val="0"/>
          <w:spacing w:val="-4"/>
          <w:sz w:val="32"/>
          <w:szCs w:val="32"/>
        </w:rPr>
        <w:br/>
        <w:t>2.创新多元资金筹措模式</w:t>
      </w:r>
      <w:r w:rsidRPr="00250E6F">
        <w:rPr>
          <w:rStyle w:val="ad"/>
          <w:rFonts w:ascii="楷体" w:eastAsia="楷体" w:hAnsi="楷体" w:hint="eastAsia"/>
          <w:b w:val="0"/>
          <w:bCs w:val="0"/>
          <w:spacing w:val="-4"/>
          <w:sz w:val="32"/>
          <w:szCs w:val="32"/>
        </w:rPr>
        <w:br/>
        <w:t>阿什里乡充分挖掘自身资源优势，积极探索多元化资金筹措渠道，为村级运转提供有力的资金补充。一方面，大力发展特色优势产业，依托本地丰富的自然资源和民族文化资源，鼓励各村因地制宜发展特色种养殖、乡村旅游等产业。如部分村通过发展高山有机蔬菜种植、特色畜牧业，不仅带动了村民增收致富，还增加了村集体经济收入，为村级运转经费提供了稳定的补充来源。另一方面，积极引导社会力量参与乡村建设，通过开展村企结对帮扶、设立乡村振兴公益基金等方式，广泛吸纳社会资金。同时，充分调动乡贤能人积极性，鼓励他们反哺家乡，为村级发展捐资助力。</w:t>
      </w:r>
      <w:r w:rsidRPr="00250E6F">
        <w:rPr>
          <w:rStyle w:val="ad"/>
          <w:rFonts w:ascii="楷体" w:eastAsia="楷体" w:hAnsi="楷体" w:hint="eastAsia"/>
          <w:b w:val="0"/>
          <w:bCs w:val="0"/>
          <w:spacing w:val="-4"/>
          <w:sz w:val="32"/>
          <w:szCs w:val="32"/>
        </w:rPr>
        <w:lastRenderedPageBreak/>
        <w:t>此外，还积极争取上级部门的政策支持和项目倾斜，通过申报各类示范创建项目、试点工程，获得更多的政策资金扶持，有效拓宽了村级运转经费的资金来源渠道。</w:t>
      </w:r>
      <w:r w:rsidRPr="00250E6F">
        <w:rPr>
          <w:rStyle w:val="ad"/>
          <w:rFonts w:ascii="楷体" w:eastAsia="楷体" w:hAnsi="楷体" w:hint="eastAsia"/>
          <w:b w:val="0"/>
          <w:bCs w:val="0"/>
          <w:spacing w:val="-4"/>
          <w:sz w:val="32"/>
          <w:szCs w:val="32"/>
        </w:rPr>
        <w:br/>
        <w:t>3.完善财务规范运行体系</w:t>
      </w:r>
      <w:r w:rsidRPr="00250E6F">
        <w:rPr>
          <w:rStyle w:val="ad"/>
          <w:rFonts w:ascii="楷体" w:eastAsia="楷体" w:hAnsi="楷体" w:hint="eastAsia"/>
          <w:b w:val="0"/>
          <w:bCs w:val="0"/>
          <w:spacing w:val="-4"/>
          <w:sz w:val="32"/>
          <w:szCs w:val="32"/>
        </w:rPr>
        <w:br/>
        <w:t>阿什里乡高度重视村级财务规范化建设，通过建立健全财务管理制度，强化财务监督管理，确保村级运转经费规范使用、安全运行。全面推行“村财乡管”制度，由乡镇财政所统一代理各村账务，实行资金、账户、票据“三统管”，严格规范财务收支审批流程。在支出管理上，明确规定各项经费的支出范围和标准，严格执行“一事一议”决策程序，大额支出需经村民代表会议讨论通过。同时，建立健全村级财务公开制度，通过村务公开栏、村民微信群等多种渠道，定期公开村级财务收支情况，保障村民的知情权、参与权和监督权。此外，加强村级财务人员队伍建设，定期组织开展财务知识培训，提高财务人员业务水平和责任意识，确保村级财务工作规范有序开展，有效提升了村级运转经费使用的透明度和公信力。</w:t>
      </w:r>
      <w:r w:rsidRPr="00250E6F">
        <w:rPr>
          <w:rStyle w:val="ad"/>
          <w:rFonts w:ascii="楷体" w:eastAsia="楷体" w:hAnsi="楷体" w:hint="eastAsia"/>
          <w:b w:val="0"/>
          <w:bCs w:val="0"/>
          <w:spacing w:val="-4"/>
          <w:sz w:val="32"/>
          <w:szCs w:val="32"/>
        </w:rPr>
        <w:br/>
        <w:t>（二）存在的问题及原因分析</w:t>
      </w:r>
      <w:r w:rsidRPr="00250E6F">
        <w:rPr>
          <w:rStyle w:val="ad"/>
          <w:rFonts w:ascii="楷体" w:eastAsia="楷体" w:hAnsi="楷体" w:hint="eastAsia"/>
          <w:b w:val="0"/>
          <w:bCs w:val="0"/>
          <w:spacing w:val="-4"/>
          <w:sz w:val="32"/>
          <w:szCs w:val="32"/>
        </w:rPr>
        <w:br/>
        <w:t>1.经费保障与发展需求存在差距</w:t>
      </w:r>
      <w:r w:rsidRPr="00250E6F">
        <w:rPr>
          <w:rStyle w:val="ad"/>
          <w:rFonts w:ascii="楷体" w:eastAsia="楷体" w:hAnsi="楷体" w:hint="eastAsia"/>
          <w:b w:val="0"/>
          <w:bCs w:val="0"/>
          <w:spacing w:val="-4"/>
          <w:sz w:val="32"/>
          <w:szCs w:val="32"/>
        </w:rPr>
        <w:br/>
        <w:t>尽管阿什里乡在村级运转经费保障方面采取了一系列有效措施，但随着乡村振兴战略的深入推进，村级事务日益繁杂，公共服务水平提升、基础设施建设完善等方面的资金需求不断增加，现有的经费保障水平与实际工作需求之间仍存在一定差距。主要原因在于，财政资金投入增长幅度相对较慢，难以完全满足村级快速发展的需要。同时，部分村集体经济发展相对滞后，对财政资金的依赖程度较高，自我造血能力不足，无法为村级运转提供充足</w:t>
      </w:r>
      <w:r w:rsidRPr="00250E6F">
        <w:rPr>
          <w:rStyle w:val="ad"/>
          <w:rFonts w:ascii="楷体" w:eastAsia="楷体" w:hAnsi="楷体" w:hint="eastAsia"/>
          <w:b w:val="0"/>
          <w:bCs w:val="0"/>
          <w:spacing w:val="-4"/>
          <w:sz w:val="32"/>
          <w:szCs w:val="32"/>
        </w:rPr>
        <w:lastRenderedPageBreak/>
        <w:t>的资金补充。此外，一些突发性、临时性工作任务的增加，也在一定程度上加大了村级经费的支出压力，导致经费保障与发展需求之间的矛盾逐渐凸显。</w:t>
      </w:r>
      <w:r w:rsidRPr="00250E6F">
        <w:rPr>
          <w:rStyle w:val="ad"/>
          <w:rFonts w:ascii="楷体" w:eastAsia="楷体" w:hAnsi="楷体" w:hint="eastAsia"/>
          <w:b w:val="0"/>
          <w:bCs w:val="0"/>
          <w:spacing w:val="-4"/>
          <w:sz w:val="32"/>
          <w:szCs w:val="32"/>
        </w:rPr>
        <w:br/>
        <w:t>2.资金使用效率有待进一步提升</w:t>
      </w:r>
      <w:r w:rsidRPr="00250E6F">
        <w:rPr>
          <w:rStyle w:val="ad"/>
          <w:rFonts w:ascii="楷体" w:eastAsia="楷体" w:hAnsi="楷体" w:hint="eastAsia"/>
          <w:b w:val="0"/>
          <w:bCs w:val="0"/>
          <w:spacing w:val="-4"/>
          <w:sz w:val="32"/>
          <w:szCs w:val="32"/>
        </w:rPr>
        <w:br/>
        <w:t>在村级运转经费使用过程中，虽然建立了较为完善的管理制度，但仍存在部分资金使用效率不高的问题。一方面，部分村干部对资金使用的统筹规划能力不足，存在资金分散使用、重点不突出的现象，导致有限的资金未能发挥最大效益。另一方面，在项目实施过程中，由于前期规划不够科学、论证不够充分，部分项目存在实施进度缓慢、质量不高的情况，造成资金闲置和浪费。此外，财务监督管理机制虽然健全，但在实际执行过程中，监督的时效性和有效性仍需加强，对一些不合理支出未能及时发现和纠正，影响了资金的使用效率。这些问题的存在，主要是由于部分村干部业务能力和责任意识有待提高，以及监督管理执行力度不够等原因造成的。</w:t>
      </w:r>
      <w:r w:rsidRPr="00250E6F">
        <w:rPr>
          <w:rStyle w:val="ad"/>
          <w:rFonts w:ascii="楷体" w:eastAsia="楷体" w:hAnsi="楷体" w:hint="eastAsia"/>
          <w:b w:val="0"/>
          <w:bCs w:val="0"/>
          <w:spacing w:val="-4"/>
          <w:sz w:val="32"/>
          <w:szCs w:val="32"/>
        </w:rPr>
        <w:br/>
        <w:t>3.财务人员队伍建设仍需加强</w:t>
      </w:r>
      <w:r w:rsidRPr="00250E6F">
        <w:rPr>
          <w:rStyle w:val="ad"/>
          <w:rFonts w:ascii="楷体" w:eastAsia="楷体" w:hAnsi="楷体" w:hint="eastAsia"/>
          <w:b w:val="0"/>
          <w:bCs w:val="0"/>
          <w:spacing w:val="-4"/>
          <w:sz w:val="32"/>
          <w:szCs w:val="32"/>
        </w:rPr>
        <w:br/>
        <w:t>村级财务工作的规范化开展，离不开一支高素质的财务人员队伍。目前，阿什里乡村级财务人员队伍建设还存在一些不足。一方面，部分村级财务人员年龄偏大、文化程度较低，对新的财务政策和管理制度理解不够深入，业务能力难以满足新形势下村级财务管理工作的需要。另一方面，村级财务人员流动性较大，部分人员因工作调动、个人原因等频繁更换，导致财务工作缺乏连续性，影响了工作的正常开展。此外，虽然定期组织开展财务知识培训，但培训内容和方式还不够丰富多样，针对性和实用性有待提高，培训效果不够理想。这些问题的产生，主要是由于对村级财务人</w:t>
      </w:r>
      <w:r w:rsidRPr="00250E6F">
        <w:rPr>
          <w:rStyle w:val="ad"/>
          <w:rFonts w:ascii="楷体" w:eastAsia="楷体" w:hAnsi="楷体" w:hint="eastAsia"/>
          <w:b w:val="0"/>
          <w:bCs w:val="0"/>
          <w:spacing w:val="-4"/>
          <w:sz w:val="32"/>
          <w:szCs w:val="32"/>
        </w:rPr>
        <w:lastRenderedPageBreak/>
        <w:t>员队伍建设重视程度不够、缺乏有效的激励机制和培养体系等原因造成的。</w:t>
      </w:r>
    </w:p>
    <w:p w14:paraId="7886E599" w14:textId="77777777" w:rsidR="005E7FDB" w:rsidRPr="00250E6F" w:rsidRDefault="00000000">
      <w:pPr>
        <w:spacing w:line="540" w:lineRule="exact"/>
        <w:ind w:firstLine="640"/>
        <w:rPr>
          <w:rStyle w:val="ad"/>
          <w:rFonts w:ascii="黑体" w:eastAsia="黑体" w:hAnsi="黑体" w:hint="eastAsia"/>
          <w:b w:val="0"/>
          <w:spacing w:val="-4"/>
          <w:sz w:val="32"/>
          <w:szCs w:val="32"/>
        </w:rPr>
      </w:pPr>
      <w:r w:rsidRPr="00250E6F">
        <w:rPr>
          <w:rStyle w:val="ad"/>
          <w:rFonts w:ascii="黑体" w:eastAsia="黑体" w:hAnsi="黑体" w:hint="eastAsia"/>
          <w:b w:val="0"/>
          <w:spacing w:val="-4"/>
          <w:sz w:val="32"/>
          <w:szCs w:val="32"/>
        </w:rPr>
        <w:t>六、有关建议</w:t>
      </w:r>
    </w:p>
    <w:p w14:paraId="6A2314AB" w14:textId="77777777" w:rsidR="005E7FDB" w:rsidRPr="00250E6F" w:rsidRDefault="00000000">
      <w:pPr>
        <w:spacing w:line="540" w:lineRule="exact"/>
        <w:ind w:firstLine="567"/>
        <w:rPr>
          <w:rStyle w:val="ad"/>
          <w:rFonts w:ascii="楷体" w:eastAsia="楷体" w:hAnsi="楷体" w:hint="eastAsia"/>
          <w:spacing w:val="-4"/>
          <w:sz w:val="32"/>
          <w:szCs w:val="32"/>
        </w:rPr>
      </w:pPr>
      <w:r w:rsidRPr="00250E6F">
        <w:rPr>
          <w:rStyle w:val="ad"/>
          <w:rFonts w:ascii="楷体" w:eastAsia="楷体" w:hAnsi="楷体" w:hint="eastAsia"/>
          <w:b w:val="0"/>
          <w:bCs w:val="0"/>
          <w:spacing w:val="-4"/>
          <w:sz w:val="32"/>
          <w:szCs w:val="32"/>
        </w:rPr>
        <w:t>1. 加大经费保障力度，拓宽资金来源渠道</w:t>
      </w:r>
      <w:r w:rsidRPr="00250E6F">
        <w:rPr>
          <w:rStyle w:val="ad"/>
          <w:rFonts w:ascii="楷体" w:eastAsia="楷体" w:hAnsi="楷体" w:hint="eastAsia"/>
          <w:b w:val="0"/>
          <w:bCs w:val="0"/>
          <w:spacing w:val="-4"/>
          <w:sz w:val="32"/>
          <w:szCs w:val="32"/>
        </w:rPr>
        <w:br/>
        <w:t>建议进一步加大财政对村级运转经费的投入力度，建立与经济社会发展相适应的经费增长机制，根据物价上涨、工作任务增加等实际情况，合理提高经费保障标准。同时，继续鼓励和支持各村发展壮大集体经济，出台更多优惠政策和扶持措施，引导各村立足自身资源优势，发展特色产业项目，增强村集体经济的自我造血功能。此外，积极搭建社会力量参与乡村建设的平台，完善社会资本投入乡村的激励机制，吸引更多企业、社会组织和个人参与乡村发展，通过捐赠、投资等方式为村级运转提供资金支持。还可以探索发行乡村振兴专项债券等方式，拓宽资金筹集渠道，切实保障村级运转经费充足稳定。</w:t>
      </w:r>
      <w:r w:rsidRPr="00250E6F">
        <w:rPr>
          <w:rStyle w:val="ad"/>
          <w:rFonts w:ascii="楷体" w:eastAsia="楷体" w:hAnsi="楷体" w:hint="eastAsia"/>
          <w:b w:val="0"/>
          <w:bCs w:val="0"/>
          <w:spacing w:val="-4"/>
          <w:sz w:val="32"/>
          <w:szCs w:val="32"/>
        </w:rPr>
        <w:br/>
        <w:t>2.强化资金统筹管理，提高使用效益</w:t>
      </w:r>
      <w:r w:rsidRPr="00250E6F">
        <w:rPr>
          <w:rStyle w:val="ad"/>
          <w:rFonts w:ascii="楷体" w:eastAsia="楷体" w:hAnsi="楷体" w:hint="eastAsia"/>
          <w:b w:val="0"/>
          <w:bCs w:val="0"/>
          <w:spacing w:val="-4"/>
          <w:sz w:val="32"/>
          <w:szCs w:val="32"/>
        </w:rPr>
        <w:br/>
        <w:t>加强对村级运转经费的统筹管理，建立科学合理的资金分配和使用机制。在资金分配上，进一步优化分配方式，充分考虑各村实际情况，提高资金分配的精准度。在资金使用上，加强项目前期规划和论证，建立项目库管理制度，对村级项目进行分类管理和动态跟踪，确保资金向重点项目、民生项目倾斜。同时，建立健全资金绩效评价体系，对村级运转经费使用情况进行全过程绩效评价，将评价结果与下一年度资金分配挂钩，强化绩效评价结果应用。此外，加强部门之间的沟通协调，整合各类涉农资金，形成资金使用合力，提高资金整体使用效益。</w:t>
      </w:r>
      <w:r w:rsidRPr="00250E6F">
        <w:rPr>
          <w:rStyle w:val="ad"/>
          <w:rFonts w:ascii="楷体" w:eastAsia="楷体" w:hAnsi="楷体" w:hint="eastAsia"/>
          <w:b w:val="0"/>
          <w:bCs w:val="0"/>
          <w:spacing w:val="-4"/>
          <w:sz w:val="32"/>
          <w:szCs w:val="32"/>
        </w:rPr>
        <w:br/>
        <w:t>3.加强财务队伍建设，提升专业水平</w:t>
      </w:r>
      <w:r w:rsidRPr="00250E6F">
        <w:rPr>
          <w:rStyle w:val="ad"/>
          <w:rFonts w:ascii="楷体" w:eastAsia="楷体" w:hAnsi="楷体" w:hint="eastAsia"/>
          <w:b w:val="0"/>
          <w:bCs w:val="0"/>
          <w:spacing w:val="-4"/>
          <w:sz w:val="32"/>
          <w:szCs w:val="32"/>
        </w:rPr>
        <w:br/>
      </w:r>
      <w:r w:rsidRPr="00250E6F">
        <w:rPr>
          <w:rStyle w:val="ad"/>
          <w:rFonts w:ascii="楷体" w:eastAsia="楷体" w:hAnsi="楷体" w:hint="eastAsia"/>
          <w:b w:val="0"/>
          <w:bCs w:val="0"/>
          <w:spacing w:val="-4"/>
          <w:sz w:val="32"/>
          <w:szCs w:val="32"/>
        </w:rPr>
        <w:lastRenderedPageBreak/>
        <w:t>高度重视村级财务人员队伍建设，制定完善的培养计划和激励机制。一方面，加大对村级财务人员的培训力度，丰富培训内容，创新培训方式，不仅要加强财务知识和业务技能培训，还要注重法律法规、职业道德等方面的教育，提高财务人员的综合素质。可以通过举办专题培训班、线上学习平台、现场观摩交流等多种形式开展培训，增强培训的针对性和实效性。另一方面，建立健全村级财务人员激励机制，提高村级财务人员的待遇和工作积极性，对工作表现优秀的财务人员给予表彰和奖励。同时，鼓励和支持年轻、有文化的人才参与村级财务工作，优化财务人员队伍结构，为村级财务管理工作注入新的活力，确保村级财务工作规范、高效开展。</w:t>
      </w:r>
    </w:p>
    <w:p w14:paraId="5EDCC826" w14:textId="77777777" w:rsidR="005E7FDB" w:rsidRPr="00250E6F" w:rsidRDefault="00000000">
      <w:pPr>
        <w:spacing w:line="540" w:lineRule="exact"/>
        <w:ind w:firstLine="640"/>
        <w:rPr>
          <w:rStyle w:val="ad"/>
          <w:rFonts w:ascii="黑体" w:eastAsia="黑体" w:hAnsi="黑体" w:hint="eastAsia"/>
          <w:b w:val="0"/>
          <w:spacing w:val="-4"/>
          <w:sz w:val="32"/>
          <w:szCs w:val="32"/>
        </w:rPr>
      </w:pPr>
      <w:r w:rsidRPr="00250E6F">
        <w:rPr>
          <w:rStyle w:val="ad"/>
          <w:rFonts w:ascii="黑体" w:eastAsia="黑体" w:hAnsi="黑体" w:hint="eastAsia"/>
          <w:b w:val="0"/>
          <w:spacing w:val="-4"/>
          <w:sz w:val="32"/>
          <w:szCs w:val="32"/>
        </w:rPr>
        <w:t>七、其他需要说明的问题</w:t>
      </w:r>
    </w:p>
    <w:p w14:paraId="56F74673" w14:textId="77777777" w:rsidR="005E7FDB" w:rsidRPr="00250E6F" w:rsidRDefault="00000000">
      <w:pPr>
        <w:spacing w:line="540" w:lineRule="exact"/>
        <w:ind w:firstLine="567"/>
        <w:rPr>
          <w:rStyle w:val="ad"/>
          <w:rFonts w:ascii="楷体" w:eastAsia="楷体" w:hAnsi="楷体" w:hint="eastAsia"/>
          <w:b w:val="0"/>
          <w:bCs w:val="0"/>
          <w:spacing w:val="-4"/>
          <w:sz w:val="32"/>
          <w:szCs w:val="32"/>
        </w:rPr>
      </w:pPr>
      <w:r w:rsidRPr="00250E6F">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250E6F">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250E6F">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250E6F">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w:t>
      </w:r>
      <w:r w:rsidRPr="00250E6F">
        <w:rPr>
          <w:rStyle w:val="ad"/>
          <w:rFonts w:ascii="楷体" w:eastAsia="楷体" w:hAnsi="楷体" w:hint="eastAsia"/>
          <w:b w:val="0"/>
          <w:bCs w:val="0"/>
          <w:spacing w:val="-4"/>
          <w:sz w:val="32"/>
          <w:szCs w:val="32"/>
        </w:rPr>
        <w:lastRenderedPageBreak/>
        <w:t>问题线索的，应当及时移送纪检监察机关。</w:t>
      </w:r>
      <w:r w:rsidRPr="00250E6F">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7569226" w14:textId="77777777" w:rsidR="005E7FDB" w:rsidRPr="00250E6F" w:rsidRDefault="005E7FDB">
      <w:pPr>
        <w:spacing w:line="540" w:lineRule="exact"/>
        <w:ind w:firstLine="567"/>
        <w:rPr>
          <w:rStyle w:val="ad"/>
          <w:rFonts w:ascii="仿宋" w:eastAsia="仿宋" w:hAnsi="仿宋" w:hint="eastAsia"/>
          <w:b w:val="0"/>
          <w:spacing w:val="-4"/>
          <w:sz w:val="32"/>
          <w:szCs w:val="32"/>
        </w:rPr>
      </w:pPr>
    </w:p>
    <w:p w14:paraId="7F31BCFA" w14:textId="77777777" w:rsidR="005E7FDB" w:rsidRPr="00250E6F" w:rsidRDefault="005E7FDB">
      <w:pPr>
        <w:spacing w:line="540" w:lineRule="exact"/>
        <w:ind w:firstLine="567"/>
        <w:rPr>
          <w:rStyle w:val="ad"/>
          <w:rFonts w:ascii="仿宋" w:eastAsia="仿宋" w:hAnsi="仿宋" w:hint="eastAsia"/>
          <w:b w:val="0"/>
          <w:spacing w:val="-4"/>
          <w:sz w:val="32"/>
          <w:szCs w:val="32"/>
        </w:rPr>
      </w:pPr>
    </w:p>
    <w:p w14:paraId="322BC8B8" w14:textId="77777777" w:rsidR="005E7FDB" w:rsidRPr="00250E6F" w:rsidRDefault="005E7FDB">
      <w:pPr>
        <w:spacing w:line="540" w:lineRule="exact"/>
        <w:ind w:firstLine="567"/>
        <w:rPr>
          <w:rStyle w:val="ad"/>
          <w:rFonts w:ascii="仿宋" w:eastAsia="仿宋" w:hAnsi="仿宋" w:hint="eastAsia"/>
          <w:b w:val="0"/>
          <w:spacing w:val="-4"/>
          <w:sz w:val="32"/>
          <w:szCs w:val="32"/>
        </w:rPr>
      </w:pPr>
    </w:p>
    <w:p w14:paraId="54C00519" w14:textId="77777777" w:rsidR="005E7FDB" w:rsidRPr="00250E6F" w:rsidRDefault="005E7FDB">
      <w:pPr>
        <w:spacing w:line="540" w:lineRule="exact"/>
        <w:ind w:firstLine="567"/>
        <w:rPr>
          <w:rStyle w:val="ad"/>
          <w:rFonts w:ascii="仿宋" w:eastAsia="仿宋" w:hAnsi="仿宋" w:hint="eastAsia"/>
          <w:b w:val="0"/>
          <w:spacing w:val="-4"/>
          <w:sz w:val="32"/>
          <w:szCs w:val="32"/>
        </w:rPr>
      </w:pPr>
    </w:p>
    <w:p w14:paraId="65906A25" w14:textId="77777777" w:rsidR="005E7FDB" w:rsidRPr="00250E6F" w:rsidRDefault="005E7FDB">
      <w:pPr>
        <w:spacing w:line="540" w:lineRule="exact"/>
        <w:ind w:firstLine="567"/>
        <w:rPr>
          <w:rStyle w:val="ad"/>
          <w:rFonts w:ascii="仿宋" w:eastAsia="仿宋" w:hAnsi="仿宋" w:hint="eastAsia"/>
          <w:b w:val="0"/>
          <w:spacing w:val="-4"/>
          <w:sz w:val="32"/>
          <w:szCs w:val="32"/>
        </w:rPr>
      </w:pPr>
    </w:p>
    <w:sectPr w:rsidR="005E7FDB" w:rsidRPr="00250E6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13F0B" w14:textId="77777777" w:rsidR="003F539E" w:rsidRDefault="003F539E">
      <w:r>
        <w:separator/>
      </w:r>
    </w:p>
  </w:endnote>
  <w:endnote w:type="continuationSeparator" w:id="0">
    <w:p w14:paraId="336169A5" w14:textId="77777777" w:rsidR="003F539E" w:rsidRDefault="003F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694EAB1" w14:textId="77777777" w:rsidR="005E7FDB" w:rsidRDefault="00000000">
        <w:pPr>
          <w:pStyle w:val="a5"/>
          <w:jc w:val="center"/>
        </w:pPr>
        <w:r>
          <w:fldChar w:fldCharType="begin"/>
        </w:r>
        <w:r>
          <w:instrText>PAGE   \* MERGEFORMAT</w:instrText>
        </w:r>
        <w:r>
          <w:fldChar w:fldCharType="separate"/>
        </w:r>
        <w:r>
          <w:rPr>
            <w:lang w:val="zh-CN"/>
          </w:rPr>
          <w:t>2</w:t>
        </w:r>
        <w:r>
          <w:fldChar w:fldCharType="end"/>
        </w:r>
      </w:p>
    </w:sdtContent>
  </w:sdt>
  <w:p w14:paraId="39FC4FEF" w14:textId="77777777" w:rsidR="005E7FDB" w:rsidRDefault="005E7F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AC6FD" w14:textId="77777777" w:rsidR="003F539E" w:rsidRDefault="003F539E">
      <w:r>
        <w:separator/>
      </w:r>
    </w:p>
  </w:footnote>
  <w:footnote w:type="continuationSeparator" w:id="0">
    <w:p w14:paraId="207584F5" w14:textId="77777777" w:rsidR="003F539E" w:rsidRDefault="003F53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28144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50E6F"/>
    <w:rsid w:val="00291BC0"/>
    <w:rsid w:val="00311DBE"/>
    <w:rsid w:val="003F539E"/>
    <w:rsid w:val="004366A8"/>
    <w:rsid w:val="00502BA7"/>
    <w:rsid w:val="005162F1"/>
    <w:rsid w:val="00535153"/>
    <w:rsid w:val="00554F82"/>
    <w:rsid w:val="0056390D"/>
    <w:rsid w:val="005719B0"/>
    <w:rsid w:val="005D10D6"/>
    <w:rsid w:val="005E7FDB"/>
    <w:rsid w:val="00855E3A"/>
    <w:rsid w:val="0091457F"/>
    <w:rsid w:val="00922CB9"/>
    <w:rsid w:val="009A0637"/>
    <w:rsid w:val="009E5CD9"/>
    <w:rsid w:val="00A16D46"/>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DE21F"/>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7920</Words>
  <Characters>8237</Characters>
  <Application>Microsoft Office Word</Application>
  <DocSecurity>0</DocSecurity>
  <Lines>374</Lines>
  <Paragraphs>38</Paragraphs>
  <ScaleCrop>false</ScaleCrop>
  <Company/>
  <LinksUpToDate>false</LinksUpToDate>
  <CharactersWithSpaces>16119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