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CD7" w:rsidRDefault="00907F9E">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F66CD7" w:rsidRDefault="00F66CD7">
      <w:pPr>
        <w:spacing w:line="540" w:lineRule="exact"/>
        <w:jc w:val="center"/>
        <w:rPr>
          <w:rFonts w:ascii="华文中宋" w:eastAsia="华文中宋" w:hAnsi="华文中宋" w:cs="宋体"/>
          <w:b/>
          <w:kern w:val="0"/>
          <w:sz w:val="52"/>
          <w:szCs w:val="52"/>
        </w:rPr>
      </w:pPr>
    </w:p>
    <w:p w:rsidR="00F66CD7" w:rsidRDefault="00F66CD7">
      <w:pPr>
        <w:spacing w:line="540" w:lineRule="exact"/>
        <w:jc w:val="center"/>
        <w:rPr>
          <w:rFonts w:ascii="华文中宋" w:eastAsia="华文中宋" w:hAnsi="华文中宋" w:cs="宋体"/>
          <w:b/>
          <w:kern w:val="0"/>
          <w:sz w:val="52"/>
          <w:szCs w:val="52"/>
        </w:rPr>
      </w:pPr>
    </w:p>
    <w:p w:rsidR="00F66CD7" w:rsidRDefault="00F66CD7">
      <w:pPr>
        <w:spacing w:line="540" w:lineRule="exact"/>
        <w:jc w:val="center"/>
        <w:rPr>
          <w:rFonts w:ascii="华文中宋" w:eastAsia="华文中宋" w:hAnsi="华文中宋" w:cs="宋体"/>
          <w:b/>
          <w:kern w:val="0"/>
          <w:sz w:val="52"/>
          <w:szCs w:val="52"/>
        </w:rPr>
      </w:pPr>
    </w:p>
    <w:p w:rsidR="00F66CD7" w:rsidRDefault="00F66CD7">
      <w:pPr>
        <w:spacing w:line="540" w:lineRule="exact"/>
        <w:jc w:val="center"/>
        <w:rPr>
          <w:rFonts w:ascii="华文中宋" w:eastAsia="华文中宋" w:hAnsi="华文中宋" w:cs="宋体"/>
          <w:b/>
          <w:kern w:val="0"/>
          <w:sz w:val="52"/>
          <w:szCs w:val="52"/>
        </w:rPr>
      </w:pPr>
    </w:p>
    <w:p w:rsidR="00F66CD7" w:rsidRDefault="00F66CD7">
      <w:pPr>
        <w:spacing w:line="540" w:lineRule="exact"/>
        <w:jc w:val="center"/>
        <w:rPr>
          <w:rFonts w:ascii="华文中宋" w:eastAsia="华文中宋" w:hAnsi="华文中宋" w:cs="宋体"/>
          <w:b/>
          <w:kern w:val="0"/>
          <w:sz w:val="52"/>
          <w:szCs w:val="52"/>
        </w:rPr>
      </w:pPr>
    </w:p>
    <w:p w:rsidR="00F66CD7" w:rsidRDefault="00F66CD7">
      <w:pPr>
        <w:spacing w:line="540" w:lineRule="exact"/>
        <w:jc w:val="center"/>
        <w:rPr>
          <w:rFonts w:ascii="华文中宋" w:eastAsia="华文中宋" w:hAnsi="华文中宋" w:cs="宋体"/>
          <w:b/>
          <w:kern w:val="0"/>
          <w:sz w:val="52"/>
          <w:szCs w:val="52"/>
        </w:rPr>
      </w:pPr>
    </w:p>
    <w:p w:rsidR="00F66CD7" w:rsidRDefault="00907F9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F66CD7" w:rsidRDefault="00F66CD7">
      <w:pPr>
        <w:spacing w:line="540" w:lineRule="exact"/>
        <w:jc w:val="center"/>
        <w:rPr>
          <w:rFonts w:ascii="华文中宋" w:eastAsia="华文中宋" w:hAnsi="华文中宋" w:cs="宋体"/>
          <w:b/>
          <w:kern w:val="0"/>
          <w:sz w:val="52"/>
          <w:szCs w:val="52"/>
        </w:rPr>
      </w:pPr>
    </w:p>
    <w:p w:rsidR="00F66CD7" w:rsidRDefault="00907F9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F66CD7" w:rsidRDefault="00F66CD7">
      <w:pPr>
        <w:spacing w:line="540" w:lineRule="exact"/>
        <w:jc w:val="center"/>
        <w:rPr>
          <w:rFonts w:eastAsia="仿宋_GB2312" w:hAnsi="宋体" w:cs="宋体"/>
          <w:kern w:val="0"/>
          <w:sz w:val="30"/>
          <w:szCs w:val="30"/>
        </w:rPr>
      </w:pPr>
    </w:p>
    <w:p w:rsidR="00F66CD7" w:rsidRDefault="00F66CD7">
      <w:pPr>
        <w:spacing w:line="540" w:lineRule="exact"/>
        <w:jc w:val="center"/>
        <w:rPr>
          <w:rFonts w:eastAsia="仿宋_GB2312" w:hAnsi="宋体" w:cs="宋体"/>
          <w:kern w:val="0"/>
          <w:sz w:val="30"/>
          <w:szCs w:val="30"/>
        </w:rPr>
      </w:pPr>
    </w:p>
    <w:p w:rsidR="00F66CD7" w:rsidRDefault="00F66CD7">
      <w:pPr>
        <w:spacing w:line="540" w:lineRule="exact"/>
        <w:jc w:val="center"/>
        <w:rPr>
          <w:rFonts w:eastAsia="仿宋_GB2312" w:hAnsi="宋体" w:cs="宋体"/>
          <w:kern w:val="0"/>
          <w:sz w:val="30"/>
          <w:szCs w:val="30"/>
        </w:rPr>
      </w:pPr>
    </w:p>
    <w:p w:rsidR="00F66CD7" w:rsidRDefault="00F66CD7">
      <w:pPr>
        <w:spacing w:line="540" w:lineRule="exact"/>
        <w:jc w:val="center"/>
        <w:rPr>
          <w:rFonts w:eastAsia="仿宋_GB2312" w:hAnsi="宋体" w:cs="宋体"/>
          <w:kern w:val="0"/>
          <w:sz w:val="30"/>
          <w:szCs w:val="30"/>
        </w:rPr>
      </w:pPr>
    </w:p>
    <w:p w:rsidR="00F66CD7" w:rsidRDefault="00F66CD7">
      <w:pPr>
        <w:spacing w:line="540" w:lineRule="exact"/>
        <w:jc w:val="center"/>
        <w:rPr>
          <w:rFonts w:eastAsia="仿宋_GB2312" w:hAnsi="宋体" w:cs="宋体"/>
          <w:kern w:val="0"/>
          <w:sz w:val="30"/>
          <w:szCs w:val="30"/>
        </w:rPr>
      </w:pPr>
    </w:p>
    <w:p w:rsidR="00F66CD7" w:rsidRDefault="00F66CD7">
      <w:pPr>
        <w:spacing w:line="540" w:lineRule="exact"/>
        <w:jc w:val="center"/>
        <w:rPr>
          <w:rFonts w:eastAsia="仿宋_GB2312" w:hAnsi="宋体" w:cs="宋体"/>
          <w:kern w:val="0"/>
          <w:sz w:val="30"/>
          <w:szCs w:val="30"/>
        </w:rPr>
      </w:pPr>
    </w:p>
    <w:p w:rsidR="00F66CD7" w:rsidRDefault="00F66CD7">
      <w:pPr>
        <w:spacing w:line="540" w:lineRule="exact"/>
        <w:rPr>
          <w:rFonts w:eastAsia="仿宋_GB2312" w:hAnsi="宋体" w:cs="宋体"/>
          <w:kern w:val="0"/>
          <w:sz w:val="30"/>
          <w:szCs w:val="30"/>
        </w:rPr>
      </w:pPr>
    </w:p>
    <w:p w:rsidR="00F66CD7" w:rsidRDefault="00F66CD7">
      <w:pPr>
        <w:spacing w:line="700" w:lineRule="exact"/>
        <w:jc w:val="left"/>
        <w:rPr>
          <w:rFonts w:eastAsia="仿宋_GB2312" w:hAnsi="宋体" w:cs="宋体"/>
          <w:kern w:val="0"/>
          <w:sz w:val="36"/>
          <w:szCs w:val="36"/>
        </w:rPr>
      </w:pPr>
    </w:p>
    <w:p w:rsidR="00F66CD7" w:rsidRDefault="00907F9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年中央财政基本公共卫生服务补助资金预算</w:t>
      </w:r>
    </w:p>
    <w:p w:rsidR="00F66CD7" w:rsidRDefault="00907F9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昌吉市绿洲路社区卫生服务中心</w:t>
      </w:r>
    </w:p>
    <w:p w:rsidR="00F66CD7" w:rsidRDefault="00907F9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昌吉市绿洲路社区卫生服务中心</w:t>
      </w:r>
    </w:p>
    <w:p w:rsidR="00F66CD7" w:rsidRDefault="00907F9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麦嘉娜·苏里唐汉</w:t>
      </w:r>
    </w:p>
    <w:p w:rsidR="00F66CD7" w:rsidRDefault="00907F9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28</w:t>
      </w:r>
      <w:r>
        <w:rPr>
          <w:rStyle w:val="a8"/>
          <w:rFonts w:ascii="楷体" w:eastAsia="楷体" w:hAnsi="楷体" w:hint="eastAsia"/>
          <w:spacing w:val="-4"/>
          <w:sz w:val="32"/>
          <w:szCs w:val="32"/>
        </w:rPr>
        <w:t>日</w:t>
      </w:r>
    </w:p>
    <w:p w:rsidR="00F66CD7" w:rsidRDefault="00F66CD7">
      <w:pPr>
        <w:spacing w:line="700" w:lineRule="exact"/>
        <w:ind w:firstLineChars="236" w:firstLine="708"/>
        <w:jc w:val="left"/>
        <w:rPr>
          <w:rFonts w:eastAsia="仿宋_GB2312" w:hAnsi="宋体" w:cs="宋体"/>
          <w:kern w:val="0"/>
          <w:sz w:val="30"/>
          <w:szCs w:val="30"/>
        </w:rPr>
      </w:pPr>
    </w:p>
    <w:p w:rsidR="00F66CD7" w:rsidRDefault="00F66CD7">
      <w:pPr>
        <w:spacing w:line="540" w:lineRule="exact"/>
        <w:rPr>
          <w:rStyle w:val="a8"/>
          <w:rFonts w:ascii="黑体" w:eastAsia="黑体" w:hAnsi="黑体"/>
          <w:b w:val="0"/>
          <w:spacing w:val="-4"/>
          <w:sz w:val="32"/>
          <w:szCs w:val="32"/>
        </w:rPr>
      </w:pPr>
    </w:p>
    <w:p w:rsidR="00F66CD7" w:rsidRDefault="00907F9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F66CD7" w:rsidRDefault="00907F9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年，绿洲路街道辖区摸底人数为</w:t>
      </w:r>
      <w:r>
        <w:rPr>
          <w:rStyle w:val="a8"/>
          <w:rFonts w:ascii="楷体" w:eastAsia="楷体" w:hAnsi="楷体" w:hint="eastAsia"/>
          <w:b w:val="0"/>
          <w:bCs w:val="0"/>
          <w:spacing w:val="-4"/>
          <w:sz w:val="32"/>
          <w:szCs w:val="32"/>
        </w:rPr>
        <w:t>69673</w:t>
      </w:r>
      <w:r>
        <w:rPr>
          <w:rStyle w:val="a8"/>
          <w:rFonts w:ascii="楷体" w:eastAsia="楷体" w:hAnsi="楷体" w:hint="eastAsia"/>
          <w:b w:val="0"/>
          <w:bCs w:val="0"/>
          <w:spacing w:val="-4"/>
          <w:sz w:val="32"/>
          <w:szCs w:val="32"/>
        </w:rPr>
        <w:t>人。为了深入以深化医</w:t>
      </w:r>
      <w:r>
        <w:rPr>
          <w:rStyle w:val="a8"/>
          <w:rFonts w:ascii="楷体" w:eastAsia="楷体" w:hAnsi="楷体" w:hint="eastAsia"/>
          <w:b w:val="0"/>
          <w:bCs w:val="0"/>
          <w:spacing w:val="-4"/>
          <w:sz w:val="32"/>
          <w:szCs w:val="32"/>
        </w:rPr>
        <w:t>改为主线，以提高辖区人民健康水平为目标，突出抓好基本公共卫生和全民体检服务工作，努力完成上级交给的工作任务，使各项工作再上一个新的台阶，落实好党的民生工程，</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年经调研后开展此项目，为辖区居民提供免费健康体检服务。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号文件要求，为了解决看病难看病贵解决基本民生问题化解社会矛盾问题，达到减少健康危险因素预防控制传染病效果，我单位申报实施了提前下达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年中央基本公共卫生服务补助资金项目。同时，为了确保该项目的顺利实施，昌吉市卫生健康委员会于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年制定印发了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《昌吉市</w:t>
      </w:r>
      <w:r>
        <w:rPr>
          <w:rStyle w:val="a8"/>
          <w:rFonts w:ascii="楷体" w:eastAsia="楷体" w:hAnsi="楷体" w:hint="eastAsia"/>
          <w:b w:val="0"/>
          <w:bCs w:val="0"/>
          <w:spacing w:val="-4"/>
          <w:sz w:val="32"/>
          <w:szCs w:val="32"/>
        </w:rPr>
        <w:t>202</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年基本公共卫生服务项目绩效考核资金核拨办法》。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年自治区基本公共卫生服务补助资金。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）项目主要内容：通过项目投入</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w:t>
      </w:r>
      <w:r>
        <w:rPr>
          <w:rStyle w:val="a8"/>
          <w:rFonts w:ascii="楷体" w:eastAsia="楷体" w:hAnsi="楷体" w:hint="eastAsia"/>
          <w:b w:val="0"/>
          <w:bCs w:val="0"/>
          <w:spacing w:val="-4"/>
          <w:sz w:val="32"/>
          <w:szCs w:val="32"/>
        </w:rPr>
        <w:lastRenderedPageBreak/>
        <w:t>对基本公共卫生服务政策的认可度，使辖区居民健康意识不断提高。</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实施主体：昌吉市绿</w:t>
      </w:r>
      <w:r>
        <w:rPr>
          <w:rStyle w:val="a8"/>
          <w:rFonts w:ascii="楷体" w:eastAsia="楷体" w:hAnsi="楷体" w:hint="eastAsia"/>
          <w:b w:val="0"/>
          <w:bCs w:val="0"/>
          <w:spacing w:val="-4"/>
          <w:sz w:val="32"/>
          <w:szCs w:val="32"/>
        </w:rPr>
        <w:t>洲路社区卫生服务中心，中心编制数</w:t>
      </w:r>
      <w:r>
        <w:rPr>
          <w:rStyle w:val="a8"/>
          <w:rFonts w:ascii="楷体" w:eastAsia="楷体" w:hAnsi="楷体" w:hint="eastAsia"/>
          <w:b w:val="0"/>
          <w:bCs w:val="0"/>
          <w:spacing w:val="-4"/>
          <w:sz w:val="32"/>
          <w:szCs w:val="32"/>
        </w:rPr>
        <w:t>35</w:t>
      </w:r>
      <w:r>
        <w:rPr>
          <w:rStyle w:val="a8"/>
          <w:rFonts w:ascii="楷体" w:eastAsia="楷体" w:hAnsi="楷体" w:hint="eastAsia"/>
          <w:b w:val="0"/>
          <w:bCs w:val="0"/>
          <w:spacing w:val="-4"/>
          <w:sz w:val="32"/>
          <w:szCs w:val="32"/>
        </w:rPr>
        <w:t>人，实有人数</w:t>
      </w:r>
      <w:r>
        <w:rPr>
          <w:rStyle w:val="a8"/>
          <w:rFonts w:ascii="楷体" w:eastAsia="楷体" w:hAnsi="楷体" w:hint="eastAsia"/>
          <w:b w:val="0"/>
          <w:bCs w:val="0"/>
          <w:spacing w:val="-4"/>
          <w:sz w:val="32"/>
          <w:szCs w:val="32"/>
        </w:rPr>
        <w:t>33</w:t>
      </w:r>
      <w:r>
        <w:rPr>
          <w:rStyle w:val="a8"/>
          <w:rFonts w:ascii="楷体" w:eastAsia="楷体" w:hAnsi="楷体" w:hint="eastAsia"/>
          <w:b w:val="0"/>
          <w:bCs w:val="0"/>
          <w:spacing w:val="-4"/>
          <w:sz w:val="32"/>
          <w:szCs w:val="32"/>
        </w:rPr>
        <w:t>人，其中：在职</w:t>
      </w:r>
      <w:r>
        <w:rPr>
          <w:rStyle w:val="a8"/>
          <w:rFonts w:ascii="楷体" w:eastAsia="楷体" w:hAnsi="楷体" w:hint="eastAsia"/>
          <w:b w:val="0"/>
          <w:bCs w:val="0"/>
          <w:spacing w:val="-4"/>
          <w:sz w:val="32"/>
          <w:szCs w:val="32"/>
        </w:rPr>
        <w:t>33</w:t>
      </w:r>
      <w:r>
        <w:rPr>
          <w:rStyle w:val="a8"/>
          <w:rFonts w:ascii="楷体" w:eastAsia="楷体" w:hAnsi="楷体" w:hint="eastAsia"/>
          <w:b w:val="0"/>
          <w:bCs w:val="0"/>
          <w:spacing w:val="-4"/>
          <w:sz w:val="32"/>
          <w:szCs w:val="32"/>
        </w:rPr>
        <w:t>人，增加</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人；退休</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人，增加</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人；离休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人，增加</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人。该单位纳入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年部门决算编制范围的有</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个办公室：预防保健科、全科诊疗科、中医康复科、医学检验科、医学影像科、公共卫生科、药剂科、行政办为一体的新型医疗保健单位。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）健康教育工作。</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1-12</w:t>
      </w:r>
      <w:r>
        <w:rPr>
          <w:rStyle w:val="a8"/>
          <w:rFonts w:ascii="楷体" w:eastAsia="楷体" w:hAnsi="楷体" w:hint="eastAsia"/>
          <w:b w:val="0"/>
          <w:bCs w:val="0"/>
          <w:spacing w:val="-4"/>
          <w:sz w:val="32"/>
          <w:szCs w:val="32"/>
        </w:rPr>
        <w:t>月制作健康教育音响播放资料</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种，每天巡回播放。开展健康教育讲座中心</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次，下设站</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次，针对不同人群开展个性</w:t>
      </w:r>
      <w:r>
        <w:rPr>
          <w:rStyle w:val="a8"/>
          <w:rFonts w:ascii="楷体" w:eastAsia="楷体" w:hAnsi="楷体" w:hint="eastAsia"/>
          <w:b w:val="0"/>
          <w:bCs w:val="0"/>
          <w:spacing w:val="-4"/>
          <w:sz w:val="32"/>
          <w:szCs w:val="32"/>
        </w:rPr>
        <w:t>化宣教</w:t>
      </w:r>
      <w:r>
        <w:rPr>
          <w:rStyle w:val="a8"/>
          <w:rFonts w:ascii="楷体" w:eastAsia="楷体" w:hAnsi="楷体" w:hint="eastAsia"/>
          <w:b w:val="0"/>
          <w:bCs w:val="0"/>
          <w:spacing w:val="-4"/>
          <w:sz w:val="32"/>
          <w:szCs w:val="32"/>
        </w:rPr>
        <w:t>720</w:t>
      </w:r>
      <w:r>
        <w:rPr>
          <w:rStyle w:val="a8"/>
          <w:rFonts w:ascii="楷体" w:eastAsia="楷体" w:hAnsi="楷体" w:hint="eastAsia"/>
          <w:b w:val="0"/>
          <w:bCs w:val="0"/>
          <w:spacing w:val="-4"/>
          <w:sz w:val="32"/>
          <w:szCs w:val="32"/>
        </w:rPr>
        <w:t>人。开展宣传活动共</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次，共计发放宣传折页</w:t>
      </w:r>
      <w:r>
        <w:rPr>
          <w:rStyle w:val="a8"/>
          <w:rFonts w:ascii="楷体" w:eastAsia="楷体" w:hAnsi="楷体" w:hint="eastAsia"/>
          <w:b w:val="0"/>
          <w:bCs w:val="0"/>
          <w:spacing w:val="-4"/>
          <w:sz w:val="32"/>
          <w:szCs w:val="32"/>
        </w:rPr>
        <w:t>7598</w:t>
      </w:r>
      <w:r>
        <w:rPr>
          <w:rStyle w:val="a8"/>
          <w:rFonts w:ascii="楷体" w:eastAsia="楷体" w:hAnsi="楷体" w:hint="eastAsia"/>
          <w:b w:val="0"/>
          <w:bCs w:val="0"/>
          <w:spacing w:val="-4"/>
          <w:sz w:val="32"/>
          <w:szCs w:val="32"/>
        </w:rPr>
        <w:t>余份。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）居民健康档案管理。辖区常住居民</w:t>
      </w:r>
      <w:r>
        <w:rPr>
          <w:rStyle w:val="a8"/>
          <w:rFonts w:ascii="楷体" w:eastAsia="楷体" w:hAnsi="楷体" w:hint="eastAsia"/>
          <w:b w:val="0"/>
          <w:bCs w:val="0"/>
          <w:spacing w:val="-4"/>
          <w:sz w:val="32"/>
          <w:szCs w:val="32"/>
        </w:rPr>
        <w:t>69673</w:t>
      </w:r>
      <w:r>
        <w:rPr>
          <w:rStyle w:val="a8"/>
          <w:rFonts w:ascii="楷体" w:eastAsia="楷体" w:hAnsi="楷体" w:hint="eastAsia"/>
          <w:b w:val="0"/>
          <w:bCs w:val="0"/>
          <w:spacing w:val="-4"/>
          <w:sz w:val="32"/>
          <w:szCs w:val="32"/>
        </w:rPr>
        <w:t>人，以老年人、高血压、糖尿病、儿童、孕产妇、残疾人为重点，</w:t>
      </w:r>
      <w:r w:rsidR="00605B2A">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共建立居民健康档案</w:t>
      </w:r>
      <w:r>
        <w:rPr>
          <w:rStyle w:val="a8"/>
          <w:rFonts w:ascii="楷体" w:eastAsia="楷体" w:hAnsi="楷体" w:hint="eastAsia"/>
          <w:b w:val="0"/>
          <w:bCs w:val="0"/>
          <w:spacing w:val="-4"/>
          <w:sz w:val="32"/>
          <w:szCs w:val="32"/>
        </w:rPr>
        <w:t>54176</w:t>
      </w:r>
      <w:r>
        <w:rPr>
          <w:rStyle w:val="a8"/>
          <w:rFonts w:ascii="楷体" w:eastAsia="楷体" w:hAnsi="楷体" w:hint="eastAsia"/>
          <w:b w:val="0"/>
          <w:bCs w:val="0"/>
          <w:spacing w:val="-4"/>
          <w:sz w:val="32"/>
          <w:szCs w:val="32"/>
        </w:rPr>
        <w:t>人，电子档案建档率</w:t>
      </w:r>
      <w:r>
        <w:rPr>
          <w:rStyle w:val="a8"/>
          <w:rFonts w:ascii="楷体" w:eastAsia="楷体" w:hAnsi="楷体" w:hint="eastAsia"/>
          <w:b w:val="0"/>
          <w:bCs w:val="0"/>
          <w:spacing w:val="-4"/>
          <w:sz w:val="32"/>
          <w:szCs w:val="32"/>
        </w:rPr>
        <w:t>77.76%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）老年人健康管理。辖区内</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岁及以上常住居民数</w:t>
      </w:r>
      <w:r>
        <w:rPr>
          <w:rStyle w:val="a8"/>
          <w:rFonts w:ascii="楷体" w:eastAsia="楷体" w:hAnsi="楷体" w:hint="eastAsia"/>
          <w:b w:val="0"/>
          <w:bCs w:val="0"/>
          <w:spacing w:val="-4"/>
          <w:sz w:val="32"/>
          <w:szCs w:val="32"/>
        </w:rPr>
        <w:t>8516</w:t>
      </w:r>
      <w:r>
        <w:rPr>
          <w:rStyle w:val="a8"/>
          <w:rFonts w:ascii="楷体" w:eastAsia="楷体" w:hAnsi="楷体" w:hint="eastAsia"/>
          <w:b w:val="0"/>
          <w:bCs w:val="0"/>
          <w:spacing w:val="-4"/>
          <w:sz w:val="32"/>
          <w:szCs w:val="32"/>
        </w:rPr>
        <w:t>人，中心共登记管理</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w:t>
      </w:r>
      <w:r>
        <w:rPr>
          <w:rStyle w:val="a8"/>
          <w:rFonts w:ascii="楷体" w:eastAsia="楷体" w:hAnsi="楷体" w:hint="eastAsia"/>
          <w:b w:val="0"/>
          <w:bCs w:val="0"/>
          <w:spacing w:val="-4"/>
          <w:sz w:val="32"/>
          <w:szCs w:val="32"/>
        </w:rPr>
        <w:t>7613</w:t>
      </w:r>
      <w:r>
        <w:rPr>
          <w:rStyle w:val="a8"/>
          <w:rFonts w:ascii="楷体" w:eastAsia="楷体" w:hAnsi="楷体" w:hint="eastAsia"/>
          <w:b w:val="0"/>
          <w:bCs w:val="0"/>
          <w:spacing w:val="-4"/>
          <w:sz w:val="32"/>
          <w:szCs w:val="32"/>
        </w:rPr>
        <w:t>人，老年人健康管理率</w:t>
      </w:r>
      <w:r>
        <w:rPr>
          <w:rStyle w:val="a8"/>
          <w:rFonts w:ascii="楷体" w:eastAsia="楷体" w:hAnsi="楷体" w:hint="eastAsia"/>
          <w:b w:val="0"/>
          <w:bCs w:val="0"/>
          <w:spacing w:val="-4"/>
          <w:sz w:val="32"/>
          <w:szCs w:val="32"/>
        </w:rPr>
        <w:t>89.40%</w:t>
      </w:r>
      <w:r>
        <w:rPr>
          <w:rStyle w:val="a8"/>
          <w:rFonts w:ascii="楷体" w:eastAsia="楷体" w:hAnsi="楷体" w:hint="eastAsia"/>
          <w:b w:val="0"/>
          <w:bCs w:val="0"/>
          <w:spacing w:val="-4"/>
          <w:sz w:val="32"/>
          <w:szCs w:val="32"/>
        </w:rPr>
        <w:t>；已完成体检</w:t>
      </w:r>
      <w:r>
        <w:rPr>
          <w:rStyle w:val="a8"/>
          <w:rFonts w:ascii="楷体" w:eastAsia="楷体" w:hAnsi="楷体" w:hint="eastAsia"/>
          <w:b w:val="0"/>
          <w:bCs w:val="0"/>
          <w:spacing w:val="-4"/>
          <w:sz w:val="32"/>
          <w:szCs w:val="32"/>
        </w:rPr>
        <w:t>7648</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92.73%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）慢性病患者健康档案管理。建档管理高血压患者</w:t>
      </w:r>
      <w:r>
        <w:rPr>
          <w:rStyle w:val="a8"/>
          <w:rFonts w:ascii="楷体" w:eastAsia="楷体" w:hAnsi="楷体" w:hint="eastAsia"/>
          <w:b w:val="0"/>
          <w:bCs w:val="0"/>
          <w:spacing w:val="-4"/>
          <w:sz w:val="32"/>
          <w:szCs w:val="32"/>
        </w:rPr>
        <w:t>6666</w:t>
      </w:r>
      <w:r>
        <w:rPr>
          <w:rStyle w:val="a8"/>
          <w:rFonts w:ascii="楷体" w:eastAsia="楷体" w:hAnsi="楷体" w:hint="eastAsia"/>
          <w:b w:val="0"/>
          <w:bCs w:val="0"/>
          <w:spacing w:val="-4"/>
          <w:sz w:val="32"/>
          <w:szCs w:val="32"/>
        </w:rPr>
        <w:t>人，完成体检</w:t>
      </w:r>
      <w:r>
        <w:rPr>
          <w:rStyle w:val="a8"/>
          <w:rFonts w:ascii="楷体" w:eastAsia="楷体" w:hAnsi="楷体" w:hint="eastAsia"/>
          <w:b w:val="0"/>
          <w:bCs w:val="0"/>
          <w:spacing w:val="-4"/>
          <w:sz w:val="32"/>
          <w:szCs w:val="32"/>
        </w:rPr>
        <w:t>6213</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93</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，完成并录入随访</w:t>
      </w:r>
      <w:r>
        <w:rPr>
          <w:rStyle w:val="a8"/>
          <w:rFonts w:ascii="楷体" w:eastAsia="楷体" w:hAnsi="楷体" w:hint="eastAsia"/>
          <w:b w:val="0"/>
          <w:bCs w:val="0"/>
          <w:spacing w:val="-4"/>
          <w:sz w:val="32"/>
          <w:szCs w:val="32"/>
        </w:rPr>
        <w:t>31080</w:t>
      </w:r>
      <w:r>
        <w:rPr>
          <w:rStyle w:val="a8"/>
          <w:rFonts w:ascii="楷体" w:eastAsia="楷体" w:hAnsi="楷体" w:hint="eastAsia"/>
          <w:b w:val="0"/>
          <w:bCs w:val="0"/>
          <w:spacing w:val="-4"/>
          <w:sz w:val="32"/>
          <w:szCs w:val="32"/>
        </w:rPr>
        <w:t>人次，规范管理率</w:t>
      </w:r>
      <w:r>
        <w:rPr>
          <w:rStyle w:val="a8"/>
          <w:rFonts w:ascii="楷体" w:eastAsia="楷体" w:hAnsi="楷体" w:hint="eastAsia"/>
          <w:b w:val="0"/>
          <w:bCs w:val="0"/>
          <w:spacing w:val="-4"/>
          <w:sz w:val="32"/>
          <w:szCs w:val="32"/>
        </w:rPr>
        <w:t>85.49%</w:t>
      </w:r>
      <w:r>
        <w:rPr>
          <w:rStyle w:val="a8"/>
          <w:rFonts w:ascii="楷体" w:eastAsia="楷体" w:hAnsi="楷体" w:hint="eastAsia"/>
          <w:b w:val="0"/>
          <w:bCs w:val="0"/>
          <w:spacing w:val="-4"/>
          <w:sz w:val="32"/>
          <w:szCs w:val="32"/>
        </w:rPr>
        <w:t>；建档管理糖尿病患者</w:t>
      </w:r>
      <w:r>
        <w:rPr>
          <w:rStyle w:val="a8"/>
          <w:rFonts w:ascii="楷体" w:eastAsia="楷体" w:hAnsi="楷体" w:hint="eastAsia"/>
          <w:b w:val="0"/>
          <w:bCs w:val="0"/>
          <w:spacing w:val="-4"/>
          <w:sz w:val="32"/>
          <w:szCs w:val="32"/>
        </w:rPr>
        <w:t>3219</w:t>
      </w:r>
      <w:r>
        <w:rPr>
          <w:rStyle w:val="a8"/>
          <w:rFonts w:ascii="楷体" w:eastAsia="楷体" w:hAnsi="楷体" w:hint="eastAsia"/>
          <w:b w:val="0"/>
          <w:bCs w:val="0"/>
          <w:spacing w:val="-4"/>
          <w:sz w:val="32"/>
          <w:szCs w:val="32"/>
        </w:rPr>
        <w:t>人，完成体检</w:t>
      </w:r>
      <w:r>
        <w:rPr>
          <w:rStyle w:val="a8"/>
          <w:rFonts w:ascii="楷体" w:eastAsia="楷体" w:hAnsi="楷体" w:hint="eastAsia"/>
          <w:b w:val="0"/>
          <w:bCs w:val="0"/>
          <w:spacing w:val="-4"/>
          <w:sz w:val="32"/>
          <w:szCs w:val="32"/>
        </w:rPr>
        <w:t>2954</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91.77%</w:t>
      </w:r>
      <w:r>
        <w:rPr>
          <w:rStyle w:val="a8"/>
          <w:rFonts w:ascii="楷体" w:eastAsia="楷体" w:hAnsi="楷体" w:hint="eastAsia"/>
          <w:b w:val="0"/>
          <w:bCs w:val="0"/>
          <w:spacing w:val="-4"/>
          <w:sz w:val="32"/>
          <w:szCs w:val="32"/>
        </w:rPr>
        <w:t>，完成并录入随访</w:t>
      </w:r>
      <w:r>
        <w:rPr>
          <w:rStyle w:val="a8"/>
          <w:rFonts w:ascii="楷体" w:eastAsia="楷体" w:hAnsi="楷体" w:hint="eastAsia"/>
          <w:b w:val="0"/>
          <w:bCs w:val="0"/>
          <w:spacing w:val="-4"/>
          <w:sz w:val="32"/>
          <w:szCs w:val="32"/>
        </w:rPr>
        <w:t>18616</w:t>
      </w:r>
      <w:r>
        <w:rPr>
          <w:rStyle w:val="a8"/>
          <w:rFonts w:ascii="楷体" w:eastAsia="楷体" w:hAnsi="楷体" w:hint="eastAsia"/>
          <w:b w:val="0"/>
          <w:bCs w:val="0"/>
          <w:spacing w:val="-4"/>
          <w:sz w:val="32"/>
          <w:szCs w:val="32"/>
        </w:rPr>
        <w:t>人次，规范管理率</w:t>
      </w:r>
      <w:r>
        <w:rPr>
          <w:rStyle w:val="a8"/>
          <w:rFonts w:ascii="楷体" w:eastAsia="楷体" w:hAnsi="楷体" w:hint="eastAsia"/>
          <w:b w:val="0"/>
          <w:bCs w:val="0"/>
          <w:spacing w:val="-4"/>
          <w:sz w:val="32"/>
          <w:szCs w:val="32"/>
        </w:rPr>
        <w:lastRenderedPageBreak/>
        <w:t>83.94%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）严重精神障碍患者管理。辖区在册严重精神障碍患者</w:t>
      </w:r>
      <w:r>
        <w:rPr>
          <w:rStyle w:val="a8"/>
          <w:rFonts w:ascii="楷体" w:eastAsia="楷体" w:hAnsi="楷体" w:hint="eastAsia"/>
          <w:b w:val="0"/>
          <w:bCs w:val="0"/>
          <w:spacing w:val="-4"/>
          <w:sz w:val="32"/>
          <w:szCs w:val="32"/>
        </w:rPr>
        <w:t>142</w:t>
      </w:r>
      <w:r>
        <w:rPr>
          <w:rStyle w:val="a8"/>
          <w:rFonts w:ascii="楷体" w:eastAsia="楷体" w:hAnsi="楷体" w:hint="eastAsia"/>
          <w:b w:val="0"/>
          <w:bCs w:val="0"/>
          <w:spacing w:val="-4"/>
          <w:sz w:val="32"/>
          <w:szCs w:val="32"/>
        </w:rPr>
        <w:t>人，检出率</w:t>
      </w:r>
      <w:r>
        <w:rPr>
          <w:rStyle w:val="a8"/>
          <w:rFonts w:ascii="楷体" w:eastAsia="楷体" w:hAnsi="楷体" w:hint="eastAsia"/>
          <w:b w:val="0"/>
          <w:bCs w:val="0"/>
          <w:spacing w:val="-4"/>
          <w:sz w:val="32"/>
          <w:szCs w:val="32"/>
        </w:rPr>
        <w:t>2.02</w:t>
      </w:r>
      <w:r>
        <w:rPr>
          <w:rStyle w:val="a8"/>
          <w:rFonts w:ascii="楷体" w:eastAsia="楷体" w:hAnsi="楷体" w:hint="eastAsia"/>
          <w:b w:val="0"/>
          <w:bCs w:val="0"/>
          <w:spacing w:val="-4"/>
          <w:sz w:val="32"/>
          <w:szCs w:val="32"/>
        </w:rPr>
        <w:t>‰。在管</w:t>
      </w:r>
      <w:r>
        <w:rPr>
          <w:rStyle w:val="a8"/>
          <w:rFonts w:ascii="楷体" w:eastAsia="楷体" w:hAnsi="楷体" w:hint="eastAsia"/>
          <w:b w:val="0"/>
          <w:bCs w:val="0"/>
          <w:spacing w:val="-4"/>
          <w:sz w:val="32"/>
          <w:szCs w:val="32"/>
        </w:rPr>
        <w:t>130</w:t>
      </w:r>
      <w:r>
        <w:rPr>
          <w:rStyle w:val="a8"/>
          <w:rFonts w:ascii="楷体" w:eastAsia="楷体" w:hAnsi="楷体" w:hint="eastAsia"/>
          <w:b w:val="0"/>
          <w:bCs w:val="0"/>
          <w:spacing w:val="-4"/>
          <w:sz w:val="32"/>
          <w:szCs w:val="32"/>
        </w:rPr>
        <w:t>人，非在管</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人，失访</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人。已完成体检</w:t>
      </w:r>
      <w:r>
        <w:rPr>
          <w:rStyle w:val="a8"/>
          <w:rFonts w:ascii="楷体" w:eastAsia="楷体" w:hAnsi="楷体" w:hint="eastAsia"/>
          <w:b w:val="0"/>
          <w:bCs w:val="0"/>
          <w:spacing w:val="-4"/>
          <w:sz w:val="32"/>
          <w:szCs w:val="32"/>
        </w:rPr>
        <w:t>130</w:t>
      </w:r>
      <w:r>
        <w:rPr>
          <w:rStyle w:val="a8"/>
          <w:rFonts w:ascii="楷体" w:eastAsia="楷体" w:hAnsi="楷体" w:hint="eastAsia"/>
          <w:b w:val="0"/>
          <w:bCs w:val="0"/>
          <w:spacing w:val="-4"/>
          <w:sz w:val="32"/>
          <w:szCs w:val="32"/>
        </w:rPr>
        <w:t>人，体检率</w:t>
      </w:r>
      <w:r>
        <w:rPr>
          <w:rStyle w:val="a8"/>
          <w:rFonts w:ascii="楷体" w:eastAsia="楷体" w:hAnsi="楷体" w:hint="eastAsia"/>
          <w:b w:val="0"/>
          <w:bCs w:val="0"/>
          <w:spacing w:val="-4"/>
          <w:sz w:val="32"/>
          <w:szCs w:val="32"/>
        </w:rPr>
        <w:t>91.55%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中医药健康管理。开展</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岁以上老年人、</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岁儿童中医体质辨识及健康指导。目前完成</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岁儿童中医药健康管理率</w:t>
      </w:r>
      <w:r>
        <w:rPr>
          <w:rStyle w:val="a8"/>
          <w:rFonts w:ascii="楷体" w:eastAsia="楷体" w:hAnsi="楷体" w:hint="eastAsia"/>
          <w:b w:val="0"/>
          <w:bCs w:val="0"/>
          <w:spacing w:val="-4"/>
          <w:sz w:val="32"/>
          <w:szCs w:val="32"/>
        </w:rPr>
        <w:t>90.53%</w:t>
      </w:r>
      <w:r>
        <w:rPr>
          <w:rStyle w:val="a8"/>
          <w:rFonts w:ascii="楷体" w:eastAsia="楷体" w:hAnsi="楷体" w:hint="eastAsia"/>
          <w:b w:val="0"/>
          <w:bCs w:val="0"/>
          <w:spacing w:val="-4"/>
          <w:sz w:val="32"/>
          <w:szCs w:val="32"/>
        </w:rPr>
        <w:t>，老年人中医药健康管理率</w:t>
      </w:r>
      <w:r>
        <w:rPr>
          <w:rStyle w:val="a8"/>
          <w:rFonts w:ascii="楷体" w:eastAsia="楷体" w:hAnsi="楷体" w:hint="eastAsia"/>
          <w:b w:val="0"/>
          <w:bCs w:val="0"/>
          <w:spacing w:val="-4"/>
          <w:sz w:val="32"/>
          <w:szCs w:val="32"/>
        </w:rPr>
        <w:t>94%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）预防接种。全年各类疫苗累计接种</w:t>
      </w:r>
      <w:r>
        <w:rPr>
          <w:rStyle w:val="a8"/>
          <w:rFonts w:ascii="楷体" w:eastAsia="楷体" w:hAnsi="楷体" w:hint="eastAsia"/>
          <w:b w:val="0"/>
          <w:bCs w:val="0"/>
          <w:spacing w:val="-4"/>
          <w:sz w:val="32"/>
          <w:szCs w:val="32"/>
        </w:rPr>
        <w:t>26296</w:t>
      </w:r>
      <w:r>
        <w:rPr>
          <w:rStyle w:val="a8"/>
          <w:rFonts w:ascii="楷体" w:eastAsia="楷体" w:hAnsi="楷体" w:hint="eastAsia"/>
          <w:b w:val="0"/>
          <w:bCs w:val="0"/>
          <w:spacing w:val="-4"/>
          <w:sz w:val="32"/>
          <w:szCs w:val="32"/>
        </w:rPr>
        <w:t>剂次，其中，免疫规划类疫苗</w:t>
      </w:r>
      <w:r>
        <w:rPr>
          <w:rStyle w:val="a8"/>
          <w:rFonts w:ascii="楷体" w:eastAsia="楷体" w:hAnsi="楷体" w:hint="eastAsia"/>
          <w:b w:val="0"/>
          <w:bCs w:val="0"/>
          <w:spacing w:val="-4"/>
          <w:sz w:val="32"/>
          <w:szCs w:val="32"/>
        </w:rPr>
        <w:t>12347</w:t>
      </w:r>
      <w:r>
        <w:rPr>
          <w:rStyle w:val="a8"/>
          <w:rFonts w:ascii="楷体" w:eastAsia="楷体" w:hAnsi="楷体" w:hint="eastAsia"/>
          <w:b w:val="0"/>
          <w:bCs w:val="0"/>
          <w:spacing w:val="-4"/>
          <w:sz w:val="32"/>
          <w:szCs w:val="32"/>
        </w:rPr>
        <w:t>剂次，非免疫规划类疫苗</w:t>
      </w:r>
      <w:r>
        <w:rPr>
          <w:rStyle w:val="a8"/>
          <w:rFonts w:ascii="楷体" w:eastAsia="楷体" w:hAnsi="楷体" w:hint="eastAsia"/>
          <w:b w:val="0"/>
          <w:bCs w:val="0"/>
          <w:spacing w:val="-4"/>
          <w:sz w:val="32"/>
          <w:szCs w:val="32"/>
        </w:rPr>
        <w:t>13949</w:t>
      </w:r>
      <w:r>
        <w:rPr>
          <w:rStyle w:val="a8"/>
          <w:rFonts w:ascii="楷体" w:eastAsia="楷体" w:hAnsi="楷体" w:hint="eastAsia"/>
          <w:b w:val="0"/>
          <w:bCs w:val="0"/>
          <w:spacing w:val="-4"/>
          <w:sz w:val="32"/>
          <w:szCs w:val="32"/>
        </w:rPr>
        <w:t>剂次，免疫规划类疫苗接种率均在</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以上，麻腮风疫苗应急接种</w:t>
      </w:r>
      <w:r>
        <w:rPr>
          <w:rStyle w:val="a8"/>
          <w:rFonts w:ascii="楷体" w:eastAsia="楷体" w:hAnsi="楷体" w:hint="eastAsia"/>
          <w:b w:val="0"/>
          <w:bCs w:val="0"/>
          <w:spacing w:val="-4"/>
          <w:sz w:val="32"/>
          <w:szCs w:val="32"/>
        </w:rPr>
        <w:t>277</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）孕产妇、</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岁儿童健康管理管理。一是孕产妇健康管理。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1-12</w:t>
      </w:r>
      <w:r>
        <w:rPr>
          <w:rStyle w:val="a8"/>
          <w:rFonts w:ascii="楷体" w:eastAsia="楷体" w:hAnsi="楷体" w:hint="eastAsia"/>
          <w:b w:val="0"/>
          <w:bCs w:val="0"/>
          <w:spacing w:val="-4"/>
          <w:sz w:val="32"/>
          <w:szCs w:val="32"/>
        </w:rPr>
        <w:t>月产妇</w:t>
      </w:r>
      <w:r>
        <w:rPr>
          <w:rStyle w:val="a8"/>
          <w:rFonts w:ascii="楷体" w:eastAsia="楷体" w:hAnsi="楷体" w:hint="eastAsia"/>
          <w:b w:val="0"/>
          <w:bCs w:val="0"/>
          <w:spacing w:val="-4"/>
          <w:sz w:val="32"/>
          <w:szCs w:val="32"/>
        </w:rPr>
        <w:t>726</w:t>
      </w:r>
      <w:r>
        <w:rPr>
          <w:rStyle w:val="a8"/>
          <w:rFonts w:ascii="楷体" w:eastAsia="楷体" w:hAnsi="楷体" w:hint="eastAsia"/>
          <w:b w:val="0"/>
          <w:bCs w:val="0"/>
          <w:spacing w:val="-4"/>
          <w:sz w:val="32"/>
          <w:szCs w:val="32"/>
        </w:rPr>
        <w:t>人，早孕建卡</w:t>
      </w:r>
      <w:r>
        <w:rPr>
          <w:rStyle w:val="a8"/>
          <w:rFonts w:ascii="楷体" w:eastAsia="楷体" w:hAnsi="楷体" w:hint="eastAsia"/>
          <w:b w:val="0"/>
          <w:bCs w:val="0"/>
          <w:spacing w:val="-4"/>
          <w:sz w:val="32"/>
          <w:szCs w:val="32"/>
        </w:rPr>
        <w:t>725</w:t>
      </w:r>
      <w:r>
        <w:rPr>
          <w:rStyle w:val="a8"/>
          <w:rFonts w:ascii="楷体" w:eastAsia="楷体" w:hAnsi="楷体" w:hint="eastAsia"/>
          <w:b w:val="0"/>
          <w:bCs w:val="0"/>
          <w:spacing w:val="-4"/>
          <w:sz w:val="32"/>
          <w:szCs w:val="32"/>
        </w:rPr>
        <w:t>人，早孕建卡率</w:t>
      </w:r>
      <w:r>
        <w:rPr>
          <w:rStyle w:val="a8"/>
          <w:rFonts w:ascii="楷体" w:eastAsia="楷体" w:hAnsi="楷体" w:hint="eastAsia"/>
          <w:b w:val="0"/>
          <w:bCs w:val="0"/>
          <w:spacing w:val="-4"/>
          <w:sz w:val="32"/>
          <w:szCs w:val="32"/>
        </w:rPr>
        <w:t>99.86%</w:t>
      </w:r>
      <w:r>
        <w:rPr>
          <w:rStyle w:val="a8"/>
          <w:rFonts w:ascii="楷体" w:eastAsia="楷体" w:hAnsi="楷体" w:hint="eastAsia"/>
          <w:b w:val="0"/>
          <w:bCs w:val="0"/>
          <w:spacing w:val="-4"/>
          <w:sz w:val="32"/>
          <w:szCs w:val="32"/>
        </w:rPr>
        <w:t>，孕产妇健康管理</w:t>
      </w:r>
      <w:r>
        <w:rPr>
          <w:rStyle w:val="a8"/>
          <w:rFonts w:ascii="楷体" w:eastAsia="楷体" w:hAnsi="楷体" w:hint="eastAsia"/>
          <w:b w:val="0"/>
          <w:bCs w:val="0"/>
          <w:spacing w:val="-4"/>
          <w:sz w:val="32"/>
          <w:szCs w:val="32"/>
        </w:rPr>
        <w:t>725</w:t>
      </w:r>
      <w:r>
        <w:rPr>
          <w:rStyle w:val="a8"/>
          <w:rFonts w:ascii="楷体" w:eastAsia="楷体" w:hAnsi="楷体" w:hint="eastAsia"/>
          <w:b w:val="0"/>
          <w:bCs w:val="0"/>
          <w:spacing w:val="-4"/>
          <w:sz w:val="32"/>
          <w:szCs w:val="32"/>
        </w:rPr>
        <w:t>人，健康管理率</w:t>
      </w:r>
      <w:r>
        <w:rPr>
          <w:rStyle w:val="a8"/>
          <w:rFonts w:ascii="楷体" w:eastAsia="楷体" w:hAnsi="楷体" w:hint="eastAsia"/>
          <w:b w:val="0"/>
          <w:bCs w:val="0"/>
          <w:spacing w:val="-4"/>
          <w:sz w:val="32"/>
          <w:szCs w:val="32"/>
        </w:rPr>
        <w:t>99.86%</w:t>
      </w:r>
      <w:r>
        <w:rPr>
          <w:rStyle w:val="a8"/>
          <w:rFonts w:ascii="楷体" w:eastAsia="楷体" w:hAnsi="楷体" w:hint="eastAsia"/>
          <w:b w:val="0"/>
          <w:bCs w:val="0"/>
          <w:spacing w:val="-4"/>
          <w:sz w:val="32"/>
          <w:szCs w:val="32"/>
        </w:rPr>
        <w:t>，产后访视</w:t>
      </w:r>
      <w:r>
        <w:rPr>
          <w:rStyle w:val="a8"/>
          <w:rFonts w:ascii="楷体" w:eastAsia="楷体" w:hAnsi="楷体" w:hint="eastAsia"/>
          <w:b w:val="0"/>
          <w:bCs w:val="0"/>
          <w:spacing w:val="-4"/>
          <w:sz w:val="32"/>
          <w:szCs w:val="32"/>
        </w:rPr>
        <w:t>726</w:t>
      </w:r>
      <w:r>
        <w:rPr>
          <w:rStyle w:val="a8"/>
          <w:rFonts w:ascii="楷体" w:eastAsia="楷体" w:hAnsi="楷体" w:hint="eastAsia"/>
          <w:b w:val="0"/>
          <w:bCs w:val="0"/>
          <w:spacing w:val="-4"/>
          <w:sz w:val="32"/>
          <w:szCs w:val="32"/>
        </w:rPr>
        <w:t>人，产后访视率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，孕产妇系统管理</w:t>
      </w:r>
      <w:r>
        <w:rPr>
          <w:rStyle w:val="a8"/>
          <w:rFonts w:ascii="楷体" w:eastAsia="楷体" w:hAnsi="楷体" w:hint="eastAsia"/>
          <w:b w:val="0"/>
          <w:bCs w:val="0"/>
          <w:spacing w:val="-4"/>
          <w:sz w:val="32"/>
          <w:szCs w:val="32"/>
        </w:rPr>
        <w:t>725</w:t>
      </w:r>
      <w:r>
        <w:rPr>
          <w:rStyle w:val="a8"/>
          <w:rFonts w:ascii="楷体" w:eastAsia="楷体" w:hAnsi="楷体" w:hint="eastAsia"/>
          <w:b w:val="0"/>
          <w:bCs w:val="0"/>
          <w:spacing w:val="-4"/>
          <w:sz w:val="32"/>
          <w:szCs w:val="32"/>
        </w:rPr>
        <w:t>人，系统管理率</w:t>
      </w:r>
      <w:r>
        <w:rPr>
          <w:rStyle w:val="a8"/>
          <w:rFonts w:ascii="楷体" w:eastAsia="楷体" w:hAnsi="楷体" w:hint="eastAsia"/>
          <w:b w:val="0"/>
          <w:bCs w:val="0"/>
          <w:spacing w:val="-4"/>
          <w:sz w:val="32"/>
          <w:szCs w:val="32"/>
        </w:rPr>
        <w:t>99.86%,</w:t>
      </w:r>
      <w:r>
        <w:rPr>
          <w:rStyle w:val="a8"/>
          <w:rFonts w:ascii="楷体" w:eastAsia="楷体" w:hAnsi="楷体" w:hint="eastAsia"/>
          <w:b w:val="0"/>
          <w:bCs w:val="0"/>
          <w:spacing w:val="-4"/>
          <w:sz w:val="32"/>
          <w:szCs w:val="32"/>
        </w:rPr>
        <w:t>无孕产妇死亡。二是</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岁儿童健康管理。按照</w:t>
      </w:r>
      <w:r>
        <w:rPr>
          <w:rStyle w:val="a8"/>
          <w:rFonts w:ascii="楷体" w:eastAsia="楷体" w:hAnsi="楷体" w:hint="eastAsia"/>
          <w:b w:val="0"/>
          <w:bCs w:val="0"/>
          <w:spacing w:val="-4"/>
          <w:sz w:val="32"/>
          <w:szCs w:val="32"/>
        </w:rPr>
        <w:t>4:2:2</w:t>
      </w:r>
      <w:r>
        <w:rPr>
          <w:rStyle w:val="a8"/>
          <w:rFonts w:ascii="楷体" w:eastAsia="楷体" w:hAnsi="楷体" w:hint="eastAsia"/>
          <w:b w:val="0"/>
          <w:bCs w:val="0"/>
          <w:spacing w:val="-4"/>
          <w:sz w:val="32"/>
          <w:szCs w:val="32"/>
        </w:rPr>
        <w:t>体检</w:t>
      </w:r>
      <w:r>
        <w:rPr>
          <w:rStyle w:val="a8"/>
          <w:rFonts w:ascii="楷体" w:eastAsia="楷体" w:hAnsi="楷体" w:hint="eastAsia"/>
          <w:b w:val="0"/>
          <w:bCs w:val="0"/>
          <w:spacing w:val="-4"/>
          <w:sz w:val="32"/>
          <w:szCs w:val="32"/>
        </w:rPr>
        <w:t>程序，对相应年龄段的儿童进行新生儿访视、血色素检测等免费服务项目，对于发现的体弱儿及时上报，由中心进行随访管理直至痊愈，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1-12</w:t>
      </w:r>
      <w:r>
        <w:rPr>
          <w:rStyle w:val="a8"/>
          <w:rFonts w:ascii="楷体" w:eastAsia="楷体" w:hAnsi="楷体" w:hint="eastAsia"/>
          <w:b w:val="0"/>
          <w:bCs w:val="0"/>
          <w:spacing w:val="-4"/>
          <w:sz w:val="32"/>
          <w:szCs w:val="32"/>
        </w:rPr>
        <w:t>月活产</w:t>
      </w:r>
      <w:r>
        <w:rPr>
          <w:rStyle w:val="a8"/>
          <w:rFonts w:ascii="楷体" w:eastAsia="楷体" w:hAnsi="楷体" w:hint="eastAsia"/>
          <w:b w:val="0"/>
          <w:bCs w:val="0"/>
          <w:spacing w:val="-4"/>
          <w:sz w:val="32"/>
          <w:szCs w:val="32"/>
        </w:rPr>
        <w:t>736</w:t>
      </w:r>
      <w:r>
        <w:rPr>
          <w:rStyle w:val="a8"/>
          <w:rFonts w:ascii="楷体" w:eastAsia="楷体" w:hAnsi="楷体" w:hint="eastAsia"/>
          <w:b w:val="0"/>
          <w:bCs w:val="0"/>
          <w:spacing w:val="-4"/>
          <w:sz w:val="32"/>
          <w:szCs w:val="32"/>
        </w:rPr>
        <w:t>人，完成新生儿访视</w:t>
      </w:r>
      <w:r>
        <w:rPr>
          <w:rStyle w:val="a8"/>
          <w:rFonts w:ascii="楷体" w:eastAsia="楷体" w:hAnsi="楷体" w:hint="eastAsia"/>
          <w:b w:val="0"/>
          <w:bCs w:val="0"/>
          <w:spacing w:val="-4"/>
          <w:sz w:val="32"/>
          <w:szCs w:val="32"/>
        </w:rPr>
        <w:t>735</w:t>
      </w:r>
      <w:r>
        <w:rPr>
          <w:rStyle w:val="a8"/>
          <w:rFonts w:ascii="楷体" w:eastAsia="楷体" w:hAnsi="楷体" w:hint="eastAsia"/>
          <w:b w:val="0"/>
          <w:bCs w:val="0"/>
          <w:spacing w:val="-4"/>
          <w:sz w:val="32"/>
          <w:szCs w:val="32"/>
        </w:rPr>
        <w:t>人，访视率</w:t>
      </w:r>
      <w:r>
        <w:rPr>
          <w:rStyle w:val="a8"/>
          <w:rFonts w:ascii="楷体" w:eastAsia="楷体" w:hAnsi="楷体" w:hint="eastAsia"/>
          <w:b w:val="0"/>
          <w:bCs w:val="0"/>
          <w:spacing w:val="-4"/>
          <w:sz w:val="32"/>
          <w:szCs w:val="32"/>
        </w:rPr>
        <w:t>99.86%</w:t>
      </w:r>
      <w:r>
        <w:rPr>
          <w:rStyle w:val="a8"/>
          <w:rFonts w:ascii="楷体" w:eastAsia="楷体" w:hAnsi="楷体" w:hint="eastAsia"/>
          <w:b w:val="0"/>
          <w:bCs w:val="0"/>
          <w:spacing w:val="-4"/>
          <w:sz w:val="32"/>
          <w:szCs w:val="32"/>
        </w:rPr>
        <w:t>，辖区内</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w:t>
      </w:r>
      <w:r>
        <w:rPr>
          <w:rStyle w:val="a8"/>
          <w:rFonts w:ascii="楷体" w:eastAsia="楷体" w:hAnsi="楷体" w:hint="eastAsia"/>
          <w:b w:val="0"/>
          <w:bCs w:val="0"/>
          <w:spacing w:val="-4"/>
          <w:sz w:val="32"/>
          <w:szCs w:val="32"/>
        </w:rPr>
        <w:t>5363</w:t>
      </w:r>
      <w:r>
        <w:rPr>
          <w:rStyle w:val="a8"/>
          <w:rFonts w:ascii="楷体" w:eastAsia="楷体" w:hAnsi="楷体" w:hint="eastAsia"/>
          <w:b w:val="0"/>
          <w:bCs w:val="0"/>
          <w:spacing w:val="-4"/>
          <w:sz w:val="32"/>
          <w:szCs w:val="32"/>
        </w:rPr>
        <w:t>人，健康管理人数</w:t>
      </w:r>
      <w:r>
        <w:rPr>
          <w:rStyle w:val="a8"/>
          <w:rFonts w:ascii="楷体" w:eastAsia="楷体" w:hAnsi="楷体" w:hint="eastAsia"/>
          <w:b w:val="0"/>
          <w:bCs w:val="0"/>
          <w:spacing w:val="-4"/>
          <w:sz w:val="32"/>
          <w:szCs w:val="32"/>
        </w:rPr>
        <w:t>5188</w:t>
      </w:r>
      <w:r>
        <w:rPr>
          <w:rStyle w:val="a8"/>
          <w:rFonts w:ascii="楷体" w:eastAsia="楷体" w:hAnsi="楷体" w:hint="eastAsia"/>
          <w:b w:val="0"/>
          <w:bCs w:val="0"/>
          <w:spacing w:val="-4"/>
          <w:sz w:val="32"/>
          <w:szCs w:val="32"/>
        </w:rPr>
        <w:t>人，健康管理率</w:t>
      </w:r>
      <w:r>
        <w:rPr>
          <w:rStyle w:val="a8"/>
          <w:rFonts w:ascii="楷体" w:eastAsia="楷体" w:hAnsi="楷体" w:hint="eastAsia"/>
          <w:b w:val="0"/>
          <w:bCs w:val="0"/>
          <w:spacing w:val="-4"/>
          <w:sz w:val="32"/>
          <w:szCs w:val="32"/>
        </w:rPr>
        <w:t>96.74%,0-6</w:t>
      </w:r>
      <w:r>
        <w:rPr>
          <w:rStyle w:val="a8"/>
          <w:rFonts w:ascii="楷体" w:eastAsia="楷体" w:hAnsi="楷体" w:hint="eastAsia"/>
          <w:b w:val="0"/>
          <w:bCs w:val="0"/>
          <w:spacing w:val="-4"/>
          <w:sz w:val="32"/>
          <w:szCs w:val="32"/>
        </w:rPr>
        <w:t>岁儿童系统管理人数</w:t>
      </w:r>
      <w:r>
        <w:rPr>
          <w:rStyle w:val="a8"/>
          <w:rFonts w:ascii="楷体" w:eastAsia="楷体" w:hAnsi="楷体" w:hint="eastAsia"/>
          <w:b w:val="0"/>
          <w:bCs w:val="0"/>
          <w:spacing w:val="-4"/>
          <w:sz w:val="32"/>
          <w:szCs w:val="32"/>
        </w:rPr>
        <w:t>5188</w:t>
      </w:r>
      <w:r>
        <w:rPr>
          <w:rStyle w:val="a8"/>
          <w:rFonts w:ascii="楷体" w:eastAsia="楷体" w:hAnsi="楷体" w:hint="eastAsia"/>
          <w:b w:val="0"/>
          <w:bCs w:val="0"/>
          <w:spacing w:val="-4"/>
          <w:sz w:val="32"/>
          <w:szCs w:val="32"/>
        </w:rPr>
        <w:t>人，系统管理率</w:t>
      </w:r>
      <w:r>
        <w:rPr>
          <w:rStyle w:val="a8"/>
          <w:rFonts w:ascii="楷体" w:eastAsia="楷体" w:hAnsi="楷体" w:hint="eastAsia"/>
          <w:b w:val="0"/>
          <w:bCs w:val="0"/>
          <w:spacing w:val="-4"/>
          <w:sz w:val="32"/>
          <w:szCs w:val="32"/>
        </w:rPr>
        <w:t>96.74%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岁儿童</w:t>
      </w:r>
      <w:r>
        <w:rPr>
          <w:rStyle w:val="a8"/>
          <w:rFonts w:ascii="楷体" w:eastAsia="楷体" w:hAnsi="楷体" w:hint="eastAsia"/>
          <w:b w:val="0"/>
          <w:bCs w:val="0"/>
          <w:spacing w:val="-4"/>
          <w:sz w:val="32"/>
          <w:szCs w:val="32"/>
        </w:rPr>
        <w:t>1985</w:t>
      </w:r>
      <w:r>
        <w:rPr>
          <w:rStyle w:val="a8"/>
          <w:rFonts w:ascii="楷体" w:eastAsia="楷体" w:hAnsi="楷体" w:hint="eastAsia"/>
          <w:b w:val="0"/>
          <w:bCs w:val="0"/>
          <w:spacing w:val="-4"/>
          <w:sz w:val="32"/>
          <w:szCs w:val="32"/>
        </w:rPr>
        <w:t>人，系统管理</w:t>
      </w:r>
      <w:r>
        <w:rPr>
          <w:rStyle w:val="a8"/>
          <w:rFonts w:ascii="楷体" w:eastAsia="楷体" w:hAnsi="楷体" w:hint="eastAsia"/>
          <w:b w:val="0"/>
          <w:bCs w:val="0"/>
          <w:spacing w:val="-4"/>
          <w:sz w:val="32"/>
          <w:szCs w:val="32"/>
        </w:rPr>
        <w:t>1933</w:t>
      </w:r>
      <w:r>
        <w:rPr>
          <w:rStyle w:val="a8"/>
          <w:rFonts w:ascii="楷体" w:eastAsia="楷体" w:hAnsi="楷体" w:hint="eastAsia"/>
          <w:b w:val="0"/>
          <w:bCs w:val="0"/>
          <w:spacing w:val="-4"/>
          <w:sz w:val="32"/>
          <w:szCs w:val="32"/>
        </w:rPr>
        <w:t>人，系统管理率</w:t>
      </w:r>
      <w:r>
        <w:rPr>
          <w:rStyle w:val="a8"/>
          <w:rFonts w:ascii="楷体" w:eastAsia="楷体" w:hAnsi="楷体" w:hint="eastAsia"/>
          <w:b w:val="0"/>
          <w:bCs w:val="0"/>
          <w:spacing w:val="-4"/>
          <w:sz w:val="32"/>
          <w:szCs w:val="32"/>
        </w:rPr>
        <w:t>97.38%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岁以下儿童死亡</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人。三是叶酸发放。发放叶酸</w:t>
      </w:r>
      <w:r>
        <w:rPr>
          <w:rStyle w:val="a8"/>
          <w:rFonts w:ascii="楷体" w:eastAsia="楷体" w:hAnsi="楷体" w:hint="eastAsia"/>
          <w:b w:val="0"/>
          <w:bCs w:val="0"/>
          <w:spacing w:val="-4"/>
          <w:sz w:val="32"/>
          <w:szCs w:val="32"/>
        </w:rPr>
        <w:t>556</w:t>
      </w:r>
      <w:r>
        <w:rPr>
          <w:rStyle w:val="a8"/>
          <w:rFonts w:ascii="楷体" w:eastAsia="楷体" w:hAnsi="楷体" w:hint="eastAsia"/>
          <w:b w:val="0"/>
          <w:bCs w:val="0"/>
          <w:spacing w:val="-4"/>
          <w:sz w:val="32"/>
          <w:szCs w:val="32"/>
        </w:rPr>
        <w:t>瓶，发放</w:t>
      </w:r>
      <w:r>
        <w:rPr>
          <w:rStyle w:val="a8"/>
          <w:rFonts w:ascii="楷体" w:eastAsia="楷体" w:hAnsi="楷体" w:hint="eastAsia"/>
          <w:b w:val="0"/>
          <w:bCs w:val="0"/>
          <w:spacing w:val="-4"/>
          <w:sz w:val="32"/>
          <w:szCs w:val="32"/>
        </w:rPr>
        <w:t>466</w:t>
      </w:r>
      <w:r>
        <w:rPr>
          <w:rStyle w:val="a8"/>
          <w:rFonts w:ascii="楷体" w:eastAsia="楷体" w:hAnsi="楷体" w:hint="eastAsia"/>
          <w:b w:val="0"/>
          <w:bCs w:val="0"/>
          <w:spacing w:val="-4"/>
          <w:sz w:val="32"/>
          <w:szCs w:val="32"/>
        </w:rPr>
        <w:t>人，叶酸依从人数</w:t>
      </w:r>
      <w:r>
        <w:rPr>
          <w:rStyle w:val="a8"/>
          <w:rFonts w:ascii="楷体" w:eastAsia="楷体" w:hAnsi="楷体" w:hint="eastAsia"/>
          <w:b w:val="0"/>
          <w:bCs w:val="0"/>
          <w:spacing w:val="-4"/>
          <w:sz w:val="32"/>
          <w:szCs w:val="32"/>
        </w:rPr>
        <w:t>179</w:t>
      </w:r>
      <w:r>
        <w:rPr>
          <w:rStyle w:val="a8"/>
          <w:rFonts w:ascii="楷体" w:eastAsia="楷体" w:hAnsi="楷体" w:hint="eastAsia"/>
          <w:b w:val="0"/>
          <w:bCs w:val="0"/>
          <w:spacing w:val="-4"/>
          <w:sz w:val="32"/>
          <w:szCs w:val="32"/>
        </w:rPr>
        <w:t>人。孕前体检：为孕产妇</w:t>
      </w:r>
      <w:r>
        <w:rPr>
          <w:rStyle w:val="a8"/>
          <w:rFonts w:ascii="楷体" w:eastAsia="楷体" w:hAnsi="楷体" w:hint="eastAsia"/>
          <w:b w:val="0"/>
          <w:bCs w:val="0"/>
          <w:spacing w:val="-4"/>
          <w:sz w:val="32"/>
          <w:szCs w:val="32"/>
        </w:rPr>
        <w:t>提供免费的预防、梅毒、乙肝母婴传播咨询与检测，全年共计为孕妇在孕早期进行</w:t>
      </w:r>
      <w:r>
        <w:rPr>
          <w:rStyle w:val="a8"/>
          <w:rFonts w:ascii="楷体" w:eastAsia="楷体" w:hAnsi="楷体" w:hint="eastAsia"/>
          <w:b w:val="0"/>
          <w:bCs w:val="0"/>
          <w:spacing w:val="-4"/>
          <w:sz w:val="32"/>
          <w:szCs w:val="32"/>
        </w:rPr>
        <w:t>HIV</w:t>
      </w:r>
      <w:r>
        <w:rPr>
          <w:rStyle w:val="a8"/>
          <w:rFonts w:ascii="楷体" w:eastAsia="楷体" w:hAnsi="楷体" w:hint="eastAsia"/>
          <w:b w:val="0"/>
          <w:bCs w:val="0"/>
          <w:spacing w:val="-4"/>
          <w:sz w:val="32"/>
          <w:szCs w:val="32"/>
        </w:rPr>
        <w:t>检测</w:t>
      </w:r>
      <w:r>
        <w:rPr>
          <w:rStyle w:val="a8"/>
          <w:rFonts w:ascii="楷体" w:eastAsia="楷体" w:hAnsi="楷体" w:hint="eastAsia"/>
          <w:b w:val="0"/>
          <w:bCs w:val="0"/>
          <w:spacing w:val="-4"/>
          <w:sz w:val="32"/>
          <w:szCs w:val="32"/>
        </w:rPr>
        <w:t>153</w:t>
      </w:r>
      <w:r>
        <w:rPr>
          <w:rStyle w:val="a8"/>
          <w:rFonts w:ascii="楷体" w:eastAsia="楷体" w:hAnsi="楷体" w:hint="eastAsia"/>
          <w:b w:val="0"/>
          <w:bCs w:val="0"/>
          <w:spacing w:val="-4"/>
          <w:sz w:val="32"/>
          <w:szCs w:val="32"/>
        </w:rPr>
        <w:t>人，梅毒检测</w:t>
      </w:r>
      <w:r>
        <w:rPr>
          <w:rStyle w:val="a8"/>
          <w:rFonts w:ascii="楷体" w:eastAsia="楷体" w:hAnsi="楷体" w:hint="eastAsia"/>
          <w:b w:val="0"/>
          <w:bCs w:val="0"/>
          <w:spacing w:val="-4"/>
          <w:sz w:val="32"/>
          <w:szCs w:val="32"/>
        </w:rPr>
        <w:t>153</w:t>
      </w:r>
      <w:r>
        <w:rPr>
          <w:rStyle w:val="a8"/>
          <w:rFonts w:ascii="楷体" w:eastAsia="楷体" w:hAnsi="楷体" w:hint="eastAsia"/>
          <w:b w:val="0"/>
          <w:bCs w:val="0"/>
          <w:spacing w:val="-4"/>
          <w:sz w:val="32"/>
          <w:szCs w:val="32"/>
        </w:rPr>
        <w:t>人，乙肝检测</w:t>
      </w:r>
      <w:r>
        <w:rPr>
          <w:rStyle w:val="a8"/>
          <w:rFonts w:ascii="楷体" w:eastAsia="楷体" w:hAnsi="楷体" w:hint="eastAsia"/>
          <w:b w:val="0"/>
          <w:bCs w:val="0"/>
          <w:spacing w:val="-4"/>
          <w:sz w:val="32"/>
          <w:szCs w:val="32"/>
        </w:rPr>
        <w:lastRenderedPageBreak/>
        <w:t>153</w:t>
      </w:r>
      <w:r>
        <w:rPr>
          <w:rStyle w:val="a8"/>
          <w:rFonts w:ascii="楷体" w:eastAsia="楷体" w:hAnsi="楷体" w:hint="eastAsia"/>
          <w:b w:val="0"/>
          <w:bCs w:val="0"/>
          <w:spacing w:val="-4"/>
          <w:sz w:val="32"/>
          <w:szCs w:val="32"/>
        </w:rPr>
        <w:t>人，检出乙肝阳性孕妇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）肺结核患者健康管理。全年新增结核病人</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人，完成登记在册重点人员结核病筛查</w:t>
      </w:r>
      <w:r>
        <w:rPr>
          <w:rStyle w:val="a8"/>
          <w:rFonts w:ascii="楷体" w:eastAsia="楷体" w:hAnsi="楷体" w:hint="eastAsia"/>
          <w:b w:val="0"/>
          <w:bCs w:val="0"/>
          <w:spacing w:val="-4"/>
          <w:sz w:val="32"/>
          <w:szCs w:val="32"/>
        </w:rPr>
        <w:t>11882</w:t>
      </w:r>
      <w:r>
        <w:rPr>
          <w:rStyle w:val="a8"/>
          <w:rFonts w:ascii="楷体" w:eastAsia="楷体" w:hAnsi="楷体" w:hint="eastAsia"/>
          <w:b w:val="0"/>
          <w:bCs w:val="0"/>
          <w:spacing w:val="-4"/>
          <w:sz w:val="32"/>
          <w:szCs w:val="32"/>
        </w:rPr>
        <w:t>人，转诊疑似肺结核病人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人，确诊</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人，追踪患者</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人，新生入学结核菌素筛查</w:t>
      </w:r>
      <w:r>
        <w:rPr>
          <w:rStyle w:val="a8"/>
          <w:rFonts w:ascii="楷体" w:eastAsia="楷体" w:hAnsi="楷体" w:hint="eastAsia"/>
          <w:b w:val="0"/>
          <w:bCs w:val="0"/>
          <w:spacing w:val="-4"/>
          <w:sz w:val="32"/>
          <w:szCs w:val="32"/>
        </w:rPr>
        <w:t>4174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）传染病及突发公共卫生事件处理。一是学校幼儿园传染病防控：每季度对辖区幼儿园、中小学校进行督导，</w:t>
      </w:r>
      <w:r w:rsidR="00605B2A">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，发生手足口</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例，水痘</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例，猩红热</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例，百日咳</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人，腮腺炎</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例，麻疹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例。发现及时前往相关学校及幼儿园开展流行病学调查、消毒消杀处置，及时控制。二是地方病管理：中心管理包虫病</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人，布病</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人，碘缺乏病筛查完成</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人，甲状腺筛查</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人，包虫病疑似病例血清采样</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人，碘缺乏病追踪</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人，包虫病筛查</w:t>
      </w:r>
      <w:r>
        <w:rPr>
          <w:rStyle w:val="a8"/>
          <w:rFonts w:ascii="楷体" w:eastAsia="楷体" w:hAnsi="楷体" w:hint="eastAsia"/>
          <w:b w:val="0"/>
          <w:bCs w:val="0"/>
          <w:spacing w:val="-4"/>
          <w:sz w:val="32"/>
          <w:szCs w:val="32"/>
        </w:rPr>
        <w:t>1165</w:t>
      </w:r>
      <w:r>
        <w:rPr>
          <w:rStyle w:val="a8"/>
          <w:rFonts w:ascii="楷体" w:eastAsia="楷体" w:hAnsi="楷体" w:hint="eastAsia"/>
          <w:b w:val="0"/>
          <w:bCs w:val="0"/>
          <w:spacing w:val="-4"/>
          <w:sz w:val="32"/>
          <w:szCs w:val="32"/>
        </w:rPr>
        <w:t>人；食源性疾病上报</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）卫生监督协管工作。有序开展了卫生监督日常巡查工作，使民营医疗机构、生活饮用水工作、学校卫生工作、职业病卫生工作等季度检查覆盖率得到很大提高。辖区医疗机构共</w:t>
      </w:r>
      <w:r>
        <w:rPr>
          <w:rStyle w:val="a8"/>
          <w:rFonts w:ascii="楷体" w:eastAsia="楷体" w:hAnsi="楷体" w:hint="eastAsia"/>
          <w:b w:val="0"/>
          <w:bCs w:val="0"/>
          <w:spacing w:val="-4"/>
          <w:sz w:val="32"/>
          <w:szCs w:val="32"/>
        </w:rPr>
        <w:t>46</w:t>
      </w:r>
      <w:r>
        <w:rPr>
          <w:rStyle w:val="a8"/>
          <w:rFonts w:ascii="楷体" w:eastAsia="楷体" w:hAnsi="楷体" w:hint="eastAsia"/>
          <w:b w:val="0"/>
          <w:bCs w:val="0"/>
          <w:spacing w:val="-4"/>
          <w:sz w:val="32"/>
          <w:szCs w:val="32"/>
        </w:rPr>
        <w:t>个，其中包括</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个社区卫生服务中心、</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个社区服务站、</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个个体诊所、</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家二次供水，</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家</w:t>
      </w:r>
      <w:r>
        <w:rPr>
          <w:rStyle w:val="a8"/>
          <w:rFonts w:ascii="楷体" w:eastAsia="楷体" w:hAnsi="楷体" w:hint="eastAsia"/>
          <w:b w:val="0"/>
          <w:bCs w:val="0"/>
          <w:spacing w:val="-4"/>
          <w:sz w:val="32"/>
          <w:szCs w:val="32"/>
        </w:rPr>
        <w:t>职业卫生，</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所学校，</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家托幼机构，</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家现制现售直饮机，对辖区医疗机构建立一户一档，每季度开展巡查指导工作，共计完成巡查</w:t>
      </w:r>
      <w:r>
        <w:rPr>
          <w:rStyle w:val="a8"/>
          <w:rFonts w:ascii="楷体" w:eastAsia="楷体" w:hAnsi="楷体" w:hint="eastAsia"/>
          <w:b w:val="0"/>
          <w:bCs w:val="0"/>
          <w:spacing w:val="-4"/>
          <w:sz w:val="32"/>
          <w:szCs w:val="32"/>
        </w:rPr>
        <w:t>510</w:t>
      </w:r>
      <w:r>
        <w:rPr>
          <w:rStyle w:val="a8"/>
          <w:rFonts w:ascii="楷体" w:eastAsia="楷体" w:hAnsi="楷体" w:hint="eastAsia"/>
          <w:b w:val="0"/>
          <w:bCs w:val="0"/>
          <w:spacing w:val="-4"/>
          <w:sz w:val="32"/>
          <w:szCs w:val="32"/>
        </w:rPr>
        <w:t>余次，上报</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条问题线索。并建立详细档案资料，督促全面落实各项工作要求，对发现的问题提出整改意见，通过监督检查，各单位工作管理情况明显提高。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）家庭医生签约服务。建立家庭医生团队</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个，对辖区签约居民进行分类管理，确保签约一人履约一人。全面推进“两卡制”和家庭医生服务信息化系统，通过平板电脑、手机</w:t>
      </w:r>
      <w:r>
        <w:rPr>
          <w:rStyle w:val="a8"/>
          <w:rFonts w:ascii="楷体" w:eastAsia="楷体" w:hAnsi="楷体" w:hint="eastAsia"/>
          <w:b w:val="0"/>
          <w:bCs w:val="0"/>
          <w:spacing w:val="-4"/>
          <w:sz w:val="32"/>
          <w:szCs w:val="32"/>
        </w:rPr>
        <w:t>APP</w:t>
      </w:r>
      <w:r>
        <w:rPr>
          <w:rStyle w:val="a8"/>
          <w:rFonts w:ascii="楷体" w:eastAsia="楷体" w:hAnsi="楷体" w:hint="eastAsia"/>
          <w:b w:val="0"/>
          <w:bCs w:val="0"/>
          <w:spacing w:val="-4"/>
          <w:sz w:val="32"/>
          <w:szCs w:val="32"/>
        </w:rPr>
        <w:t>等多种方式签约，对签约居民进行健康评估，制定针对性的健康管理</w:t>
      </w:r>
      <w:r>
        <w:rPr>
          <w:rStyle w:val="a8"/>
          <w:rFonts w:ascii="楷体" w:eastAsia="楷体" w:hAnsi="楷体" w:hint="eastAsia"/>
          <w:b w:val="0"/>
          <w:bCs w:val="0"/>
          <w:spacing w:val="-4"/>
          <w:sz w:val="32"/>
          <w:szCs w:val="32"/>
        </w:rPr>
        <w:lastRenderedPageBreak/>
        <w:t>方案。以需求为导</w:t>
      </w:r>
      <w:r>
        <w:rPr>
          <w:rStyle w:val="a8"/>
          <w:rFonts w:ascii="楷体" w:eastAsia="楷体" w:hAnsi="楷体" w:hint="eastAsia"/>
          <w:b w:val="0"/>
          <w:bCs w:val="0"/>
          <w:spacing w:val="-4"/>
          <w:sz w:val="32"/>
          <w:szCs w:val="32"/>
        </w:rPr>
        <w:t>向，从重点人群下手，</w:t>
      </w:r>
      <w:r w:rsidR="00605B2A">
        <w:rPr>
          <w:rStyle w:val="a8"/>
          <w:rFonts w:ascii="楷体" w:eastAsia="楷体" w:hAnsi="楷体" w:hint="eastAsia"/>
          <w:b w:val="0"/>
          <w:bCs w:val="0"/>
          <w:spacing w:val="-4"/>
          <w:sz w:val="32"/>
          <w:szCs w:val="32"/>
        </w:rPr>
        <w:t>截至目前</w:t>
      </w:r>
      <w:r>
        <w:rPr>
          <w:rStyle w:val="a8"/>
          <w:rFonts w:ascii="楷体" w:eastAsia="楷体" w:hAnsi="楷体" w:hint="eastAsia"/>
          <w:b w:val="0"/>
          <w:bCs w:val="0"/>
          <w:spacing w:val="-4"/>
          <w:sz w:val="32"/>
          <w:szCs w:val="32"/>
        </w:rPr>
        <w:t>常住人口签约</w:t>
      </w:r>
      <w:r>
        <w:rPr>
          <w:rStyle w:val="a8"/>
          <w:rFonts w:ascii="楷体" w:eastAsia="楷体" w:hAnsi="楷体" w:hint="eastAsia"/>
          <w:b w:val="0"/>
          <w:bCs w:val="0"/>
          <w:spacing w:val="-4"/>
          <w:sz w:val="32"/>
          <w:szCs w:val="32"/>
        </w:rPr>
        <w:t>43883</w:t>
      </w:r>
      <w:r>
        <w:rPr>
          <w:rStyle w:val="a8"/>
          <w:rFonts w:ascii="楷体" w:eastAsia="楷体" w:hAnsi="楷体" w:hint="eastAsia"/>
          <w:b w:val="0"/>
          <w:bCs w:val="0"/>
          <w:spacing w:val="-4"/>
          <w:sz w:val="32"/>
          <w:szCs w:val="32"/>
        </w:rPr>
        <w:t>人，签约率</w:t>
      </w:r>
      <w:r>
        <w:rPr>
          <w:rStyle w:val="a8"/>
          <w:rFonts w:ascii="楷体" w:eastAsia="楷体" w:hAnsi="楷体" w:hint="eastAsia"/>
          <w:b w:val="0"/>
          <w:bCs w:val="0"/>
          <w:spacing w:val="-4"/>
          <w:sz w:val="32"/>
          <w:szCs w:val="32"/>
        </w:rPr>
        <w:t>62.98%</w:t>
      </w:r>
      <w:r>
        <w:rPr>
          <w:rStyle w:val="a8"/>
          <w:rFonts w:ascii="楷体" w:eastAsia="楷体" w:hAnsi="楷体" w:hint="eastAsia"/>
          <w:b w:val="0"/>
          <w:bCs w:val="0"/>
          <w:spacing w:val="-4"/>
          <w:sz w:val="32"/>
          <w:szCs w:val="32"/>
        </w:rPr>
        <w:t>。重点人群签约</w:t>
      </w:r>
      <w:r>
        <w:rPr>
          <w:rStyle w:val="a8"/>
          <w:rFonts w:ascii="楷体" w:eastAsia="楷体" w:hAnsi="楷体" w:hint="eastAsia"/>
          <w:b w:val="0"/>
          <w:bCs w:val="0"/>
          <w:spacing w:val="-4"/>
          <w:sz w:val="32"/>
          <w:szCs w:val="32"/>
        </w:rPr>
        <w:t>23738</w:t>
      </w:r>
      <w:r>
        <w:rPr>
          <w:rStyle w:val="a8"/>
          <w:rFonts w:ascii="楷体" w:eastAsia="楷体" w:hAnsi="楷体" w:hint="eastAsia"/>
          <w:b w:val="0"/>
          <w:bCs w:val="0"/>
          <w:spacing w:val="-4"/>
          <w:sz w:val="32"/>
          <w:szCs w:val="32"/>
        </w:rPr>
        <w:t>人，签约率</w:t>
      </w:r>
      <w:r>
        <w:rPr>
          <w:rStyle w:val="a8"/>
          <w:rFonts w:ascii="楷体" w:eastAsia="楷体" w:hAnsi="楷体" w:hint="eastAsia"/>
          <w:b w:val="0"/>
          <w:bCs w:val="0"/>
          <w:spacing w:val="-4"/>
          <w:sz w:val="32"/>
          <w:szCs w:val="32"/>
        </w:rPr>
        <w:t>97.96%</w:t>
      </w:r>
      <w:r>
        <w:rPr>
          <w:rStyle w:val="a8"/>
          <w:rFonts w:ascii="楷体" w:eastAsia="楷体" w:hAnsi="楷体" w:hint="eastAsia"/>
          <w:b w:val="0"/>
          <w:bCs w:val="0"/>
          <w:spacing w:val="-4"/>
          <w:sz w:val="32"/>
          <w:szCs w:val="32"/>
        </w:rPr>
        <w:t>。以基本公共卫生服务包为前提，不断推动家庭医生签约服务提质增效，认真落实“六个拓展”为辖区居民提供个性化签约服务，本年度共计完成签约个性化服务包</w:t>
      </w:r>
      <w:r>
        <w:rPr>
          <w:rStyle w:val="a8"/>
          <w:rFonts w:ascii="楷体" w:eastAsia="楷体" w:hAnsi="楷体" w:hint="eastAsia"/>
          <w:b w:val="0"/>
          <w:bCs w:val="0"/>
          <w:spacing w:val="-4"/>
          <w:sz w:val="32"/>
          <w:szCs w:val="32"/>
        </w:rPr>
        <w:t>109</w:t>
      </w:r>
      <w:r>
        <w:rPr>
          <w:rStyle w:val="a8"/>
          <w:rFonts w:ascii="楷体" w:eastAsia="楷体" w:hAnsi="楷体" w:hint="eastAsia"/>
          <w:b w:val="0"/>
          <w:bCs w:val="0"/>
          <w:spacing w:val="-4"/>
          <w:sz w:val="32"/>
          <w:szCs w:val="32"/>
        </w:rPr>
        <w:t>人，其中基本医疗个性化服务包</w:t>
      </w:r>
      <w:r>
        <w:rPr>
          <w:rStyle w:val="a8"/>
          <w:rFonts w:ascii="楷体" w:eastAsia="楷体" w:hAnsi="楷体" w:hint="eastAsia"/>
          <w:b w:val="0"/>
          <w:bCs w:val="0"/>
          <w:spacing w:val="-4"/>
          <w:sz w:val="32"/>
          <w:szCs w:val="32"/>
        </w:rPr>
        <w:t>84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65</w:t>
      </w:r>
      <w:r>
        <w:rPr>
          <w:rStyle w:val="a8"/>
          <w:rFonts w:ascii="楷体" w:eastAsia="楷体" w:hAnsi="楷体" w:hint="eastAsia"/>
          <w:b w:val="0"/>
          <w:bCs w:val="0"/>
          <w:spacing w:val="-4"/>
          <w:sz w:val="32"/>
          <w:szCs w:val="32"/>
        </w:rPr>
        <w:t>岁老年人个性化服务包</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人，高血压患者个性化服务包</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人，糖尿病患者个性化服务包</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①负责社区卫生预防，社区卫生诊断，传染病报告和检测，</w:t>
      </w:r>
      <w:r>
        <w:rPr>
          <w:rStyle w:val="a8"/>
          <w:rFonts w:ascii="楷体" w:eastAsia="楷体" w:hAnsi="楷体" w:hint="eastAsia"/>
          <w:b w:val="0"/>
          <w:bCs w:val="0"/>
          <w:spacing w:val="-4"/>
          <w:sz w:val="32"/>
          <w:szCs w:val="32"/>
        </w:rPr>
        <w:t>0-6</w:t>
      </w:r>
      <w:r>
        <w:rPr>
          <w:rStyle w:val="a8"/>
          <w:rFonts w:ascii="楷体" w:eastAsia="楷体" w:hAnsi="楷体" w:hint="eastAsia"/>
          <w:b w:val="0"/>
          <w:bCs w:val="0"/>
          <w:spacing w:val="-4"/>
          <w:sz w:val="32"/>
          <w:szCs w:val="32"/>
        </w:rPr>
        <w:t>岁儿童健康管理服务，预防</w:t>
      </w:r>
      <w:r>
        <w:rPr>
          <w:rStyle w:val="a8"/>
          <w:rFonts w:ascii="楷体" w:eastAsia="楷体" w:hAnsi="楷体" w:hint="eastAsia"/>
          <w:b w:val="0"/>
          <w:bCs w:val="0"/>
          <w:spacing w:val="-4"/>
          <w:sz w:val="32"/>
          <w:szCs w:val="32"/>
        </w:rPr>
        <w:t>接种、结核病、等重大传染病预防，常见传染病防治，居民健康档案管理、爱国卫生指导等；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②负责社区卫生保健。孕产妇、妇女保健、儿童保健、老年保健等；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③负责社区医疗诊治。一般常见病、多发病的诊治，社区现场救助。慢性病筛查（高血压病人管理、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型糖尿病病人管理）和重点慢病病历管理，精神病患者管理，转诊服务等；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④负责中医药健康管理服务、社区疾病康复；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⑤负责社区健康教育、卫生知识普及，个体和群体的健康管理，重点人群与重点健康教育，宣传健康行为和生活方式等；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⑥负责社区计划生育服务与咨询指导，发放避孕药具、卫生计生监</w:t>
      </w:r>
      <w:r>
        <w:rPr>
          <w:rStyle w:val="a8"/>
          <w:rFonts w:ascii="楷体" w:eastAsia="楷体" w:hAnsi="楷体" w:hint="eastAsia"/>
          <w:b w:val="0"/>
          <w:bCs w:val="0"/>
          <w:spacing w:val="-4"/>
          <w:sz w:val="32"/>
          <w:szCs w:val="32"/>
        </w:rPr>
        <w:t>督协管服务。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昌吉市绿洲路社区卫生服务中心无下属预算单位，下设</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个处室，分别是：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①办公室：财务、设备、后勤工作的组织协调和管理。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②临床科室：负责一般常见病、多发病的诊治。下设全科诊室、中医诊室、康复治疗室、抢救室。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③公共卫生科室：负责辖区内居民健康教育、预防接种、保健、计划生育、疾病预防与控制等工作。下设计划免疫接种室、儿童保健室、妇幼保健室、健康教育、慢病管理室及信息管理室。</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④其他科室：检验室、</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超室、心电图室、药房、护理部、放射。</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w:t>
      </w:r>
      <w:r>
        <w:rPr>
          <w:rStyle w:val="a8"/>
          <w:rFonts w:ascii="楷体" w:eastAsia="楷体" w:hAnsi="楷体" w:hint="eastAsia"/>
          <w:b w:val="0"/>
          <w:bCs w:val="0"/>
          <w:spacing w:val="-4"/>
          <w:sz w:val="32"/>
          <w:szCs w:val="32"/>
        </w:rPr>
        <w:t>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年中央基本公共卫生服务补助资金的通知》（昌州财预〔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万元，资金来源为中央专项资金，其中：财政资金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，本项目资金主要用于拨付下设社区卫生服务站公共卫生资金及人员劳务支出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万元，支付办公及宣传品、医用试剂等支出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w:t>
      </w:r>
    </w:p>
    <w:p w:rsidR="00F66CD7" w:rsidRDefault="00907F9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通过项目投入</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万元，做好基本公共卫生服务的组织实施、</w:t>
      </w:r>
      <w:r>
        <w:rPr>
          <w:rStyle w:val="a8"/>
          <w:rFonts w:ascii="楷体" w:eastAsia="楷体" w:hAnsi="楷体" w:hint="eastAsia"/>
          <w:b w:val="0"/>
          <w:bCs w:val="0"/>
          <w:spacing w:val="-4"/>
          <w:sz w:val="32"/>
          <w:szCs w:val="32"/>
        </w:rPr>
        <w:lastRenderedPageBreak/>
        <w:t>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w:t>
      </w:r>
      <w:r>
        <w:rPr>
          <w:rStyle w:val="a8"/>
          <w:rFonts w:ascii="楷体" w:eastAsia="楷体" w:hAnsi="楷体" w:hint="eastAsia"/>
          <w:b w:val="0"/>
          <w:bCs w:val="0"/>
          <w:spacing w:val="-4"/>
          <w:sz w:val="32"/>
          <w:szCs w:val="32"/>
        </w:rPr>
        <w:t>健康意识不断提高。</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w:t>
      </w:r>
      <w:r>
        <w:rPr>
          <w:rStyle w:val="a8"/>
          <w:rFonts w:ascii="楷体" w:eastAsia="楷体" w:hAnsi="楷体" w:hint="eastAsia"/>
          <w:b w:val="0"/>
          <w:bCs w:val="0"/>
          <w:spacing w:val="-4"/>
          <w:sz w:val="32"/>
          <w:szCs w:val="32"/>
        </w:rPr>
        <w:t>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“高血压患者管理人数”指标，预期指标值为“≥</w:t>
      </w:r>
      <w:r>
        <w:rPr>
          <w:rStyle w:val="a8"/>
          <w:rFonts w:ascii="楷体" w:eastAsia="楷体" w:hAnsi="楷体" w:hint="eastAsia"/>
          <w:b w:val="0"/>
          <w:bCs w:val="0"/>
          <w:spacing w:val="-4"/>
          <w:sz w:val="32"/>
          <w:szCs w:val="32"/>
        </w:rPr>
        <w:t>6500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型糖尿病患者管理人数”指标，预期指标值为“≥</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“适龄儿童国家免疫规划疫苗接种率”指标，预期指标值为“≥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“孕产妇系统管理率”指标，预期指标值为“≥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“人员及工作经费（站室资金拨付）”指标，预期指标值为“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“办公及宣传品、医用试剂等支出”指标，预期指标值为“≥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“居民健康保健意识”指标，预期指标值为“≥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F66CD7" w:rsidRDefault="00907F9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F66CD7" w:rsidRDefault="00907F9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w:t>
      </w:r>
      <w:r>
        <w:rPr>
          <w:rStyle w:val="a8"/>
          <w:rFonts w:ascii="楷体" w:eastAsia="楷体" w:hAnsi="楷体" w:hint="eastAsia"/>
          <w:b w:val="0"/>
          <w:bCs w:val="0"/>
          <w:spacing w:val="-4"/>
          <w:sz w:val="32"/>
          <w:szCs w:val="32"/>
        </w:rPr>
        <w:t>预算绩效管理，建立科学、合理的项目支出绩效评价</w:t>
      </w:r>
      <w:r>
        <w:rPr>
          <w:rStyle w:val="a8"/>
          <w:rFonts w:ascii="楷体" w:eastAsia="楷体" w:hAnsi="楷体" w:hint="eastAsia"/>
          <w:b w:val="0"/>
          <w:bCs w:val="0"/>
          <w:spacing w:val="-4"/>
          <w:sz w:val="32"/>
          <w:szCs w:val="32"/>
        </w:rPr>
        <w:lastRenderedPageBreak/>
        <w:t>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年提前下达中央基本公共卫生服务补助资金》项目开展本次部门项目支出绩效评价工作。通过绩效评价，促进本单位总结经验、发现问题、改进工作，旨在评价本项目前期审批、实施过程</w:t>
      </w:r>
      <w:r>
        <w:rPr>
          <w:rStyle w:val="a8"/>
          <w:rFonts w:ascii="楷体" w:eastAsia="楷体" w:hAnsi="楷体" w:hint="eastAsia"/>
          <w:b w:val="0"/>
          <w:bCs w:val="0"/>
          <w:spacing w:val="-4"/>
          <w:sz w:val="32"/>
          <w:szCs w:val="32"/>
        </w:rPr>
        <w:t>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w:t>
      </w:r>
      <w:r>
        <w:rPr>
          <w:rStyle w:val="a8"/>
          <w:rFonts w:ascii="楷体" w:eastAsia="楷体" w:hAnsi="楷体" w:hint="eastAsia"/>
          <w:b w:val="0"/>
          <w:bCs w:val="0"/>
          <w:spacing w:val="-4"/>
          <w:sz w:val="32"/>
          <w:szCs w:val="32"/>
        </w:rPr>
        <w:t>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Pr>
          <w:rStyle w:val="a8"/>
          <w:rFonts w:ascii="楷体" w:eastAsia="楷体" w:hAnsi="楷体" w:hint="eastAsia"/>
          <w:b w:val="0"/>
          <w:bCs w:val="0"/>
          <w:spacing w:val="-4"/>
          <w:sz w:val="32"/>
          <w:szCs w:val="32"/>
        </w:rPr>
        <w:lastRenderedPageBreak/>
        <w:t>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w:t>
      </w:r>
      <w:r>
        <w:rPr>
          <w:rStyle w:val="a8"/>
          <w:rFonts w:ascii="楷体" w:eastAsia="楷体" w:hAnsi="楷体" w:hint="eastAsia"/>
          <w:b w:val="0"/>
          <w:bCs w:val="0"/>
          <w:spacing w:val="-4"/>
          <w:sz w:val="32"/>
          <w:szCs w:val="32"/>
        </w:rPr>
        <w:t>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w:t>
      </w:r>
      <w:r>
        <w:rPr>
          <w:rStyle w:val="a8"/>
          <w:rFonts w:ascii="楷体" w:eastAsia="楷体" w:hAnsi="楷体" w:hint="eastAsia"/>
          <w:b w:val="0"/>
          <w:bCs w:val="0"/>
          <w:spacing w:val="-4"/>
          <w:sz w:val="32"/>
          <w:szCs w:val="32"/>
        </w:rPr>
        <w:t>包括是否达到预定产出和效果）等方面进行综合绩效评价。</w:t>
      </w:r>
    </w:p>
    <w:p w:rsidR="00F66CD7" w:rsidRDefault="00907F9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w:t>
      </w:r>
      <w:r>
        <w:rPr>
          <w:rStyle w:val="a8"/>
          <w:rFonts w:ascii="楷体" w:eastAsia="楷体" w:hAnsi="楷体" w:hint="eastAsia"/>
          <w:b w:val="0"/>
          <w:bCs w:val="0"/>
          <w:spacing w:val="-4"/>
          <w:sz w:val="32"/>
          <w:szCs w:val="32"/>
        </w:rPr>
        <w:t>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w:t>
      </w:r>
      <w:r>
        <w:rPr>
          <w:rStyle w:val="a8"/>
          <w:rFonts w:ascii="楷体" w:eastAsia="楷体" w:hAnsi="楷体" w:hint="eastAsia"/>
          <w:b w:val="0"/>
          <w:bCs w:val="0"/>
          <w:spacing w:val="-4"/>
          <w:sz w:val="32"/>
          <w:szCs w:val="32"/>
        </w:rPr>
        <w:t>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w:t>
      </w:r>
      <w:r>
        <w:rPr>
          <w:rStyle w:val="a8"/>
          <w:rFonts w:ascii="楷体" w:eastAsia="楷体" w:hAnsi="楷体" w:hint="eastAsia"/>
          <w:b w:val="0"/>
          <w:bCs w:val="0"/>
          <w:spacing w:val="-4"/>
          <w:sz w:val="32"/>
          <w:szCs w:val="32"/>
        </w:rPr>
        <w:t>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）、满</w:t>
      </w:r>
      <w:r>
        <w:rPr>
          <w:rStyle w:val="a8"/>
          <w:rFonts w:ascii="楷体" w:eastAsia="楷体" w:hAnsi="楷体" w:hint="eastAsia"/>
          <w:b w:val="0"/>
          <w:bCs w:val="0"/>
          <w:spacing w:val="-4"/>
          <w:sz w:val="32"/>
          <w:szCs w:val="32"/>
        </w:rPr>
        <w:lastRenderedPageBreak/>
        <w:t>意度指标（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w:t>
      </w:r>
      <w:r>
        <w:rPr>
          <w:rStyle w:val="a8"/>
          <w:rFonts w:ascii="楷体" w:eastAsia="楷体" w:hAnsi="楷体" w:hint="eastAsia"/>
          <w:b w:val="0"/>
          <w:bCs w:val="0"/>
          <w:spacing w:val="-4"/>
          <w:sz w:val="32"/>
          <w:szCs w:val="32"/>
        </w:rPr>
        <w:t>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w:t>
      </w:r>
      <w:r>
        <w:rPr>
          <w:rStyle w:val="a8"/>
          <w:rFonts w:ascii="楷体" w:eastAsia="楷体" w:hAnsi="楷体" w:hint="eastAsia"/>
          <w:b w:val="0"/>
          <w:bCs w:val="0"/>
          <w:spacing w:val="-4"/>
          <w:sz w:val="32"/>
          <w:szCs w:val="32"/>
        </w:rPr>
        <w:t>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w:t>
      </w:r>
      <w:r>
        <w:rPr>
          <w:rStyle w:val="a8"/>
          <w:rFonts w:ascii="楷体" w:eastAsia="楷体" w:hAnsi="楷体" w:hint="eastAsia"/>
          <w:b w:val="0"/>
          <w:bCs w:val="0"/>
          <w:spacing w:val="-4"/>
          <w:sz w:val="32"/>
          <w:szCs w:val="32"/>
        </w:rPr>
        <w:t>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w:t>
      </w:r>
      <w:r>
        <w:rPr>
          <w:rStyle w:val="a8"/>
          <w:rFonts w:ascii="楷体" w:eastAsia="楷体" w:hAnsi="楷体" w:hint="eastAsia"/>
          <w:b w:val="0"/>
          <w:bCs w:val="0"/>
          <w:spacing w:val="-4"/>
          <w:sz w:val="32"/>
          <w:szCs w:val="32"/>
        </w:rPr>
        <w:lastRenderedPageBreak/>
        <w:t>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w:t>
      </w:r>
      <w:r>
        <w:rPr>
          <w:rStyle w:val="a8"/>
          <w:rFonts w:ascii="楷体" w:eastAsia="楷体" w:hAnsi="楷体" w:hint="eastAsia"/>
          <w:b w:val="0"/>
          <w:bCs w:val="0"/>
          <w:spacing w:val="-4"/>
          <w:sz w:val="32"/>
          <w:szCs w:val="32"/>
        </w:rPr>
        <w:t>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管理制度健全性：文献法、比较法，查阅项目实施人员提供的财务和业务管理制度，将已建立的制度与现行的法律法规和政策要求进行对比，分析项目制度的合法性、合规</w:t>
      </w:r>
      <w:r>
        <w:rPr>
          <w:rStyle w:val="a8"/>
          <w:rFonts w:ascii="楷体" w:eastAsia="楷体" w:hAnsi="楷体" w:hint="eastAsia"/>
          <w:b w:val="0"/>
          <w:bCs w:val="0"/>
          <w:spacing w:val="-4"/>
          <w:sz w:val="32"/>
          <w:szCs w:val="32"/>
        </w:rPr>
        <w:t>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w:t>
      </w:r>
      <w:r>
        <w:rPr>
          <w:rStyle w:val="a8"/>
          <w:rFonts w:ascii="楷体" w:eastAsia="楷体" w:hAnsi="楷体" w:hint="eastAsia"/>
          <w:b w:val="0"/>
          <w:bCs w:val="0"/>
          <w:spacing w:val="-4"/>
          <w:sz w:val="32"/>
          <w:szCs w:val="32"/>
        </w:rPr>
        <w:t>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w:t>
      </w:r>
      <w:r>
        <w:rPr>
          <w:rStyle w:val="a8"/>
          <w:rFonts w:ascii="楷体" w:eastAsia="楷体" w:hAnsi="楷体" w:hint="eastAsia"/>
          <w:b w:val="0"/>
          <w:bCs w:val="0"/>
          <w:spacing w:val="-4"/>
          <w:sz w:val="32"/>
          <w:szCs w:val="32"/>
        </w:rPr>
        <w:lastRenderedPageBreak/>
        <w:t>级描述法，设置分级标准，</w:t>
      </w:r>
      <w:r>
        <w:rPr>
          <w:rStyle w:val="a8"/>
          <w:rFonts w:ascii="楷体" w:eastAsia="楷体" w:hAnsi="楷体" w:hint="eastAsia"/>
          <w:b w:val="0"/>
          <w:bCs w:val="0"/>
          <w:spacing w:val="-4"/>
          <w:sz w:val="32"/>
          <w:szCs w:val="32"/>
        </w:rPr>
        <w:t>体现该指标认可程度的差异。对于定量指标，通过公式等方式予以量化，可以准确衡量，并设定目标值的考核指标。</w:t>
      </w:r>
    </w:p>
    <w:p w:rsidR="00F66CD7" w:rsidRDefault="00907F9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朱雅莉（评价小组组长）：主要负责项目策划和监督，全面负责项目绩效评价报告的最终质量，对评价人员出具的最终报告质量进行复核，确保评估结果的客观性；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麦嘉娜（评价小组组员）：主要负责资料的收集，取证、数据统计分析；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林倩倩（评价小组组员）：主要负责项目报告的制定，指标的研判，数据分析及报告撰写。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w:t>
      </w:r>
      <w:r>
        <w:rPr>
          <w:rStyle w:val="a8"/>
          <w:rFonts w:ascii="楷体" w:eastAsia="楷体" w:hAnsi="楷体" w:hint="eastAsia"/>
          <w:b w:val="0"/>
          <w:bCs w:val="0"/>
          <w:spacing w:val="-4"/>
          <w:sz w:val="32"/>
          <w:szCs w:val="32"/>
        </w:rPr>
        <w:t>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w:t>
      </w:r>
      <w:r>
        <w:rPr>
          <w:rStyle w:val="a8"/>
          <w:rFonts w:ascii="楷体" w:eastAsia="楷体" w:hAnsi="楷体" w:hint="eastAsia"/>
          <w:b w:val="0"/>
          <w:bCs w:val="0"/>
          <w:spacing w:val="-4"/>
          <w:sz w:val="32"/>
          <w:szCs w:val="32"/>
        </w:rPr>
        <w:lastRenderedPageBreak/>
        <w:t xml:space="preserve">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w:t>
      </w:r>
      <w:r>
        <w:rPr>
          <w:rStyle w:val="a8"/>
          <w:rFonts w:ascii="楷体" w:eastAsia="楷体" w:hAnsi="楷体" w:hint="eastAsia"/>
          <w:b w:val="0"/>
          <w:bCs w:val="0"/>
          <w:spacing w:val="-4"/>
          <w:sz w:val="32"/>
          <w:szCs w:val="32"/>
        </w:rPr>
        <w:t>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F66CD7" w:rsidRDefault="00907F9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并形成“未病早预防、小病就近看、大病能会诊、慢病有管理、转诊帮对接”的防治体系，达到减少健康危险因素，预防控制传染病效果，在实施过程中取得了良好的成效，具体表现在：通过项目投入</w:t>
      </w:r>
      <w:r>
        <w:rPr>
          <w:rStyle w:val="a8"/>
          <w:rFonts w:ascii="楷体" w:eastAsia="楷体" w:hAnsi="楷体" w:hint="eastAsia"/>
          <w:b w:val="0"/>
          <w:bCs w:val="0"/>
          <w:spacing w:val="-4"/>
          <w:sz w:val="32"/>
          <w:szCs w:val="32"/>
        </w:rPr>
        <w:t>33</w:t>
      </w:r>
      <w:r>
        <w:rPr>
          <w:rStyle w:val="a8"/>
          <w:rFonts w:ascii="楷体" w:eastAsia="楷体" w:hAnsi="楷体" w:hint="eastAsia"/>
          <w:b w:val="0"/>
          <w:bCs w:val="0"/>
          <w:spacing w:val="-4"/>
          <w:sz w:val="32"/>
          <w:szCs w:val="32"/>
        </w:rPr>
        <w:t>9.65</w:t>
      </w:r>
      <w:r>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w:t>
      </w:r>
      <w:r>
        <w:rPr>
          <w:rStyle w:val="a8"/>
          <w:rFonts w:ascii="楷体" w:eastAsia="楷体" w:hAnsi="楷体" w:hint="eastAsia"/>
          <w:b w:val="0"/>
          <w:bCs w:val="0"/>
          <w:spacing w:val="-4"/>
          <w:sz w:val="32"/>
          <w:szCs w:val="32"/>
        </w:rPr>
        <w:lastRenderedPageBreak/>
        <w:t>民健康意识不断提高。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99.61</w:t>
      </w:r>
      <w:r>
        <w:rPr>
          <w:rStyle w:val="a8"/>
          <w:rFonts w:ascii="楷体" w:eastAsia="楷体" w:hAnsi="楷体" w:hint="eastAsia"/>
          <w:b w:val="0"/>
          <w:bCs w:val="0"/>
          <w:spacing w:val="-4"/>
          <w:sz w:val="32"/>
          <w:szCs w:val="32"/>
        </w:rPr>
        <w:t>分，绩效评级为“优”。综合评价结论如下：本项目共</w:t>
      </w:r>
      <w:r>
        <w:rPr>
          <w:rStyle w:val="a8"/>
          <w:rFonts w:ascii="楷体" w:eastAsia="楷体" w:hAnsi="楷体" w:hint="eastAsia"/>
          <w:b w:val="0"/>
          <w:bCs w:val="0"/>
          <w:spacing w:val="-4"/>
          <w:sz w:val="32"/>
          <w:szCs w:val="32"/>
        </w:rPr>
        <w:t>设置三级指标数量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98.70%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F66CD7" w:rsidRDefault="00907F9E">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F66CD7" w:rsidRDefault="00907F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F66CD7" w:rsidRDefault="00907F9E">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本项目立项符合项目是由昌吉市卫生健康委员会提出申报，于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年我单位根据《昌州财社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年文件》（</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号）文件要求组织实施该项目。项目立项符合国家法律法规、自治区和地区行业发展规划和政策要求，属于我单位履职所需；属于公共财政支持范围，符合中央、地方事权支出责任划</w:t>
      </w:r>
      <w:r>
        <w:rPr>
          <w:rStyle w:val="a8"/>
          <w:rFonts w:ascii="楷体" w:eastAsia="楷体" w:hAnsi="楷体" w:hint="eastAsia"/>
          <w:b w:val="0"/>
          <w:bCs w:val="0"/>
          <w:spacing w:val="-4"/>
          <w:sz w:val="32"/>
          <w:szCs w:val="32"/>
        </w:rPr>
        <w:lastRenderedPageBreak/>
        <w:t>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根据决策依据编制工作计划和经费预算，经过与部门市政府分管领导进行沟通、筛选确定经费预算计划，上党委会研究确定最终预算方案。根据评分标准，本指标满分为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①该项目已设置年度绩效目标，具体内容为高血压患者管理人数≧</w:t>
      </w:r>
      <w:r>
        <w:rPr>
          <w:rStyle w:val="a8"/>
          <w:rFonts w:ascii="楷体" w:eastAsia="楷体" w:hAnsi="楷体" w:hint="eastAsia"/>
          <w:b w:val="0"/>
          <w:bCs w:val="0"/>
          <w:spacing w:val="-4"/>
          <w:sz w:val="32"/>
          <w:szCs w:val="32"/>
        </w:rPr>
        <w:t>6500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型糖尿病患者管理人数≧</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人，适龄儿童国家免疫规划疫苗接种率≧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，孕产妇系统管理率≧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，人员及工作经</w:t>
      </w:r>
      <w:r>
        <w:rPr>
          <w:rStyle w:val="a8"/>
          <w:rFonts w:ascii="楷体" w:eastAsia="楷体" w:hAnsi="楷体" w:hint="eastAsia"/>
          <w:b w:val="0"/>
          <w:bCs w:val="0"/>
          <w:spacing w:val="-4"/>
          <w:sz w:val="32"/>
          <w:szCs w:val="32"/>
        </w:rPr>
        <w:t>费（站室资金拨付）≧</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万元，办公及宣传品、医用试剂等支出≧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万元，居民健康保健意识≧</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，居民满意度≧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②该项目实际工作内容为：高血压患者管理人数完成</w:t>
      </w:r>
      <w:r>
        <w:rPr>
          <w:rStyle w:val="a8"/>
          <w:rFonts w:ascii="楷体" w:eastAsia="楷体" w:hAnsi="楷体" w:hint="eastAsia"/>
          <w:b w:val="0"/>
          <w:bCs w:val="0"/>
          <w:spacing w:val="-4"/>
          <w:sz w:val="32"/>
          <w:szCs w:val="32"/>
        </w:rPr>
        <w:t>6666</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型糖尿病患者管理人数</w:t>
      </w:r>
      <w:r>
        <w:rPr>
          <w:rStyle w:val="a8"/>
          <w:rFonts w:ascii="楷体" w:eastAsia="楷体" w:hAnsi="楷体" w:hint="eastAsia"/>
          <w:b w:val="0"/>
          <w:bCs w:val="0"/>
          <w:spacing w:val="-4"/>
          <w:sz w:val="32"/>
          <w:szCs w:val="32"/>
        </w:rPr>
        <w:t>3219</w:t>
      </w:r>
      <w:r>
        <w:rPr>
          <w:rStyle w:val="a8"/>
          <w:rFonts w:ascii="楷体" w:eastAsia="楷体" w:hAnsi="楷体" w:hint="eastAsia"/>
          <w:b w:val="0"/>
          <w:bCs w:val="0"/>
          <w:spacing w:val="-4"/>
          <w:sz w:val="32"/>
          <w:szCs w:val="32"/>
        </w:rPr>
        <w:t>人，适龄儿童国家免疫规划疫苗接种率</w:t>
      </w:r>
      <w:r>
        <w:rPr>
          <w:rStyle w:val="a8"/>
          <w:rFonts w:ascii="楷体" w:eastAsia="楷体" w:hAnsi="楷体" w:hint="eastAsia"/>
          <w:b w:val="0"/>
          <w:bCs w:val="0"/>
          <w:spacing w:val="-4"/>
          <w:sz w:val="32"/>
          <w:szCs w:val="32"/>
        </w:rPr>
        <w:t>99.37%</w:t>
      </w:r>
      <w:r>
        <w:rPr>
          <w:rStyle w:val="a8"/>
          <w:rFonts w:ascii="楷体" w:eastAsia="楷体" w:hAnsi="楷体" w:hint="eastAsia"/>
          <w:b w:val="0"/>
          <w:bCs w:val="0"/>
          <w:spacing w:val="-4"/>
          <w:sz w:val="32"/>
          <w:szCs w:val="32"/>
        </w:rPr>
        <w:t>，孕产妇系统管理率</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，人员及工作经费（站室资金拨付）</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万元，办公及宣传品、医用试剂等支出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万元，居民健康保健意识</w:t>
      </w:r>
      <w:r>
        <w:rPr>
          <w:rStyle w:val="a8"/>
          <w:rFonts w:ascii="楷体" w:eastAsia="楷体" w:hAnsi="楷体" w:hint="eastAsia"/>
          <w:b w:val="0"/>
          <w:bCs w:val="0"/>
          <w:spacing w:val="-4"/>
          <w:sz w:val="32"/>
          <w:szCs w:val="32"/>
        </w:rPr>
        <w:t>90.33%</w:t>
      </w:r>
      <w:r>
        <w:rPr>
          <w:rStyle w:val="a8"/>
          <w:rFonts w:ascii="楷体" w:eastAsia="楷体" w:hAnsi="楷体" w:hint="eastAsia"/>
          <w:b w:val="0"/>
          <w:bCs w:val="0"/>
          <w:spacing w:val="-4"/>
          <w:sz w:val="32"/>
          <w:szCs w:val="32"/>
        </w:rPr>
        <w:t>，居民满意度</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w:t>
      </w:r>
      <w:r>
        <w:rPr>
          <w:rStyle w:val="a8"/>
          <w:rFonts w:ascii="楷体" w:eastAsia="楷体" w:hAnsi="楷体" w:hint="eastAsia"/>
          <w:b w:val="0"/>
          <w:bCs w:val="0"/>
          <w:spacing w:val="-4"/>
          <w:sz w:val="32"/>
          <w:szCs w:val="32"/>
        </w:rPr>
        <w:t>完成了</w:t>
      </w:r>
      <w:r>
        <w:rPr>
          <w:rStyle w:val="a8"/>
          <w:rFonts w:ascii="楷体" w:eastAsia="楷体" w:hAnsi="楷体" w:hint="eastAsia"/>
          <w:b w:val="0"/>
          <w:bCs w:val="0"/>
          <w:spacing w:val="-4"/>
          <w:sz w:val="32"/>
          <w:szCs w:val="32"/>
        </w:rPr>
        <w:t>102.06%</w:t>
      </w:r>
      <w:r>
        <w:rPr>
          <w:rStyle w:val="a8"/>
          <w:rFonts w:ascii="楷体" w:eastAsia="楷体" w:hAnsi="楷体" w:hint="eastAsia"/>
          <w:b w:val="0"/>
          <w:bCs w:val="0"/>
          <w:spacing w:val="-4"/>
          <w:sz w:val="32"/>
          <w:szCs w:val="32"/>
        </w:rPr>
        <w:t>，达到降低了传染病发生率，提高了居</w:t>
      </w:r>
      <w:r>
        <w:rPr>
          <w:rStyle w:val="a8"/>
          <w:rFonts w:ascii="楷体" w:eastAsia="楷体" w:hAnsi="楷体" w:hint="eastAsia"/>
          <w:b w:val="0"/>
          <w:bCs w:val="0"/>
          <w:spacing w:val="-4"/>
          <w:sz w:val="32"/>
          <w:szCs w:val="32"/>
        </w:rPr>
        <w:lastRenderedPageBreak/>
        <w:t>民预期寿命，减少了婴幼儿死亡率的效益，预期产出效益和效果符合正常的业绩水平。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本项目已将项目绩效目标细化分解为具体的绩效指标，并通过清晰、可衡量的指标值予以体现，与项目目标任务数或计划数相对应。已设置的绩效目标具</w:t>
      </w:r>
      <w:r>
        <w:rPr>
          <w:rStyle w:val="a8"/>
          <w:rFonts w:ascii="楷体" w:eastAsia="楷体" w:hAnsi="楷体" w:hint="eastAsia"/>
          <w:b w:val="0"/>
          <w:bCs w:val="0"/>
          <w:spacing w:val="-4"/>
          <w:sz w:val="32"/>
          <w:szCs w:val="32"/>
        </w:rPr>
        <w:t>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年中央财政基本公共卫生服务补助资金预算，即预算编制较科学且经过论证；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预算申请内容为基本公共卫生项目资金，项目实际内容为基本公共卫生项目资金，预算申请与《基本公共卫生项目实施方案》中涉及的项目内容匹配；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万元，我单位在预算申请中严格按照项目实施内容及测算标准进行核算，其中：拨付下</w:t>
      </w:r>
      <w:r>
        <w:rPr>
          <w:rStyle w:val="a8"/>
          <w:rFonts w:ascii="楷体" w:eastAsia="楷体" w:hAnsi="楷体" w:hint="eastAsia"/>
          <w:b w:val="0"/>
          <w:bCs w:val="0"/>
          <w:spacing w:val="-4"/>
          <w:sz w:val="32"/>
          <w:szCs w:val="32"/>
        </w:rPr>
        <w:t>设社区卫生服务站公共卫生资金及人员劳务支出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万元，支付办公及宣传品、医用试剂等支出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万元。预算确定资金量与实际工作任</w:t>
      </w:r>
      <w:r>
        <w:rPr>
          <w:rStyle w:val="a8"/>
          <w:rFonts w:ascii="楷体" w:eastAsia="楷体" w:hAnsi="楷体" w:hint="eastAsia"/>
          <w:b w:val="0"/>
          <w:bCs w:val="0"/>
          <w:spacing w:val="-4"/>
          <w:sz w:val="32"/>
          <w:szCs w:val="32"/>
        </w:rPr>
        <w:lastRenderedPageBreak/>
        <w:t>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年自治区基本公共卫生服务补助资金项目资金的请示》和《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年基本公共卫生服务项目实施方案》为依据进行资金分配，预算资金分配依据充分。根据《新疆维</w:t>
      </w:r>
      <w:r>
        <w:rPr>
          <w:rStyle w:val="a8"/>
          <w:rFonts w:ascii="楷体" w:eastAsia="楷体" w:hAnsi="楷体" w:hint="eastAsia"/>
          <w:b w:val="0"/>
          <w:bCs w:val="0"/>
          <w:spacing w:val="-4"/>
          <w:sz w:val="32"/>
          <w:szCs w:val="32"/>
        </w:rPr>
        <w:t>吾尔自治区卫生健康委员会文件》（昌州财社〔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F66CD7" w:rsidRDefault="00907F9E">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年提前下达中央基本公共卫生服务补助资金》（昌州财社【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104</w:t>
      </w:r>
      <w:r>
        <w:rPr>
          <w:rStyle w:val="a8"/>
          <w:rFonts w:ascii="楷体" w:eastAsia="楷体" w:hAnsi="楷体" w:hint="eastAsia"/>
          <w:b w:val="0"/>
          <w:bCs w:val="0"/>
          <w:spacing w:val="-4"/>
          <w:sz w:val="32"/>
          <w:szCs w:val="32"/>
        </w:rPr>
        <w:t>号）文件</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339.65/339.65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绿洲路社区卫生服务中心资金管理办法》《昌吉市绿洲路社区卫生服务中心专项资金管理办法》，资金的拨付有完整的审批程序和手续，资金实际使用方向</w:t>
      </w:r>
      <w:r>
        <w:rPr>
          <w:rStyle w:val="a8"/>
          <w:rFonts w:ascii="楷体" w:eastAsia="楷体" w:hAnsi="楷体" w:hint="eastAsia"/>
          <w:b w:val="0"/>
          <w:bCs w:val="0"/>
          <w:spacing w:val="-4"/>
          <w:sz w:val="32"/>
          <w:szCs w:val="32"/>
        </w:rPr>
        <w:t>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我单位已制定《昌吉市绿洲路社区卫生服务中心专项资金管理办法》，上述已建立的制度均符合行政事业单位内控管理要求，财务和业务管理制度合法、合规、完整，本项目执行符合上述制度规定。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①该项目的实施符合《昌吉市绿洲</w:t>
      </w:r>
      <w:r>
        <w:rPr>
          <w:rStyle w:val="a8"/>
          <w:rFonts w:ascii="楷体" w:eastAsia="楷体" w:hAnsi="楷体" w:hint="eastAsia"/>
          <w:b w:val="0"/>
          <w:bCs w:val="0"/>
          <w:spacing w:val="-4"/>
          <w:sz w:val="32"/>
          <w:szCs w:val="32"/>
        </w:rPr>
        <w:t>路社区卫生服务中心内部控制管理办法》《昌吉市绿洲路社区卫生服务中心内部控制管理制度》《昌吉市绿洲路社区卫生服务中心采购业务管理制度》《昌吉市绿洲路社区卫生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w:t>
      </w:r>
      <w:r>
        <w:rPr>
          <w:rStyle w:val="a8"/>
          <w:rFonts w:ascii="楷体" w:eastAsia="楷体" w:hAnsi="楷体" w:hint="eastAsia"/>
          <w:b w:val="0"/>
          <w:bCs w:val="0"/>
          <w:spacing w:val="-4"/>
          <w:sz w:val="32"/>
          <w:szCs w:val="32"/>
        </w:rPr>
        <w:t>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市绿洲路社区卫生服务中心基本公卫项目工作领导小组，由朱雅莉任组长，负责项目的组织工作；麦嘉娜任副组长，负责项目的实施工作；组员包括：林倩倩，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分，本项目所建立制度执行有效。</w:t>
      </w:r>
    </w:p>
    <w:p w:rsidR="00F66CD7" w:rsidRDefault="00907F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29.61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“高血压患者管理人数”指标：预期指标值为“≥</w:t>
      </w:r>
      <w:r>
        <w:rPr>
          <w:rStyle w:val="a8"/>
          <w:rFonts w:ascii="楷体" w:eastAsia="楷体" w:hAnsi="楷体" w:hint="eastAsia"/>
          <w:b w:val="0"/>
          <w:bCs w:val="0"/>
          <w:spacing w:val="-4"/>
          <w:sz w:val="32"/>
          <w:szCs w:val="32"/>
        </w:rPr>
        <w:t>6500</w:t>
      </w:r>
      <w:r>
        <w:rPr>
          <w:rStyle w:val="a8"/>
          <w:rFonts w:ascii="楷体" w:eastAsia="楷体" w:hAnsi="楷体" w:hint="eastAsia"/>
          <w:b w:val="0"/>
          <w:bCs w:val="0"/>
          <w:spacing w:val="-4"/>
          <w:sz w:val="32"/>
          <w:szCs w:val="32"/>
        </w:rPr>
        <w:t>人”，根据“高血压患者管理人数表格”可证，实际完成指标值为“</w:t>
      </w:r>
      <w:r>
        <w:rPr>
          <w:rStyle w:val="a8"/>
          <w:rFonts w:ascii="楷体" w:eastAsia="楷体" w:hAnsi="楷体" w:hint="eastAsia"/>
          <w:b w:val="0"/>
          <w:bCs w:val="0"/>
          <w:spacing w:val="-4"/>
          <w:sz w:val="32"/>
          <w:szCs w:val="32"/>
        </w:rPr>
        <w:t>=6666</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102.55%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型糖尿病患者管理人数”指标：预期指标值为“≥</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人”，根据“糖尿病患者管理人数表格”可证，实际完成指标值</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=3219</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107.3%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3.71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“适龄儿童国家免疫规划疫苗接种率”指标：预期指标值为“≧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”，根据“适龄儿童国家免疫规划疫苗接种率表格”可证，实际完成指标值为“</w:t>
      </w:r>
      <w:r>
        <w:rPr>
          <w:rStyle w:val="a8"/>
          <w:rFonts w:ascii="楷体" w:eastAsia="楷体" w:hAnsi="楷体" w:hint="eastAsia"/>
          <w:b w:val="0"/>
          <w:bCs w:val="0"/>
          <w:spacing w:val="-4"/>
          <w:sz w:val="32"/>
          <w:szCs w:val="32"/>
        </w:rPr>
        <w:t>=99.37%</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104.6%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“孕产妇系统管理率”指标：预期指标值为“≧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”，根据“孕产妇系统管理率表格”可证，实际完成指标值为“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103.68%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w:t>
      </w:r>
      <w:r>
        <w:rPr>
          <w:rStyle w:val="a8"/>
          <w:rFonts w:ascii="楷体" w:eastAsia="楷体" w:hAnsi="楷体" w:hint="eastAsia"/>
          <w:b w:val="0"/>
          <w:bCs w:val="0"/>
          <w:spacing w:val="-4"/>
          <w:sz w:val="32"/>
          <w:szCs w:val="32"/>
        </w:rPr>
        <w:t>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财务系统指标额度查询获取”可证，实际完成指标值为“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“人员及工作经费（站室资金拨付）”指标：预期指标值为“≧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财务系统国库集中支付明细表”可证，实际完成指标值为“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w:t>
      </w:r>
      <w:r>
        <w:rPr>
          <w:rStyle w:val="a8"/>
          <w:rFonts w:ascii="楷体" w:eastAsia="楷体" w:hAnsi="楷体" w:hint="eastAsia"/>
          <w:b w:val="0"/>
          <w:bCs w:val="0"/>
          <w:spacing w:val="-4"/>
          <w:sz w:val="32"/>
          <w:szCs w:val="32"/>
        </w:rPr>
        <w:t>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“办公及宣传品、医用试剂等支出”指标：预期指标值为“≧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财务系统国库集中支付明细表”可证，实际完成指标值为“</w:t>
      </w:r>
      <w:r>
        <w:rPr>
          <w:rStyle w:val="a8"/>
          <w:rFonts w:ascii="楷体" w:eastAsia="楷体" w:hAnsi="楷体" w:hint="eastAsia"/>
          <w:b w:val="0"/>
          <w:bCs w:val="0"/>
          <w:spacing w:val="-4"/>
          <w:sz w:val="32"/>
          <w:szCs w:val="32"/>
        </w:rPr>
        <w:t>=39.65</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F66CD7" w:rsidRDefault="00907F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w:t>
      </w:r>
      <w:r>
        <w:rPr>
          <w:rStyle w:val="a8"/>
          <w:rFonts w:ascii="楷体" w:eastAsia="楷体" w:hAnsi="楷体" w:hint="eastAsia"/>
          <w:b w:val="0"/>
          <w:bCs w:val="0"/>
          <w:spacing w:val="-4"/>
          <w:sz w:val="32"/>
          <w:szCs w:val="32"/>
        </w:rPr>
        <w:t>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“居民健康保健意识”指标：指标：预期指标值为“≧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”，根据“居民知晓率调查评估表”可证，实际完成指标值为“</w:t>
      </w:r>
      <w:r>
        <w:rPr>
          <w:rStyle w:val="a8"/>
          <w:rFonts w:ascii="楷体" w:eastAsia="楷体" w:hAnsi="楷体" w:hint="eastAsia"/>
          <w:b w:val="0"/>
          <w:bCs w:val="0"/>
          <w:spacing w:val="-4"/>
          <w:sz w:val="32"/>
          <w:szCs w:val="32"/>
        </w:rPr>
        <w:t>=90.33%</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100.37%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“居民满意度”指标：预期指标值为“≧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”，根据“居民满意度调查评</w:t>
      </w:r>
      <w:r>
        <w:rPr>
          <w:rStyle w:val="a8"/>
          <w:rFonts w:ascii="楷体" w:eastAsia="楷体" w:hAnsi="楷体" w:hint="eastAsia"/>
          <w:b w:val="0"/>
          <w:bCs w:val="0"/>
          <w:spacing w:val="-4"/>
          <w:sz w:val="32"/>
          <w:szCs w:val="32"/>
        </w:rPr>
        <w:t>估表”可证，实际完成指标值为“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F66CD7" w:rsidRDefault="00F66CD7">
      <w:pPr>
        <w:spacing w:line="540" w:lineRule="exact"/>
        <w:ind w:firstLine="567"/>
        <w:rPr>
          <w:rStyle w:val="a8"/>
          <w:rFonts w:ascii="楷体" w:eastAsia="楷体" w:hAnsi="楷体"/>
          <w:b w:val="0"/>
          <w:bCs w:val="0"/>
          <w:spacing w:val="-4"/>
          <w:sz w:val="32"/>
          <w:szCs w:val="32"/>
        </w:rPr>
      </w:pPr>
    </w:p>
    <w:p w:rsidR="00F66CD7" w:rsidRDefault="00F66CD7">
      <w:pPr>
        <w:spacing w:line="540" w:lineRule="exact"/>
        <w:ind w:firstLine="567"/>
        <w:rPr>
          <w:rStyle w:val="a8"/>
          <w:rFonts w:ascii="楷体" w:eastAsia="楷体" w:hAnsi="楷体"/>
          <w:spacing w:val="-4"/>
          <w:sz w:val="32"/>
          <w:szCs w:val="32"/>
        </w:rPr>
      </w:pPr>
    </w:p>
    <w:p w:rsidR="00F66CD7" w:rsidRDefault="00907F9E">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F66CD7" w:rsidRDefault="00907F9E">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昌吉市绿洲社区卫生服务中心提前下达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年中央基本公共卫生服务补助资金项目预算金额</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339.65</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100.93%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0.93%</w:t>
      </w:r>
      <w:r>
        <w:rPr>
          <w:rStyle w:val="a8"/>
          <w:rFonts w:ascii="楷体" w:eastAsia="楷体" w:hAnsi="楷体" w:hint="eastAsia"/>
          <w:b w:val="0"/>
          <w:bCs w:val="0"/>
          <w:spacing w:val="-4"/>
          <w:sz w:val="32"/>
          <w:szCs w:val="32"/>
        </w:rPr>
        <w:t>。主要偏差原因是：预算编制时对实际需求预估不足，未能充分考虑村卫生室下拨经费，人员经费的具体使用情况，项目实施过程中，部分工作未能按计划开展，导致资金使用效率降低。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六、主要经验及做法、存在的问题及原因分析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、建立完善工作机制：成立专门的基本公共卫生服务项目工作领导小组，明确各部门和人员职责，制定详细的工作计划、流程和考核标准，确保各项工作有序开展。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、加强团队建设：定期组织培训，开展面对面或者下站现场指导，提高站室业务水平</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、开展广泛宣传：利用社区宣传栏、微信公众号、健康讲座等多种形式，广泛宣传基本公共卫生服务项目的内容和意义，提高居民知晓率和参与度。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、实施信息化管理：运用基本公共卫生服务信息系统，对居民健康档案、慢性病管理等进行信息化管理，提高工作效率和服务质量，便于及时跟踪和评估服务效果。</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、强化部门协作：与社区居委会、学校、民政、公安等部门密切合作，共同推进基本公共卫生服务项目的实施。</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、面对重大公共卫生事件，组织合理，医疗物资储备充足，人员调配畅通。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、人员短缺与能力不均：部</w:t>
      </w:r>
      <w:r>
        <w:rPr>
          <w:rStyle w:val="a8"/>
          <w:rFonts w:ascii="楷体" w:eastAsia="楷体" w:hAnsi="楷体" w:hint="eastAsia"/>
          <w:b w:val="0"/>
          <w:bCs w:val="0"/>
          <w:spacing w:val="-4"/>
          <w:sz w:val="32"/>
          <w:szCs w:val="32"/>
        </w:rPr>
        <w:t>分社区卫生服务站人员流动性大，个别人员业务能力较弱的情况，影响服务质量和工作效率。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、居民配合度不高：部分居民对基本公共卫生服务项目的认识不够，存在不信任、不配合的现象，如拒绝参加体检、不按时服药等。</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、服务质量参差不齐：在健康档案管理、慢性病随访等工作中，存在记录不规范、随访不及时、服务不到位等问题，影响服务质量和效果。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、信息系统不完善：随着工作内容不断增加，信息系统存在功</w:t>
      </w:r>
      <w:r>
        <w:rPr>
          <w:rStyle w:val="a8"/>
          <w:rFonts w:ascii="楷体" w:eastAsia="楷体" w:hAnsi="楷体" w:hint="eastAsia"/>
          <w:b w:val="0"/>
          <w:bCs w:val="0"/>
          <w:spacing w:val="-4"/>
          <w:sz w:val="32"/>
          <w:szCs w:val="32"/>
        </w:rPr>
        <w:lastRenderedPageBreak/>
        <w:t>能不完善、数据共享困难等问题，不能很好地满足工作需求。</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、应急响应速度不够迅速：面对突发重大公共卫生事件，启动应急预案有时不</w:t>
      </w:r>
      <w:r>
        <w:rPr>
          <w:rStyle w:val="a8"/>
          <w:rFonts w:ascii="楷体" w:eastAsia="楷体" w:hAnsi="楷体" w:hint="eastAsia"/>
          <w:b w:val="0"/>
          <w:bCs w:val="0"/>
          <w:spacing w:val="-4"/>
          <w:sz w:val="32"/>
          <w:szCs w:val="32"/>
        </w:rPr>
        <w:t>够迅速，影响整体应对效率。</w:t>
      </w:r>
    </w:p>
    <w:p w:rsidR="00F66CD7" w:rsidRDefault="00907F9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F66CD7" w:rsidRDefault="00907F9E">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扎实推进档案规范化建设，提升档案管理水平：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rsidR="00F66CD7" w:rsidRDefault="00907F9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F66CD7" w:rsidRDefault="00907F9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无其他说明内容。</w:t>
      </w:r>
    </w:p>
    <w:p w:rsidR="00F66CD7" w:rsidRDefault="00F66CD7">
      <w:pPr>
        <w:spacing w:line="540" w:lineRule="exact"/>
        <w:ind w:firstLine="567"/>
        <w:rPr>
          <w:rStyle w:val="a8"/>
          <w:rFonts w:ascii="仿宋" w:eastAsia="仿宋" w:hAnsi="仿宋"/>
          <w:b w:val="0"/>
          <w:spacing w:val="-4"/>
          <w:sz w:val="32"/>
          <w:szCs w:val="32"/>
        </w:rPr>
      </w:pPr>
    </w:p>
    <w:p w:rsidR="00F66CD7" w:rsidRDefault="00F66CD7">
      <w:pPr>
        <w:spacing w:line="540" w:lineRule="exact"/>
        <w:ind w:firstLine="567"/>
        <w:rPr>
          <w:rStyle w:val="a8"/>
          <w:rFonts w:ascii="仿宋" w:eastAsia="仿宋" w:hAnsi="仿宋"/>
          <w:b w:val="0"/>
          <w:spacing w:val="-4"/>
          <w:sz w:val="32"/>
          <w:szCs w:val="32"/>
        </w:rPr>
      </w:pPr>
    </w:p>
    <w:p w:rsidR="00F66CD7" w:rsidRDefault="00F66CD7">
      <w:pPr>
        <w:spacing w:line="540" w:lineRule="exact"/>
        <w:ind w:firstLine="567"/>
        <w:rPr>
          <w:rStyle w:val="a8"/>
          <w:rFonts w:ascii="仿宋" w:eastAsia="仿宋" w:hAnsi="仿宋"/>
          <w:b w:val="0"/>
          <w:spacing w:val="-4"/>
          <w:sz w:val="32"/>
          <w:szCs w:val="32"/>
        </w:rPr>
      </w:pPr>
    </w:p>
    <w:p w:rsidR="00F66CD7" w:rsidRDefault="00F66CD7">
      <w:pPr>
        <w:spacing w:line="540" w:lineRule="exact"/>
        <w:ind w:firstLine="567"/>
        <w:rPr>
          <w:rStyle w:val="a8"/>
          <w:rFonts w:ascii="仿宋" w:eastAsia="仿宋" w:hAnsi="仿宋"/>
          <w:b w:val="0"/>
          <w:spacing w:val="-4"/>
          <w:sz w:val="32"/>
          <w:szCs w:val="32"/>
        </w:rPr>
      </w:pPr>
    </w:p>
    <w:p w:rsidR="00F66CD7" w:rsidRDefault="00F66CD7">
      <w:pPr>
        <w:spacing w:line="540" w:lineRule="exact"/>
        <w:ind w:firstLine="567"/>
        <w:rPr>
          <w:rStyle w:val="a8"/>
          <w:rFonts w:ascii="仿宋" w:eastAsia="仿宋" w:hAnsi="仿宋"/>
          <w:b w:val="0"/>
          <w:spacing w:val="-4"/>
          <w:sz w:val="32"/>
          <w:szCs w:val="32"/>
        </w:rPr>
      </w:pPr>
    </w:p>
    <w:sectPr w:rsidR="00F66CD7" w:rsidSect="00705CD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F9E" w:rsidRDefault="00907F9E">
      <w:r>
        <w:separator/>
      </w:r>
    </w:p>
  </w:endnote>
  <w:endnote w:type="continuationSeparator" w:id="1">
    <w:p w:rsidR="00907F9E" w:rsidRDefault="00907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66CD7" w:rsidRDefault="00705CDC">
        <w:pPr>
          <w:pStyle w:val="a4"/>
          <w:jc w:val="center"/>
        </w:pPr>
        <w:r>
          <w:fldChar w:fldCharType="begin"/>
        </w:r>
        <w:r w:rsidR="00907F9E">
          <w:instrText>PAGE   \* MERGEFORMAT</w:instrText>
        </w:r>
        <w:r>
          <w:fldChar w:fldCharType="separate"/>
        </w:r>
        <w:r w:rsidR="00605B2A" w:rsidRPr="00605B2A">
          <w:rPr>
            <w:noProof/>
            <w:lang w:val="zh-CN"/>
          </w:rPr>
          <w:t>2</w:t>
        </w:r>
        <w:r>
          <w:fldChar w:fldCharType="end"/>
        </w:r>
      </w:p>
    </w:sdtContent>
  </w:sdt>
  <w:p w:rsidR="00F66CD7" w:rsidRDefault="00F66CD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F9E" w:rsidRDefault="00907F9E">
      <w:r>
        <w:separator/>
      </w:r>
    </w:p>
  </w:footnote>
  <w:footnote w:type="continuationSeparator" w:id="1">
    <w:p w:rsidR="00907F9E" w:rsidRDefault="00907F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24A78"/>
    <w:rsid w:val="004366A8"/>
    <w:rsid w:val="00502BA7"/>
    <w:rsid w:val="005162F1"/>
    <w:rsid w:val="00535153"/>
    <w:rsid w:val="00554F82"/>
    <w:rsid w:val="0056390D"/>
    <w:rsid w:val="005719B0"/>
    <w:rsid w:val="005D10D6"/>
    <w:rsid w:val="00605B2A"/>
    <w:rsid w:val="006E20BF"/>
    <w:rsid w:val="00705CDC"/>
    <w:rsid w:val="00855E3A"/>
    <w:rsid w:val="00907F9E"/>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55E13"/>
    <w:rsid w:val="00F66CD7"/>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CDC"/>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705CD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705CD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705CD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705CD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705CD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705CD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705CD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705CD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705CD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5CDC"/>
    <w:rPr>
      <w:sz w:val="18"/>
      <w:szCs w:val="18"/>
    </w:rPr>
  </w:style>
  <w:style w:type="paragraph" w:styleId="a4">
    <w:name w:val="footer"/>
    <w:basedOn w:val="a"/>
    <w:link w:val="Char0"/>
    <w:uiPriority w:val="99"/>
    <w:unhideWhenUsed/>
    <w:rsid w:val="00705CDC"/>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705CD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705CDC"/>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705CDC"/>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705CDC"/>
    <w:rPr>
      <w:b/>
      <w:bCs/>
    </w:rPr>
  </w:style>
  <w:style w:type="character" w:styleId="a9">
    <w:name w:val="Emphasis"/>
    <w:basedOn w:val="a0"/>
    <w:uiPriority w:val="20"/>
    <w:qFormat/>
    <w:rsid w:val="00705CDC"/>
    <w:rPr>
      <w:rFonts w:asciiTheme="minorHAnsi" w:hAnsiTheme="minorHAnsi"/>
      <w:b/>
      <w:i/>
      <w:iCs/>
    </w:rPr>
  </w:style>
  <w:style w:type="character" w:customStyle="1" w:styleId="1Char">
    <w:name w:val="标题 1 Char"/>
    <w:basedOn w:val="a0"/>
    <w:link w:val="1"/>
    <w:uiPriority w:val="9"/>
    <w:qFormat/>
    <w:rsid w:val="00705CD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705CD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705CD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705CDC"/>
    <w:rPr>
      <w:b/>
      <w:bCs/>
      <w:sz w:val="28"/>
      <w:szCs w:val="28"/>
    </w:rPr>
  </w:style>
  <w:style w:type="character" w:customStyle="1" w:styleId="5Char">
    <w:name w:val="标题 5 Char"/>
    <w:basedOn w:val="a0"/>
    <w:link w:val="5"/>
    <w:uiPriority w:val="9"/>
    <w:semiHidden/>
    <w:qFormat/>
    <w:rsid w:val="00705CDC"/>
    <w:rPr>
      <w:b/>
      <w:bCs/>
      <w:i/>
      <w:iCs/>
      <w:sz w:val="26"/>
      <w:szCs w:val="26"/>
    </w:rPr>
  </w:style>
  <w:style w:type="character" w:customStyle="1" w:styleId="6Char">
    <w:name w:val="标题 6 Char"/>
    <w:basedOn w:val="a0"/>
    <w:link w:val="6"/>
    <w:uiPriority w:val="9"/>
    <w:semiHidden/>
    <w:qFormat/>
    <w:rsid w:val="00705CDC"/>
    <w:rPr>
      <w:b/>
      <w:bCs/>
    </w:rPr>
  </w:style>
  <w:style w:type="character" w:customStyle="1" w:styleId="7Char">
    <w:name w:val="标题 7 Char"/>
    <w:basedOn w:val="a0"/>
    <w:link w:val="7"/>
    <w:uiPriority w:val="9"/>
    <w:semiHidden/>
    <w:rsid w:val="00705CDC"/>
    <w:rPr>
      <w:sz w:val="24"/>
      <w:szCs w:val="24"/>
    </w:rPr>
  </w:style>
  <w:style w:type="character" w:customStyle="1" w:styleId="8Char">
    <w:name w:val="标题 8 Char"/>
    <w:basedOn w:val="a0"/>
    <w:link w:val="8"/>
    <w:uiPriority w:val="9"/>
    <w:semiHidden/>
    <w:qFormat/>
    <w:rsid w:val="00705CDC"/>
    <w:rPr>
      <w:i/>
      <w:iCs/>
      <w:sz w:val="24"/>
      <w:szCs w:val="24"/>
    </w:rPr>
  </w:style>
  <w:style w:type="character" w:customStyle="1" w:styleId="9Char">
    <w:name w:val="标题 9 Char"/>
    <w:basedOn w:val="a0"/>
    <w:link w:val="9"/>
    <w:uiPriority w:val="9"/>
    <w:semiHidden/>
    <w:qFormat/>
    <w:rsid w:val="00705CDC"/>
    <w:rPr>
      <w:rFonts w:asciiTheme="majorHAnsi" w:eastAsiaTheme="majorEastAsia" w:hAnsiTheme="majorHAnsi"/>
    </w:rPr>
  </w:style>
  <w:style w:type="character" w:customStyle="1" w:styleId="Char3">
    <w:name w:val="标题 Char"/>
    <w:basedOn w:val="a0"/>
    <w:link w:val="a7"/>
    <w:uiPriority w:val="10"/>
    <w:rsid w:val="00705CDC"/>
    <w:rPr>
      <w:rFonts w:asciiTheme="majorHAnsi" w:eastAsiaTheme="majorEastAsia" w:hAnsiTheme="majorHAnsi"/>
      <w:b/>
      <w:bCs/>
      <w:kern w:val="28"/>
      <w:sz w:val="32"/>
      <w:szCs w:val="32"/>
    </w:rPr>
  </w:style>
  <w:style w:type="character" w:customStyle="1" w:styleId="Char2">
    <w:name w:val="副标题 Char"/>
    <w:basedOn w:val="a0"/>
    <w:link w:val="a6"/>
    <w:uiPriority w:val="11"/>
    <w:rsid w:val="00705CDC"/>
    <w:rPr>
      <w:rFonts w:asciiTheme="majorHAnsi" w:eastAsiaTheme="majorEastAsia" w:hAnsiTheme="majorHAnsi"/>
      <w:sz w:val="24"/>
      <w:szCs w:val="24"/>
    </w:rPr>
  </w:style>
  <w:style w:type="paragraph" w:styleId="aa">
    <w:name w:val="No Spacing"/>
    <w:basedOn w:val="a"/>
    <w:uiPriority w:val="1"/>
    <w:qFormat/>
    <w:rsid w:val="00705CDC"/>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705CDC"/>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705CDC"/>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705CDC"/>
    <w:rPr>
      <w:i/>
      <w:sz w:val="24"/>
      <w:szCs w:val="24"/>
    </w:rPr>
  </w:style>
  <w:style w:type="paragraph" w:styleId="ad">
    <w:name w:val="Intense Quote"/>
    <w:basedOn w:val="a"/>
    <w:next w:val="a"/>
    <w:link w:val="Char5"/>
    <w:uiPriority w:val="30"/>
    <w:qFormat/>
    <w:rsid w:val="00705CD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705CDC"/>
    <w:rPr>
      <w:b/>
      <w:i/>
      <w:sz w:val="24"/>
    </w:rPr>
  </w:style>
  <w:style w:type="character" w:customStyle="1" w:styleId="10">
    <w:name w:val="不明显强调1"/>
    <w:uiPriority w:val="19"/>
    <w:qFormat/>
    <w:rsid w:val="00705CDC"/>
    <w:rPr>
      <w:i/>
      <w:color w:val="595959" w:themeColor="text1" w:themeTint="A6"/>
    </w:rPr>
  </w:style>
  <w:style w:type="character" w:customStyle="1" w:styleId="11">
    <w:name w:val="明显强调1"/>
    <w:basedOn w:val="a0"/>
    <w:uiPriority w:val="21"/>
    <w:qFormat/>
    <w:rsid w:val="00705CDC"/>
    <w:rPr>
      <w:b/>
      <w:i/>
      <w:sz w:val="24"/>
      <w:szCs w:val="24"/>
      <w:u w:val="single"/>
    </w:rPr>
  </w:style>
  <w:style w:type="character" w:customStyle="1" w:styleId="12">
    <w:name w:val="不明显参考1"/>
    <w:basedOn w:val="a0"/>
    <w:uiPriority w:val="31"/>
    <w:qFormat/>
    <w:rsid w:val="00705CDC"/>
    <w:rPr>
      <w:sz w:val="24"/>
      <w:szCs w:val="24"/>
      <w:u w:val="single"/>
    </w:rPr>
  </w:style>
  <w:style w:type="character" w:customStyle="1" w:styleId="13">
    <w:name w:val="明显参考1"/>
    <w:basedOn w:val="a0"/>
    <w:uiPriority w:val="32"/>
    <w:qFormat/>
    <w:rsid w:val="00705CDC"/>
    <w:rPr>
      <w:b/>
      <w:sz w:val="24"/>
      <w:u w:val="single"/>
    </w:rPr>
  </w:style>
  <w:style w:type="character" w:customStyle="1" w:styleId="14">
    <w:name w:val="书籍标题1"/>
    <w:basedOn w:val="a0"/>
    <w:uiPriority w:val="33"/>
    <w:qFormat/>
    <w:rsid w:val="00705CD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05CDC"/>
    <w:pPr>
      <w:outlineLvl w:val="9"/>
    </w:pPr>
    <w:rPr>
      <w:lang w:eastAsia="en-US" w:bidi="en-US"/>
    </w:rPr>
  </w:style>
  <w:style w:type="character" w:customStyle="1" w:styleId="Char1">
    <w:name w:val="页眉 Char"/>
    <w:basedOn w:val="a0"/>
    <w:link w:val="a5"/>
    <w:uiPriority w:val="99"/>
    <w:rsid w:val="00705CDC"/>
    <w:rPr>
      <w:rFonts w:ascii="Calibri" w:eastAsia="宋体" w:hAnsi="Calibri"/>
      <w:kern w:val="2"/>
      <w:sz w:val="18"/>
      <w:szCs w:val="18"/>
    </w:rPr>
  </w:style>
  <w:style w:type="character" w:customStyle="1" w:styleId="Char0">
    <w:name w:val="页脚 Char"/>
    <w:basedOn w:val="a0"/>
    <w:link w:val="a4"/>
    <w:uiPriority w:val="99"/>
    <w:rsid w:val="00705CDC"/>
    <w:rPr>
      <w:rFonts w:ascii="Calibri" w:eastAsia="宋体" w:hAnsi="Calibri"/>
      <w:kern w:val="2"/>
      <w:sz w:val="18"/>
      <w:szCs w:val="18"/>
    </w:rPr>
  </w:style>
  <w:style w:type="character" w:customStyle="1" w:styleId="Char">
    <w:name w:val="批注框文本 Char"/>
    <w:basedOn w:val="a0"/>
    <w:link w:val="a3"/>
    <w:uiPriority w:val="99"/>
    <w:semiHidden/>
    <w:qFormat/>
    <w:rsid w:val="00705CD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2362</Words>
  <Characters>13467</Characters>
  <Application>Microsoft Office Word</Application>
  <DocSecurity>0</DocSecurity>
  <Lines>112</Lines>
  <Paragraphs>31</Paragraphs>
  <ScaleCrop>false</ScaleCrop>
  <Company/>
  <LinksUpToDate>false</LinksUpToDate>
  <CharactersWithSpaces>15798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