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2024年化解中小企业账款</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昌吉市硫磺沟镇卫生院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昌吉市硫磺沟镇卫生院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刘耀伟</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2025年06月12日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2013年8月卫生院综合楼工程竣工，验收合格，卫生院综合楼工程款均有财政拨付，截止2024年12月31日我院还有115.33万元工程欠款未支付，等待财政局拨付资金。截止2024年12月31日我院还有115.33万元综合楼工程欠款未支付，现已向财政申请工程款115.33万元。主要用于综合楼建设项目尾款资金支付，综合病房楼建筑总面积2000平方米。用于硫磺沟镇卫生院综合楼建设项目工程款，逐步提高职工生活水平，同时开展卫生院基本公共卫生项目的各项工作。开展辖区疾病预防控制工作。开展计划免疫、传染病防治、传染病疫情与突发公共卫生事件监测报告处理、老年人健康服务管理、慢性非传染性疾病服务管理、地方病防治、严重精神障碍患者服务管理、卫生监督协管以及其他国家基本公共卫生服务项目和重大公共卫生服务项目；依法执业，遵循卫生管理规定，遵照疾病诊疗指南和操作规范开展诊疗活动；负责开展辖区儿童保健、孕产保健、妇女保健、孕前优生健康检查、计划生育技术服务、优生指导、药具发放、信息咨询、随访服务、生殖健康科普宣传教育等公共服务职能，落实辖区妇幼重大公共卫生服务项目和基本公共卫生服务项目；负责开展辖区基本医疗服务，常见病、多发病的诊治，诊断和处理危急重症并适时转诊，一般门诊手术、计划生育四项节育手术，家庭医生签约服务，中医药(民族医药)服务；负责推进转诊会诊，落实分级诊疗、双向转诊及出院患者跟踪服务，提供连续性医疗服务；负责常规及简单生化检验、X线、心电、超声检查；负责开展辖区爱国卫生运动、居民健康档案管理、健康教育，强化健康促进；落实医保有关政策规定及“先诊疗后付费”政策；负责开展辖区疾病康复，开展适宜的康复项目，疾病恢复期康复，家庭和社区康复训练指导、中医药健康服务管理等；负责完善维护卫生服务信息管理系统功能，推动社区中心与区域内其他医疗机构信息互联互通；受卫生行政部门委托，承担辖区范围内公共卫生管理，负责对辖区社区卫生服务站室开展公共卫生和预防保健工作进行管理。负责对下设站医务人员进行业务培训和技术指导；完成市卫生健康委员会交办的其他任务。（2）机构设置情况</w:t>
        <w:br/>
        <w:t>单位内设机构：设有内科、外科、中医科，辅助科室开设有检验科、B超室、心电图室；职能科室包括办公室、财务科、公共卫生科、医疗科、护理部。5.资金投入和使用情况</w:t>
        <w:br/>
        <w:t>（1）项目资金安排落实、总投入等情况分析</w:t>
        <w:br/>
        <w:t>本项目年初预算安排总额为115.33万元，资金来源为市本级配套，</w:t>
        <w:br/>
        <w:t>本项目全年预算安排总额为115.33万元，预算调整数为115.33万元，追加的0万元，预算调整率为0%。2024年本项目实际收到预算资金115.33万元，预算资金到位率为100%。</w:t>
        <w:br/>
        <w:t>（2）项目资金实际使用情况分析</w:t>
        <w:br/>
        <w:t>截至2024年12月31日，本项目实际支付资金115.33万元，预算执行率100%。本项目资金主要用于支付卫生院综合楼工程尾款115.33万元。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预算专项资金115.33万元。综合病房楼建筑总面积2000平方米，逐步提高基础设施建设对辖区居民影响，提升公共卫生均等化水平。用于硫磺沟镇卫生院综合楼建设项目工程款，逐步提高职工生活水平，同时开展卫生院基本公共卫生项目的各项工作。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“综合楼面积”指标，预期指标值为“=2000平方米”；</w:t>
        <w:br/>
        <w:t>“涉及付款项目”指标，预期指标值为“=1个”；</w:t>
        <w:br/>
        <w:t>②质量指标</w:t>
        <w:br/>
        <w:t>“资金拨付合格率”指标，预期指标值为“=100%”；</w:t>
        <w:br/>
        <w:t>③时效指标</w:t>
        <w:br/>
        <w:t>“资金拨付及时率”指标，预期指标值为“=100%”；</w:t>
        <w:br/>
        <w:t>（2）项目成本指标</w:t>
        <w:br/>
        <w:t>①经济成本指标</w:t>
        <w:br/>
        <w:t>“化解欠款单位成本（第一批）”指标，预期指标值为“=18.43万元”；</w:t>
        <w:br/>
        <w:t>“化解欠款单位成本（春节前）”指标，预期指标值为“=10万元”；</w:t>
        <w:br/>
        <w:t>“化解欠款单位成本（第二批）”指标，预期指标值为“=67.9万元”；</w:t>
        <w:br/>
        <w:t>“化解欠款单位成本（第三批）”指标，预期指标值为“=19万元”；</w:t>
        <w:br/>
        <w:t></w:t>
        <w:br/>
        <w:t>②社会成本指标</w:t>
        <w:br/>
        <w:t>无此类指标；</w:t>
        <w:br/>
        <w:t>③生态环境成本指标</w:t>
        <w:br/>
        <w:t>无此类指标；</w:t>
        <w:br/>
        <w:t>（3）项目效益指标</w:t>
        <w:br/>
        <w:t>①经济效益指标</w:t>
        <w:br/>
        <w:t>无此类指标；</w:t>
        <w:br/>
        <w:t>②社会效益指标</w:t>
        <w:br/>
        <w:t>“社会稳定性”指标，预期指标值为“不断提升”；</w:t>
        <w:br/>
        <w:t>③生态效益指标</w:t>
        <w:br/>
        <w:t>无此类指标；</w:t>
        <w:br/>
        <w:t>（4）项目满意度指标</w:t>
        <w:br/>
        <w:t>①满意度指标</w:t>
        <w:br/>
        <w:t>“受益群众满意度”指标，预期指标值为“&gt;=90%”。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基本公共卫生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提前下达2024年中央财政基本公共卫生服务补助资金预算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方案，结合项目的实际开展情况，按照《项目支出绩效评价管理办法》（财预〔2020〕10号）文件要求，结合项目特点，经与项目相关科室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李军（评价小组组长）：主要负责项目策划和监督，全面负责项目绩效评价报告的最终质量，对评价人员出具的最终报告质量进行复核，确保评估结果的客观性；</w:t>
        <w:br/>
        <w:t>刘静（评价小组组员）：主要负责资料的收集，取证、数据统计分析；</w:t>
        <w:br/>
        <w:t>朱慧红（评价小组组员）：主要负责项目报告的制定，指标的研判，数据分析及报告撰写。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较大程度达成年初设立的绩效目标，解决了看病难看病贵解决基本民生问题化解社会矛盾问题，达到减少健康危险因素预防控制传染病效果，在实施过程中取得了良好的成效，具体表现在：通过项目投入115.33万元，做好综合楼基本建设，进一步优化了群民就医环境和就医设施。</w:t>
        <w:br/>
        <w:t>（二）评价结论</w:t>
        <w:br/>
        <w:t>此次绩效评价通过绩效评价小组论证的评价指标体系及评分标准，采用因素分析法和比较法对本项目绩效进行客观评价，最终评分结果：总分为100分，绩效评级为“优”。综合评价结论如下：本项目共设置三级指标数量21个，实现三级指标数量21个，总体完成率为100%。项目决策类指标共设置6个，满分指标6个，得分率100%；过程管理类指标共设置5个，满分指标5个，得分率100%；项目产出类指标共设置8个，满分指标8个，得分率100%；效益类指标共设置1个，满分指标1个，得分率100%；满意度类指标共设置1个，满分指标1个，得分率100%；详细情况见“表3-1：项目综合得分表”及“附件2：项目综合得分表”。</w:t>
        <w:br/>
        <w:t>表3-1：项目综合得分表</w:t>
        <w:br/>
        <w:t>指标	决策类	管理类	产出类	效益类	满意度类	合计</w:t>
        <w:br/>
        <w:t>权重	21.00	19.00	30.00	20.00	10.00	100.00</w:t>
        <w:br/>
        <w:t>得分	21.00	19.00	30.00	20.00	10.00	100</w:t>
        <w:br/>
        <w:t>得分率	100%	100%	100%	100%	100%	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项目决策类指标由3个二级指标和6个三级指标构成，权重分21.00分，实际得分21.00分。</w:t>
        <w:br/>
        <w:t>1.项目立项情况分析</w:t>
        <w:br/>
        <w:t>（1）立项依据充分性</w:t>
        <w:br/>
        <w:t>本项目立项是由昌吉市卫生健康委员会提出申报，于2024年1月批复设立；经检查我单位财政管理一体化信息系统，本项目不存在重复。</w:t>
        <w:br/>
        <w:t>综上所述，本指标满分为5.00分，根据评分标准得5.00分，本项目立项依据充分。</w:t>
        <w:br/>
        <w:t>（2）立项程序规范性</w:t>
        <w:br/>
        <w:t>本项目基础建设类项目，由我单位自行编制项目实施方案和项目预算申请计划，经过与党委会研究确定最终预算方案。经查看，该项目申请设立过程产生的相关文件，符合相关要求，</w:t>
        <w:br/>
        <w:t>综上所述，本指标满分为3.00分，根据评分标准得3.00分，本项目立项程序规范。</w:t>
        <w:br/>
        <w:t>2.绩效目标情况分析</w:t>
        <w:br/>
        <w:t>（1）绩效目标合理性</w:t>
        <w:br/>
        <w:t>①该项目已设置年度绩效目标，具体内容为“本项目资金115.33万元，于综合楼建设项目尾款资金支付，综合病房楼建筑总面积2000平方米，逐步提高基础设施建设对辖区居民影响，提升公共卫生均等化水平。用于硫磺沟镇卫生院综合楼建设项目工程款，逐步提高职工生活水平，同时开展卫生院基本公共卫生项目的各项工作。</w:t>
        <w:br/>
        <w:t>②该项目实际工作内容为：综合楼建设项目尾款资金支付，综合病</w:t>
        <w:br/>
        <w:t>房楼建筑总面积2000平方米，逐步提高基础设施建设对辖区居民影响，提</w:t>
        <w:br/>
        <w:t>升公共卫生均等化水平。通过该项目的实施提升了群众提升了群众的参与度</w:t>
        <w:br/>
        <w:t>和获得感，通过健康教育，义诊咨询，健康知识讲座等方式，强化了群众的</w:t>
        <w:br/>
        <w:t>健康意识。促进了多个方面的发展，保障个体健康，促进社会稳定与发展，</w:t>
        <w:br/>
        <w:t>以及推动医学科技进步。绩效目标与实际工作内容一致，两者具有相关性。</w:t>
        <w:br/>
        <w:t>③该项目按照绩效目标完成数量指标、质量指标、时效指标、成本指标，达到了为居民公共卫生及健康保驾护航的效果，预期产出效益和效果是否符合正常的业绩水平。</w:t>
        <w:br/>
        <w:t>④该项目批复的预算金额为115.33万元，《项目支出绩效目标表》中预算金额为115.33万元，预算确定的项目资金与预算确定的项目投资额相匹配。</w:t>
        <w:br/>
        <w:t>综上所述，本指标满分为4.00分，根据评分标准得4.00分，本项目绩效目标设置合理。</w:t>
        <w:br/>
        <w:t>（2）绩效指标明确性</w:t>
        <w:br/>
        <w:t>经检查我单位年初设置的《项目支出绩效目标表》，得出如下结论：本项目已将年度绩效目标进行细化为绩效指标体系，共设置一级指标4个，二级指标6个，三级指标10个，定量指标9个，定性指标1个，指标量化率为90%，量化率达70.00%以上。</w:t>
        <w:br/>
        <w:t>该《项目绩效目标表》中，数量指标指标值为“=2000平方”，“=1个”，质量指标指标值为“=100%”，三级指标的年度指标值与年度绩效目标中任务数一致，已设置时效指标“资金拨及时率”。已设置的绩效目标具备明确性、可衡量性、可实现性、相关性、时限性。</w:t>
        <w:br/>
        <w:t>综上所述，本指标满分为3.00分，根据评分标准得3.00分，本项目所设置绩效指标明确。</w:t>
        <w:br/>
        <w:t>3.资金投入情况分析</w:t>
        <w:br/>
        <w:t>（1）预算编制科学性</w:t>
        <w:br/>
        <w:t>本项目2024年化解中小企业账款，即预算编制较科学且经过论证；</w:t>
        <w:br/>
        <w:t>本项目预算申请资金115.33万元，我单位在预算申请中严格按照项目实施内容及测算标准进行核算，其中：工程款115.33万元。预算确定资金量与实际工作任务相匹配。本项目预算额度测算依据充分，严格按照标准编制，预算确定资金量与实际工作任务相匹配；</w:t>
        <w:br/>
        <w:t>综上所述，本指标满分为4.00分，根据评分标准得4.00分，本项目预算编制科学。</w:t>
        <w:br/>
        <w:t>（2）资金分配合理性</w:t>
        <w:br/>
        <w:t>本项目实际分配资金以算资金分配依据充分。本项目实际到位资金115.33万元，资金分配额度合理，与我单位实际需求相适应。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项目过程管理类指标由2个二级指标和5个三级指标构成，权重分19.00分，实际得分19.00分。</w:t>
        <w:br/>
        <w:t>1.资金管理情况分析</w:t>
        <w:br/>
        <w:t>（1）资金到位率</w:t>
        <w:br/>
        <w:t>本项目预算资金为115.33万元，其中：财政安排资金115.33万元，其他资金0万元，实际到位资金115.33万元，资金到位率=（522.03/522.03）×100.00%=100%。得分=（100.00%-60.00%）/（1-60.00%）×4.00=4.00分。</w:t>
        <w:br/>
        <w:t>综上所述，本指标满分为4.00分，根据评分标准得4.00分，本项目资金分配合理。</w:t>
        <w:br/>
        <w:t>（2）预算执行率</w:t>
        <w:br/>
        <w:t>本项目实际支出资金115.33万元，预算执行率=（115.33/115.33）×100.00%=100.00%；</w:t>
        <w:br/>
        <w:t>项目已完成，总体完成率为100.00%；</w:t>
        <w:br/>
        <w:t>得分=（100.00%-60.00%）/（1-60.00%）×5.00=100.00%×5.00=5.00分。</w:t>
        <w:br/>
        <w:t>综上所述，本指标满分为5.00分，根据评分标准得5.00分，本项目资金分配合理。</w:t>
        <w:br/>
        <w:t>（3）资金使用合规性</w:t>
        <w:br/>
        <w:t>通过检查本项目签订的合同、资金申请文件、发票等财务付款凭证，得出本项目资金支出符合国家财经法规、《政府会计制度》《基本公共卫生专项资金管理办法》，资金的拨付有完整的审批程序和手续，资金实际使用方向与预算批复用途一致，不存在截留、挤占、挪用、虚列支出的情况。</w:t>
        <w:br/>
        <w:t>综上所述，本指标满分为4.00分，根据评分标准得4.00分，资金支出符合我单位财务管理制度规定。</w:t>
        <w:br/>
        <w:t>2.组织实施情况分析</w:t>
        <w:br/>
        <w:t>（1）管理制度健全性</w:t>
        <w:br/>
        <w:t>我单位按照《医院财务预算管理制度》《财务审批工作制度》《政府采购制度》《合同管理制度》，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①该项目的实施符合《收入管理制度》《医院财务预算管理制度》《财务审批工作制度》《内部控制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项目工作领导小组，由李军任组长，负责项目的组织工作；刘耀伟任副组长，负责项目的实施工作；组员包括：刘静和朱慧红，主要负责项目监督管理、验收以及资金核拨等工作。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项目产出类指标由4个二级指标和8个三级指标构成，权重分30.00分，实际得分30分。</w:t>
        <w:br/>
        <w:t>1.数量指标完成情况分析</w:t>
        <w:br/>
        <w:t>“综合楼面积”指标：预期指标值为“=2000平方”，根据“佐证资料中的昌吉市发展和改革委员会文件-关于对昌吉市硫磺沟镇卫生院重建项目备案通知”可证，实际完成指标值为“=2000平方”，指标完成率为100.00%。</w:t>
        <w:br/>
        <w:t>综上所述，本指标满分为5.00分，根据评分标准得5.00分。</w:t>
        <w:br/>
        <w:t>“涉及付款项目”指标：预期指标值为“=1个”，根据“佐证资料中的昌吉市硫磺沟镇卫生院各项目明细”可证，实际完成指标值为“=1个”，指标完成率为100%。</w:t>
        <w:br/>
        <w:t>综上所述，本指标满分为5.00分，根据评分标准得5分。</w:t>
        <w:br/>
        <w:t>2.质量指标完成情况分析</w:t>
        <w:br/>
        <w:t>“资金拨付合格率”指标：预期指标值为“=100%”，根据“佐证资料中的昌吉市硫磺沟镇卫生院专项资金使用”可证，实际完成指标值为“=100%”，指标完成率为100%。</w:t>
        <w:br/>
        <w:t>综上所述，本指标满分为5.00分，根据评分标准得5.00分。</w:t>
        <w:br/>
        <w:t>3.时效指标完成情况分析</w:t>
        <w:br/>
        <w:t>“资金拨付及时率”指标：预期指标值为“=100%”，根据“佐证资料中的昌吉市硫磺沟镇卫生院项目明细表”可证，实际完成指标值为“=100%”，指标完成率为100.00%。</w:t>
        <w:br/>
        <w:t>综上所述，本指标满分为5.00分，根据评分标准得5.00分。</w:t>
        <w:br/>
        <w:t>4.成本指标完成情况分析</w:t>
        <w:br/>
        <w:t>（1）经济成本指标完成情况分析</w:t>
        <w:br/>
        <w:t>“化解欠款单位成本（第一批）”指标：预期指标值为“&lt;=18.43万元”，根据“国库支出凭证”可证，实际完成指标值为“=18.43万元”，指标完成率为100%。</w:t>
        <w:br/>
        <w:t>综上所述，本指标满分为2.5分，根据评分标准得2.5分。</w:t>
        <w:br/>
        <w:t>“化解欠款单位成本（春节前）”指标：预期指标值为“&lt;=10万元”，根据“国库支出凭证”可证，实际完成指标值为“=10万元”，指标完成率为100%。</w:t>
        <w:br/>
        <w:t>综上所述，本指标满分为2.5分，根据评分标准得2.5分。</w:t>
        <w:br/>
        <w:t>“化解欠款单位成本（第二批）”指标：预期指标值为“&lt;=67.9万元”，根据“国库支出凭证”可证，实际完成指标值为“=67.9万元”，指标完成率为100%。</w:t>
        <w:br/>
        <w:t>综上所述，本指标满分为2.5分，根据评分标准得2.5分。</w:t>
        <w:br/>
        <w:t>“化解欠款单位成本（第三批）”指标：预期指标值为“&lt;=19万元”，根据“国库支出凭证”可证，实际完成指标值为“=19万元”，指标完成率为100%。</w:t>
        <w:br/>
        <w:t>综上所述，本指标满分为2.5分，根据评分标准得2.5分。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项目效益类指标由1个二级指标和1个三级指标构成，权重分20.00分，实际得分20.00分。</w:t>
        <w:br/>
        <w:t>1.社会效益完成情况分析</w:t>
        <w:br/>
        <w:t>“社会稳定性”指标：预期指标值为“不断提升”，根据“社会稳定性报告说明”可证，实际完成指标值为“基本达成目标”，指标完成率为100.00%。</w:t>
        <w:br/>
        <w:t>综上所述，本指标满分为20.00分，根据评分标准得20.00分。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（五）项目满意度情况</w:t>
        <w:br/>
        <w:t>项目满意度类指标由1个二级指标和1个三级指标构成，权重分10.00分，实际得分10.00分。</w:t>
        <w:br/>
        <w:t>1.满意度完成情况分析</w:t>
        <w:br/>
        <w:t>“受益群众满意度”指标：预期指标值为“≥90%”，根据“硫磺沟卫生院满意度调查表”可证，实际完成指标值为“=96%”，指标完成率为106.67%。</w:t>
        <w:br/>
        <w:t>综上所述，本指标满分为10.00分，根据评分标准得10.00分。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本项目年初预算资金总额为115.33万元，全年预算数为115.33万元，全年执行数为115.33万元，预算执行率为100%。</w:t>
        <w:br/>
        <w:t>本项目共设置三级指标数量21个，满分指标数量21个，扣分指标数量0个，经分析计算所有三级指标完成率得出，本项目总体完成率为100.32%。</w:t>
        <w:br/>
        <w:t>综上所述本项目预算执行率与总体完成率之间的偏差为0.32%。主要偏差原因是：卫生院改善内部设施及环境，提高了居民就近就医，居民对医环境满意度大幅度提高，辖区居民满意度超出预期。（一）主要经验及做法</w:t>
        <w:br/>
        <w:t>项目组织高效有序。昌吉市硫磺沟镇卫生院在项目实施过程中，成立了专项工作领导小组，由书记担任组长，明确分工，责任到人。通过定期召开工作推进会，及时协调解决项目实施中的问题，确保各项工作按计划推进。。</w:t>
        <w:br/>
        <w:t>精细化管理与目标导向。项目以目标为导向，将年度绩效目标细化为具体的量化指标，如电子健康档案建档率、慢性病规范管理率等，并通过定期监测和评估，确保目标达成。此外，针对重点人群（如老年人、慢性病患者）开展个性化服务，提升了管理的精准性和实效性。</w:t>
        <w:br/>
        <w:t>资金管理规范透明。项目资金严格按照《基本公共卫生专项资金管理办法》执行，确保专款专用。预算执行率达100%，资金使用全程公开透明，并通过财务审计和绩效评价双重监督，杜绝了挤占、挪用等现象。村卫生室下拨资金和人员经费的分配科学合理，既保障了基层服务的可持续性，又提高了资金使用效益。</w:t>
        <w:br/>
        <w:t>创新服务模式。结合信息化手段，开展预防接种分时段预约、家庭医生签约服务等创新举措，减少了居民等待时间，提升了服务满意度。例如，家庭医生签约率重点人群达98.9%，居民对服务的获得感和满意度显著提高。此外，通过健康讲座、个体化宣教等形式，增强了居民的健康意识和参与度。</w:t>
        <w:br/>
        <w:t>多部门协同与宣传动员。项目注重与社区、居委会等部门的协作，通过多途径宣传（如宣传栏、健康讲座、电子屏等），提高了居民对基本公共卫生服务的知晓率和参与率。营造了良好的社会氛围。</w:t>
        <w:br/>
        <w:t>以上优秀经验和做法，不仅保障了项目的顺利实施，还为后续公共卫生服务的提质增效提供了可借鉴的模板。</w:t>
        <w:br/>
        <w:t>（二）存在的问题及原因分析</w:t>
        <w:br/>
        <w:t>在项目实施过程中，预算编制与实际支出无偏差。</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1.加强预算编制的科学性和动态调整机制</w:t>
        <w:br/>
        <w:t>针对预算执行与实际工作的偏差问题，建议在预算编制阶段加强需求调研和可行性分析，确保预算数据更加贴近实际需求。同时，建立动态调整机制，定期对预算执行情况进行评估，根据实际进度和需求变化灵活调整资金分配方案。例如，可以引入季度预算审查制度，及时发现并解决预算执行中的问题，确保资金使用效率最大化。此外，加强对财务人员和项目负责人的培训，提升其预算管理和资金规划能力，从源头上减少预算偏差。</w:t>
        <w:br/>
        <w:t>2.完善健康档案管理培训和监督机制</w:t>
        <w:br/>
        <w:t>为提高居民健康档案的规范率，建议加强对基层工作人员的专项培训，尤其是针对慢性病管理等重点领域，确保其熟练掌握档案填写标准和要求。同时，建立多层次的档案质量监督机制，例如引入定期抽查和交叉检查制度，对发现的问题及时整改。此外，通过社区宣传和健康教育提升居民对健康档案的认知和配合度，鼓励其主动参与档案更新和完善。还可以探索信息化手段，如开发智能审核系统，自动检测档案填写中的逻辑错误和遗漏项，进一步提升档案管理的规范性和效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</w:t>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