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51414">
      <w:pPr>
        <w:widowControl/>
        <w:spacing w:before="0" w:beforeLines="0" w:beforeAutospacing="0" w:after="0" w:afterLines="0" w:afterAutospacing="0" w:line="240" w:lineRule="auto"/>
        <w:jc w:val="left"/>
        <w:rPr>
          <w:rFonts w:ascii="宋体" w:eastAsia="宋体"/>
          <w:sz w:val="32"/>
          <w:szCs w:val="32"/>
        </w:rPr>
      </w:pPr>
    </w:p>
    <w:p w14:paraId="05B402DD">
      <w:pPr>
        <w:widowControl/>
        <w:spacing w:before="0" w:beforeLines="0" w:beforeAutospacing="0" w:after="0" w:afterLines="0" w:afterAutospacing="0" w:line="240" w:lineRule="auto"/>
        <w:jc w:val="left"/>
        <w:rPr>
          <w:rFonts w:ascii="宋体" w:eastAsia="宋体"/>
          <w:sz w:val="44"/>
          <w:szCs w:val="44"/>
        </w:rPr>
      </w:pPr>
    </w:p>
    <w:p w14:paraId="1C964796">
      <w:pPr>
        <w:widowControl/>
        <w:spacing w:before="0" w:beforeLines="0" w:beforeAutospacing="0" w:after="0" w:afterLines="0" w:afterAutospacing="0" w:line="240" w:lineRule="auto"/>
        <w:jc w:val="left"/>
        <w:rPr>
          <w:rFonts w:ascii="宋体" w:eastAsia="宋体"/>
          <w:sz w:val="44"/>
          <w:szCs w:val="44"/>
        </w:rPr>
      </w:pPr>
    </w:p>
    <w:p w14:paraId="4EF23FBE">
      <w:pPr>
        <w:widowControl/>
        <w:spacing w:before="0" w:beforeLines="0" w:beforeAutospacing="0" w:after="0" w:afterLines="0" w:afterAutospacing="0" w:line="240" w:lineRule="auto"/>
        <w:jc w:val="left"/>
        <w:rPr>
          <w:rFonts w:ascii="宋体" w:eastAsia="宋体"/>
          <w:sz w:val="44"/>
          <w:szCs w:val="44"/>
        </w:rPr>
      </w:pPr>
    </w:p>
    <w:p w14:paraId="2155BCA4">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昌吉市阿什里乡中心学校</w:t>
      </w:r>
    </w:p>
    <w:p w14:paraId="21C5C6BF">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2DF96DE7">
      <w:pPr>
        <w:widowControl/>
      </w:pPr>
      <w:r>
        <w:rPr>
          <w:b w:val="0"/>
          <w:sz w:val="0"/>
          <w:szCs w:val="0"/>
        </w:rPr>
        <w:br w:type="page"/>
      </w:r>
    </w:p>
    <w:p w14:paraId="119FEE47">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 xml:space="preserve"> 录</w:t>
      </w:r>
    </w:p>
    <w:p w14:paraId="12E53FA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val="en-US" w:eastAsia="zh-CN"/>
        </w:rPr>
        <w:t xml:space="preserve"> </w:t>
      </w:r>
      <w:r>
        <w:rPr>
          <w:rFonts w:ascii="仿宋_GB2312" w:eastAsia="仿宋_GB2312"/>
          <w:b/>
          <w:sz w:val="32"/>
          <w:szCs w:val="32"/>
        </w:rPr>
        <w:t>单位概况</w:t>
      </w:r>
    </w:p>
    <w:p w14:paraId="1344E67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1F8BD65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0BB316F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14:paraId="6507ADA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43AF2AD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1A92DB2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35E00AD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01D1325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3D7E042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46400B5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2CD3B03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609EC38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575C715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54BC7EA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63FE3C2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4AC37D4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32E623E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6158ACD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13D4B68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1E1020F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5BBB912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30BD5E5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14:paraId="03FEF0F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459F76C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0BEDBE5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7C0574E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4709910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08643EA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40DE0EC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26C02B6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6D141E1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722FE36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637BE170">
      <w:pPr>
        <w:widowControl/>
      </w:pPr>
      <w:r>
        <w:rPr>
          <w:b w:val="0"/>
          <w:sz w:val="0"/>
          <w:szCs w:val="0"/>
        </w:rPr>
        <w:br w:type="page"/>
      </w:r>
    </w:p>
    <w:p w14:paraId="19C07D81">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14:paraId="221ADBB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40F0EE4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坚持社会主义办学方向，全面贯彻党的教育方针，全面提高教育教学质量，对学生进行德育、智育、体育、美育和劳动教育，培养德、智、体等全面发展社会主义建设者和接班人，贯彻执行国家教育政策、法规。</w:t>
      </w:r>
    </w:p>
    <w:p w14:paraId="6153C9E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1D2213C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昌吉市阿什里乡中心学校2024年度，实有人数172人，其中：在职人员84人，减少7人；离休人员0人，较上年无变化；退休人员88人，增加2人。</w:t>
      </w:r>
    </w:p>
    <w:p w14:paraId="2BB87BF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昌吉市阿什里乡中心学校无下属预算单位，下设5个</w:t>
      </w:r>
      <w:r>
        <w:rPr>
          <w:rFonts w:hint="eastAsia" w:ascii="仿宋_GB2312" w:eastAsia="仿宋_GB2312"/>
          <w:b w:val="0"/>
          <w:sz w:val="32"/>
          <w:szCs w:val="32"/>
          <w:lang w:val="en-US" w:eastAsia="zh-CN"/>
        </w:rPr>
        <w:t>科</w:t>
      </w:r>
      <w:r>
        <w:rPr>
          <w:rFonts w:ascii="仿宋_GB2312" w:eastAsia="仿宋_GB2312"/>
          <w:b w:val="0"/>
          <w:sz w:val="32"/>
          <w:szCs w:val="32"/>
        </w:rPr>
        <w:t>室，分别是：教务处、德育处、总务处、工会、后勤部。</w:t>
      </w:r>
    </w:p>
    <w:p w14:paraId="5AE10900">
      <w:pPr>
        <w:widowControl/>
      </w:pPr>
      <w:r>
        <w:rPr>
          <w:b w:val="0"/>
          <w:sz w:val="0"/>
          <w:szCs w:val="0"/>
        </w:rPr>
        <w:br w:type="page"/>
      </w:r>
    </w:p>
    <w:p w14:paraId="44E1696E">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14:paraId="5174971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5F534BD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2024年度收入总计1,936.49万元，其中：本年收入合计1,929.22万元，使用非财政拨款结余（含专用结余）0.00万元，年初结转和结余7.27万元。</w:t>
      </w:r>
    </w:p>
    <w:p w14:paraId="63C2BE0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2024年度支出总计1,936.49万元，其中：本年支出合计1,923.05万元，结余分配0.00万元，年末结转和结余13.43万元。</w:t>
      </w:r>
    </w:p>
    <w:p w14:paraId="5C6A691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收入支出总体与上年相比，减少27.60万元，下降1.41%，主要原因是：单位本年贫困生补助经费减少。</w:t>
      </w:r>
    </w:p>
    <w:p w14:paraId="415E407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74C84DB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本年收入1,929.22万元，其中：财政拨款收入1,908.96万元,占98.95%；上级补助收入0.00万元,占0.00%；事业收入0.00万元，占0.00%；经营收入0.00万元,占0.00%；附属单位上缴收入0.00万元，占0.00%；其他收入20.26万元，占1.05%。</w:t>
      </w:r>
    </w:p>
    <w:p w14:paraId="4056F6A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6C391ED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本年支出1,923.05万元，其中：基本支出1,870.05万元，占97.24%；项目支出53.00万元，占2.76%；上缴上级支出0.00万元，占0.00%；经营支出0.00万元，占0.00%；对附属单位补助支出0.00万元，占0.00%。</w:t>
      </w:r>
    </w:p>
    <w:p w14:paraId="5215BD6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0FC2C2F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1,908.96万元，其中：年初财政拨款结转和结余0.00万元，本年财政拨款收入1,908.96万元。财政拨款支出总计1,908.96万元，其中：年末财政拨款结转和结余0.00万元，本年财政拨款支出1,908.96万元。</w:t>
      </w:r>
    </w:p>
    <w:p w14:paraId="3F09754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32.25万元，下降1.66%，主要原因是：单位本年贫困生补助经费减少。与年初预算相比，年初预算数1,664.90万元，决算数1,908.96万元，预决算差异率14.66%，主要原因是：年中追加城乡义务教育补助经费（中央直达资金）校舍安全水侧防水项目经费、城乡义务教育补助经费（中央直达资金）校舍安全体育馆外网项目经费、义务教育薄弱环节改善与能力提升补助资金付心理咨询室项目经费。</w:t>
      </w:r>
    </w:p>
    <w:p w14:paraId="65E3DF6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74690E6B">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（一）一般公共预算财政拨款支出决算总体情况</w:t>
      </w:r>
    </w:p>
    <w:p w14:paraId="5B98093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1,901.96万元，占本年支出合计的98.90%。与上年相比，增加54.66万元，增长2.96%，主要原因是：单位本年城乡义务教育补助经费（中央直达资金）校舍安全水侧防水项目经费、城乡义务教育补助经费（中央直达资金）校舍安全体育馆外网项目经费、义务教育薄弱环节改善与能力提升补助资金付心理咨询室项目经费增加。与年初预算相比，年初预算数1,657.90万元，决算数1,901.96万元，预决算差异率14.72%，主要原因是：年中追加城乡义务教育补助经费（中央直达资金）校舍安全水侧防水项目经费、城乡义务教育补助经费（中央直达资金）校舍安全体育馆外网项目经费、义务教育薄弱环节改善与能力提升补助资金付心理咨询室项目经费。</w:t>
      </w:r>
    </w:p>
    <w:p w14:paraId="001F5056">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（二）一般公共预算财政拨款支出决算结构情况</w:t>
      </w:r>
    </w:p>
    <w:p w14:paraId="2044141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教育支出（类）1,888.29万元，占99.28%。</w:t>
      </w:r>
    </w:p>
    <w:p w14:paraId="26EA385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社会保障和就业支出（类）13.67万元，占0.72%。</w:t>
      </w:r>
    </w:p>
    <w:p w14:paraId="74E98093">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（三）一般公共预算财政拨款支出决算具体情况</w:t>
      </w:r>
    </w:p>
    <w:p w14:paraId="68F67167">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1、教育支出（类）教育管理事务（款）一般行政管理事务（项）：支出决算数为0.00万元，比上年决算减少0.50万元，下降100.00%，主要原因是：单位本年大思政课建设课题工作经费购买办公用品项目经费减少。</w:t>
      </w:r>
    </w:p>
    <w:p w14:paraId="26B2410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教育支出（类）普通教育（款）小学教育（项）：支出决算数为1,873.29万元，比上年决算增加68.88万元，增长3.82%，主要原因是：单位本年城乡义务教育补助经费（中央直达资金）校舍安全水侧防水项目经费、城乡义务教育补助经费（中央直达资金）校舍安全体育馆外网项目经费、义务教育薄弱环节改善与能力提升补助资金付心理咨询室项目经费增加。</w:t>
      </w:r>
    </w:p>
    <w:p w14:paraId="19D0A796">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3、教育支出（类）教育费附加安排的支出（款）农村中小学教学设施（项）：支出决算数为15.00万元，比上年决算增加15.00万元，增长100.00%，主要原因是：单位本年农村中小学教学设施经费增加。</w:t>
      </w:r>
    </w:p>
    <w:p w14:paraId="172F4E96">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rPr>
        <w:t>4、社会保障和就业支出（类）行政事业单位养老支出（款）机关事业单位职业年金缴费支出（项）：支出决算数为13.67万元，比</w:t>
      </w:r>
      <w:r>
        <w:rPr>
          <w:rFonts w:ascii="仿宋_GB2312" w:eastAsia="仿宋_GB2312"/>
          <w:b w:val="0"/>
          <w:sz w:val="32"/>
          <w:szCs w:val="32"/>
          <w:highlight w:val="none"/>
        </w:rPr>
        <w:t>上年决算减少28.72万元，下降67.75%，主要原因是：</w:t>
      </w:r>
      <w:r>
        <w:rPr>
          <w:rFonts w:hint="eastAsia" w:ascii="仿宋_GB2312" w:eastAsia="仿宋_GB2312"/>
          <w:b w:val="0"/>
          <w:sz w:val="32"/>
          <w:szCs w:val="32"/>
          <w:highlight w:val="none"/>
          <w:lang w:val="en-US" w:eastAsia="zh-CN"/>
        </w:rPr>
        <w:t>本年退休人员人数较上年的退休人数减少，</w:t>
      </w:r>
      <w:r>
        <w:rPr>
          <w:rFonts w:ascii="仿宋_GB2312" w:eastAsia="仿宋_GB2312"/>
          <w:b w:val="0"/>
          <w:sz w:val="32"/>
          <w:szCs w:val="32"/>
          <w:highlight w:val="none"/>
        </w:rPr>
        <w:t>一次性职业年金缴费较上年减少。</w:t>
      </w:r>
    </w:p>
    <w:p w14:paraId="75B6B27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53525AD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1,848.96万元，其中：人员经费1,749.64万元，包括：基本工资、津贴补贴、奖金、机关事业单位基本养老保险缴费、职业年金缴费、职工基本医疗保险缴费、其他社会保障缴费、住房公积金、其他工资福利支出、退休费、抚恤金、助学金、奖励金和其他对个人和家庭的补助。</w:t>
      </w:r>
    </w:p>
    <w:p w14:paraId="7051896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公用经费99.32万元，包括：办公费、手续费、水费、电费、邮电费、取暖费、物业管理费、维修（护）费、公务用车运行维护费、其他交通费用和办公设备购置。</w:t>
      </w:r>
    </w:p>
    <w:p w14:paraId="52E052E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39C0F09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2024年度政府性基金预算财政拨款收入总计7.00万元，其中：年初结转和结余0.00万元，本年收入7.00万元。政府性基金预算财政拨款支出总计7.00万元，其中：年末结转和结余0.00万元，本年支出7.00万元。</w:t>
      </w:r>
    </w:p>
    <w:p w14:paraId="67AB107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政府性基金预算财政拨款收入支出总体与上年相比，增加2.00万元，增长40.00%，主要原因是：单位本年用于体育事业的彩票公益金</w:t>
      </w:r>
      <w:r>
        <w:rPr>
          <w:rFonts w:hint="eastAsia" w:ascii="仿宋_GB2312" w:eastAsia="仿宋_GB2312"/>
          <w:b w:val="0"/>
          <w:sz w:val="32"/>
          <w:szCs w:val="32"/>
          <w:lang w:val="en-US" w:eastAsia="zh-CN"/>
        </w:rPr>
        <w:t>办公费和劳务费等</w:t>
      </w:r>
      <w:r>
        <w:rPr>
          <w:rFonts w:ascii="仿宋_GB2312" w:eastAsia="仿宋_GB2312"/>
          <w:b w:val="0"/>
          <w:sz w:val="32"/>
          <w:szCs w:val="32"/>
        </w:rPr>
        <w:t>项目经费增加。与年初预算相比，年初预算数7.00万元，决算数7.00万元，预决算差异率0%，主要原因是：严格按照预算执行，预决算对比无差异。</w:t>
      </w:r>
    </w:p>
    <w:p w14:paraId="3672996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政府性基金预算财政拨款支出7.00万元。</w:t>
      </w:r>
    </w:p>
    <w:p w14:paraId="5533768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1、其他支出（类）彩票公益金安排的支出（款）用于体育事业的彩票公益金支出（项）：支出决算数为7.00万元，比上年决算增加2.00万元，增长40.00%，主要原因是：单位本年用于体育事业的彩票公益金</w:t>
      </w:r>
      <w:r>
        <w:rPr>
          <w:rFonts w:hint="eastAsia" w:ascii="仿宋_GB2312" w:eastAsia="仿宋_GB2312"/>
          <w:b w:val="0"/>
          <w:sz w:val="32"/>
          <w:szCs w:val="32"/>
          <w:lang w:val="en-US" w:eastAsia="zh-CN"/>
        </w:rPr>
        <w:t>办公费和劳务费等</w:t>
      </w:r>
      <w:r>
        <w:rPr>
          <w:rFonts w:ascii="仿宋_GB2312" w:eastAsia="仿宋_GB2312"/>
          <w:b w:val="0"/>
          <w:sz w:val="32"/>
          <w:szCs w:val="32"/>
        </w:rPr>
        <w:t>项目经费增加。</w:t>
      </w:r>
    </w:p>
    <w:p w14:paraId="48A969D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7016BBD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318F386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132778C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2024年度财政拨款“三公”经费支出0.61万元，与上年相比无变化，主要原因是：与上年对比无差异。其中：因公出国（境）费支出0.00万元,占0.00%，与上年相比无变化，主要原因是：</w:t>
      </w:r>
      <w:bookmarkStart w:id="0" w:name="_Hlk207114081"/>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r>
        <w:rPr>
          <w:rFonts w:ascii="仿宋_GB2312" w:eastAsia="仿宋_GB2312"/>
          <w:b w:val="0"/>
          <w:sz w:val="32"/>
          <w:szCs w:val="32"/>
        </w:rPr>
        <w:t>；公务用车购置及运行维护费支出0.61万元，占100.00%，与上年相比无变化，主要原因是：与上年对比无差异；公务接待费支出0.00万元，占0.00%，与上年相比无变化，主要原因是：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b w:val="0"/>
          <w:sz w:val="32"/>
          <w:szCs w:val="32"/>
        </w:rPr>
        <w:t>。</w:t>
      </w:r>
    </w:p>
    <w:p w14:paraId="2A27A919">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66F81CA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因公出国（境）费支出0.00万元，开支内容包括单位本年无因公出国（境）费支出。单位全年安排的因公出国（境）团组0个，因公出国（境）0人次。</w:t>
      </w:r>
    </w:p>
    <w:p w14:paraId="38A2E4E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公务用车购置及运行维护费0.61万元，其中：公务用车购置费0.00万元，公务用车运行维护费0.61万元。公务用车运行维护费开支内容包括</w:t>
      </w:r>
      <w:bookmarkStart w:id="1" w:name="_Hlk207793066"/>
      <w:r>
        <w:rPr>
          <w:rFonts w:hint="eastAsia" w:ascii="仿宋_GB2312" w:hAnsi="等线" w:eastAsia="仿宋_GB2312" w:cs="Times New Roman"/>
          <w:sz w:val="32"/>
          <w:szCs w:val="32"/>
          <w:lang w:val="en-US" w:eastAsia="zh-CN" w:bidi="ar"/>
        </w:rPr>
        <w:t>公务用车维修维护费、燃油费、保险费、过路费等</w:t>
      </w:r>
      <w:bookmarkEnd w:id="1"/>
      <w:r>
        <w:rPr>
          <w:rFonts w:ascii="仿宋_GB2312" w:eastAsia="仿宋_GB2312"/>
          <w:b w:val="0"/>
          <w:sz w:val="32"/>
          <w:szCs w:val="32"/>
        </w:rPr>
        <w:t>。公务用车购置数0辆，公务用车保有量1辆。国有资产占用情况中固定资产车辆1辆，与公务用车保有量差异原因是：</w:t>
      </w:r>
      <w:r>
        <w:rPr>
          <w:rFonts w:hint="eastAsia" w:ascii="仿宋_GB2312" w:eastAsia="仿宋_GB2312"/>
          <w:b w:val="0"/>
          <w:kern w:val="0"/>
          <w:sz w:val="32"/>
          <w:szCs w:val="32"/>
          <w:lang w:eastAsia="en-US"/>
        </w:rPr>
        <w:t>本单位固定资产车辆与公务用车保有量一致无差异</w:t>
      </w:r>
      <w:r>
        <w:rPr>
          <w:rFonts w:ascii="仿宋_GB2312" w:eastAsia="仿宋_GB2312"/>
          <w:b w:val="0"/>
          <w:sz w:val="32"/>
          <w:szCs w:val="32"/>
        </w:rPr>
        <w:t>。</w:t>
      </w:r>
    </w:p>
    <w:p w14:paraId="0097EA2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公务接待费0.00万元，开支内容包括单位本年无公务接待费。单位全年安排的国内公务接待0批次，0人次。</w:t>
      </w:r>
    </w:p>
    <w:p w14:paraId="000997D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0.61万元，决算数0.61万元，预决算差异率0.00%，主要原因是：严格按照预算执行，预决算对比无差异。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b w:val="0"/>
          <w:sz w:val="32"/>
          <w:szCs w:val="32"/>
        </w:rPr>
        <w:t>；公务用车运行维护费全年预算数0.61万元，决算数0.61万元，预决算差异率0.00%，主要原因是：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b w:val="0"/>
          <w:sz w:val="32"/>
          <w:szCs w:val="32"/>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b w:val="0"/>
          <w:sz w:val="32"/>
          <w:szCs w:val="32"/>
        </w:rPr>
        <w:t>。</w:t>
      </w:r>
    </w:p>
    <w:p w14:paraId="6A5149F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3FA1DC61">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（一）机关运行经费及公用经费支出情况</w:t>
      </w:r>
    </w:p>
    <w:p w14:paraId="2D931DB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2024年度昌吉市阿什里乡中心学校单位（事业单位）公用经费支出106.32万元，比上年增加28.71万元，增长36.99%，主要原因是：单位本年电费、取暖费、维修（护）费较上年增加。</w:t>
      </w:r>
    </w:p>
    <w:p w14:paraId="7D4C01AF">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（二）政府采购情况</w:t>
      </w:r>
    </w:p>
    <w:p w14:paraId="19D2C6E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2024年度政府采购支出总额91.62万元，其中：政府采购货物支出41.62万元、政府采购工程支出50.00万元、政府采购服务支出0.00万元。</w:t>
      </w:r>
    </w:p>
    <w:p w14:paraId="526E234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授予中小企业合同金额91.62万元，占政府采购支出总额的100.00%，其中：授予小微企业合同金额91.62万元，占政府采购支出总额的100.00%。</w:t>
      </w:r>
    </w:p>
    <w:p w14:paraId="3D7D18B6">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（三）国有资产占用情况说明</w:t>
      </w:r>
    </w:p>
    <w:p w14:paraId="6DDF83B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33,529.00平方米，价值1,644.97万元。车辆1辆，价值10.78万元，其中：副部（省）级及以上领导用车0辆、主要负责人用车0辆、机要通信用车0辆、应急保障用车0辆、执法执勤用车0辆、特种专业技术用车0辆、离退休干部服务用车0辆、其他用车1辆，其他用车主要是：校车;单价100万元（含）以上设备（不含车辆）0台（套）。</w:t>
      </w:r>
    </w:p>
    <w:p w14:paraId="7629DC4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46D5575F">
      <w:pPr>
        <w:pStyle w:val="8"/>
        <w:rPr>
          <w:rFonts w:ascii="仿宋_GB2312" w:eastAsia="仿宋_GB2312"/>
          <w:b w:val="0"/>
          <w:sz w:val="32"/>
          <w:szCs w:val="32"/>
        </w:rPr>
      </w:pPr>
      <w:r>
        <w:rPr>
          <w:rFonts w:ascii="仿宋_GB2312" w:eastAsia="仿宋_GB2312"/>
          <w:b w:val="0"/>
          <w:sz w:val="32"/>
          <w:szCs w:val="32"/>
        </w:rPr>
        <w:t>根据预算绩效管理要求，本单位2024年度预算绩效管理形成整体支出绩效自评表1个，全年预算总额1,936.49万元，实际执行总额1,923.05万元；预算绩效评价项目5个，全年预算数</w:t>
      </w:r>
      <w:r>
        <w:rPr>
          <w:rFonts w:hint="eastAsia" w:ascii="仿宋_GB2312" w:eastAsia="仿宋_GB2312"/>
          <w:b w:val="0"/>
          <w:sz w:val="32"/>
          <w:szCs w:val="32"/>
          <w:lang w:val="en-US" w:eastAsia="zh-CN"/>
        </w:rPr>
        <w:t>27.31</w:t>
      </w:r>
      <w:r>
        <w:rPr>
          <w:rFonts w:ascii="仿宋_GB2312" w:eastAsia="仿宋_GB2312"/>
          <w:b w:val="0"/>
          <w:sz w:val="32"/>
          <w:szCs w:val="32"/>
        </w:rPr>
        <w:t>万元，全年执行数</w:t>
      </w:r>
      <w:r>
        <w:rPr>
          <w:rFonts w:hint="eastAsia" w:ascii="仿宋_GB2312" w:eastAsia="仿宋_GB2312"/>
          <w:b w:val="0"/>
          <w:sz w:val="32"/>
          <w:szCs w:val="32"/>
          <w:lang w:val="en-US" w:eastAsia="zh-CN"/>
        </w:rPr>
        <w:t>27.31</w:t>
      </w:r>
      <w:r>
        <w:rPr>
          <w:rFonts w:ascii="仿宋_GB2312" w:eastAsia="仿宋_GB2312"/>
          <w:b w:val="0"/>
          <w:sz w:val="32"/>
          <w:szCs w:val="32"/>
        </w:rPr>
        <w:t>万元。预算绩效管理取得的成效：</w:t>
      </w:r>
      <w:r>
        <w:rPr>
          <w:rFonts w:hint="eastAsia" w:ascii="仿宋_GB2312" w:eastAsia="仿宋_GB2312"/>
          <w:sz w:val="32"/>
          <w:szCs w:val="32"/>
        </w:rPr>
        <w:t>一是进一步加深对绩效工作的思想认识，不断完善绩效规划水平；二是利用绩效手段，不断提高预算安排的准确性。发现的问题及原因：一是预算编制科学性的问题，年度目标与长期规划衔接的紧密程度有待增强；二是部门职能不明确，个别工作分工有待完善。下一步改进措施：一是提高部门整体支出绩效目标设定的合理性，要树立全局观，在执行部门整体绩效管理工作时，从部门的基础教育教学入手，围绕教育事业发展规划等，以预算资金为主线，统筹考虑教育任务目标和本年度教育教学计划安排的大事要事清单；二是重视部门整体支出绩效评价中的问题总结，提高职工开展活动的工作效率。</w:t>
      </w:r>
      <w:r>
        <w:rPr>
          <w:rFonts w:ascii="仿宋_GB2312" w:eastAsia="仿宋_GB2312"/>
          <w:b w:val="0"/>
          <w:sz w:val="32"/>
          <w:szCs w:val="32"/>
        </w:rPr>
        <w:t>具体附部门整体支出绩效自评表，项目支出绩效自评表和部门评价报告。</w:t>
      </w:r>
    </w:p>
    <w:p w14:paraId="7BA9C576">
      <w:pPr>
        <w:rPr>
          <w:rFonts w:ascii="仿宋_GB2312" w:eastAsia="仿宋_GB2312"/>
          <w:b w:val="0"/>
          <w:sz w:val="32"/>
          <w:szCs w:val="32"/>
        </w:rPr>
      </w:pPr>
      <w:r>
        <w:rPr>
          <w:rFonts w:ascii="仿宋_GB2312" w:eastAsia="仿宋_GB2312"/>
          <w:b w:val="0"/>
          <w:sz w:val="32"/>
          <w:szCs w:val="32"/>
        </w:rPr>
        <w:br w:type="page"/>
      </w:r>
    </w:p>
    <w:p w14:paraId="04C5C267">
      <w:pPr>
        <w:jc w:val="center"/>
        <w:rPr>
          <w:rFonts w:hint="eastAsia" w:ascii="宋体" w:hAnsi="宋体" w:eastAsia="宋体" w:cs="宋体"/>
          <w:b/>
          <w:bCs/>
          <w:kern w:val="0"/>
          <w:sz w:val="28"/>
          <w:szCs w:val="28"/>
          <w14:ligatures w14:val="none"/>
        </w:rPr>
      </w:pPr>
      <w:bookmarkStart w:id="3" w:name="_GoBack"/>
      <w:bookmarkEnd w:id="3"/>
      <w:r>
        <w:rPr>
          <w:rFonts w:hint="eastAsia" w:ascii="宋体" w:hAnsi="宋体" w:eastAsia="宋体" w:cs="宋体"/>
          <w:b/>
          <w:bCs/>
          <w:kern w:val="0"/>
          <w:sz w:val="28"/>
          <w:szCs w:val="28"/>
          <w14:ligatures w14:val="none"/>
        </w:rPr>
        <w:t>部门（单位）整体支出绩效目标自评表</w:t>
      </w:r>
    </w:p>
    <w:p w14:paraId="5633D8EA">
      <w:pPr>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（2024年度）</w:t>
      </w:r>
    </w:p>
    <w:tbl>
      <w:tblPr>
        <w:tblStyle w:val="12"/>
        <w:tblW w:w="9935" w:type="dxa"/>
        <w:tblInd w:w="0" w:type="dxa"/>
        <w:tblLayout w:type="fixed"/>
        <w:tblCellMar>
          <w:top w:w="0" w:type="dxa"/>
          <w:left w:w="108" w:type="dxa"/>
          <w:bottom w:w="0" w:type="dxa"/>
          <w:right w:w="108" w:type="dxa"/>
        </w:tblCellMar>
      </w:tblPr>
      <w:tblGrid>
        <w:gridCol w:w="993"/>
        <w:gridCol w:w="1417"/>
        <w:gridCol w:w="1418"/>
        <w:gridCol w:w="1242"/>
        <w:gridCol w:w="1417"/>
        <w:gridCol w:w="1134"/>
        <w:gridCol w:w="1310"/>
        <w:gridCol w:w="720"/>
        <w:gridCol w:w="284"/>
      </w:tblGrid>
      <w:tr w14:paraId="61B7B6AD">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1DE6B0D">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4737BC9">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昌吉市阿什里乡中心学校</w:t>
            </w:r>
          </w:p>
        </w:tc>
        <w:tc>
          <w:tcPr>
            <w:tcW w:w="284" w:type="dxa"/>
            <w:tcBorders>
              <w:top w:val="nil"/>
              <w:left w:val="nil"/>
              <w:bottom w:val="nil"/>
              <w:right w:val="nil"/>
            </w:tcBorders>
            <w:noWrap/>
            <w:vAlign w:val="center"/>
          </w:tcPr>
          <w:p w14:paraId="1190110B">
            <w:pPr>
              <w:widowControl/>
              <w:jc w:val="left"/>
              <w:rPr>
                <w:rFonts w:hint="eastAsia" w:ascii="宋体" w:hAnsi="宋体" w:eastAsia="宋体" w:cs="宋体"/>
                <w:b/>
                <w:bCs/>
                <w:kern w:val="0"/>
                <w:sz w:val="18"/>
                <w:szCs w:val="18"/>
                <w14:ligatures w14:val="none"/>
              </w:rPr>
            </w:pPr>
          </w:p>
        </w:tc>
      </w:tr>
      <w:tr w14:paraId="7EF56256">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1F9B1A3">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部门资金（万元）</w:t>
            </w:r>
          </w:p>
        </w:tc>
        <w:tc>
          <w:tcPr>
            <w:tcW w:w="1417" w:type="dxa"/>
            <w:tcBorders>
              <w:top w:val="nil"/>
              <w:left w:val="nil"/>
              <w:bottom w:val="single" w:color="auto" w:sz="4" w:space="0"/>
              <w:right w:val="single" w:color="auto" w:sz="4" w:space="0"/>
            </w:tcBorders>
            <w:vAlign w:val="center"/>
          </w:tcPr>
          <w:p w14:paraId="5177405D">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资金来源</w:t>
            </w:r>
          </w:p>
        </w:tc>
        <w:tc>
          <w:tcPr>
            <w:tcW w:w="1418" w:type="dxa"/>
            <w:tcBorders>
              <w:top w:val="nil"/>
              <w:left w:val="nil"/>
              <w:bottom w:val="single" w:color="auto" w:sz="4" w:space="0"/>
              <w:right w:val="single" w:color="auto" w:sz="4" w:space="0"/>
            </w:tcBorders>
            <w:vAlign w:val="center"/>
          </w:tcPr>
          <w:p w14:paraId="674D28CC">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年初预算数</w:t>
            </w:r>
          </w:p>
        </w:tc>
        <w:tc>
          <w:tcPr>
            <w:tcW w:w="1242" w:type="dxa"/>
            <w:tcBorders>
              <w:top w:val="nil"/>
              <w:left w:val="nil"/>
              <w:bottom w:val="single" w:color="auto" w:sz="4" w:space="0"/>
              <w:right w:val="single" w:color="auto" w:sz="4" w:space="0"/>
            </w:tcBorders>
            <w:vAlign w:val="center"/>
          </w:tcPr>
          <w:p w14:paraId="2F201C41">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全年预算数</w:t>
            </w:r>
          </w:p>
        </w:tc>
        <w:tc>
          <w:tcPr>
            <w:tcW w:w="1417" w:type="dxa"/>
            <w:tcBorders>
              <w:top w:val="nil"/>
              <w:left w:val="nil"/>
              <w:bottom w:val="single" w:color="auto" w:sz="4" w:space="0"/>
              <w:right w:val="single" w:color="auto" w:sz="4" w:space="0"/>
            </w:tcBorders>
            <w:vAlign w:val="center"/>
          </w:tcPr>
          <w:p w14:paraId="69C36188">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全年执行数</w:t>
            </w:r>
          </w:p>
        </w:tc>
        <w:tc>
          <w:tcPr>
            <w:tcW w:w="1134" w:type="dxa"/>
            <w:tcBorders>
              <w:top w:val="nil"/>
              <w:left w:val="nil"/>
              <w:bottom w:val="single" w:color="auto" w:sz="4" w:space="0"/>
              <w:right w:val="single" w:color="auto" w:sz="4" w:space="0"/>
            </w:tcBorders>
            <w:vAlign w:val="center"/>
          </w:tcPr>
          <w:p w14:paraId="1DA84E1A">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分值权重</w:t>
            </w:r>
          </w:p>
        </w:tc>
        <w:tc>
          <w:tcPr>
            <w:tcW w:w="1310" w:type="dxa"/>
            <w:tcBorders>
              <w:top w:val="nil"/>
              <w:left w:val="nil"/>
              <w:bottom w:val="single" w:color="auto" w:sz="4" w:space="0"/>
              <w:right w:val="single" w:color="auto" w:sz="4" w:space="0"/>
            </w:tcBorders>
            <w:vAlign w:val="center"/>
          </w:tcPr>
          <w:p w14:paraId="7E9A2822">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执行率</w:t>
            </w:r>
          </w:p>
        </w:tc>
        <w:tc>
          <w:tcPr>
            <w:tcW w:w="720" w:type="dxa"/>
            <w:tcBorders>
              <w:top w:val="nil"/>
              <w:left w:val="nil"/>
              <w:bottom w:val="single" w:color="auto" w:sz="4" w:space="0"/>
              <w:right w:val="single" w:color="auto" w:sz="4" w:space="0"/>
            </w:tcBorders>
            <w:vAlign w:val="center"/>
          </w:tcPr>
          <w:p w14:paraId="4FBA764E">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得分</w:t>
            </w:r>
          </w:p>
        </w:tc>
        <w:tc>
          <w:tcPr>
            <w:tcW w:w="284" w:type="dxa"/>
            <w:tcBorders>
              <w:top w:val="nil"/>
              <w:left w:val="nil"/>
              <w:bottom w:val="nil"/>
              <w:right w:val="nil"/>
            </w:tcBorders>
            <w:noWrap/>
            <w:vAlign w:val="center"/>
          </w:tcPr>
          <w:p w14:paraId="3F03541F">
            <w:pPr>
              <w:widowControl/>
              <w:jc w:val="center"/>
              <w:rPr>
                <w:rFonts w:hint="eastAsia" w:ascii="宋体" w:hAnsi="宋体" w:eastAsia="宋体" w:cs="宋体"/>
                <w:b/>
                <w:bCs/>
                <w:kern w:val="0"/>
                <w:sz w:val="18"/>
                <w:szCs w:val="18"/>
                <w14:ligatures w14:val="none"/>
              </w:rPr>
            </w:pPr>
          </w:p>
        </w:tc>
      </w:tr>
      <w:tr w14:paraId="367CDFC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EB05983">
            <w:pPr>
              <w:widowControl/>
              <w:jc w:val="center"/>
              <w:rPr>
                <w:rFonts w:hint="eastAsia" w:ascii="宋体" w:hAnsi="宋体" w:eastAsia="宋体" w:cs="宋体"/>
                <w:b/>
                <w:bCs/>
                <w:kern w:val="0"/>
                <w:sz w:val="18"/>
                <w:szCs w:val="18"/>
                <w14:ligatures w14:val="none"/>
              </w:rPr>
            </w:pPr>
          </w:p>
        </w:tc>
        <w:tc>
          <w:tcPr>
            <w:tcW w:w="1417" w:type="dxa"/>
            <w:tcBorders>
              <w:top w:val="nil"/>
              <w:left w:val="nil"/>
              <w:bottom w:val="single" w:color="auto" w:sz="4" w:space="0"/>
              <w:right w:val="single" w:color="auto" w:sz="4" w:space="0"/>
            </w:tcBorders>
            <w:noWrap/>
            <w:vAlign w:val="center"/>
          </w:tcPr>
          <w:p w14:paraId="3492BA32">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上级资金</w:t>
            </w:r>
          </w:p>
        </w:tc>
        <w:tc>
          <w:tcPr>
            <w:tcW w:w="1418" w:type="dxa"/>
            <w:tcBorders>
              <w:top w:val="nil"/>
              <w:left w:val="nil"/>
              <w:bottom w:val="single" w:color="auto" w:sz="4" w:space="0"/>
              <w:right w:val="single" w:color="auto" w:sz="4" w:space="0"/>
            </w:tcBorders>
            <w:vAlign w:val="center"/>
          </w:tcPr>
          <w:p w14:paraId="148973F7">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0.00</w:t>
            </w:r>
          </w:p>
        </w:tc>
        <w:tc>
          <w:tcPr>
            <w:tcW w:w="1242" w:type="dxa"/>
            <w:tcBorders>
              <w:top w:val="nil"/>
              <w:left w:val="nil"/>
              <w:bottom w:val="single" w:color="auto" w:sz="4" w:space="0"/>
              <w:right w:val="single" w:color="auto" w:sz="4" w:space="0"/>
            </w:tcBorders>
            <w:vAlign w:val="center"/>
          </w:tcPr>
          <w:p w14:paraId="1F189D38">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53.00</w:t>
            </w:r>
          </w:p>
        </w:tc>
        <w:tc>
          <w:tcPr>
            <w:tcW w:w="1417" w:type="dxa"/>
            <w:tcBorders>
              <w:top w:val="nil"/>
              <w:left w:val="nil"/>
              <w:bottom w:val="single" w:color="auto" w:sz="4" w:space="0"/>
              <w:right w:val="single" w:color="auto" w:sz="4" w:space="0"/>
            </w:tcBorders>
            <w:vAlign w:val="center"/>
          </w:tcPr>
          <w:p w14:paraId="170B0193">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53.00</w:t>
            </w:r>
          </w:p>
        </w:tc>
        <w:tc>
          <w:tcPr>
            <w:tcW w:w="1134" w:type="dxa"/>
            <w:tcBorders>
              <w:top w:val="nil"/>
              <w:left w:val="nil"/>
              <w:bottom w:val="single" w:color="auto" w:sz="4" w:space="0"/>
              <w:right w:val="single" w:color="auto" w:sz="4" w:space="0"/>
            </w:tcBorders>
            <w:vAlign w:val="center"/>
          </w:tcPr>
          <w:p w14:paraId="4F107DE6">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w:t>
            </w:r>
          </w:p>
        </w:tc>
        <w:tc>
          <w:tcPr>
            <w:tcW w:w="1310" w:type="dxa"/>
            <w:tcBorders>
              <w:top w:val="nil"/>
              <w:left w:val="nil"/>
              <w:bottom w:val="single" w:color="auto" w:sz="4" w:space="0"/>
              <w:right w:val="single" w:color="auto" w:sz="4" w:space="0"/>
            </w:tcBorders>
            <w:vAlign w:val="center"/>
          </w:tcPr>
          <w:p w14:paraId="568D4422">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99.31%</w:t>
            </w:r>
          </w:p>
        </w:tc>
        <w:tc>
          <w:tcPr>
            <w:tcW w:w="720" w:type="dxa"/>
            <w:tcBorders>
              <w:top w:val="nil"/>
              <w:left w:val="nil"/>
              <w:bottom w:val="single" w:color="auto" w:sz="4" w:space="0"/>
              <w:right w:val="single" w:color="auto" w:sz="4" w:space="0"/>
            </w:tcBorders>
            <w:vAlign w:val="center"/>
          </w:tcPr>
          <w:p w14:paraId="67ACA0EB">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9.93</w:t>
            </w:r>
          </w:p>
        </w:tc>
        <w:tc>
          <w:tcPr>
            <w:tcW w:w="284" w:type="dxa"/>
            <w:tcBorders>
              <w:top w:val="nil"/>
              <w:left w:val="nil"/>
              <w:bottom w:val="nil"/>
              <w:right w:val="nil"/>
            </w:tcBorders>
            <w:noWrap/>
            <w:vAlign w:val="center"/>
          </w:tcPr>
          <w:p w14:paraId="6A5705C9">
            <w:pPr>
              <w:widowControl/>
              <w:jc w:val="center"/>
              <w:rPr>
                <w:rFonts w:hint="eastAsia" w:ascii="宋体" w:hAnsi="宋体" w:eastAsia="宋体" w:cs="宋体"/>
                <w:b/>
                <w:bCs/>
                <w:kern w:val="0"/>
                <w:sz w:val="18"/>
                <w:szCs w:val="18"/>
                <w14:ligatures w14:val="none"/>
              </w:rPr>
            </w:pPr>
          </w:p>
        </w:tc>
      </w:tr>
      <w:tr w14:paraId="7949990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669E2E0">
            <w:pPr>
              <w:widowControl/>
              <w:jc w:val="center"/>
              <w:rPr>
                <w:rFonts w:hint="eastAsia" w:ascii="宋体" w:hAnsi="宋体" w:eastAsia="宋体" w:cs="宋体"/>
                <w:b/>
                <w:bCs/>
                <w:kern w:val="0"/>
                <w:sz w:val="18"/>
                <w:szCs w:val="18"/>
                <w14:ligatures w14:val="none"/>
              </w:rPr>
            </w:pPr>
          </w:p>
        </w:tc>
        <w:tc>
          <w:tcPr>
            <w:tcW w:w="1417" w:type="dxa"/>
            <w:tcBorders>
              <w:top w:val="nil"/>
              <w:left w:val="nil"/>
              <w:bottom w:val="single" w:color="auto" w:sz="4" w:space="0"/>
              <w:right w:val="single" w:color="auto" w:sz="4" w:space="0"/>
            </w:tcBorders>
            <w:vAlign w:val="center"/>
          </w:tcPr>
          <w:p w14:paraId="3C9D8E95">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本级资金</w:t>
            </w:r>
          </w:p>
        </w:tc>
        <w:tc>
          <w:tcPr>
            <w:tcW w:w="1418" w:type="dxa"/>
            <w:tcBorders>
              <w:top w:val="nil"/>
              <w:left w:val="nil"/>
              <w:bottom w:val="single" w:color="auto" w:sz="4" w:space="0"/>
              <w:right w:val="single" w:color="auto" w:sz="4" w:space="0"/>
            </w:tcBorders>
            <w:vAlign w:val="center"/>
          </w:tcPr>
          <w:p w14:paraId="3A5BA99A">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1,656.33</w:t>
            </w:r>
          </w:p>
        </w:tc>
        <w:tc>
          <w:tcPr>
            <w:tcW w:w="1242" w:type="dxa"/>
            <w:tcBorders>
              <w:top w:val="nil"/>
              <w:left w:val="nil"/>
              <w:bottom w:val="single" w:color="auto" w:sz="4" w:space="0"/>
              <w:right w:val="single" w:color="auto" w:sz="4" w:space="0"/>
            </w:tcBorders>
            <w:vAlign w:val="center"/>
          </w:tcPr>
          <w:p w14:paraId="089397D4">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1,883.49</w:t>
            </w:r>
          </w:p>
        </w:tc>
        <w:tc>
          <w:tcPr>
            <w:tcW w:w="1417" w:type="dxa"/>
            <w:tcBorders>
              <w:top w:val="nil"/>
              <w:left w:val="nil"/>
              <w:bottom w:val="single" w:color="auto" w:sz="4" w:space="0"/>
              <w:right w:val="single" w:color="auto" w:sz="4" w:space="0"/>
            </w:tcBorders>
            <w:vAlign w:val="center"/>
          </w:tcPr>
          <w:p w14:paraId="01E56F9F">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1,870.05</w:t>
            </w:r>
          </w:p>
        </w:tc>
        <w:tc>
          <w:tcPr>
            <w:tcW w:w="1134" w:type="dxa"/>
            <w:tcBorders>
              <w:top w:val="nil"/>
              <w:left w:val="nil"/>
              <w:bottom w:val="single" w:color="auto" w:sz="4" w:space="0"/>
              <w:right w:val="single" w:color="auto" w:sz="4" w:space="0"/>
            </w:tcBorders>
            <w:vAlign w:val="center"/>
          </w:tcPr>
          <w:p w14:paraId="00B275A8">
            <w:pPr>
              <w:widowControl/>
              <w:jc w:val="center"/>
              <w:rPr>
                <w:rFonts w:hint="eastAsia" w:ascii="宋体" w:hAnsi="宋体" w:eastAsia="宋体" w:cs="宋体"/>
                <w:kern w:val="0"/>
                <w:sz w:val="18"/>
                <w:szCs w:val="18"/>
                <w14:ligatures w14:val="none"/>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1DDED521">
            <w:pPr>
              <w:widowControl/>
              <w:jc w:val="center"/>
              <w:rPr>
                <w:rFonts w:hint="eastAsia" w:ascii="宋体" w:hAnsi="宋体" w:eastAsia="宋体" w:cs="宋体"/>
                <w:kern w:val="0"/>
                <w:sz w:val="18"/>
                <w:szCs w:val="18"/>
                <w14:ligatures w14:val="none"/>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4D39812">
            <w:pPr>
              <w:widowControl/>
              <w:jc w:val="center"/>
              <w:rPr>
                <w:rFonts w:hint="eastAsia" w:ascii="宋体" w:hAnsi="宋体" w:eastAsia="宋体" w:cs="宋体"/>
                <w:kern w:val="0"/>
                <w:sz w:val="18"/>
                <w:szCs w:val="18"/>
                <w14:ligatures w14:val="none"/>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FC76EAE">
            <w:pPr>
              <w:widowControl/>
              <w:jc w:val="center"/>
              <w:rPr>
                <w:rFonts w:hint="eastAsia" w:ascii="宋体" w:hAnsi="宋体" w:eastAsia="宋体" w:cs="宋体"/>
                <w:kern w:val="0"/>
                <w:sz w:val="18"/>
                <w:szCs w:val="18"/>
                <w14:ligatures w14:val="none"/>
              </w:rPr>
            </w:pPr>
          </w:p>
        </w:tc>
      </w:tr>
      <w:tr w14:paraId="6F79577D">
        <w:tblPrEx>
          <w:tblCellMar>
            <w:top w:w="0" w:type="dxa"/>
            <w:left w:w="108" w:type="dxa"/>
            <w:bottom w:w="0" w:type="dxa"/>
            <w:right w:w="108" w:type="dxa"/>
          </w:tblCellMar>
        </w:tblPrEx>
        <w:trPr>
          <w:cantSplit/>
          <w:trHeight w:val="416"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FE851E">
            <w:pPr>
              <w:widowControl/>
              <w:jc w:val="center"/>
              <w:rPr>
                <w:rFonts w:hint="eastAsia" w:ascii="宋体" w:hAnsi="宋体" w:eastAsia="宋体" w:cs="宋体"/>
                <w:b/>
                <w:bCs/>
                <w:kern w:val="0"/>
                <w:sz w:val="18"/>
                <w:szCs w:val="18"/>
                <w14:ligatures w14:val="none"/>
              </w:rPr>
            </w:pPr>
          </w:p>
        </w:tc>
        <w:tc>
          <w:tcPr>
            <w:tcW w:w="1417" w:type="dxa"/>
            <w:tcBorders>
              <w:top w:val="nil"/>
              <w:left w:val="nil"/>
              <w:bottom w:val="single" w:color="auto" w:sz="4" w:space="0"/>
              <w:right w:val="single" w:color="auto" w:sz="4" w:space="0"/>
            </w:tcBorders>
            <w:vAlign w:val="center"/>
          </w:tcPr>
          <w:p w14:paraId="6C65D981">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其他资金</w:t>
            </w:r>
          </w:p>
        </w:tc>
        <w:tc>
          <w:tcPr>
            <w:tcW w:w="1418" w:type="dxa"/>
            <w:tcBorders>
              <w:top w:val="nil"/>
              <w:left w:val="nil"/>
              <w:bottom w:val="single" w:color="auto" w:sz="4" w:space="0"/>
              <w:right w:val="single" w:color="auto" w:sz="4" w:space="0"/>
            </w:tcBorders>
            <w:vAlign w:val="center"/>
          </w:tcPr>
          <w:p w14:paraId="2162DB1F">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8.57</w:t>
            </w:r>
          </w:p>
        </w:tc>
        <w:tc>
          <w:tcPr>
            <w:tcW w:w="1242" w:type="dxa"/>
            <w:tcBorders>
              <w:top w:val="nil"/>
              <w:left w:val="nil"/>
              <w:bottom w:val="single" w:color="auto" w:sz="4" w:space="0"/>
              <w:right w:val="single" w:color="auto" w:sz="4" w:space="0"/>
            </w:tcBorders>
            <w:vAlign w:val="center"/>
          </w:tcPr>
          <w:p w14:paraId="710F6512">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0.00</w:t>
            </w:r>
          </w:p>
        </w:tc>
        <w:tc>
          <w:tcPr>
            <w:tcW w:w="1417" w:type="dxa"/>
            <w:tcBorders>
              <w:top w:val="nil"/>
              <w:left w:val="nil"/>
              <w:bottom w:val="single" w:color="auto" w:sz="4" w:space="0"/>
              <w:right w:val="single" w:color="auto" w:sz="4" w:space="0"/>
            </w:tcBorders>
            <w:vAlign w:val="center"/>
          </w:tcPr>
          <w:p w14:paraId="7E7C5198">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0.00</w:t>
            </w:r>
          </w:p>
        </w:tc>
        <w:tc>
          <w:tcPr>
            <w:tcW w:w="1134" w:type="dxa"/>
            <w:tcBorders>
              <w:top w:val="nil"/>
              <w:left w:val="nil"/>
              <w:bottom w:val="single" w:color="auto" w:sz="4" w:space="0"/>
              <w:right w:val="single" w:color="auto" w:sz="4" w:space="0"/>
            </w:tcBorders>
            <w:vAlign w:val="center"/>
          </w:tcPr>
          <w:p w14:paraId="011B1D42">
            <w:pPr>
              <w:widowControl/>
              <w:jc w:val="center"/>
              <w:rPr>
                <w:rFonts w:hint="eastAsia" w:ascii="宋体" w:hAnsi="宋体" w:eastAsia="宋体" w:cs="宋体"/>
                <w:kern w:val="0"/>
                <w:sz w:val="18"/>
                <w:szCs w:val="18"/>
                <w14:ligatures w14:val="none"/>
              </w:rPr>
            </w:pPr>
            <w:r>
              <w:rPr>
                <w:rFonts w:hint="eastAsia" w:ascii="宋体" w:hAnsi="宋体" w:eastAsia="宋体"/>
                <w:sz w:val="18"/>
                <w:szCs w:val="18"/>
              </w:rPr>
              <w:t>-</w:t>
            </w:r>
          </w:p>
        </w:tc>
        <w:tc>
          <w:tcPr>
            <w:tcW w:w="1310" w:type="dxa"/>
            <w:tcBorders>
              <w:top w:val="nil"/>
              <w:left w:val="nil"/>
              <w:bottom w:val="single" w:color="auto" w:sz="4" w:space="0"/>
              <w:right w:val="single" w:color="auto" w:sz="4" w:space="0"/>
            </w:tcBorders>
            <w:vAlign w:val="center"/>
          </w:tcPr>
          <w:p w14:paraId="193D5530">
            <w:pPr>
              <w:widowControl/>
              <w:jc w:val="center"/>
              <w:rPr>
                <w:rFonts w:hint="eastAsia" w:ascii="宋体" w:hAnsi="宋体" w:eastAsia="宋体" w:cs="宋体"/>
                <w:kern w:val="0"/>
                <w:sz w:val="18"/>
                <w:szCs w:val="18"/>
                <w14:ligatures w14:val="none"/>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BBB98C5">
            <w:pPr>
              <w:widowControl/>
              <w:jc w:val="center"/>
              <w:rPr>
                <w:rFonts w:hint="eastAsia" w:ascii="宋体" w:hAnsi="宋体" w:eastAsia="宋体" w:cs="宋体"/>
                <w:kern w:val="0"/>
                <w:sz w:val="18"/>
                <w:szCs w:val="18"/>
                <w14:ligatures w14:val="none"/>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DBC01EC">
            <w:pPr>
              <w:widowControl/>
              <w:jc w:val="center"/>
              <w:rPr>
                <w:rFonts w:hint="eastAsia" w:ascii="宋体" w:hAnsi="宋体" w:eastAsia="宋体" w:cs="宋体"/>
                <w:kern w:val="0"/>
                <w:sz w:val="18"/>
                <w:szCs w:val="18"/>
                <w14:ligatures w14:val="none"/>
              </w:rPr>
            </w:pPr>
          </w:p>
        </w:tc>
      </w:tr>
      <w:tr w14:paraId="4B8F9169">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D5BCD25">
            <w:pPr>
              <w:widowControl/>
              <w:jc w:val="center"/>
              <w:rPr>
                <w:rFonts w:hint="eastAsia" w:ascii="宋体" w:hAnsi="宋体" w:eastAsia="宋体" w:cs="宋体"/>
                <w:b/>
                <w:bCs/>
                <w:kern w:val="0"/>
                <w:sz w:val="18"/>
                <w:szCs w:val="18"/>
                <w14:ligatures w14:val="none"/>
              </w:rPr>
            </w:pPr>
          </w:p>
        </w:tc>
        <w:tc>
          <w:tcPr>
            <w:tcW w:w="1417" w:type="dxa"/>
            <w:tcBorders>
              <w:top w:val="nil"/>
              <w:left w:val="nil"/>
              <w:bottom w:val="single" w:color="auto" w:sz="4" w:space="0"/>
              <w:right w:val="single" w:color="auto" w:sz="4" w:space="0"/>
            </w:tcBorders>
            <w:vAlign w:val="center"/>
          </w:tcPr>
          <w:p w14:paraId="3ABF7398">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合计</w:t>
            </w:r>
          </w:p>
        </w:tc>
        <w:tc>
          <w:tcPr>
            <w:tcW w:w="1418" w:type="dxa"/>
            <w:tcBorders>
              <w:top w:val="nil"/>
              <w:left w:val="nil"/>
              <w:bottom w:val="single" w:color="auto" w:sz="4" w:space="0"/>
              <w:right w:val="single" w:color="auto" w:sz="4" w:space="0"/>
            </w:tcBorders>
            <w:vAlign w:val="center"/>
          </w:tcPr>
          <w:p w14:paraId="284F8FF1">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1,664.90</w:t>
            </w:r>
          </w:p>
        </w:tc>
        <w:tc>
          <w:tcPr>
            <w:tcW w:w="1242" w:type="dxa"/>
            <w:tcBorders>
              <w:top w:val="nil"/>
              <w:left w:val="nil"/>
              <w:bottom w:val="single" w:color="auto" w:sz="4" w:space="0"/>
              <w:right w:val="single" w:color="auto" w:sz="4" w:space="0"/>
            </w:tcBorders>
            <w:vAlign w:val="center"/>
          </w:tcPr>
          <w:p w14:paraId="7AF1DAF1">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1,936.49</w:t>
            </w:r>
          </w:p>
        </w:tc>
        <w:tc>
          <w:tcPr>
            <w:tcW w:w="1417" w:type="dxa"/>
            <w:tcBorders>
              <w:top w:val="nil"/>
              <w:left w:val="nil"/>
              <w:bottom w:val="single" w:color="auto" w:sz="4" w:space="0"/>
              <w:right w:val="single" w:color="auto" w:sz="4" w:space="0"/>
            </w:tcBorders>
            <w:vAlign w:val="center"/>
          </w:tcPr>
          <w:p w14:paraId="3E874081">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1,923.05</w:t>
            </w:r>
          </w:p>
        </w:tc>
        <w:tc>
          <w:tcPr>
            <w:tcW w:w="1134" w:type="dxa"/>
            <w:tcBorders>
              <w:top w:val="nil"/>
              <w:left w:val="nil"/>
              <w:bottom w:val="single" w:color="auto" w:sz="4" w:space="0"/>
              <w:right w:val="single" w:color="auto" w:sz="4" w:space="0"/>
            </w:tcBorders>
            <w:vAlign w:val="center"/>
          </w:tcPr>
          <w:p w14:paraId="68DE42F6">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w:t>
            </w:r>
          </w:p>
        </w:tc>
        <w:tc>
          <w:tcPr>
            <w:tcW w:w="1310" w:type="dxa"/>
            <w:tcBorders>
              <w:top w:val="nil"/>
              <w:left w:val="nil"/>
              <w:bottom w:val="single" w:color="auto" w:sz="4" w:space="0"/>
              <w:right w:val="single" w:color="auto" w:sz="4" w:space="0"/>
            </w:tcBorders>
            <w:vAlign w:val="center"/>
          </w:tcPr>
          <w:p w14:paraId="0BC27C1B">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w:t>
            </w:r>
          </w:p>
        </w:tc>
        <w:tc>
          <w:tcPr>
            <w:tcW w:w="720" w:type="dxa"/>
            <w:tcBorders>
              <w:top w:val="nil"/>
              <w:left w:val="nil"/>
              <w:bottom w:val="single" w:color="auto" w:sz="4" w:space="0"/>
              <w:right w:val="single" w:color="auto" w:sz="4" w:space="0"/>
            </w:tcBorders>
            <w:vAlign w:val="center"/>
          </w:tcPr>
          <w:p w14:paraId="78917201">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w:t>
            </w:r>
          </w:p>
        </w:tc>
        <w:tc>
          <w:tcPr>
            <w:tcW w:w="284" w:type="dxa"/>
            <w:tcBorders>
              <w:top w:val="nil"/>
              <w:left w:val="nil"/>
              <w:bottom w:val="nil"/>
              <w:right w:val="nil"/>
            </w:tcBorders>
            <w:noWrap/>
            <w:vAlign w:val="center"/>
          </w:tcPr>
          <w:p w14:paraId="5897A073">
            <w:pPr>
              <w:widowControl/>
              <w:jc w:val="center"/>
              <w:rPr>
                <w:rFonts w:hint="eastAsia" w:ascii="宋体" w:hAnsi="宋体" w:eastAsia="宋体" w:cs="宋体"/>
                <w:kern w:val="0"/>
                <w:sz w:val="18"/>
                <w:szCs w:val="18"/>
                <w14:ligatures w14:val="none"/>
              </w:rPr>
            </w:pPr>
          </w:p>
        </w:tc>
      </w:tr>
      <w:tr w14:paraId="4696E185">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C3D5DF8">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年度总体目标</w:t>
            </w:r>
          </w:p>
        </w:tc>
        <w:tc>
          <w:tcPr>
            <w:tcW w:w="4077" w:type="dxa"/>
            <w:gridSpan w:val="3"/>
            <w:tcBorders>
              <w:top w:val="single" w:color="auto" w:sz="4" w:space="0"/>
              <w:left w:val="nil"/>
              <w:bottom w:val="single" w:color="auto" w:sz="4" w:space="0"/>
              <w:right w:val="single" w:color="auto" w:sz="4" w:space="0"/>
            </w:tcBorders>
            <w:noWrap/>
            <w:vAlign w:val="center"/>
          </w:tcPr>
          <w:p w14:paraId="3B7EAC5D">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预期目标</w:t>
            </w:r>
          </w:p>
        </w:tc>
        <w:tc>
          <w:tcPr>
            <w:tcW w:w="4581" w:type="dxa"/>
            <w:gridSpan w:val="4"/>
            <w:tcBorders>
              <w:top w:val="single" w:color="auto" w:sz="4" w:space="0"/>
              <w:left w:val="nil"/>
              <w:bottom w:val="single" w:color="auto" w:sz="4" w:space="0"/>
              <w:right w:val="single" w:color="auto" w:sz="4" w:space="0"/>
            </w:tcBorders>
            <w:noWrap/>
            <w:vAlign w:val="center"/>
          </w:tcPr>
          <w:p w14:paraId="1B1006EF">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实际完成情况</w:t>
            </w:r>
          </w:p>
        </w:tc>
        <w:tc>
          <w:tcPr>
            <w:tcW w:w="284" w:type="dxa"/>
            <w:tcBorders>
              <w:top w:val="nil"/>
              <w:left w:val="nil"/>
              <w:bottom w:val="nil"/>
              <w:right w:val="nil"/>
            </w:tcBorders>
            <w:noWrap/>
            <w:vAlign w:val="center"/>
          </w:tcPr>
          <w:p w14:paraId="67E51C05">
            <w:pPr>
              <w:widowControl/>
              <w:jc w:val="left"/>
              <w:rPr>
                <w:rFonts w:hint="eastAsia" w:ascii="宋体" w:hAnsi="宋体" w:eastAsia="宋体" w:cs="宋体"/>
                <w:b/>
                <w:bCs/>
                <w:kern w:val="0"/>
                <w:sz w:val="18"/>
                <w:szCs w:val="18"/>
                <w14:ligatures w14:val="none"/>
              </w:rPr>
            </w:pPr>
          </w:p>
        </w:tc>
      </w:tr>
      <w:tr w14:paraId="7FC714A7">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BF700B9">
            <w:pPr>
              <w:widowControl/>
              <w:jc w:val="left"/>
              <w:rPr>
                <w:rFonts w:hint="eastAsia" w:ascii="宋体" w:hAnsi="宋体" w:eastAsia="宋体" w:cs="宋体"/>
                <w:b/>
                <w:bCs/>
                <w:kern w:val="0"/>
                <w:sz w:val="18"/>
                <w:szCs w:val="18"/>
                <w14:ligatures w14:val="none"/>
              </w:rPr>
            </w:pPr>
          </w:p>
        </w:tc>
        <w:tc>
          <w:tcPr>
            <w:tcW w:w="4077" w:type="dxa"/>
            <w:gridSpan w:val="3"/>
            <w:tcBorders>
              <w:top w:val="single" w:color="auto" w:sz="4" w:space="0"/>
              <w:left w:val="nil"/>
              <w:bottom w:val="single" w:color="auto" w:sz="4" w:space="0"/>
              <w:right w:val="single" w:color="auto" w:sz="4" w:space="0"/>
            </w:tcBorders>
          </w:tcPr>
          <w:p w14:paraId="02A0E559">
            <w:pPr>
              <w:widowControl/>
              <w:jc w:val="left"/>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昌吉市阿什里乡中心学校现有职工91人，学生635人。为了贯彻落实中央、自治区党委决策部署的各项重大工作决定和安排，充分发挥教育经费保障教育发展、推动教育改革、推进教育公平、提高教育质量的政策引领作用，预计本年度适龄残疾儿童义务教育入学率达到98%，义务教育毛入学率98%，义务教育巩固率98%，青年教师培养考核覆盖率达到95%，教师培训合格率达到95%以上，办学条件达标率达到100%，家长满意度达到95%以上，进一步优化结构、深化改革、强化监管，切实提高教育教育经费使用效益</w:t>
            </w:r>
          </w:p>
        </w:tc>
        <w:tc>
          <w:tcPr>
            <w:tcW w:w="4581" w:type="dxa"/>
            <w:gridSpan w:val="4"/>
            <w:tcBorders>
              <w:top w:val="single" w:color="auto" w:sz="4" w:space="0"/>
              <w:left w:val="nil"/>
              <w:bottom w:val="single" w:color="auto" w:sz="4" w:space="0"/>
              <w:right w:val="single" w:color="auto" w:sz="4" w:space="0"/>
            </w:tcBorders>
          </w:tcPr>
          <w:p w14:paraId="0E78CA21">
            <w:pPr>
              <w:widowControl/>
              <w:jc w:val="left"/>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截止2024年12月31日，昌吉市阿什里乡中心学校保障了现有职工91人，学生635人。为了贯彻落实中央、自治区党委决策部署的各项重大工作决定和安排，充分发挥教育经费保障教育发展、推动教育改革、推进教育公平、提高教育质量的政策引领作用，本年度适龄残疾儿童义务教育入学率完成100%，义务教育毛入学率达100%，义务教育巩固率100%，强化教师教育教学能力，务实培训考核，本年度青年教师培养考核覆盖率达到100%，教师培训合格率达到100%以上，经过全年的师生、学校共同努力下，办学条件达标率达到100%，家长满意度达到95%，进一步优化结构、深化改革、强化监管，切实提高教育教育经费使用效益。</w:t>
            </w:r>
          </w:p>
        </w:tc>
        <w:tc>
          <w:tcPr>
            <w:tcW w:w="284" w:type="dxa"/>
            <w:tcBorders>
              <w:top w:val="nil"/>
              <w:left w:val="nil"/>
              <w:bottom w:val="nil"/>
              <w:right w:val="nil"/>
            </w:tcBorders>
            <w:noWrap/>
            <w:vAlign w:val="center"/>
          </w:tcPr>
          <w:p w14:paraId="37550746">
            <w:pPr>
              <w:widowControl/>
              <w:jc w:val="left"/>
              <w:rPr>
                <w:rFonts w:hint="eastAsia" w:ascii="宋体" w:hAnsi="宋体" w:eastAsia="宋体" w:cs="宋体"/>
                <w:kern w:val="0"/>
                <w:sz w:val="18"/>
                <w:szCs w:val="18"/>
                <w14:ligatures w14:val="none"/>
              </w:rPr>
            </w:pPr>
          </w:p>
        </w:tc>
      </w:tr>
      <w:tr w14:paraId="70868BB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FC01483">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一级指标</w:t>
            </w:r>
          </w:p>
        </w:tc>
        <w:tc>
          <w:tcPr>
            <w:tcW w:w="1417" w:type="dxa"/>
            <w:tcBorders>
              <w:top w:val="nil"/>
              <w:left w:val="nil"/>
              <w:bottom w:val="single" w:color="auto" w:sz="4" w:space="0"/>
              <w:right w:val="single" w:color="auto" w:sz="4" w:space="0"/>
            </w:tcBorders>
            <w:vAlign w:val="center"/>
          </w:tcPr>
          <w:p w14:paraId="64557E0E">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二级指标</w:t>
            </w:r>
          </w:p>
        </w:tc>
        <w:tc>
          <w:tcPr>
            <w:tcW w:w="1418" w:type="dxa"/>
            <w:tcBorders>
              <w:top w:val="nil"/>
              <w:left w:val="nil"/>
              <w:bottom w:val="single" w:color="auto" w:sz="4" w:space="0"/>
              <w:right w:val="single" w:color="auto" w:sz="4" w:space="0"/>
            </w:tcBorders>
            <w:vAlign w:val="center"/>
          </w:tcPr>
          <w:p w14:paraId="631BA3DD">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三级指标</w:t>
            </w:r>
          </w:p>
        </w:tc>
        <w:tc>
          <w:tcPr>
            <w:tcW w:w="1242" w:type="dxa"/>
            <w:tcBorders>
              <w:top w:val="nil"/>
              <w:left w:val="nil"/>
              <w:bottom w:val="single" w:color="auto" w:sz="4" w:space="0"/>
              <w:right w:val="single" w:color="auto" w:sz="4" w:space="0"/>
            </w:tcBorders>
            <w:vAlign w:val="center"/>
          </w:tcPr>
          <w:p w14:paraId="387F2FCB">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预期指标值</w:t>
            </w:r>
          </w:p>
        </w:tc>
        <w:tc>
          <w:tcPr>
            <w:tcW w:w="1417" w:type="dxa"/>
            <w:tcBorders>
              <w:top w:val="nil"/>
              <w:left w:val="nil"/>
              <w:bottom w:val="single" w:color="auto" w:sz="4" w:space="0"/>
              <w:right w:val="single" w:color="auto" w:sz="4" w:space="0"/>
            </w:tcBorders>
            <w:vAlign w:val="center"/>
          </w:tcPr>
          <w:p w14:paraId="7BFD201C">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指标值设定依据</w:t>
            </w:r>
          </w:p>
        </w:tc>
        <w:tc>
          <w:tcPr>
            <w:tcW w:w="1134" w:type="dxa"/>
            <w:tcBorders>
              <w:top w:val="nil"/>
              <w:left w:val="nil"/>
              <w:bottom w:val="single" w:color="auto" w:sz="4" w:space="0"/>
              <w:right w:val="single" w:color="auto" w:sz="4" w:space="0"/>
            </w:tcBorders>
            <w:vAlign w:val="center"/>
          </w:tcPr>
          <w:p w14:paraId="5B9D65CD">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分值权重</w:t>
            </w:r>
          </w:p>
        </w:tc>
        <w:tc>
          <w:tcPr>
            <w:tcW w:w="1310" w:type="dxa"/>
            <w:tcBorders>
              <w:top w:val="nil"/>
              <w:left w:val="nil"/>
              <w:bottom w:val="single" w:color="auto" w:sz="4" w:space="0"/>
              <w:right w:val="single" w:color="auto" w:sz="4" w:space="0"/>
            </w:tcBorders>
            <w:vAlign w:val="center"/>
          </w:tcPr>
          <w:p w14:paraId="76FD52E9">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实际完成指标值</w:t>
            </w:r>
          </w:p>
        </w:tc>
        <w:tc>
          <w:tcPr>
            <w:tcW w:w="720" w:type="dxa"/>
            <w:tcBorders>
              <w:top w:val="nil"/>
              <w:left w:val="nil"/>
              <w:bottom w:val="single" w:color="auto" w:sz="4" w:space="0"/>
              <w:right w:val="single" w:color="auto" w:sz="4" w:space="0"/>
            </w:tcBorders>
            <w:vAlign w:val="center"/>
          </w:tcPr>
          <w:p w14:paraId="02B000FB">
            <w:pPr>
              <w:widowControl/>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得分</w:t>
            </w:r>
          </w:p>
        </w:tc>
        <w:tc>
          <w:tcPr>
            <w:tcW w:w="284" w:type="dxa"/>
            <w:tcBorders>
              <w:top w:val="nil"/>
              <w:left w:val="nil"/>
              <w:bottom w:val="nil"/>
              <w:right w:val="nil"/>
            </w:tcBorders>
            <w:noWrap/>
            <w:vAlign w:val="center"/>
          </w:tcPr>
          <w:p w14:paraId="48DF1066">
            <w:pPr>
              <w:widowControl/>
              <w:jc w:val="left"/>
              <w:rPr>
                <w:rFonts w:hint="eastAsia" w:ascii="宋体" w:hAnsi="宋体" w:eastAsia="宋体" w:cs="宋体"/>
                <w:b/>
                <w:bCs/>
                <w:kern w:val="0"/>
                <w:sz w:val="18"/>
                <w:szCs w:val="18"/>
                <w14:ligatures w14:val="none"/>
              </w:rPr>
            </w:pPr>
          </w:p>
        </w:tc>
      </w:tr>
      <w:tr w14:paraId="575D2DD9">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47A3A84">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履职效能</w:t>
            </w:r>
          </w:p>
        </w:tc>
        <w:tc>
          <w:tcPr>
            <w:tcW w:w="1417" w:type="dxa"/>
            <w:vMerge w:val="restart"/>
            <w:tcBorders>
              <w:top w:val="nil"/>
              <w:left w:val="nil"/>
              <w:right w:val="single" w:color="auto" w:sz="4" w:space="0"/>
            </w:tcBorders>
            <w:noWrap/>
            <w:vAlign w:val="center"/>
          </w:tcPr>
          <w:p w14:paraId="0BC13C0E">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质量指标</w:t>
            </w:r>
          </w:p>
        </w:tc>
        <w:tc>
          <w:tcPr>
            <w:tcW w:w="1418" w:type="dxa"/>
            <w:tcBorders>
              <w:top w:val="nil"/>
              <w:left w:val="nil"/>
              <w:bottom w:val="single" w:color="auto" w:sz="4" w:space="0"/>
              <w:right w:val="single" w:color="auto" w:sz="4" w:space="0"/>
            </w:tcBorders>
            <w:noWrap/>
            <w:vAlign w:val="center"/>
          </w:tcPr>
          <w:p w14:paraId="377580A0">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适龄残疾儿童义务教育入学</w:t>
            </w:r>
          </w:p>
        </w:tc>
        <w:tc>
          <w:tcPr>
            <w:tcW w:w="1242" w:type="dxa"/>
            <w:tcBorders>
              <w:top w:val="nil"/>
              <w:left w:val="nil"/>
              <w:bottom w:val="single" w:color="auto" w:sz="4" w:space="0"/>
              <w:right w:val="single" w:color="auto" w:sz="4" w:space="0"/>
            </w:tcBorders>
            <w:noWrap/>
            <w:vAlign w:val="center"/>
          </w:tcPr>
          <w:p w14:paraId="3321AB5C">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&gt;=98%</w:t>
            </w:r>
          </w:p>
        </w:tc>
        <w:tc>
          <w:tcPr>
            <w:tcW w:w="1417" w:type="dxa"/>
            <w:tcBorders>
              <w:top w:val="nil"/>
              <w:left w:val="nil"/>
              <w:bottom w:val="single" w:color="auto" w:sz="4" w:space="0"/>
              <w:right w:val="single" w:color="auto" w:sz="4" w:space="0"/>
            </w:tcBorders>
            <w:noWrap/>
            <w:vAlign w:val="center"/>
          </w:tcPr>
          <w:p w14:paraId="6FBFAD83">
            <w:pPr>
              <w:widowControl/>
              <w:jc w:val="left"/>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年度工作计划</w:t>
            </w:r>
          </w:p>
        </w:tc>
        <w:tc>
          <w:tcPr>
            <w:tcW w:w="1134" w:type="dxa"/>
            <w:tcBorders>
              <w:top w:val="nil"/>
              <w:left w:val="nil"/>
              <w:bottom w:val="single" w:color="auto" w:sz="4" w:space="0"/>
              <w:right w:val="single" w:color="auto" w:sz="4" w:space="0"/>
            </w:tcBorders>
            <w:noWrap/>
            <w:vAlign w:val="center"/>
          </w:tcPr>
          <w:p w14:paraId="3C94ED1B">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w:t>
            </w:r>
          </w:p>
        </w:tc>
        <w:tc>
          <w:tcPr>
            <w:tcW w:w="1310" w:type="dxa"/>
            <w:tcBorders>
              <w:top w:val="nil"/>
              <w:left w:val="nil"/>
              <w:bottom w:val="single" w:color="auto" w:sz="4" w:space="0"/>
              <w:right w:val="single" w:color="auto" w:sz="4" w:space="0"/>
            </w:tcBorders>
            <w:noWrap/>
            <w:vAlign w:val="center"/>
          </w:tcPr>
          <w:p w14:paraId="13214029">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=100%</w:t>
            </w:r>
          </w:p>
        </w:tc>
        <w:tc>
          <w:tcPr>
            <w:tcW w:w="720" w:type="dxa"/>
            <w:tcBorders>
              <w:top w:val="nil"/>
              <w:left w:val="nil"/>
              <w:bottom w:val="single" w:color="auto" w:sz="4" w:space="0"/>
              <w:right w:val="single" w:color="auto" w:sz="4" w:space="0"/>
            </w:tcBorders>
            <w:noWrap/>
            <w:vAlign w:val="center"/>
          </w:tcPr>
          <w:p w14:paraId="54455C63">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w:t>
            </w:r>
          </w:p>
        </w:tc>
        <w:tc>
          <w:tcPr>
            <w:tcW w:w="284" w:type="dxa"/>
            <w:tcBorders>
              <w:top w:val="nil"/>
              <w:left w:val="nil"/>
              <w:bottom w:val="nil"/>
              <w:right w:val="nil"/>
            </w:tcBorders>
            <w:noWrap/>
            <w:vAlign w:val="center"/>
          </w:tcPr>
          <w:p w14:paraId="4C8C53DE">
            <w:pPr>
              <w:widowControl/>
              <w:jc w:val="center"/>
              <w:rPr>
                <w:rFonts w:hint="eastAsia" w:ascii="宋体" w:hAnsi="宋体" w:eastAsia="宋体" w:cs="宋体"/>
                <w:kern w:val="0"/>
                <w:sz w:val="18"/>
                <w:szCs w:val="18"/>
                <w14:ligatures w14:val="none"/>
              </w:rPr>
            </w:pPr>
          </w:p>
        </w:tc>
      </w:tr>
      <w:tr w14:paraId="28163B0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FDCE57D">
            <w:pPr>
              <w:widowControl/>
              <w:jc w:val="center"/>
              <w:rPr>
                <w:rFonts w:hint="eastAsia" w:ascii="宋体" w:hAnsi="宋体" w:eastAsia="宋体" w:cs="宋体"/>
                <w:kern w:val="0"/>
                <w:sz w:val="18"/>
                <w:szCs w:val="18"/>
                <w14:ligatures w14:val="none"/>
              </w:rPr>
            </w:pPr>
          </w:p>
        </w:tc>
        <w:tc>
          <w:tcPr>
            <w:tcW w:w="1417" w:type="dxa"/>
            <w:vMerge w:val="continue"/>
            <w:tcBorders>
              <w:left w:val="nil"/>
              <w:right w:val="single" w:color="auto" w:sz="4" w:space="0"/>
            </w:tcBorders>
            <w:noWrap/>
            <w:vAlign w:val="center"/>
          </w:tcPr>
          <w:p w14:paraId="652D554C">
            <w:pPr>
              <w:widowControl/>
              <w:jc w:val="center"/>
              <w:rPr>
                <w:rFonts w:hint="eastAsia" w:ascii="宋体" w:hAnsi="宋体" w:eastAsia="宋体" w:cs="宋体"/>
                <w:kern w:val="0"/>
                <w:sz w:val="18"/>
                <w:szCs w:val="18"/>
                <w14:ligatures w14:val="none"/>
              </w:rPr>
            </w:pPr>
          </w:p>
        </w:tc>
        <w:tc>
          <w:tcPr>
            <w:tcW w:w="1418" w:type="dxa"/>
            <w:tcBorders>
              <w:top w:val="nil"/>
              <w:left w:val="nil"/>
              <w:bottom w:val="single" w:color="auto" w:sz="4" w:space="0"/>
              <w:right w:val="single" w:color="auto" w:sz="4" w:space="0"/>
            </w:tcBorders>
            <w:noWrap/>
            <w:vAlign w:val="center"/>
          </w:tcPr>
          <w:p w14:paraId="2FA52396">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义务教育毛入学率</w:t>
            </w:r>
          </w:p>
        </w:tc>
        <w:tc>
          <w:tcPr>
            <w:tcW w:w="1242" w:type="dxa"/>
            <w:tcBorders>
              <w:top w:val="nil"/>
              <w:left w:val="nil"/>
              <w:bottom w:val="single" w:color="auto" w:sz="4" w:space="0"/>
              <w:right w:val="single" w:color="auto" w:sz="4" w:space="0"/>
            </w:tcBorders>
            <w:noWrap/>
            <w:vAlign w:val="center"/>
          </w:tcPr>
          <w:p w14:paraId="53AEEFC1">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&gt;=98%</w:t>
            </w:r>
          </w:p>
        </w:tc>
        <w:tc>
          <w:tcPr>
            <w:tcW w:w="1417" w:type="dxa"/>
            <w:tcBorders>
              <w:top w:val="nil"/>
              <w:left w:val="nil"/>
              <w:bottom w:val="single" w:color="auto" w:sz="4" w:space="0"/>
              <w:right w:val="single" w:color="auto" w:sz="4" w:space="0"/>
            </w:tcBorders>
            <w:noWrap/>
            <w:vAlign w:val="center"/>
          </w:tcPr>
          <w:p w14:paraId="542AE3BD">
            <w:pPr>
              <w:widowControl/>
              <w:jc w:val="left"/>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年度工作计划</w:t>
            </w:r>
          </w:p>
        </w:tc>
        <w:tc>
          <w:tcPr>
            <w:tcW w:w="1134" w:type="dxa"/>
            <w:tcBorders>
              <w:top w:val="nil"/>
              <w:left w:val="nil"/>
              <w:bottom w:val="single" w:color="auto" w:sz="4" w:space="0"/>
              <w:right w:val="single" w:color="auto" w:sz="4" w:space="0"/>
            </w:tcBorders>
            <w:noWrap/>
            <w:vAlign w:val="center"/>
          </w:tcPr>
          <w:p w14:paraId="6C7AF930">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15</w:t>
            </w:r>
          </w:p>
        </w:tc>
        <w:tc>
          <w:tcPr>
            <w:tcW w:w="1310" w:type="dxa"/>
            <w:tcBorders>
              <w:top w:val="nil"/>
              <w:left w:val="nil"/>
              <w:bottom w:val="single" w:color="auto" w:sz="4" w:space="0"/>
              <w:right w:val="single" w:color="auto" w:sz="4" w:space="0"/>
            </w:tcBorders>
            <w:noWrap/>
            <w:vAlign w:val="center"/>
          </w:tcPr>
          <w:p w14:paraId="28433337">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=100%</w:t>
            </w:r>
          </w:p>
        </w:tc>
        <w:tc>
          <w:tcPr>
            <w:tcW w:w="720" w:type="dxa"/>
            <w:tcBorders>
              <w:top w:val="nil"/>
              <w:left w:val="nil"/>
              <w:bottom w:val="single" w:color="auto" w:sz="4" w:space="0"/>
              <w:right w:val="single" w:color="auto" w:sz="4" w:space="0"/>
            </w:tcBorders>
            <w:noWrap/>
            <w:vAlign w:val="center"/>
          </w:tcPr>
          <w:p w14:paraId="154FCDBD">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15</w:t>
            </w:r>
          </w:p>
        </w:tc>
        <w:tc>
          <w:tcPr>
            <w:tcW w:w="284" w:type="dxa"/>
            <w:tcBorders>
              <w:top w:val="nil"/>
              <w:left w:val="nil"/>
              <w:bottom w:val="nil"/>
              <w:right w:val="nil"/>
            </w:tcBorders>
            <w:noWrap/>
            <w:vAlign w:val="center"/>
          </w:tcPr>
          <w:p w14:paraId="2A90658C">
            <w:pPr>
              <w:widowControl/>
              <w:jc w:val="center"/>
              <w:rPr>
                <w:rFonts w:hint="eastAsia" w:ascii="宋体" w:hAnsi="宋体" w:eastAsia="宋体" w:cs="宋体"/>
                <w:kern w:val="0"/>
                <w:sz w:val="18"/>
                <w:szCs w:val="18"/>
                <w14:ligatures w14:val="none"/>
              </w:rPr>
            </w:pPr>
          </w:p>
        </w:tc>
      </w:tr>
      <w:tr w14:paraId="70DA5BD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0335D80">
            <w:pPr>
              <w:widowControl/>
              <w:jc w:val="center"/>
              <w:rPr>
                <w:rFonts w:hint="eastAsia" w:ascii="宋体" w:hAnsi="宋体" w:eastAsia="宋体" w:cs="宋体"/>
                <w:kern w:val="0"/>
                <w:sz w:val="18"/>
                <w:szCs w:val="18"/>
                <w14:ligatures w14:val="none"/>
              </w:rPr>
            </w:pPr>
          </w:p>
        </w:tc>
        <w:tc>
          <w:tcPr>
            <w:tcW w:w="1417" w:type="dxa"/>
            <w:vMerge w:val="continue"/>
            <w:tcBorders>
              <w:left w:val="nil"/>
              <w:right w:val="single" w:color="auto" w:sz="4" w:space="0"/>
            </w:tcBorders>
            <w:noWrap/>
            <w:vAlign w:val="center"/>
          </w:tcPr>
          <w:p w14:paraId="77FCF47C">
            <w:pPr>
              <w:widowControl/>
              <w:jc w:val="center"/>
              <w:rPr>
                <w:rFonts w:hint="eastAsia" w:ascii="宋体" w:hAnsi="宋体" w:eastAsia="宋体" w:cs="宋体"/>
                <w:kern w:val="0"/>
                <w:sz w:val="18"/>
                <w:szCs w:val="18"/>
                <w14:ligatures w14:val="none"/>
              </w:rPr>
            </w:pPr>
          </w:p>
        </w:tc>
        <w:tc>
          <w:tcPr>
            <w:tcW w:w="1418" w:type="dxa"/>
            <w:tcBorders>
              <w:top w:val="nil"/>
              <w:left w:val="nil"/>
              <w:bottom w:val="single" w:color="auto" w:sz="4" w:space="0"/>
              <w:right w:val="single" w:color="auto" w:sz="4" w:space="0"/>
            </w:tcBorders>
            <w:noWrap/>
            <w:vAlign w:val="center"/>
          </w:tcPr>
          <w:p w14:paraId="56A0BDA2">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义务教育巩固率</w:t>
            </w:r>
          </w:p>
        </w:tc>
        <w:tc>
          <w:tcPr>
            <w:tcW w:w="1242" w:type="dxa"/>
            <w:tcBorders>
              <w:top w:val="nil"/>
              <w:left w:val="nil"/>
              <w:bottom w:val="single" w:color="auto" w:sz="4" w:space="0"/>
              <w:right w:val="single" w:color="auto" w:sz="4" w:space="0"/>
            </w:tcBorders>
            <w:noWrap/>
            <w:vAlign w:val="center"/>
          </w:tcPr>
          <w:p w14:paraId="3F17F31D">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&gt;=98%</w:t>
            </w:r>
          </w:p>
        </w:tc>
        <w:tc>
          <w:tcPr>
            <w:tcW w:w="1417" w:type="dxa"/>
            <w:tcBorders>
              <w:top w:val="nil"/>
              <w:left w:val="nil"/>
              <w:bottom w:val="single" w:color="auto" w:sz="4" w:space="0"/>
              <w:right w:val="single" w:color="auto" w:sz="4" w:space="0"/>
            </w:tcBorders>
            <w:noWrap/>
            <w:vAlign w:val="center"/>
          </w:tcPr>
          <w:p w14:paraId="1329E202">
            <w:pPr>
              <w:widowControl/>
              <w:jc w:val="left"/>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年度工作计划</w:t>
            </w:r>
          </w:p>
        </w:tc>
        <w:tc>
          <w:tcPr>
            <w:tcW w:w="1134" w:type="dxa"/>
            <w:tcBorders>
              <w:top w:val="nil"/>
              <w:left w:val="nil"/>
              <w:bottom w:val="single" w:color="auto" w:sz="4" w:space="0"/>
              <w:right w:val="single" w:color="auto" w:sz="4" w:space="0"/>
            </w:tcBorders>
            <w:noWrap/>
            <w:vAlign w:val="center"/>
          </w:tcPr>
          <w:p w14:paraId="60285FDE">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w:t>
            </w:r>
          </w:p>
        </w:tc>
        <w:tc>
          <w:tcPr>
            <w:tcW w:w="1310" w:type="dxa"/>
            <w:tcBorders>
              <w:top w:val="nil"/>
              <w:left w:val="nil"/>
              <w:bottom w:val="single" w:color="auto" w:sz="4" w:space="0"/>
              <w:right w:val="single" w:color="auto" w:sz="4" w:space="0"/>
            </w:tcBorders>
            <w:noWrap/>
            <w:vAlign w:val="center"/>
          </w:tcPr>
          <w:p w14:paraId="5BF188BF">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=100%</w:t>
            </w:r>
          </w:p>
        </w:tc>
        <w:tc>
          <w:tcPr>
            <w:tcW w:w="720" w:type="dxa"/>
            <w:tcBorders>
              <w:top w:val="nil"/>
              <w:left w:val="nil"/>
              <w:bottom w:val="single" w:color="auto" w:sz="4" w:space="0"/>
              <w:right w:val="single" w:color="auto" w:sz="4" w:space="0"/>
            </w:tcBorders>
            <w:noWrap/>
            <w:vAlign w:val="center"/>
          </w:tcPr>
          <w:p w14:paraId="3C19C50E">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w:t>
            </w:r>
          </w:p>
        </w:tc>
        <w:tc>
          <w:tcPr>
            <w:tcW w:w="284" w:type="dxa"/>
            <w:tcBorders>
              <w:top w:val="nil"/>
              <w:left w:val="nil"/>
              <w:bottom w:val="nil"/>
              <w:right w:val="nil"/>
            </w:tcBorders>
            <w:noWrap/>
            <w:vAlign w:val="center"/>
          </w:tcPr>
          <w:p w14:paraId="6124748D">
            <w:pPr>
              <w:widowControl/>
              <w:jc w:val="center"/>
              <w:rPr>
                <w:rFonts w:hint="eastAsia" w:ascii="宋体" w:hAnsi="宋体" w:eastAsia="宋体" w:cs="宋体"/>
                <w:kern w:val="0"/>
                <w:sz w:val="18"/>
                <w:szCs w:val="18"/>
                <w14:ligatures w14:val="none"/>
              </w:rPr>
            </w:pPr>
          </w:p>
        </w:tc>
      </w:tr>
      <w:tr w14:paraId="262B084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53EA65C">
            <w:pPr>
              <w:widowControl/>
              <w:jc w:val="center"/>
              <w:rPr>
                <w:rFonts w:hint="eastAsia" w:ascii="宋体" w:hAnsi="宋体" w:eastAsia="宋体" w:cs="宋体"/>
                <w:kern w:val="0"/>
                <w:sz w:val="18"/>
                <w:szCs w:val="18"/>
                <w14:ligatures w14:val="none"/>
              </w:rPr>
            </w:pPr>
          </w:p>
        </w:tc>
        <w:tc>
          <w:tcPr>
            <w:tcW w:w="1417" w:type="dxa"/>
            <w:vMerge w:val="continue"/>
            <w:tcBorders>
              <w:left w:val="nil"/>
              <w:right w:val="single" w:color="auto" w:sz="4" w:space="0"/>
            </w:tcBorders>
            <w:noWrap/>
            <w:vAlign w:val="center"/>
          </w:tcPr>
          <w:p w14:paraId="11892D00">
            <w:pPr>
              <w:widowControl/>
              <w:jc w:val="center"/>
              <w:rPr>
                <w:rFonts w:hint="eastAsia" w:ascii="宋体" w:hAnsi="宋体" w:eastAsia="宋体" w:cs="宋体"/>
                <w:kern w:val="0"/>
                <w:sz w:val="18"/>
                <w:szCs w:val="18"/>
                <w14:ligatures w14:val="none"/>
              </w:rPr>
            </w:pPr>
          </w:p>
        </w:tc>
        <w:tc>
          <w:tcPr>
            <w:tcW w:w="1418" w:type="dxa"/>
            <w:tcBorders>
              <w:top w:val="nil"/>
              <w:left w:val="nil"/>
              <w:bottom w:val="single" w:color="auto" w:sz="4" w:space="0"/>
              <w:right w:val="single" w:color="auto" w:sz="4" w:space="0"/>
            </w:tcBorders>
            <w:noWrap/>
            <w:vAlign w:val="center"/>
          </w:tcPr>
          <w:p w14:paraId="74BA410B">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青年教师培养考核覆盖率</w:t>
            </w:r>
          </w:p>
        </w:tc>
        <w:tc>
          <w:tcPr>
            <w:tcW w:w="1242" w:type="dxa"/>
            <w:tcBorders>
              <w:top w:val="nil"/>
              <w:left w:val="nil"/>
              <w:bottom w:val="single" w:color="auto" w:sz="4" w:space="0"/>
              <w:right w:val="single" w:color="auto" w:sz="4" w:space="0"/>
            </w:tcBorders>
            <w:noWrap/>
            <w:vAlign w:val="center"/>
          </w:tcPr>
          <w:p w14:paraId="36B9F2D9">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&gt;=95%</w:t>
            </w:r>
          </w:p>
        </w:tc>
        <w:tc>
          <w:tcPr>
            <w:tcW w:w="1417" w:type="dxa"/>
            <w:tcBorders>
              <w:top w:val="nil"/>
              <w:left w:val="nil"/>
              <w:bottom w:val="single" w:color="auto" w:sz="4" w:space="0"/>
              <w:right w:val="single" w:color="auto" w:sz="4" w:space="0"/>
            </w:tcBorders>
            <w:noWrap/>
            <w:vAlign w:val="center"/>
          </w:tcPr>
          <w:p w14:paraId="3D3A99A0">
            <w:pPr>
              <w:widowControl/>
              <w:jc w:val="left"/>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年度工作计划</w:t>
            </w:r>
          </w:p>
        </w:tc>
        <w:tc>
          <w:tcPr>
            <w:tcW w:w="1134" w:type="dxa"/>
            <w:tcBorders>
              <w:top w:val="nil"/>
              <w:left w:val="nil"/>
              <w:bottom w:val="single" w:color="auto" w:sz="4" w:space="0"/>
              <w:right w:val="single" w:color="auto" w:sz="4" w:space="0"/>
            </w:tcBorders>
            <w:noWrap/>
            <w:vAlign w:val="center"/>
          </w:tcPr>
          <w:p w14:paraId="5AD04994">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15</w:t>
            </w:r>
          </w:p>
        </w:tc>
        <w:tc>
          <w:tcPr>
            <w:tcW w:w="1310" w:type="dxa"/>
            <w:tcBorders>
              <w:top w:val="nil"/>
              <w:left w:val="nil"/>
              <w:bottom w:val="single" w:color="auto" w:sz="4" w:space="0"/>
              <w:right w:val="single" w:color="auto" w:sz="4" w:space="0"/>
            </w:tcBorders>
            <w:noWrap/>
            <w:vAlign w:val="center"/>
          </w:tcPr>
          <w:p w14:paraId="5EF0E5E4">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=100%</w:t>
            </w:r>
          </w:p>
        </w:tc>
        <w:tc>
          <w:tcPr>
            <w:tcW w:w="720" w:type="dxa"/>
            <w:tcBorders>
              <w:top w:val="nil"/>
              <w:left w:val="nil"/>
              <w:bottom w:val="single" w:color="auto" w:sz="4" w:space="0"/>
              <w:right w:val="single" w:color="auto" w:sz="4" w:space="0"/>
            </w:tcBorders>
            <w:noWrap/>
            <w:vAlign w:val="center"/>
          </w:tcPr>
          <w:p w14:paraId="4CB4F7D3">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15</w:t>
            </w:r>
          </w:p>
        </w:tc>
        <w:tc>
          <w:tcPr>
            <w:tcW w:w="284" w:type="dxa"/>
            <w:tcBorders>
              <w:top w:val="nil"/>
              <w:left w:val="nil"/>
              <w:bottom w:val="nil"/>
              <w:right w:val="nil"/>
            </w:tcBorders>
            <w:noWrap/>
            <w:vAlign w:val="center"/>
          </w:tcPr>
          <w:p w14:paraId="005AD597">
            <w:pPr>
              <w:widowControl/>
              <w:jc w:val="center"/>
              <w:rPr>
                <w:rFonts w:hint="eastAsia" w:ascii="宋体" w:hAnsi="宋体" w:eastAsia="宋体" w:cs="宋体"/>
                <w:kern w:val="0"/>
                <w:sz w:val="18"/>
                <w:szCs w:val="18"/>
                <w14:ligatures w14:val="none"/>
              </w:rPr>
            </w:pPr>
          </w:p>
        </w:tc>
      </w:tr>
      <w:tr w14:paraId="6A66794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7413378">
            <w:pPr>
              <w:widowControl/>
              <w:jc w:val="center"/>
              <w:rPr>
                <w:rFonts w:hint="eastAsia" w:ascii="宋体" w:hAnsi="宋体" w:eastAsia="宋体" w:cs="宋体"/>
                <w:kern w:val="0"/>
                <w:sz w:val="18"/>
                <w:szCs w:val="18"/>
                <w14:ligatures w14:val="none"/>
              </w:rPr>
            </w:pPr>
          </w:p>
        </w:tc>
        <w:tc>
          <w:tcPr>
            <w:tcW w:w="1417" w:type="dxa"/>
            <w:vMerge w:val="continue"/>
            <w:tcBorders>
              <w:left w:val="nil"/>
              <w:right w:val="single" w:color="auto" w:sz="4" w:space="0"/>
            </w:tcBorders>
            <w:noWrap/>
            <w:vAlign w:val="center"/>
          </w:tcPr>
          <w:p w14:paraId="6B3C1686">
            <w:pPr>
              <w:widowControl/>
              <w:jc w:val="center"/>
              <w:rPr>
                <w:rFonts w:hint="eastAsia" w:ascii="宋体" w:hAnsi="宋体" w:eastAsia="宋体" w:cs="宋体"/>
                <w:kern w:val="0"/>
                <w:sz w:val="18"/>
                <w:szCs w:val="18"/>
                <w14:ligatures w14:val="none"/>
              </w:rPr>
            </w:pPr>
          </w:p>
        </w:tc>
        <w:tc>
          <w:tcPr>
            <w:tcW w:w="1418" w:type="dxa"/>
            <w:tcBorders>
              <w:top w:val="nil"/>
              <w:left w:val="nil"/>
              <w:bottom w:val="single" w:color="auto" w:sz="4" w:space="0"/>
              <w:right w:val="single" w:color="auto" w:sz="4" w:space="0"/>
            </w:tcBorders>
            <w:noWrap/>
            <w:vAlign w:val="center"/>
          </w:tcPr>
          <w:p w14:paraId="16851632">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教师培训合格率</w:t>
            </w:r>
          </w:p>
        </w:tc>
        <w:tc>
          <w:tcPr>
            <w:tcW w:w="1242" w:type="dxa"/>
            <w:tcBorders>
              <w:top w:val="nil"/>
              <w:left w:val="nil"/>
              <w:bottom w:val="single" w:color="auto" w:sz="4" w:space="0"/>
              <w:right w:val="single" w:color="auto" w:sz="4" w:space="0"/>
            </w:tcBorders>
            <w:noWrap/>
            <w:vAlign w:val="center"/>
          </w:tcPr>
          <w:p w14:paraId="1B6AB55B">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&gt;=95%</w:t>
            </w:r>
          </w:p>
        </w:tc>
        <w:tc>
          <w:tcPr>
            <w:tcW w:w="1417" w:type="dxa"/>
            <w:tcBorders>
              <w:top w:val="nil"/>
              <w:left w:val="nil"/>
              <w:bottom w:val="single" w:color="auto" w:sz="4" w:space="0"/>
              <w:right w:val="single" w:color="auto" w:sz="4" w:space="0"/>
            </w:tcBorders>
            <w:noWrap/>
            <w:vAlign w:val="center"/>
          </w:tcPr>
          <w:p w14:paraId="179E80DA">
            <w:pPr>
              <w:widowControl/>
              <w:jc w:val="left"/>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年度工作计划</w:t>
            </w:r>
          </w:p>
        </w:tc>
        <w:tc>
          <w:tcPr>
            <w:tcW w:w="1134" w:type="dxa"/>
            <w:tcBorders>
              <w:top w:val="nil"/>
              <w:left w:val="nil"/>
              <w:bottom w:val="single" w:color="auto" w:sz="4" w:space="0"/>
              <w:right w:val="single" w:color="auto" w:sz="4" w:space="0"/>
            </w:tcBorders>
            <w:noWrap/>
            <w:vAlign w:val="center"/>
          </w:tcPr>
          <w:p w14:paraId="3987BAE7">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15</w:t>
            </w:r>
          </w:p>
        </w:tc>
        <w:tc>
          <w:tcPr>
            <w:tcW w:w="1310" w:type="dxa"/>
            <w:tcBorders>
              <w:top w:val="nil"/>
              <w:left w:val="nil"/>
              <w:bottom w:val="single" w:color="auto" w:sz="4" w:space="0"/>
              <w:right w:val="single" w:color="auto" w:sz="4" w:space="0"/>
            </w:tcBorders>
            <w:noWrap/>
            <w:vAlign w:val="center"/>
          </w:tcPr>
          <w:p w14:paraId="0B2985CA">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=100%</w:t>
            </w:r>
          </w:p>
        </w:tc>
        <w:tc>
          <w:tcPr>
            <w:tcW w:w="720" w:type="dxa"/>
            <w:tcBorders>
              <w:top w:val="nil"/>
              <w:left w:val="nil"/>
              <w:bottom w:val="single" w:color="auto" w:sz="4" w:space="0"/>
              <w:right w:val="single" w:color="auto" w:sz="4" w:space="0"/>
            </w:tcBorders>
            <w:noWrap/>
            <w:vAlign w:val="center"/>
          </w:tcPr>
          <w:p w14:paraId="464C9EC8">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15</w:t>
            </w:r>
          </w:p>
        </w:tc>
        <w:tc>
          <w:tcPr>
            <w:tcW w:w="284" w:type="dxa"/>
            <w:tcBorders>
              <w:top w:val="nil"/>
              <w:left w:val="nil"/>
              <w:bottom w:val="nil"/>
              <w:right w:val="nil"/>
            </w:tcBorders>
            <w:noWrap/>
            <w:vAlign w:val="center"/>
          </w:tcPr>
          <w:p w14:paraId="07864447">
            <w:pPr>
              <w:widowControl/>
              <w:jc w:val="center"/>
              <w:rPr>
                <w:rFonts w:hint="eastAsia" w:ascii="宋体" w:hAnsi="宋体" w:eastAsia="宋体" w:cs="宋体"/>
                <w:kern w:val="0"/>
                <w:sz w:val="18"/>
                <w:szCs w:val="18"/>
                <w14:ligatures w14:val="none"/>
              </w:rPr>
            </w:pPr>
          </w:p>
        </w:tc>
      </w:tr>
      <w:tr w14:paraId="2F33581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E422437">
            <w:pPr>
              <w:widowControl/>
              <w:jc w:val="center"/>
              <w:rPr>
                <w:rFonts w:hint="eastAsia" w:ascii="宋体" w:hAnsi="宋体" w:eastAsia="宋体" w:cs="宋体"/>
                <w:kern w:val="0"/>
                <w:sz w:val="18"/>
                <w:szCs w:val="18"/>
                <w14:ligatures w14:val="none"/>
              </w:rPr>
            </w:pPr>
          </w:p>
        </w:tc>
        <w:tc>
          <w:tcPr>
            <w:tcW w:w="1417" w:type="dxa"/>
            <w:vMerge w:val="continue"/>
            <w:tcBorders>
              <w:left w:val="nil"/>
              <w:bottom w:val="single" w:color="auto" w:sz="4" w:space="0"/>
              <w:right w:val="single" w:color="auto" w:sz="4" w:space="0"/>
            </w:tcBorders>
            <w:noWrap/>
            <w:vAlign w:val="center"/>
          </w:tcPr>
          <w:p w14:paraId="17D1F009">
            <w:pPr>
              <w:widowControl/>
              <w:jc w:val="center"/>
              <w:rPr>
                <w:rFonts w:hint="eastAsia" w:ascii="宋体" w:hAnsi="宋体" w:eastAsia="宋体" w:cs="宋体"/>
                <w:kern w:val="0"/>
                <w:sz w:val="18"/>
                <w:szCs w:val="18"/>
                <w14:ligatures w14:val="none"/>
              </w:rPr>
            </w:pPr>
          </w:p>
        </w:tc>
        <w:tc>
          <w:tcPr>
            <w:tcW w:w="1418" w:type="dxa"/>
            <w:tcBorders>
              <w:top w:val="nil"/>
              <w:left w:val="nil"/>
              <w:bottom w:val="single" w:color="auto" w:sz="4" w:space="0"/>
              <w:right w:val="single" w:color="auto" w:sz="4" w:space="0"/>
            </w:tcBorders>
            <w:noWrap/>
            <w:vAlign w:val="center"/>
          </w:tcPr>
          <w:p w14:paraId="34B1B956">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办学条件达标率</w:t>
            </w:r>
          </w:p>
        </w:tc>
        <w:tc>
          <w:tcPr>
            <w:tcW w:w="1242" w:type="dxa"/>
            <w:tcBorders>
              <w:top w:val="nil"/>
              <w:left w:val="nil"/>
              <w:bottom w:val="single" w:color="auto" w:sz="4" w:space="0"/>
              <w:right w:val="single" w:color="auto" w:sz="4" w:space="0"/>
            </w:tcBorders>
            <w:noWrap/>
            <w:vAlign w:val="center"/>
          </w:tcPr>
          <w:p w14:paraId="2A06FA8C">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=100%</w:t>
            </w:r>
          </w:p>
        </w:tc>
        <w:tc>
          <w:tcPr>
            <w:tcW w:w="1417" w:type="dxa"/>
            <w:tcBorders>
              <w:top w:val="nil"/>
              <w:left w:val="nil"/>
              <w:bottom w:val="single" w:color="auto" w:sz="4" w:space="0"/>
              <w:right w:val="single" w:color="auto" w:sz="4" w:space="0"/>
            </w:tcBorders>
            <w:noWrap/>
            <w:vAlign w:val="center"/>
          </w:tcPr>
          <w:p w14:paraId="59974876">
            <w:pPr>
              <w:widowControl/>
              <w:jc w:val="left"/>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年度工作计划</w:t>
            </w:r>
          </w:p>
        </w:tc>
        <w:tc>
          <w:tcPr>
            <w:tcW w:w="1134" w:type="dxa"/>
            <w:tcBorders>
              <w:top w:val="nil"/>
              <w:left w:val="nil"/>
              <w:bottom w:val="single" w:color="auto" w:sz="4" w:space="0"/>
              <w:right w:val="single" w:color="auto" w:sz="4" w:space="0"/>
            </w:tcBorders>
            <w:noWrap/>
            <w:vAlign w:val="center"/>
          </w:tcPr>
          <w:p w14:paraId="0E5CEA45">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w:t>
            </w:r>
          </w:p>
        </w:tc>
        <w:tc>
          <w:tcPr>
            <w:tcW w:w="1310" w:type="dxa"/>
            <w:tcBorders>
              <w:top w:val="nil"/>
              <w:left w:val="nil"/>
              <w:bottom w:val="single" w:color="auto" w:sz="4" w:space="0"/>
              <w:right w:val="single" w:color="auto" w:sz="4" w:space="0"/>
            </w:tcBorders>
            <w:noWrap/>
            <w:vAlign w:val="center"/>
          </w:tcPr>
          <w:p w14:paraId="06CC4839">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=100%</w:t>
            </w:r>
          </w:p>
        </w:tc>
        <w:tc>
          <w:tcPr>
            <w:tcW w:w="720" w:type="dxa"/>
            <w:tcBorders>
              <w:top w:val="nil"/>
              <w:left w:val="nil"/>
              <w:bottom w:val="single" w:color="auto" w:sz="4" w:space="0"/>
              <w:right w:val="single" w:color="auto" w:sz="4" w:space="0"/>
            </w:tcBorders>
            <w:noWrap/>
            <w:vAlign w:val="center"/>
          </w:tcPr>
          <w:p w14:paraId="52128E49">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10</w:t>
            </w:r>
          </w:p>
        </w:tc>
        <w:tc>
          <w:tcPr>
            <w:tcW w:w="284" w:type="dxa"/>
            <w:tcBorders>
              <w:top w:val="nil"/>
              <w:left w:val="nil"/>
              <w:bottom w:val="nil"/>
              <w:right w:val="nil"/>
            </w:tcBorders>
            <w:noWrap/>
            <w:vAlign w:val="center"/>
          </w:tcPr>
          <w:p w14:paraId="2FD57BDA">
            <w:pPr>
              <w:widowControl/>
              <w:jc w:val="center"/>
              <w:rPr>
                <w:rFonts w:hint="eastAsia" w:ascii="宋体" w:hAnsi="宋体" w:eastAsia="宋体" w:cs="宋体"/>
                <w:kern w:val="0"/>
                <w:sz w:val="18"/>
                <w:szCs w:val="18"/>
                <w14:ligatures w14:val="none"/>
              </w:rPr>
            </w:pPr>
          </w:p>
        </w:tc>
      </w:tr>
      <w:tr w14:paraId="6E16FEA0">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6D05F7C">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服务对象满意度</w:t>
            </w:r>
          </w:p>
        </w:tc>
        <w:tc>
          <w:tcPr>
            <w:tcW w:w="1417" w:type="dxa"/>
            <w:tcBorders>
              <w:top w:val="nil"/>
              <w:left w:val="nil"/>
              <w:bottom w:val="single" w:color="auto" w:sz="4" w:space="0"/>
              <w:right w:val="single" w:color="auto" w:sz="4" w:space="0"/>
            </w:tcBorders>
            <w:noWrap/>
            <w:vAlign w:val="center"/>
          </w:tcPr>
          <w:p w14:paraId="7C236812">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满意度指标</w:t>
            </w:r>
          </w:p>
        </w:tc>
        <w:tc>
          <w:tcPr>
            <w:tcW w:w="1418" w:type="dxa"/>
            <w:tcBorders>
              <w:top w:val="nil"/>
              <w:left w:val="nil"/>
              <w:bottom w:val="single" w:color="auto" w:sz="4" w:space="0"/>
              <w:right w:val="single" w:color="auto" w:sz="4" w:space="0"/>
            </w:tcBorders>
            <w:noWrap/>
            <w:vAlign w:val="center"/>
          </w:tcPr>
          <w:p w14:paraId="6DBEC1F1">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家长满意度</w:t>
            </w:r>
          </w:p>
        </w:tc>
        <w:tc>
          <w:tcPr>
            <w:tcW w:w="1242" w:type="dxa"/>
            <w:tcBorders>
              <w:top w:val="nil"/>
              <w:left w:val="nil"/>
              <w:bottom w:val="single" w:color="auto" w:sz="4" w:space="0"/>
              <w:right w:val="single" w:color="auto" w:sz="4" w:space="0"/>
            </w:tcBorders>
            <w:noWrap/>
            <w:vAlign w:val="center"/>
          </w:tcPr>
          <w:p w14:paraId="611D390E">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&gt;=95%</w:t>
            </w:r>
          </w:p>
        </w:tc>
        <w:tc>
          <w:tcPr>
            <w:tcW w:w="1417" w:type="dxa"/>
            <w:tcBorders>
              <w:top w:val="nil"/>
              <w:left w:val="nil"/>
              <w:bottom w:val="single" w:color="auto" w:sz="4" w:space="0"/>
              <w:right w:val="single" w:color="auto" w:sz="4" w:space="0"/>
            </w:tcBorders>
            <w:noWrap/>
            <w:vAlign w:val="center"/>
          </w:tcPr>
          <w:p w14:paraId="782C65C9">
            <w:pPr>
              <w:widowControl/>
              <w:jc w:val="left"/>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年度工作计划</w:t>
            </w:r>
          </w:p>
        </w:tc>
        <w:tc>
          <w:tcPr>
            <w:tcW w:w="1134" w:type="dxa"/>
            <w:tcBorders>
              <w:top w:val="nil"/>
              <w:left w:val="nil"/>
              <w:bottom w:val="single" w:color="auto" w:sz="4" w:space="0"/>
              <w:right w:val="single" w:color="auto" w:sz="4" w:space="0"/>
            </w:tcBorders>
            <w:noWrap/>
            <w:vAlign w:val="center"/>
          </w:tcPr>
          <w:p w14:paraId="3A9320B6">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15</w:t>
            </w:r>
          </w:p>
        </w:tc>
        <w:tc>
          <w:tcPr>
            <w:tcW w:w="1310" w:type="dxa"/>
            <w:tcBorders>
              <w:top w:val="nil"/>
              <w:left w:val="nil"/>
              <w:bottom w:val="single" w:color="auto" w:sz="4" w:space="0"/>
              <w:right w:val="single" w:color="auto" w:sz="4" w:space="0"/>
            </w:tcBorders>
            <w:noWrap/>
            <w:vAlign w:val="center"/>
          </w:tcPr>
          <w:p w14:paraId="19B2B9EA">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=95%</w:t>
            </w:r>
          </w:p>
        </w:tc>
        <w:tc>
          <w:tcPr>
            <w:tcW w:w="720" w:type="dxa"/>
            <w:tcBorders>
              <w:top w:val="nil"/>
              <w:left w:val="nil"/>
              <w:bottom w:val="single" w:color="auto" w:sz="4" w:space="0"/>
              <w:right w:val="single" w:color="auto" w:sz="4" w:space="0"/>
            </w:tcBorders>
            <w:noWrap/>
            <w:vAlign w:val="center"/>
          </w:tcPr>
          <w:p w14:paraId="68D7B66D">
            <w:pPr>
              <w:widowControl/>
              <w:jc w:val="center"/>
              <w:rPr>
                <w:rFonts w:hint="eastAsia" w:ascii="宋体" w:hAnsi="宋体" w:eastAsia="宋体" w:cs="宋体"/>
                <w:kern w:val="0"/>
                <w:sz w:val="18"/>
                <w:szCs w:val="18"/>
                <w14:ligatures w14:val="none"/>
              </w:rPr>
            </w:pPr>
            <w:r>
              <w:rPr>
                <w:rFonts w:hint="eastAsia" w:ascii="宋体" w:hAnsi="宋体" w:eastAsia="宋体" w:cs="宋体"/>
                <w:kern w:val="0"/>
                <w:sz w:val="18"/>
                <w:szCs w:val="18"/>
                <w14:ligatures w14:val="none"/>
              </w:rPr>
              <w:t>15</w:t>
            </w:r>
          </w:p>
        </w:tc>
        <w:tc>
          <w:tcPr>
            <w:tcW w:w="284" w:type="dxa"/>
            <w:tcBorders>
              <w:top w:val="nil"/>
              <w:left w:val="nil"/>
              <w:bottom w:val="nil"/>
              <w:right w:val="nil"/>
            </w:tcBorders>
            <w:noWrap/>
            <w:vAlign w:val="center"/>
          </w:tcPr>
          <w:p w14:paraId="2F212A63">
            <w:pPr>
              <w:widowControl/>
              <w:jc w:val="center"/>
              <w:rPr>
                <w:rFonts w:hint="eastAsia" w:ascii="宋体" w:hAnsi="宋体" w:eastAsia="宋体" w:cs="宋体"/>
                <w:kern w:val="0"/>
                <w:sz w:val="18"/>
                <w:szCs w:val="18"/>
                <w14:ligatures w14:val="none"/>
              </w:rPr>
            </w:pPr>
          </w:p>
        </w:tc>
      </w:tr>
    </w:tbl>
    <w:p w14:paraId="0E007563">
      <w:pPr>
        <w:jc w:val="center"/>
        <w:rPr>
          <w:rFonts w:hint="eastAsia" w:ascii="宋体" w:hAnsi="宋体" w:eastAsia="宋体" w:cs="宋体"/>
          <w:b/>
          <w:bCs/>
          <w:kern w:val="0"/>
          <w:sz w:val="28"/>
          <w:szCs w:val="28"/>
          <w14:ligatures w14:val="none"/>
        </w:rPr>
      </w:pPr>
      <w:r>
        <w:rPr>
          <w:rFonts w:hint="eastAsia" w:ascii="宋体" w:hAnsi="宋体" w:eastAsia="宋体" w:cs="宋体"/>
          <w:b/>
          <w:bCs/>
          <w:kern w:val="0"/>
          <w:sz w:val="18"/>
          <w:szCs w:val="18"/>
          <w14:ligatures w14:val="none"/>
        </w:rPr>
        <w:br w:type="page"/>
      </w:r>
      <w:r>
        <w:rPr>
          <w:rFonts w:hint="eastAsia" w:ascii="宋体" w:hAnsi="宋体" w:eastAsia="宋体" w:cs="宋体"/>
          <w:b/>
          <w:bCs/>
          <w:kern w:val="0"/>
          <w:sz w:val="28"/>
          <w:szCs w:val="28"/>
          <w14:ligatures w14:val="none"/>
        </w:rPr>
        <w:t>项目支出绩效自评表</w:t>
      </w:r>
    </w:p>
    <w:p w14:paraId="04E311FE">
      <w:pPr>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2CF8E38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A22FB27">
            <w:pPr>
              <w:widowControl/>
              <w:jc w:val="center"/>
              <w:rPr>
                <w:rFonts w:hint="eastAsia" w:ascii="宋体" w:hAnsi="宋体" w:eastAsia="宋体" w:cs="宋体"/>
                <w:b/>
                <w:bCs/>
                <w:color w:val="000000"/>
                <w:kern w:val="0"/>
                <w:sz w:val="18"/>
                <w:szCs w:val="18"/>
                <w14:ligatures w14:val="none"/>
              </w:rPr>
            </w:pPr>
            <w:bookmarkStart w:id="2" w:name="_Hlk201837198"/>
            <w:r>
              <w:rPr>
                <w:rFonts w:hint="eastAsia" w:ascii="宋体" w:hAnsi="宋体" w:eastAsia="宋体" w:cs="宋体"/>
                <w:b/>
                <w:bCs/>
                <w:color w:val="000000"/>
                <w:kern w:val="0"/>
                <w:sz w:val="18"/>
                <w:szCs w:val="18"/>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21DF510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2023年城乡义务教育补助[第二批]中央直达（特殊教育生均公用）</w:t>
            </w:r>
          </w:p>
        </w:tc>
      </w:tr>
      <w:tr w14:paraId="5455D16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71F6CD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7134935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2BA4D45D">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297D23D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昌吉市阿什里乡中心学校</w:t>
            </w:r>
          </w:p>
        </w:tc>
      </w:tr>
      <w:tr w14:paraId="6298A57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1D2AC77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项目资金</w:t>
            </w:r>
            <w:r>
              <w:rPr>
                <w:rFonts w:hint="eastAsia" w:ascii="宋体" w:hAnsi="宋体" w:eastAsia="宋体" w:cs="宋体"/>
                <w:b/>
                <w:bCs/>
                <w:color w:val="000000"/>
                <w:kern w:val="0"/>
                <w:sz w:val="18"/>
                <w:szCs w:val="18"/>
                <w14:ligatures w14:val="none"/>
              </w:rPr>
              <w:br w:type="textWrapping"/>
            </w:r>
            <w:r>
              <w:rPr>
                <w:rFonts w:hint="eastAsia" w:ascii="宋体" w:hAnsi="宋体" w:eastAsia="宋体" w:cs="宋体"/>
                <w:b/>
                <w:bCs/>
                <w:color w:val="000000"/>
                <w:kern w:val="0"/>
                <w:sz w:val="18"/>
                <w:szCs w:val="18"/>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6563A012">
            <w:pPr>
              <w:widowControl/>
              <w:jc w:val="center"/>
              <w:rPr>
                <w:rFonts w:hint="eastAsia" w:ascii="宋体" w:hAnsi="宋体" w:eastAsia="宋体" w:cs="宋体"/>
                <w:color w:val="000000"/>
                <w:kern w:val="0"/>
                <w:sz w:val="18"/>
                <w:szCs w:val="18"/>
                <w14:ligatures w14:val="none"/>
              </w:rPr>
            </w:pPr>
          </w:p>
        </w:tc>
        <w:tc>
          <w:tcPr>
            <w:tcW w:w="1246" w:type="dxa"/>
            <w:tcBorders>
              <w:top w:val="single" w:color="auto" w:sz="4" w:space="0"/>
              <w:left w:val="nil"/>
              <w:bottom w:val="single" w:color="auto" w:sz="4" w:space="0"/>
              <w:right w:val="single" w:color="auto" w:sz="4" w:space="0"/>
            </w:tcBorders>
            <w:vAlign w:val="center"/>
          </w:tcPr>
          <w:p w14:paraId="702609B7">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69871C9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1619D5CA">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全年执行数</w:t>
            </w:r>
          </w:p>
        </w:tc>
        <w:tc>
          <w:tcPr>
            <w:tcW w:w="1372" w:type="dxa"/>
            <w:gridSpan w:val="2"/>
            <w:tcBorders>
              <w:top w:val="nil"/>
              <w:left w:val="nil"/>
              <w:bottom w:val="single" w:color="auto" w:sz="4" w:space="0"/>
              <w:right w:val="single" w:color="auto" w:sz="4" w:space="0"/>
            </w:tcBorders>
            <w:vAlign w:val="center"/>
          </w:tcPr>
          <w:p w14:paraId="66A4FF3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3C3A761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执行率</w:t>
            </w:r>
          </w:p>
        </w:tc>
        <w:tc>
          <w:tcPr>
            <w:tcW w:w="1552" w:type="dxa"/>
            <w:gridSpan w:val="2"/>
            <w:tcBorders>
              <w:top w:val="nil"/>
              <w:left w:val="nil"/>
              <w:bottom w:val="single" w:color="auto" w:sz="4" w:space="0"/>
              <w:right w:val="single" w:color="auto" w:sz="4" w:space="0"/>
            </w:tcBorders>
            <w:vAlign w:val="center"/>
          </w:tcPr>
          <w:p w14:paraId="015B8A4A">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得分</w:t>
            </w:r>
          </w:p>
        </w:tc>
      </w:tr>
      <w:tr w14:paraId="14E0265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BBAD64D">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8E0FC1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6A4A37E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0.23</w:t>
            </w:r>
          </w:p>
        </w:tc>
        <w:tc>
          <w:tcPr>
            <w:tcW w:w="1968" w:type="dxa"/>
            <w:gridSpan w:val="3"/>
            <w:tcBorders>
              <w:top w:val="single" w:color="auto" w:sz="4" w:space="0"/>
              <w:left w:val="nil"/>
              <w:bottom w:val="single" w:color="auto" w:sz="4" w:space="0"/>
              <w:right w:val="single" w:color="auto" w:sz="4" w:space="0"/>
            </w:tcBorders>
            <w:vAlign w:val="center"/>
          </w:tcPr>
          <w:p w14:paraId="1A2DA21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0.23</w:t>
            </w:r>
          </w:p>
        </w:tc>
        <w:tc>
          <w:tcPr>
            <w:tcW w:w="1428" w:type="dxa"/>
            <w:gridSpan w:val="2"/>
            <w:tcBorders>
              <w:top w:val="single" w:color="auto" w:sz="4" w:space="0"/>
              <w:left w:val="nil"/>
              <w:bottom w:val="single" w:color="auto" w:sz="4" w:space="0"/>
              <w:right w:val="single" w:color="auto" w:sz="4" w:space="0"/>
            </w:tcBorders>
            <w:vAlign w:val="center"/>
          </w:tcPr>
          <w:p w14:paraId="2406C3B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0.23</w:t>
            </w:r>
          </w:p>
        </w:tc>
        <w:tc>
          <w:tcPr>
            <w:tcW w:w="1372" w:type="dxa"/>
            <w:gridSpan w:val="2"/>
            <w:tcBorders>
              <w:top w:val="nil"/>
              <w:left w:val="nil"/>
              <w:bottom w:val="single" w:color="auto" w:sz="4" w:space="0"/>
              <w:right w:val="single" w:color="auto" w:sz="4" w:space="0"/>
            </w:tcBorders>
            <w:vAlign w:val="center"/>
          </w:tcPr>
          <w:p w14:paraId="0B1A348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7F2A631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100.00%</w:t>
            </w:r>
          </w:p>
        </w:tc>
        <w:tc>
          <w:tcPr>
            <w:tcW w:w="1552" w:type="dxa"/>
            <w:gridSpan w:val="2"/>
            <w:tcBorders>
              <w:top w:val="nil"/>
              <w:left w:val="nil"/>
              <w:bottom w:val="single" w:color="auto" w:sz="4" w:space="0"/>
              <w:right w:val="single" w:color="auto" w:sz="4" w:space="0"/>
            </w:tcBorders>
            <w:vAlign w:val="center"/>
          </w:tcPr>
          <w:p w14:paraId="0FEB1B4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10.00</w:t>
            </w:r>
          </w:p>
        </w:tc>
      </w:tr>
      <w:tr w14:paraId="6310D240">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D51C9F1">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328C5149">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47050A3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0.23</w:t>
            </w:r>
          </w:p>
        </w:tc>
        <w:tc>
          <w:tcPr>
            <w:tcW w:w="1968" w:type="dxa"/>
            <w:gridSpan w:val="3"/>
            <w:tcBorders>
              <w:top w:val="single" w:color="auto" w:sz="4" w:space="0"/>
              <w:left w:val="nil"/>
              <w:bottom w:val="single" w:color="auto" w:sz="4" w:space="0"/>
              <w:right w:val="single" w:color="auto" w:sz="4" w:space="0"/>
            </w:tcBorders>
            <w:vAlign w:val="center"/>
          </w:tcPr>
          <w:p w14:paraId="348540B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0.23</w:t>
            </w:r>
          </w:p>
        </w:tc>
        <w:tc>
          <w:tcPr>
            <w:tcW w:w="1428" w:type="dxa"/>
            <w:gridSpan w:val="2"/>
            <w:tcBorders>
              <w:top w:val="single" w:color="auto" w:sz="4" w:space="0"/>
              <w:left w:val="nil"/>
              <w:bottom w:val="single" w:color="auto" w:sz="4" w:space="0"/>
              <w:right w:val="single" w:color="auto" w:sz="4" w:space="0"/>
            </w:tcBorders>
            <w:vAlign w:val="center"/>
          </w:tcPr>
          <w:p w14:paraId="31588BA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0.23</w:t>
            </w:r>
          </w:p>
        </w:tc>
        <w:tc>
          <w:tcPr>
            <w:tcW w:w="1372" w:type="dxa"/>
            <w:gridSpan w:val="2"/>
            <w:tcBorders>
              <w:top w:val="nil"/>
              <w:left w:val="nil"/>
              <w:bottom w:val="single" w:color="auto" w:sz="4" w:space="0"/>
              <w:right w:val="single" w:color="auto" w:sz="4" w:space="0"/>
            </w:tcBorders>
            <w:vAlign w:val="center"/>
          </w:tcPr>
          <w:p w14:paraId="6448C75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1D000CE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552" w:type="dxa"/>
            <w:gridSpan w:val="2"/>
            <w:tcBorders>
              <w:top w:val="nil"/>
              <w:left w:val="nil"/>
              <w:bottom w:val="single" w:color="auto" w:sz="4" w:space="0"/>
              <w:right w:val="single" w:color="auto" w:sz="4" w:space="0"/>
            </w:tcBorders>
            <w:vAlign w:val="center"/>
          </w:tcPr>
          <w:p w14:paraId="55B585D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r>
      <w:tr w14:paraId="35FA95F5">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4FB9247E">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80DC420">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0673DA2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13C6548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2205EEE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372" w:type="dxa"/>
            <w:gridSpan w:val="2"/>
            <w:tcBorders>
              <w:top w:val="nil"/>
              <w:left w:val="nil"/>
              <w:bottom w:val="single" w:color="auto" w:sz="4" w:space="0"/>
              <w:right w:val="single" w:color="auto" w:sz="4" w:space="0"/>
            </w:tcBorders>
            <w:vAlign w:val="center"/>
          </w:tcPr>
          <w:p w14:paraId="69FFA00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6374EB8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552" w:type="dxa"/>
            <w:gridSpan w:val="2"/>
            <w:tcBorders>
              <w:top w:val="nil"/>
              <w:left w:val="nil"/>
              <w:bottom w:val="single" w:color="auto" w:sz="4" w:space="0"/>
              <w:right w:val="single" w:color="auto" w:sz="4" w:space="0"/>
            </w:tcBorders>
            <w:vAlign w:val="center"/>
          </w:tcPr>
          <w:p w14:paraId="488C0C9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r>
      <w:tr w14:paraId="18049116">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7E2D54A0">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3B6E3AB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58E2CB9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实际完成情况</w:t>
            </w:r>
          </w:p>
        </w:tc>
      </w:tr>
      <w:tr w14:paraId="0D8D234B">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04CEF65">
            <w:pPr>
              <w:widowControl/>
              <w:jc w:val="left"/>
              <w:rPr>
                <w:rFonts w:hint="eastAsia" w:ascii="宋体" w:hAnsi="宋体" w:eastAsia="宋体" w:cs="宋体"/>
                <w:color w:val="000000"/>
                <w:kern w:val="0"/>
                <w:sz w:val="18"/>
                <w:szCs w:val="18"/>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6B5640F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本项目拟投入0.23万元用于2024年城乡义务教育特殊群体学生补助，主要内容为:保障特殊群体学生3人，生均补助768元，于2024年12月31日前完成，通过本项目的实施保障了特殊群体学生人数，促进学校的正常运转，教育教学的发展。改善了教育教学质量，使受益家长、学生及职工满意度达到95%及以上。</w:t>
            </w:r>
          </w:p>
        </w:tc>
        <w:tc>
          <w:tcPr>
            <w:tcW w:w="5716" w:type="dxa"/>
            <w:gridSpan w:val="8"/>
            <w:tcBorders>
              <w:top w:val="single" w:color="auto" w:sz="4" w:space="0"/>
              <w:left w:val="nil"/>
              <w:bottom w:val="single" w:color="auto" w:sz="4" w:space="0"/>
              <w:right w:val="single" w:color="auto" w:sz="4" w:space="0"/>
            </w:tcBorders>
            <w:vAlign w:val="center"/>
          </w:tcPr>
          <w:p w14:paraId="2F17CA7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截至2024年12月31日，该项目实际完成保障特殊群体学生3人，生均补助768元，购买纸尿裤及自闭症学生购买家用音视频设备等，通过该项目的实施，提升了教学质量，保障学校正常运转，促进了家长、学生的满意度。为体现教育公平，特殊群体学生在接受教育方面可能面临更多的困难和障碍，通过项目的实施，进一步可以为这些学生提供必要的经济支持和资源保障，缩小与其他学生之间的教育差距，让他们享受有平等接受优质教育的机会，保障学生受教育权利，推动教育均衡发展。</w:t>
            </w:r>
          </w:p>
        </w:tc>
      </w:tr>
      <w:tr w14:paraId="6E5AACC0">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5EFDC90F">
            <w:pPr>
              <w:widowControl/>
              <w:jc w:val="left"/>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285DE16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一级指标</w:t>
            </w:r>
          </w:p>
        </w:tc>
        <w:tc>
          <w:tcPr>
            <w:tcW w:w="709" w:type="dxa"/>
            <w:tcBorders>
              <w:top w:val="nil"/>
              <w:left w:val="nil"/>
              <w:bottom w:val="single" w:color="auto" w:sz="4" w:space="0"/>
              <w:right w:val="single" w:color="auto" w:sz="4" w:space="0"/>
            </w:tcBorders>
            <w:vAlign w:val="center"/>
          </w:tcPr>
          <w:p w14:paraId="2A090025">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038B683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三级指标</w:t>
            </w:r>
          </w:p>
        </w:tc>
        <w:tc>
          <w:tcPr>
            <w:tcW w:w="627" w:type="dxa"/>
            <w:tcBorders>
              <w:top w:val="nil"/>
              <w:left w:val="nil"/>
              <w:bottom w:val="single" w:color="auto" w:sz="4" w:space="0"/>
              <w:right w:val="single" w:color="auto" w:sz="4" w:space="0"/>
            </w:tcBorders>
            <w:vAlign w:val="center"/>
          </w:tcPr>
          <w:p w14:paraId="1507C655">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权重</w:t>
            </w:r>
          </w:p>
        </w:tc>
        <w:tc>
          <w:tcPr>
            <w:tcW w:w="613" w:type="dxa"/>
            <w:tcBorders>
              <w:top w:val="nil"/>
              <w:left w:val="nil"/>
              <w:bottom w:val="single" w:color="auto" w:sz="4" w:space="0"/>
              <w:right w:val="single" w:color="auto" w:sz="4" w:space="0"/>
            </w:tcBorders>
            <w:vAlign w:val="center"/>
          </w:tcPr>
          <w:p w14:paraId="29D84F6B">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目标值</w:t>
            </w:r>
          </w:p>
        </w:tc>
        <w:tc>
          <w:tcPr>
            <w:tcW w:w="728" w:type="dxa"/>
            <w:tcBorders>
              <w:top w:val="nil"/>
              <w:left w:val="nil"/>
              <w:bottom w:val="single" w:color="auto" w:sz="4" w:space="0"/>
              <w:right w:val="single" w:color="auto" w:sz="4" w:space="0"/>
            </w:tcBorders>
            <w:vAlign w:val="center"/>
          </w:tcPr>
          <w:p w14:paraId="7716066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业绩值</w:t>
            </w:r>
          </w:p>
        </w:tc>
        <w:tc>
          <w:tcPr>
            <w:tcW w:w="637" w:type="dxa"/>
            <w:tcBorders>
              <w:top w:val="nil"/>
              <w:left w:val="nil"/>
              <w:bottom w:val="single" w:color="auto" w:sz="4" w:space="0"/>
              <w:right w:val="single" w:color="auto" w:sz="4" w:space="0"/>
            </w:tcBorders>
            <w:vAlign w:val="center"/>
          </w:tcPr>
          <w:p w14:paraId="51E47D7B">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完成率</w:t>
            </w:r>
          </w:p>
        </w:tc>
        <w:tc>
          <w:tcPr>
            <w:tcW w:w="791" w:type="dxa"/>
            <w:tcBorders>
              <w:top w:val="nil"/>
              <w:left w:val="nil"/>
              <w:bottom w:val="single" w:color="auto" w:sz="4" w:space="0"/>
              <w:right w:val="single" w:color="auto" w:sz="4" w:space="0"/>
            </w:tcBorders>
            <w:vAlign w:val="center"/>
          </w:tcPr>
          <w:p w14:paraId="5F1C060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指标得分</w:t>
            </w:r>
          </w:p>
        </w:tc>
        <w:tc>
          <w:tcPr>
            <w:tcW w:w="741" w:type="dxa"/>
            <w:tcBorders>
              <w:top w:val="nil"/>
              <w:left w:val="nil"/>
              <w:bottom w:val="single" w:color="auto" w:sz="4" w:space="0"/>
              <w:right w:val="single" w:color="auto" w:sz="4" w:space="0"/>
            </w:tcBorders>
            <w:vAlign w:val="center"/>
          </w:tcPr>
          <w:p w14:paraId="4C589560">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指标值设定依据</w:t>
            </w:r>
          </w:p>
        </w:tc>
        <w:tc>
          <w:tcPr>
            <w:tcW w:w="631" w:type="dxa"/>
            <w:tcBorders>
              <w:top w:val="nil"/>
              <w:left w:val="nil"/>
              <w:bottom w:val="single" w:color="auto" w:sz="4" w:space="0"/>
              <w:right w:val="single" w:color="auto" w:sz="4" w:space="0"/>
            </w:tcBorders>
            <w:vAlign w:val="center"/>
          </w:tcPr>
          <w:p w14:paraId="1F22F90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上年完成情况</w:t>
            </w:r>
          </w:p>
        </w:tc>
        <w:tc>
          <w:tcPr>
            <w:tcW w:w="644" w:type="dxa"/>
            <w:tcBorders>
              <w:top w:val="nil"/>
              <w:left w:val="nil"/>
              <w:bottom w:val="single" w:color="auto" w:sz="4" w:space="0"/>
              <w:right w:val="single" w:color="auto" w:sz="4" w:space="0"/>
            </w:tcBorders>
            <w:vAlign w:val="center"/>
          </w:tcPr>
          <w:p w14:paraId="3F06F47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赋分规则</w:t>
            </w:r>
          </w:p>
        </w:tc>
        <w:tc>
          <w:tcPr>
            <w:tcW w:w="720" w:type="dxa"/>
            <w:tcBorders>
              <w:top w:val="nil"/>
              <w:left w:val="nil"/>
              <w:bottom w:val="single" w:color="auto" w:sz="4" w:space="0"/>
              <w:right w:val="single" w:color="auto" w:sz="4" w:space="0"/>
            </w:tcBorders>
            <w:vAlign w:val="center"/>
          </w:tcPr>
          <w:p w14:paraId="6EEE5F0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佐证资料</w:t>
            </w:r>
          </w:p>
        </w:tc>
        <w:tc>
          <w:tcPr>
            <w:tcW w:w="1552" w:type="dxa"/>
            <w:gridSpan w:val="2"/>
            <w:tcBorders>
              <w:top w:val="nil"/>
              <w:left w:val="nil"/>
              <w:bottom w:val="single" w:color="auto" w:sz="4" w:space="0"/>
              <w:right w:val="single" w:color="auto" w:sz="4" w:space="0"/>
            </w:tcBorders>
            <w:vAlign w:val="center"/>
          </w:tcPr>
          <w:p w14:paraId="36C575F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偏差原因分析及改进措施</w:t>
            </w:r>
          </w:p>
        </w:tc>
      </w:tr>
      <w:tr w14:paraId="3CA7353E">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4AD5AE1">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年度绩效指标完成情况</w:t>
            </w:r>
          </w:p>
        </w:tc>
        <w:tc>
          <w:tcPr>
            <w:tcW w:w="709" w:type="dxa"/>
            <w:vMerge w:val="restart"/>
            <w:tcBorders>
              <w:top w:val="nil"/>
              <w:left w:val="nil"/>
              <w:right w:val="single" w:color="auto" w:sz="4" w:space="0"/>
            </w:tcBorders>
            <w:vAlign w:val="center"/>
          </w:tcPr>
          <w:p w14:paraId="08931E4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产出指标</w:t>
            </w:r>
          </w:p>
        </w:tc>
        <w:tc>
          <w:tcPr>
            <w:tcW w:w="709" w:type="dxa"/>
            <w:tcBorders>
              <w:top w:val="nil"/>
              <w:left w:val="nil"/>
              <w:bottom w:val="single" w:color="auto" w:sz="4" w:space="0"/>
              <w:right w:val="single" w:color="auto" w:sz="4" w:space="0"/>
            </w:tcBorders>
            <w:vAlign w:val="center"/>
          </w:tcPr>
          <w:p w14:paraId="3A07E57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737CDEED">
            <w:pPr>
              <w:widowControl/>
              <w:jc w:val="left"/>
              <w:rPr>
                <w:rFonts w:hint="eastAsia"/>
                <w:color w:val="000000"/>
                <w:sz w:val="18"/>
                <w:szCs w:val="18"/>
              </w:rPr>
            </w:pPr>
            <w:r>
              <w:rPr>
                <w:rFonts w:hint="eastAsia"/>
                <w:color w:val="000000"/>
                <w:sz w:val="18"/>
                <w:szCs w:val="18"/>
              </w:rPr>
              <w:t>城乡义务教育特殊群体学生补助人数</w:t>
            </w:r>
          </w:p>
        </w:tc>
        <w:tc>
          <w:tcPr>
            <w:tcW w:w="627" w:type="dxa"/>
            <w:tcBorders>
              <w:top w:val="nil"/>
              <w:left w:val="nil"/>
              <w:bottom w:val="single" w:color="auto" w:sz="4" w:space="0"/>
              <w:right w:val="single" w:color="auto" w:sz="4" w:space="0"/>
            </w:tcBorders>
            <w:vAlign w:val="center"/>
          </w:tcPr>
          <w:p w14:paraId="6B5AAD0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13</w:t>
            </w:r>
          </w:p>
        </w:tc>
        <w:tc>
          <w:tcPr>
            <w:tcW w:w="613" w:type="dxa"/>
            <w:tcBorders>
              <w:top w:val="nil"/>
              <w:left w:val="nil"/>
              <w:bottom w:val="single" w:color="auto" w:sz="4" w:space="0"/>
              <w:right w:val="single" w:color="auto" w:sz="4" w:space="0"/>
            </w:tcBorders>
            <w:vAlign w:val="center"/>
          </w:tcPr>
          <w:p w14:paraId="4283C79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=3人</w:t>
            </w:r>
          </w:p>
        </w:tc>
        <w:tc>
          <w:tcPr>
            <w:tcW w:w="728" w:type="dxa"/>
            <w:tcBorders>
              <w:top w:val="nil"/>
              <w:left w:val="nil"/>
              <w:bottom w:val="single" w:color="auto" w:sz="4" w:space="0"/>
              <w:right w:val="single" w:color="auto" w:sz="4" w:space="0"/>
            </w:tcBorders>
            <w:vAlign w:val="center"/>
          </w:tcPr>
          <w:p w14:paraId="39877DE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=3人</w:t>
            </w:r>
          </w:p>
        </w:tc>
        <w:tc>
          <w:tcPr>
            <w:tcW w:w="637" w:type="dxa"/>
            <w:tcBorders>
              <w:top w:val="nil"/>
              <w:left w:val="nil"/>
              <w:bottom w:val="single" w:color="auto" w:sz="4" w:space="0"/>
              <w:right w:val="single" w:color="auto" w:sz="4" w:space="0"/>
            </w:tcBorders>
            <w:vAlign w:val="center"/>
          </w:tcPr>
          <w:p w14:paraId="5D698C3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331A8BF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13</w:t>
            </w:r>
          </w:p>
        </w:tc>
        <w:tc>
          <w:tcPr>
            <w:tcW w:w="741" w:type="dxa"/>
            <w:tcBorders>
              <w:top w:val="nil"/>
              <w:left w:val="nil"/>
              <w:bottom w:val="single" w:color="auto" w:sz="4" w:space="0"/>
              <w:right w:val="single" w:color="auto" w:sz="4" w:space="0"/>
            </w:tcBorders>
            <w:vAlign w:val="center"/>
          </w:tcPr>
          <w:p w14:paraId="33E87C2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6334103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3人</w:t>
            </w:r>
          </w:p>
        </w:tc>
        <w:tc>
          <w:tcPr>
            <w:tcW w:w="644" w:type="dxa"/>
            <w:tcBorders>
              <w:top w:val="nil"/>
              <w:left w:val="nil"/>
              <w:bottom w:val="single" w:color="auto" w:sz="4" w:space="0"/>
              <w:right w:val="single" w:color="auto" w:sz="4" w:space="0"/>
            </w:tcBorders>
            <w:vAlign w:val="center"/>
          </w:tcPr>
          <w:p w14:paraId="3CCE07C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560E3F8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6EF766A5">
            <w:pPr>
              <w:widowControl/>
              <w:jc w:val="center"/>
              <w:rPr>
                <w:rFonts w:hint="eastAsia"/>
                <w:color w:val="000000"/>
                <w:sz w:val="18"/>
                <w:szCs w:val="18"/>
              </w:rPr>
            </w:pPr>
          </w:p>
        </w:tc>
      </w:tr>
      <w:tr w14:paraId="3728F09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AF264A9">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right w:val="single" w:color="auto" w:sz="4" w:space="0"/>
            </w:tcBorders>
            <w:vAlign w:val="center"/>
          </w:tcPr>
          <w:p w14:paraId="357F079F">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4C13F73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747CA038">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保障学校正常运转率</w:t>
            </w:r>
          </w:p>
        </w:tc>
        <w:tc>
          <w:tcPr>
            <w:tcW w:w="627" w:type="dxa"/>
            <w:tcBorders>
              <w:top w:val="nil"/>
              <w:left w:val="nil"/>
              <w:bottom w:val="single" w:color="auto" w:sz="4" w:space="0"/>
              <w:right w:val="single" w:color="auto" w:sz="4" w:space="0"/>
            </w:tcBorders>
            <w:vAlign w:val="center"/>
          </w:tcPr>
          <w:p w14:paraId="7558329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13</w:t>
            </w:r>
          </w:p>
        </w:tc>
        <w:tc>
          <w:tcPr>
            <w:tcW w:w="613" w:type="dxa"/>
            <w:tcBorders>
              <w:top w:val="nil"/>
              <w:left w:val="nil"/>
              <w:bottom w:val="single" w:color="auto" w:sz="4" w:space="0"/>
              <w:right w:val="single" w:color="auto" w:sz="4" w:space="0"/>
            </w:tcBorders>
            <w:vAlign w:val="center"/>
          </w:tcPr>
          <w:p w14:paraId="163D5D0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28" w:type="dxa"/>
            <w:tcBorders>
              <w:top w:val="nil"/>
              <w:left w:val="nil"/>
              <w:bottom w:val="single" w:color="auto" w:sz="4" w:space="0"/>
              <w:right w:val="single" w:color="auto" w:sz="4" w:space="0"/>
            </w:tcBorders>
            <w:vAlign w:val="center"/>
          </w:tcPr>
          <w:p w14:paraId="079340F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37" w:type="dxa"/>
            <w:tcBorders>
              <w:top w:val="nil"/>
              <w:left w:val="nil"/>
              <w:bottom w:val="single" w:color="auto" w:sz="4" w:space="0"/>
              <w:right w:val="single" w:color="auto" w:sz="4" w:space="0"/>
            </w:tcBorders>
            <w:vAlign w:val="center"/>
          </w:tcPr>
          <w:p w14:paraId="19D78D2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18A3FCB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13</w:t>
            </w:r>
          </w:p>
        </w:tc>
        <w:tc>
          <w:tcPr>
            <w:tcW w:w="741" w:type="dxa"/>
            <w:tcBorders>
              <w:top w:val="nil"/>
              <w:left w:val="nil"/>
              <w:bottom w:val="single" w:color="auto" w:sz="4" w:space="0"/>
              <w:right w:val="single" w:color="auto" w:sz="4" w:space="0"/>
            </w:tcBorders>
            <w:vAlign w:val="center"/>
          </w:tcPr>
          <w:p w14:paraId="1B8AFC5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23EA100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3B82350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52198BD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07DEE97E">
            <w:pPr>
              <w:widowControl/>
              <w:jc w:val="center"/>
              <w:rPr>
                <w:rFonts w:hint="eastAsia" w:ascii="宋体" w:hAnsi="宋体" w:eastAsia="宋体" w:cs="宋体"/>
                <w:color w:val="000000"/>
                <w:kern w:val="0"/>
                <w:sz w:val="18"/>
                <w:szCs w:val="18"/>
                <w14:ligatures w14:val="none"/>
              </w:rPr>
            </w:pPr>
          </w:p>
        </w:tc>
      </w:tr>
      <w:tr w14:paraId="3F8FA4B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07C5417">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5F06F366">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1F454C3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3607AA89">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资金支付及时率</w:t>
            </w:r>
          </w:p>
        </w:tc>
        <w:tc>
          <w:tcPr>
            <w:tcW w:w="627" w:type="dxa"/>
            <w:tcBorders>
              <w:top w:val="nil"/>
              <w:left w:val="nil"/>
              <w:bottom w:val="single" w:color="auto" w:sz="4" w:space="0"/>
              <w:right w:val="single" w:color="auto" w:sz="4" w:space="0"/>
            </w:tcBorders>
            <w:vAlign w:val="center"/>
          </w:tcPr>
          <w:p w14:paraId="5E99581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14</w:t>
            </w:r>
          </w:p>
        </w:tc>
        <w:tc>
          <w:tcPr>
            <w:tcW w:w="613" w:type="dxa"/>
            <w:tcBorders>
              <w:top w:val="nil"/>
              <w:left w:val="nil"/>
              <w:bottom w:val="single" w:color="auto" w:sz="4" w:space="0"/>
              <w:right w:val="single" w:color="auto" w:sz="4" w:space="0"/>
            </w:tcBorders>
            <w:vAlign w:val="center"/>
          </w:tcPr>
          <w:p w14:paraId="010744C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28" w:type="dxa"/>
            <w:tcBorders>
              <w:top w:val="nil"/>
              <w:left w:val="nil"/>
              <w:bottom w:val="single" w:color="auto" w:sz="4" w:space="0"/>
              <w:right w:val="single" w:color="auto" w:sz="4" w:space="0"/>
            </w:tcBorders>
            <w:vAlign w:val="center"/>
          </w:tcPr>
          <w:p w14:paraId="3C9901E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37" w:type="dxa"/>
            <w:tcBorders>
              <w:top w:val="nil"/>
              <w:left w:val="nil"/>
              <w:bottom w:val="single" w:color="auto" w:sz="4" w:space="0"/>
              <w:right w:val="single" w:color="auto" w:sz="4" w:space="0"/>
            </w:tcBorders>
            <w:vAlign w:val="center"/>
          </w:tcPr>
          <w:p w14:paraId="18914F9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6EE7B6A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14</w:t>
            </w:r>
          </w:p>
        </w:tc>
        <w:tc>
          <w:tcPr>
            <w:tcW w:w="741" w:type="dxa"/>
            <w:tcBorders>
              <w:top w:val="nil"/>
              <w:left w:val="nil"/>
              <w:bottom w:val="single" w:color="auto" w:sz="4" w:space="0"/>
              <w:right w:val="single" w:color="auto" w:sz="4" w:space="0"/>
            </w:tcBorders>
            <w:vAlign w:val="center"/>
          </w:tcPr>
          <w:p w14:paraId="59FF775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244CE14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0C9DEB5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6EB0B11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262E1CD7">
            <w:pPr>
              <w:widowControl/>
              <w:jc w:val="center"/>
              <w:rPr>
                <w:rFonts w:hint="eastAsia" w:ascii="宋体" w:hAnsi="宋体" w:eastAsia="宋体" w:cs="宋体"/>
                <w:color w:val="000000"/>
                <w:kern w:val="0"/>
                <w:sz w:val="18"/>
                <w:szCs w:val="18"/>
                <w14:ligatures w14:val="none"/>
              </w:rPr>
            </w:pPr>
          </w:p>
        </w:tc>
      </w:tr>
      <w:tr w14:paraId="1C53FEF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AEB14FE">
            <w:pPr>
              <w:widowControl/>
              <w:jc w:val="left"/>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74AAC48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成本指标</w:t>
            </w:r>
          </w:p>
        </w:tc>
        <w:tc>
          <w:tcPr>
            <w:tcW w:w="709" w:type="dxa"/>
            <w:tcBorders>
              <w:top w:val="nil"/>
              <w:left w:val="nil"/>
              <w:bottom w:val="single" w:color="auto" w:sz="4" w:space="0"/>
              <w:right w:val="single" w:color="auto" w:sz="4" w:space="0"/>
            </w:tcBorders>
            <w:vAlign w:val="center"/>
          </w:tcPr>
          <w:p w14:paraId="6B45BEA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406CD70C">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城乡义务教育特殊群体学生人均补助</w:t>
            </w:r>
          </w:p>
        </w:tc>
        <w:tc>
          <w:tcPr>
            <w:tcW w:w="627" w:type="dxa"/>
            <w:tcBorders>
              <w:top w:val="nil"/>
              <w:left w:val="nil"/>
              <w:bottom w:val="single" w:color="auto" w:sz="4" w:space="0"/>
              <w:right w:val="single" w:color="auto" w:sz="4" w:space="0"/>
            </w:tcBorders>
            <w:vAlign w:val="center"/>
          </w:tcPr>
          <w:p w14:paraId="22E9D5F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20</w:t>
            </w:r>
          </w:p>
        </w:tc>
        <w:tc>
          <w:tcPr>
            <w:tcW w:w="613" w:type="dxa"/>
            <w:tcBorders>
              <w:top w:val="nil"/>
              <w:left w:val="nil"/>
              <w:bottom w:val="single" w:color="auto" w:sz="4" w:space="0"/>
              <w:right w:val="single" w:color="auto" w:sz="4" w:space="0"/>
            </w:tcBorders>
            <w:vAlign w:val="center"/>
          </w:tcPr>
          <w:p w14:paraId="11F4154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=768元</w:t>
            </w:r>
          </w:p>
        </w:tc>
        <w:tc>
          <w:tcPr>
            <w:tcW w:w="728" w:type="dxa"/>
            <w:tcBorders>
              <w:top w:val="nil"/>
              <w:left w:val="nil"/>
              <w:bottom w:val="single" w:color="auto" w:sz="4" w:space="0"/>
              <w:right w:val="single" w:color="auto" w:sz="4" w:space="0"/>
            </w:tcBorders>
            <w:vAlign w:val="center"/>
          </w:tcPr>
          <w:p w14:paraId="764FFB0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=768元</w:t>
            </w:r>
          </w:p>
        </w:tc>
        <w:tc>
          <w:tcPr>
            <w:tcW w:w="637" w:type="dxa"/>
            <w:tcBorders>
              <w:top w:val="nil"/>
              <w:left w:val="nil"/>
              <w:bottom w:val="single" w:color="auto" w:sz="4" w:space="0"/>
              <w:right w:val="single" w:color="auto" w:sz="4" w:space="0"/>
            </w:tcBorders>
            <w:vAlign w:val="center"/>
          </w:tcPr>
          <w:p w14:paraId="30A4883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4ACA394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20</w:t>
            </w:r>
          </w:p>
        </w:tc>
        <w:tc>
          <w:tcPr>
            <w:tcW w:w="741" w:type="dxa"/>
            <w:tcBorders>
              <w:top w:val="nil"/>
              <w:left w:val="nil"/>
              <w:bottom w:val="single" w:color="auto" w:sz="4" w:space="0"/>
              <w:right w:val="single" w:color="auto" w:sz="4" w:space="0"/>
            </w:tcBorders>
            <w:vAlign w:val="center"/>
          </w:tcPr>
          <w:p w14:paraId="41D1E2D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预算支出标准</w:t>
            </w:r>
          </w:p>
        </w:tc>
        <w:tc>
          <w:tcPr>
            <w:tcW w:w="631" w:type="dxa"/>
            <w:tcBorders>
              <w:top w:val="nil"/>
              <w:left w:val="nil"/>
              <w:bottom w:val="single" w:color="auto" w:sz="4" w:space="0"/>
              <w:right w:val="single" w:color="auto" w:sz="4" w:space="0"/>
            </w:tcBorders>
            <w:vAlign w:val="center"/>
          </w:tcPr>
          <w:p w14:paraId="2D1BA01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768元</w:t>
            </w:r>
          </w:p>
        </w:tc>
        <w:tc>
          <w:tcPr>
            <w:tcW w:w="644" w:type="dxa"/>
            <w:tcBorders>
              <w:top w:val="nil"/>
              <w:left w:val="nil"/>
              <w:bottom w:val="single" w:color="auto" w:sz="4" w:space="0"/>
              <w:right w:val="single" w:color="auto" w:sz="4" w:space="0"/>
            </w:tcBorders>
            <w:vAlign w:val="center"/>
          </w:tcPr>
          <w:p w14:paraId="3E3EFC5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6AA4EF4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原始凭证</w:t>
            </w:r>
          </w:p>
        </w:tc>
        <w:tc>
          <w:tcPr>
            <w:tcW w:w="1552" w:type="dxa"/>
            <w:gridSpan w:val="2"/>
            <w:tcBorders>
              <w:top w:val="nil"/>
              <w:left w:val="nil"/>
              <w:bottom w:val="single" w:color="auto" w:sz="4" w:space="0"/>
              <w:right w:val="single" w:color="auto" w:sz="4" w:space="0"/>
            </w:tcBorders>
            <w:vAlign w:val="center"/>
          </w:tcPr>
          <w:p w14:paraId="79C21EBB">
            <w:pPr>
              <w:widowControl/>
              <w:jc w:val="center"/>
              <w:rPr>
                <w:rFonts w:hint="eastAsia" w:ascii="宋体" w:hAnsi="宋体" w:eastAsia="宋体" w:cs="宋体"/>
                <w:color w:val="000000"/>
                <w:kern w:val="0"/>
                <w:sz w:val="18"/>
                <w:szCs w:val="18"/>
                <w14:ligatures w14:val="none"/>
              </w:rPr>
            </w:pPr>
          </w:p>
        </w:tc>
      </w:tr>
      <w:tr w14:paraId="15A5F631">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12682F8">
            <w:pPr>
              <w:widowControl/>
              <w:jc w:val="left"/>
              <w:rPr>
                <w:rFonts w:hint="eastAsia" w:ascii="宋体" w:hAnsi="宋体" w:eastAsia="宋体" w:cs="宋体"/>
                <w:color w:val="000000"/>
                <w:kern w:val="0"/>
                <w:sz w:val="18"/>
                <w:szCs w:val="18"/>
                <w14:ligatures w14:val="none"/>
              </w:rPr>
            </w:pPr>
          </w:p>
        </w:tc>
        <w:tc>
          <w:tcPr>
            <w:tcW w:w="709" w:type="dxa"/>
            <w:vMerge w:val="restart"/>
            <w:tcBorders>
              <w:top w:val="nil"/>
              <w:left w:val="nil"/>
              <w:right w:val="single" w:color="auto" w:sz="4" w:space="0"/>
            </w:tcBorders>
            <w:vAlign w:val="center"/>
          </w:tcPr>
          <w:p w14:paraId="35169E7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效益指标</w:t>
            </w:r>
          </w:p>
        </w:tc>
        <w:tc>
          <w:tcPr>
            <w:tcW w:w="709" w:type="dxa"/>
            <w:tcBorders>
              <w:top w:val="nil"/>
              <w:left w:val="nil"/>
              <w:bottom w:val="single" w:color="auto" w:sz="4" w:space="0"/>
              <w:right w:val="single" w:color="auto" w:sz="4" w:space="0"/>
            </w:tcBorders>
            <w:vAlign w:val="center"/>
          </w:tcPr>
          <w:p w14:paraId="7D19400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0CD8A221">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保障学校正常运转，完成教育教学活动</w:t>
            </w:r>
          </w:p>
        </w:tc>
        <w:tc>
          <w:tcPr>
            <w:tcW w:w="627" w:type="dxa"/>
            <w:tcBorders>
              <w:top w:val="nil"/>
              <w:left w:val="nil"/>
              <w:bottom w:val="single" w:color="auto" w:sz="4" w:space="0"/>
              <w:right w:val="single" w:color="auto" w:sz="4" w:space="0"/>
            </w:tcBorders>
            <w:vAlign w:val="center"/>
          </w:tcPr>
          <w:p w14:paraId="101ED78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41B8013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保障运转</w:t>
            </w:r>
          </w:p>
        </w:tc>
        <w:tc>
          <w:tcPr>
            <w:tcW w:w="728" w:type="dxa"/>
            <w:tcBorders>
              <w:top w:val="nil"/>
              <w:left w:val="nil"/>
              <w:bottom w:val="single" w:color="auto" w:sz="4" w:space="0"/>
              <w:right w:val="single" w:color="auto" w:sz="4" w:space="0"/>
            </w:tcBorders>
            <w:vAlign w:val="center"/>
          </w:tcPr>
          <w:p w14:paraId="51BE94E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达到预期指标</w:t>
            </w:r>
          </w:p>
        </w:tc>
        <w:tc>
          <w:tcPr>
            <w:tcW w:w="637" w:type="dxa"/>
            <w:tcBorders>
              <w:top w:val="nil"/>
              <w:left w:val="nil"/>
              <w:bottom w:val="single" w:color="auto" w:sz="4" w:space="0"/>
              <w:right w:val="single" w:color="auto" w:sz="4" w:space="0"/>
            </w:tcBorders>
            <w:vAlign w:val="center"/>
          </w:tcPr>
          <w:p w14:paraId="5DAE082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02C893A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741" w:type="dxa"/>
            <w:tcBorders>
              <w:top w:val="nil"/>
              <w:left w:val="nil"/>
              <w:bottom w:val="single" w:color="auto" w:sz="4" w:space="0"/>
              <w:right w:val="single" w:color="auto" w:sz="4" w:space="0"/>
            </w:tcBorders>
            <w:vAlign w:val="center"/>
          </w:tcPr>
          <w:p w14:paraId="26C0790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631" w:type="dxa"/>
            <w:tcBorders>
              <w:top w:val="nil"/>
              <w:left w:val="nil"/>
              <w:bottom w:val="single" w:color="auto" w:sz="4" w:space="0"/>
              <w:right w:val="single" w:color="auto" w:sz="4" w:space="0"/>
            </w:tcBorders>
            <w:vAlign w:val="center"/>
          </w:tcPr>
          <w:p w14:paraId="3A5052A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有效保障</w:t>
            </w:r>
          </w:p>
        </w:tc>
        <w:tc>
          <w:tcPr>
            <w:tcW w:w="644" w:type="dxa"/>
            <w:tcBorders>
              <w:top w:val="nil"/>
              <w:left w:val="nil"/>
              <w:bottom w:val="single" w:color="auto" w:sz="4" w:space="0"/>
              <w:right w:val="single" w:color="auto" w:sz="4" w:space="0"/>
            </w:tcBorders>
            <w:vAlign w:val="center"/>
          </w:tcPr>
          <w:p w14:paraId="1472218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按评判等级赋分</w:t>
            </w:r>
          </w:p>
        </w:tc>
        <w:tc>
          <w:tcPr>
            <w:tcW w:w="720" w:type="dxa"/>
            <w:tcBorders>
              <w:top w:val="nil"/>
              <w:left w:val="nil"/>
              <w:bottom w:val="single" w:color="auto" w:sz="4" w:space="0"/>
              <w:right w:val="single" w:color="auto" w:sz="4" w:space="0"/>
            </w:tcBorders>
            <w:vAlign w:val="center"/>
          </w:tcPr>
          <w:p w14:paraId="566A84B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630FF0DA">
            <w:pPr>
              <w:widowControl/>
              <w:jc w:val="center"/>
              <w:rPr>
                <w:rFonts w:hint="eastAsia" w:ascii="宋体" w:hAnsi="宋体" w:eastAsia="宋体" w:cs="宋体"/>
                <w:color w:val="000000"/>
                <w:kern w:val="0"/>
                <w:sz w:val="18"/>
                <w:szCs w:val="18"/>
                <w14:ligatures w14:val="none"/>
              </w:rPr>
            </w:pPr>
          </w:p>
        </w:tc>
      </w:tr>
      <w:tr w14:paraId="67F90E9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1859BB9">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0534A491">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1F83D2C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37369D3C">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持续提高学校教育教学质量</w:t>
            </w:r>
          </w:p>
        </w:tc>
        <w:tc>
          <w:tcPr>
            <w:tcW w:w="627" w:type="dxa"/>
            <w:tcBorders>
              <w:top w:val="nil"/>
              <w:left w:val="nil"/>
              <w:bottom w:val="single" w:color="auto" w:sz="4" w:space="0"/>
              <w:right w:val="single" w:color="auto" w:sz="4" w:space="0"/>
            </w:tcBorders>
            <w:vAlign w:val="center"/>
          </w:tcPr>
          <w:p w14:paraId="12D9D3A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78DA9BC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持续提高</w:t>
            </w:r>
          </w:p>
        </w:tc>
        <w:tc>
          <w:tcPr>
            <w:tcW w:w="728" w:type="dxa"/>
            <w:tcBorders>
              <w:top w:val="nil"/>
              <w:left w:val="nil"/>
              <w:bottom w:val="single" w:color="auto" w:sz="4" w:space="0"/>
              <w:right w:val="single" w:color="auto" w:sz="4" w:space="0"/>
            </w:tcBorders>
            <w:vAlign w:val="center"/>
          </w:tcPr>
          <w:p w14:paraId="69B9663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达到预期指标</w:t>
            </w:r>
          </w:p>
        </w:tc>
        <w:tc>
          <w:tcPr>
            <w:tcW w:w="637" w:type="dxa"/>
            <w:tcBorders>
              <w:top w:val="nil"/>
              <w:left w:val="nil"/>
              <w:bottom w:val="single" w:color="auto" w:sz="4" w:space="0"/>
              <w:right w:val="single" w:color="auto" w:sz="4" w:space="0"/>
            </w:tcBorders>
            <w:vAlign w:val="center"/>
          </w:tcPr>
          <w:p w14:paraId="1C71DFC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23EA902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741" w:type="dxa"/>
            <w:tcBorders>
              <w:top w:val="nil"/>
              <w:left w:val="nil"/>
              <w:bottom w:val="single" w:color="auto" w:sz="4" w:space="0"/>
              <w:right w:val="single" w:color="auto" w:sz="4" w:space="0"/>
            </w:tcBorders>
            <w:vAlign w:val="center"/>
          </w:tcPr>
          <w:p w14:paraId="4841351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631" w:type="dxa"/>
            <w:tcBorders>
              <w:top w:val="nil"/>
              <w:left w:val="nil"/>
              <w:bottom w:val="single" w:color="auto" w:sz="4" w:space="0"/>
              <w:right w:val="single" w:color="auto" w:sz="4" w:space="0"/>
            </w:tcBorders>
            <w:vAlign w:val="center"/>
          </w:tcPr>
          <w:p w14:paraId="3E90FA8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有效提高</w:t>
            </w:r>
          </w:p>
        </w:tc>
        <w:tc>
          <w:tcPr>
            <w:tcW w:w="644" w:type="dxa"/>
            <w:tcBorders>
              <w:top w:val="nil"/>
              <w:left w:val="nil"/>
              <w:bottom w:val="single" w:color="auto" w:sz="4" w:space="0"/>
              <w:right w:val="single" w:color="auto" w:sz="4" w:space="0"/>
            </w:tcBorders>
            <w:vAlign w:val="center"/>
          </w:tcPr>
          <w:p w14:paraId="51C7505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按评判等级赋分</w:t>
            </w:r>
          </w:p>
        </w:tc>
        <w:tc>
          <w:tcPr>
            <w:tcW w:w="720" w:type="dxa"/>
            <w:tcBorders>
              <w:top w:val="nil"/>
              <w:left w:val="nil"/>
              <w:bottom w:val="single" w:color="auto" w:sz="4" w:space="0"/>
              <w:right w:val="single" w:color="auto" w:sz="4" w:space="0"/>
            </w:tcBorders>
            <w:vAlign w:val="center"/>
          </w:tcPr>
          <w:p w14:paraId="1EB8AF0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27FA279D">
            <w:pPr>
              <w:widowControl/>
              <w:jc w:val="center"/>
              <w:rPr>
                <w:rFonts w:hint="eastAsia" w:ascii="宋体" w:hAnsi="宋体" w:eastAsia="宋体" w:cs="宋体"/>
                <w:color w:val="000000"/>
                <w:kern w:val="0"/>
                <w:sz w:val="18"/>
                <w:szCs w:val="18"/>
                <w14:ligatures w14:val="none"/>
              </w:rPr>
            </w:pPr>
          </w:p>
        </w:tc>
      </w:tr>
      <w:tr w14:paraId="536560E3">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1C9F38">
            <w:pPr>
              <w:widowControl/>
              <w:jc w:val="left"/>
              <w:rPr>
                <w:rFonts w:hint="eastAsia" w:ascii="宋体" w:hAnsi="宋体" w:eastAsia="宋体" w:cs="宋体"/>
                <w:color w:val="000000"/>
                <w:kern w:val="0"/>
                <w:sz w:val="18"/>
                <w:szCs w:val="18"/>
                <w14:ligatures w14:val="none"/>
              </w:rPr>
            </w:pPr>
          </w:p>
        </w:tc>
        <w:tc>
          <w:tcPr>
            <w:tcW w:w="709" w:type="dxa"/>
            <w:vMerge w:val="restart"/>
            <w:tcBorders>
              <w:top w:val="nil"/>
              <w:left w:val="nil"/>
              <w:right w:val="single" w:color="auto" w:sz="4" w:space="0"/>
            </w:tcBorders>
            <w:vAlign w:val="center"/>
          </w:tcPr>
          <w:p w14:paraId="3CDF4CC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709" w:type="dxa"/>
            <w:tcBorders>
              <w:top w:val="nil"/>
              <w:left w:val="nil"/>
              <w:bottom w:val="single" w:color="auto" w:sz="4" w:space="0"/>
              <w:right w:val="single" w:color="auto" w:sz="4" w:space="0"/>
            </w:tcBorders>
            <w:vAlign w:val="center"/>
          </w:tcPr>
          <w:p w14:paraId="6E99C86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0EEEB7D4">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家长满意度</w:t>
            </w:r>
          </w:p>
        </w:tc>
        <w:tc>
          <w:tcPr>
            <w:tcW w:w="627" w:type="dxa"/>
            <w:tcBorders>
              <w:top w:val="nil"/>
              <w:left w:val="nil"/>
              <w:bottom w:val="single" w:color="auto" w:sz="4" w:space="0"/>
              <w:right w:val="single" w:color="auto" w:sz="4" w:space="0"/>
            </w:tcBorders>
            <w:vAlign w:val="center"/>
          </w:tcPr>
          <w:p w14:paraId="7002AE6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613" w:type="dxa"/>
            <w:tcBorders>
              <w:top w:val="nil"/>
              <w:left w:val="nil"/>
              <w:bottom w:val="single" w:color="auto" w:sz="4" w:space="0"/>
              <w:right w:val="single" w:color="auto" w:sz="4" w:space="0"/>
            </w:tcBorders>
            <w:vAlign w:val="center"/>
          </w:tcPr>
          <w:p w14:paraId="2585E9B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&gt;=95%</w:t>
            </w:r>
          </w:p>
        </w:tc>
        <w:tc>
          <w:tcPr>
            <w:tcW w:w="728" w:type="dxa"/>
            <w:tcBorders>
              <w:top w:val="nil"/>
              <w:left w:val="nil"/>
              <w:bottom w:val="single" w:color="auto" w:sz="4" w:space="0"/>
              <w:right w:val="single" w:color="auto" w:sz="4" w:space="0"/>
            </w:tcBorders>
            <w:vAlign w:val="center"/>
          </w:tcPr>
          <w:p w14:paraId="558A716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637" w:type="dxa"/>
            <w:tcBorders>
              <w:top w:val="nil"/>
              <w:left w:val="nil"/>
              <w:bottom w:val="single" w:color="auto" w:sz="4" w:space="0"/>
              <w:right w:val="single" w:color="auto" w:sz="4" w:space="0"/>
            </w:tcBorders>
            <w:vAlign w:val="center"/>
          </w:tcPr>
          <w:p w14:paraId="14DBFEB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7142167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741" w:type="dxa"/>
            <w:tcBorders>
              <w:top w:val="nil"/>
              <w:left w:val="nil"/>
              <w:bottom w:val="single" w:color="auto" w:sz="4" w:space="0"/>
              <w:right w:val="single" w:color="auto" w:sz="4" w:space="0"/>
            </w:tcBorders>
            <w:vAlign w:val="center"/>
          </w:tcPr>
          <w:p w14:paraId="5121C8C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631" w:type="dxa"/>
            <w:tcBorders>
              <w:top w:val="nil"/>
              <w:left w:val="nil"/>
              <w:bottom w:val="single" w:color="auto" w:sz="4" w:space="0"/>
              <w:right w:val="single" w:color="auto" w:sz="4" w:space="0"/>
            </w:tcBorders>
            <w:vAlign w:val="center"/>
          </w:tcPr>
          <w:p w14:paraId="754A2FE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0077227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64845EF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01DEF9D9">
            <w:pPr>
              <w:widowControl/>
              <w:jc w:val="center"/>
              <w:rPr>
                <w:rFonts w:hint="eastAsia" w:ascii="宋体" w:hAnsi="宋体" w:eastAsia="宋体" w:cs="宋体"/>
                <w:color w:val="000000"/>
                <w:kern w:val="0"/>
                <w:sz w:val="18"/>
                <w:szCs w:val="18"/>
                <w14:ligatures w14:val="none"/>
              </w:rPr>
            </w:pPr>
          </w:p>
        </w:tc>
      </w:tr>
      <w:tr w14:paraId="1406B48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07F3A298">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105F2983">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4546354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7D7249A9">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学生满意度</w:t>
            </w:r>
          </w:p>
        </w:tc>
        <w:tc>
          <w:tcPr>
            <w:tcW w:w="627" w:type="dxa"/>
            <w:tcBorders>
              <w:top w:val="nil"/>
              <w:left w:val="nil"/>
              <w:bottom w:val="single" w:color="auto" w:sz="4" w:space="0"/>
              <w:right w:val="single" w:color="auto" w:sz="4" w:space="0"/>
            </w:tcBorders>
            <w:vAlign w:val="center"/>
          </w:tcPr>
          <w:p w14:paraId="15E215F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613" w:type="dxa"/>
            <w:tcBorders>
              <w:top w:val="nil"/>
              <w:left w:val="nil"/>
              <w:bottom w:val="single" w:color="auto" w:sz="4" w:space="0"/>
              <w:right w:val="single" w:color="auto" w:sz="4" w:space="0"/>
            </w:tcBorders>
            <w:vAlign w:val="center"/>
          </w:tcPr>
          <w:p w14:paraId="280FC01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&gt;=95%</w:t>
            </w:r>
          </w:p>
        </w:tc>
        <w:tc>
          <w:tcPr>
            <w:tcW w:w="728" w:type="dxa"/>
            <w:tcBorders>
              <w:top w:val="nil"/>
              <w:left w:val="nil"/>
              <w:bottom w:val="single" w:color="auto" w:sz="4" w:space="0"/>
              <w:right w:val="single" w:color="auto" w:sz="4" w:space="0"/>
            </w:tcBorders>
            <w:vAlign w:val="center"/>
          </w:tcPr>
          <w:p w14:paraId="6AB451D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637" w:type="dxa"/>
            <w:tcBorders>
              <w:top w:val="nil"/>
              <w:left w:val="nil"/>
              <w:bottom w:val="single" w:color="auto" w:sz="4" w:space="0"/>
              <w:right w:val="single" w:color="auto" w:sz="4" w:space="0"/>
            </w:tcBorders>
            <w:vAlign w:val="center"/>
          </w:tcPr>
          <w:p w14:paraId="0B04979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0EB253B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741" w:type="dxa"/>
            <w:tcBorders>
              <w:top w:val="nil"/>
              <w:left w:val="nil"/>
              <w:bottom w:val="single" w:color="auto" w:sz="4" w:space="0"/>
              <w:right w:val="single" w:color="auto" w:sz="4" w:space="0"/>
            </w:tcBorders>
            <w:vAlign w:val="center"/>
          </w:tcPr>
          <w:p w14:paraId="4207FC6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631" w:type="dxa"/>
            <w:tcBorders>
              <w:top w:val="nil"/>
              <w:left w:val="nil"/>
              <w:bottom w:val="single" w:color="auto" w:sz="4" w:space="0"/>
              <w:right w:val="single" w:color="auto" w:sz="4" w:space="0"/>
            </w:tcBorders>
            <w:vAlign w:val="center"/>
          </w:tcPr>
          <w:p w14:paraId="4D31D26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71F1A5C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2994D7C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1CD49EC5">
            <w:pPr>
              <w:widowControl/>
              <w:jc w:val="center"/>
              <w:rPr>
                <w:rFonts w:hint="eastAsia" w:ascii="宋体" w:hAnsi="宋体" w:eastAsia="宋体" w:cs="宋体"/>
                <w:color w:val="000000"/>
                <w:kern w:val="0"/>
                <w:sz w:val="18"/>
                <w:szCs w:val="18"/>
                <w14:ligatures w14:val="none"/>
              </w:rPr>
            </w:pPr>
          </w:p>
        </w:tc>
      </w:tr>
      <w:tr w14:paraId="24321E22">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662801C">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2BEEAFB">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6F4FC4F2">
            <w:pPr>
              <w:widowControl/>
              <w:jc w:val="center"/>
              <w:rPr>
                <w:rFonts w:hint="eastAsia" w:ascii="宋体" w:hAnsi="宋体" w:eastAsia="宋体" w:cs="宋体"/>
                <w:color w:val="000000"/>
                <w:kern w:val="0"/>
                <w:sz w:val="18"/>
                <w:szCs w:val="18"/>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7604005B">
            <w:pPr>
              <w:widowControl/>
              <w:jc w:val="center"/>
              <w:rPr>
                <w:rFonts w:hint="eastAsia" w:ascii="宋体" w:hAnsi="宋体" w:eastAsia="宋体" w:cs="宋体"/>
                <w:color w:val="000000"/>
                <w:kern w:val="0"/>
                <w:sz w:val="18"/>
                <w:szCs w:val="18"/>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45F22864">
            <w:pPr>
              <w:widowControl/>
              <w:jc w:val="center"/>
              <w:rPr>
                <w:rFonts w:hint="eastAsia" w:ascii="宋体" w:hAnsi="宋体" w:eastAsia="宋体" w:cs="宋体"/>
                <w:color w:val="000000"/>
                <w:kern w:val="0"/>
                <w:sz w:val="18"/>
                <w:szCs w:val="18"/>
                <w14:ligatures w14:val="none"/>
              </w:rPr>
            </w:pPr>
          </w:p>
        </w:tc>
        <w:tc>
          <w:tcPr>
            <w:tcW w:w="791" w:type="dxa"/>
            <w:tcBorders>
              <w:top w:val="single" w:color="auto" w:sz="4" w:space="0"/>
              <w:left w:val="nil"/>
              <w:bottom w:val="single" w:color="auto" w:sz="4" w:space="0"/>
              <w:right w:val="single" w:color="auto" w:sz="4" w:space="0"/>
            </w:tcBorders>
            <w:vAlign w:val="center"/>
          </w:tcPr>
          <w:p w14:paraId="1168BB3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100.00分</w:t>
            </w:r>
          </w:p>
        </w:tc>
        <w:tc>
          <w:tcPr>
            <w:tcW w:w="741" w:type="dxa"/>
            <w:tcBorders>
              <w:top w:val="single" w:color="auto" w:sz="4" w:space="0"/>
              <w:left w:val="nil"/>
              <w:bottom w:val="single" w:color="auto" w:sz="4" w:space="0"/>
              <w:right w:val="single" w:color="auto" w:sz="4" w:space="0"/>
            </w:tcBorders>
            <w:vAlign w:val="center"/>
          </w:tcPr>
          <w:p w14:paraId="2DB237A3">
            <w:pPr>
              <w:widowControl/>
              <w:jc w:val="left"/>
              <w:rPr>
                <w:rFonts w:hint="eastAsia" w:ascii="宋体" w:hAnsi="宋体" w:eastAsia="宋体" w:cs="宋体"/>
                <w:color w:val="000000"/>
                <w:kern w:val="0"/>
                <w:sz w:val="18"/>
                <w:szCs w:val="18"/>
                <w14:ligatures w14:val="none"/>
              </w:rPr>
            </w:pPr>
          </w:p>
        </w:tc>
        <w:tc>
          <w:tcPr>
            <w:tcW w:w="631" w:type="dxa"/>
            <w:tcBorders>
              <w:top w:val="single" w:color="auto" w:sz="4" w:space="0"/>
              <w:left w:val="nil"/>
              <w:bottom w:val="single" w:color="auto" w:sz="4" w:space="0"/>
              <w:right w:val="single" w:color="auto" w:sz="4" w:space="0"/>
            </w:tcBorders>
            <w:vAlign w:val="center"/>
          </w:tcPr>
          <w:p w14:paraId="4CCF3469">
            <w:pPr>
              <w:widowControl/>
              <w:jc w:val="left"/>
              <w:rPr>
                <w:rFonts w:hint="eastAsia" w:ascii="宋体" w:hAnsi="宋体" w:eastAsia="宋体" w:cs="宋体"/>
                <w:color w:val="000000"/>
                <w:kern w:val="0"/>
                <w:sz w:val="18"/>
                <w:szCs w:val="18"/>
                <w14:ligatures w14:val="none"/>
              </w:rPr>
            </w:pPr>
          </w:p>
        </w:tc>
        <w:tc>
          <w:tcPr>
            <w:tcW w:w="644" w:type="dxa"/>
            <w:tcBorders>
              <w:top w:val="single" w:color="auto" w:sz="4" w:space="0"/>
              <w:left w:val="nil"/>
              <w:bottom w:val="single" w:color="auto" w:sz="4" w:space="0"/>
              <w:right w:val="single" w:color="auto" w:sz="4" w:space="0"/>
            </w:tcBorders>
            <w:vAlign w:val="center"/>
          </w:tcPr>
          <w:p w14:paraId="792D456A">
            <w:pPr>
              <w:widowControl/>
              <w:jc w:val="left"/>
              <w:rPr>
                <w:rFonts w:hint="eastAsia" w:ascii="宋体" w:hAnsi="宋体" w:eastAsia="宋体" w:cs="宋体"/>
                <w:color w:val="000000"/>
                <w:kern w:val="0"/>
                <w:sz w:val="18"/>
                <w:szCs w:val="18"/>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157C30C1">
            <w:pPr>
              <w:widowControl/>
              <w:jc w:val="left"/>
              <w:rPr>
                <w:rFonts w:hint="eastAsia" w:ascii="宋体" w:hAnsi="宋体" w:eastAsia="宋体" w:cs="宋体"/>
                <w:color w:val="000000"/>
                <w:kern w:val="0"/>
                <w:sz w:val="18"/>
                <w:szCs w:val="18"/>
                <w14:ligatures w14:val="none"/>
              </w:rPr>
            </w:pPr>
          </w:p>
        </w:tc>
        <w:tc>
          <w:tcPr>
            <w:tcW w:w="1544" w:type="dxa"/>
            <w:tcBorders>
              <w:top w:val="single" w:color="auto" w:sz="4" w:space="0"/>
              <w:left w:val="nil"/>
              <w:bottom w:val="single" w:color="auto" w:sz="4" w:space="0"/>
              <w:right w:val="single" w:color="auto" w:sz="4" w:space="0"/>
            </w:tcBorders>
            <w:vAlign w:val="center"/>
          </w:tcPr>
          <w:p w14:paraId="2E81418F">
            <w:pPr>
              <w:widowControl/>
              <w:jc w:val="left"/>
              <w:rPr>
                <w:rFonts w:hint="eastAsia" w:ascii="宋体" w:hAnsi="宋体" w:eastAsia="宋体" w:cs="宋体"/>
                <w:color w:val="000000"/>
                <w:kern w:val="0"/>
                <w:sz w:val="18"/>
                <w:szCs w:val="18"/>
                <w14:ligatures w14:val="none"/>
              </w:rPr>
            </w:pPr>
          </w:p>
        </w:tc>
      </w:tr>
      <w:bookmarkEnd w:id="2"/>
    </w:tbl>
    <w:p w14:paraId="50873F04">
      <w:pPr>
        <w:jc w:val="center"/>
        <w:rPr>
          <w:rFonts w:hint="eastAsia" w:ascii="宋体" w:hAnsi="宋体" w:eastAsia="宋体" w:cs="宋体"/>
          <w:b/>
          <w:bCs/>
          <w:kern w:val="0"/>
          <w:sz w:val="28"/>
          <w:szCs w:val="28"/>
          <w14:ligatures w14:val="none"/>
        </w:rPr>
      </w:pPr>
      <w:r>
        <w:rPr>
          <w:rFonts w:hint="eastAsia" w:ascii="宋体" w:hAnsi="宋体" w:eastAsia="宋体" w:cs="宋体"/>
          <w:b/>
          <w:bCs/>
          <w:kern w:val="0"/>
          <w:sz w:val="18"/>
          <w:szCs w:val="18"/>
          <w14:ligatures w14:val="none"/>
        </w:rPr>
        <w:br w:type="page"/>
      </w:r>
      <w:r>
        <w:rPr>
          <w:rFonts w:hint="eastAsia" w:ascii="宋体" w:hAnsi="宋体" w:eastAsia="宋体" w:cs="宋体"/>
          <w:b/>
          <w:bCs/>
          <w:kern w:val="0"/>
          <w:sz w:val="28"/>
          <w:szCs w:val="28"/>
          <w14:ligatures w14:val="none"/>
        </w:rPr>
        <w:t>项目支出绩效自评表</w:t>
      </w:r>
    </w:p>
    <w:p w14:paraId="5D78105E">
      <w:pPr>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3DF20D4">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E4E6A78">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4D0A25A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2023年自治区教育直达资金（义务阶段特殊教育生均公用）</w:t>
            </w:r>
          </w:p>
        </w:tc>
      </w:tr>
      <w:tr w14:paraId="776DB2B3">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78B8B2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4E58ACE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6585B38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629A913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昌吉市阿什里乡中心学校</w:t>
            </w:r>
          </w:p>
        </w:tc>
      </w:tr>
      <w:tr w14:paraId="46836B75">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39196DB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项目资金</w:t>
            </w:r>
            <w:r>
              <w:rPr>
                <w:rFonts w:hint="eastAsia" w:ascii="宋体" w:hAnsi="宋体" w:eastAsia="宋体" w:cs="宋体"/>
                <w:b/>
                <w:bCs/>
                <w:color w:val="000000"/>
                <w:kern w:val="0"/>
                <w:sz w:val="18"/>
                <w:szCs w:val="18"/>
                <w14:ligatures w14:val="none"/>
              </w:rPr>
              <w:br w:type="textWrapping"/>
            </w:r>
            <w:r>
              <w:rPr>
                <w:rFonts w:hint="eastAsia" w:ascii="宋体" w:hAnsi="宋体" w:eastAsia="宋体" w:cs="宋体"/>
                <w:b/>
                <w:bCs/>
                <w:color w:val="000000"/>
                <w:kern w:val="0"/>
                <w:sz w:val="18"/>
                <w:szCs w:val="18"/>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0842A959">
            <w:pPr>
              <w:widowControl/>
              <w:jc w:val="center"/>
              <w:rPr>
                <w:rFonts w:hint="eastAsia" w:ascii="宋体" w:hAnsi="宋体" w:eastAsia="宋体" w:cs="宋体"/>
                <w:color w:val="000000"/>
                <w:kern w:val="0"/>
                <w:sz w:val="18"/>
                <w:szCs w:val="18"/>
                <w14:ligatures w14:val="none"/>
              </w:rPr>
            </w:pPr>
          </w:p>
        </w:tc>
        <w:tc>
          <w:tcPr>
            <w:tcW w:w="1246" w:type="dxa"/>
            <w:tcBorders>
              <w:top w:val="single" w:color="auto" w:sz="4" w:space="0"/>
              <w:left w:val="nil"/>
              <w:bottom w:val="single" w:color="auto" w:sz="4" w:space="0"/>
              <w:right w:val="single" w:color="auto" w:sz="4" w:space="0"/>
            </w:tcBorders>
            <w:vAlign w:val="center"/>
          </w:tcPr>
          <w:p w14:paraId="304B9E4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268591E7">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32D284BA">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全年执行数</w:t>
            </w:r>
          </w:p>
        </w:tc>
        <w:tc>
          <w:tcPr>
            <w:tcW w:w="1372" w:type="dxa"/>
            <w:gridSpan w:val="2"/>
            <w:tcBorders>
              <w:top w:val="nil"/>
              <w:left w:val="nil"/>
              <w:bottom w:val="single" w:color="auto" w:sz="4" w:space="0"/>
              <w:right w:val="single" w:color="auto" w:sz="4" w:space="0"/>
            </w:tcBorders>
            <w:vAlign w:val="center"/>
          </w:tcPr>
          <w:p w14:paraId="5256BE1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169C3555">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执行率</w:t>
            </w:r>
          </w:p>
        </w:tc>
        <w:tc>
          <w:tcPr>
            <w:tcW w:w="1552" w:type="dxa"/>
            <w:gridSpan w:val="2"/>
            <w:tcBorders>
              <w:top w:val="nil"/>
              <w:left w:val="nil"/>
              <w:bottom w:val="single" w:color="auto" w:sz="4" w:space="0"/>
              <w:right w:val="single" w:color="auto" w:sz="4" w:space="0"/>
            </w:tcBorders>
            <w:vAlign w:val="center"/>
          </w:tcPr>
          <w:p w14:paraId="3EA447B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得分</w:t>
            </w:r>
          </w:p>
        </w:tc>
      </w:tr>
      <w:tr w14:paraId="167AB39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3EAA30DF">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48C1967">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1722782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0.08</w:t>
            </w:r>
          </w:p>
        </w:tc>
        <w:tc>
          <w:tcPr>
            <w:tcW w:w="1968" w:type="dxa"/>
            <w:gridSpan w:val="3"/>
            <w:tcBorders>
              <w:top w:val="single" w:color="auto" w:sz="4" w:space="0"/>
              <w:left w:val="nil"/>
              <w:bottom w:val="single" w:color="auto" w:sz="4" w:space="0"/>
              <w:right w:val="single" w:color="auto" w:sz="4" w:space="0"/>
            </w:tcBorders>
            <w:vAlign w:val="center"/>
          </w:tcPr>
          <w:p w14:paraId="5D79DDE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0.08</w:t>
            </w:r>
          </w:p>
        </w:tc>
        <w:tc>
          <w:tcPr>
            <w:tcW w:w="1428" w:type="dxa"/>
            <w:gridSpan w:val="2"/>
            <w:tcBorders>
              <w:top w:val="single" w:color="auto" w:sz="4" w:space="0"/>
              <w:left w:val="nil"/>
              <w:bottom w:val="single" w:color="auto" w:sz="4" w:space="0"/>
              <w:right w:val="single" w:color="auto" w:sz="4" w:space="0"/>
            </w:tcBorders>
            <w:vAlign w:val="center"/>
          </w:tcPr>
          <w:p w14:paraId="645CCD8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0.08</w:t>
            </w:r>
          </w:p>
        </w:tc>
        <w:tc>
          <w:tcPr>
            <w:tcW w:w="1372" w:type="dxa"/>
            <w:gridSpan w:val="2"/>
            <w:tcBorders>
              <w:top w:val="nil"/>
              <w:left w:val="nil"/>
              <w:bottom w:val="single" w:color="auto" w:sz="4" w:space="0"/>
              <w:right w:val="single" w:color="auto" w:sz="4" w:space="0"/>
            </w:tcBorders>
            <w:vAlign w:val="center"/>
          </w:tcPr>
          <w:p w14:paraId="4C8BEE4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3DDAA4C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100.00%</w:t>
            </w:r>
          </w:p>
        </w:tc>
        <w:tc>
          <w:tcPr>
            <w:tcW w:w="1552" w:type="dxa"/>
            <w:gridSpan w:val="2"/>
            <w:tcBorders>
              <w:top w:val="nil"/>
              <w:left w:val="nil"/>
              <w:bottom w:val="single" w:color="auto" w:sz="4" w:space="0"/>
              <w:right w:val="single" w:color="auto" w:sz="4" w:space="0"/>
            </w:tcBorders>
            <w:vAlign w:val="center"/>
          </w:tcPr>
          <w:p w14:paraId="342C67F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10.00</w:t>
            </w:r>
          </w:p>
        </w:tc>
      </w:tr>
      <w:tr w14:paraId="5BA41428">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2A9F899">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08AEEDAE">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1D1AB3D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0.08</w:t>
            </w:r>
          </w:p>
        </w:tc>
        <w:tc>
          <w:tcPr>
            <w:tcW w:w="1968" w:type="dxa"/>
            <w:gridSpan w:val="3"/>
            <w:tcBorders>
              <w:top w:val="single" w:color="auto" w:sz="4" w:space="0"/>
              <w:left w:val="nil"/>
              <w:bottom w:val="single" w:color="auto" w:sz="4" w:space="0"/>
              <w:right w:val="single" w:color="auto" w:sz="4" w:space="0"/>
            </w:tcBorders>
            <w:vAlign w:val="center"/>
          </w:tcPr>
          <w:p w14:paraId="09A3A6D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0.08</w:t>
            </w:r>
          </w:p>
        </w:tc>
        <w:tc>
          <w:tcPr>
            <w:tcW w:w="1428" w:type="dxa"/>
            <w:gridSpan w:val="2"/>
            <w:tcBorders>
              <w:top w:val="single" w:color="auto" w:sz="4" w:space="0"/>
              <w:left w:val="nil"/>
              <w:bottom w:val="single" w:color="auto" w:sz="4" w:space="0"/>
              <w:right w:val="single" w:color="auto" w:sz="4" w:space="0"/>
            </w:tcBorders>
            <w:vAlign w:val="center"/>
          </w:tcPr>
          <w:p w14:paraId="521A3EB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0.08</w:t>
            </w:r>
          </w:p>
        </w:tc>
        <w:tc>
          <w:tcPr>
            <w:tcW w:w="1372" w:type="dxa"/>
            <w:gridSpan w:val="2"/>
            <w:tcBorders>
              <w:top w:val="nil"/>
              <w:left w:val="nil"/>
              <w:bottom w:val="single" w:color="auto" w:sz="4" w:space="0"/>
              <w:right w:val="single" w:color="auto" w:sz="4" w:space="0"/>
            </w:tcBorders>
            <w:vAlign w:val="center"/>
          </w:tcPr>
          <w:p w14:paraId="334B83D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4A37583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552" w:type="dxa"/>
            <w:gridSpan w:val="2"/>
            <w:tcBorders>
              <w:top w:val="nil"/>
              <w:left w:val="nil"/>
              <w:bottom w:val="single" w:color="auto" w:sz="4" w:space="0"/>
              <w:right w:val="single" w:color="auto" w:sz="4" w:space="0"/>
            </w:tcBorders>
            <w:vAlign w:val="center"/>
          </w:tcPr>
          <w:p w14:paraId="7AAD41B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r>
      <w:tr w14:paraId="077B4633">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185B7315">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66686F1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DB55DE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6E25752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346A156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372" w:type="dxa"/>
            <w:gridSpan w:val="2"/>
            <w:tcBorders>
              <w:top w:val="nil"/>
              <w:left w:val="nil"/>
              <w:bottom w:val="single" w:color="auto" w:sz="4" w:space="0"/>
              <w:right w:val="single" w:color="auto" w:sz="4" w:space="0"/>
            </w:tcBorders>
            <w:vAlign w:val="center"/>
          </w:tcPr>
          <w:p w14:paraId="61A8D73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358169B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552" w:type="dxa"/>
            <w:gridSpan w:val="2"/>
            <w:tcBorders>
              <w:top w:val="nil"/>
              <w:left w:val="nil"/>
              <w:bottom w:val="single" w:color="auto" w:sz="4" w:space="0"/>
              <w:right w:val="single" w:color="auto" w:sz="4" w:space="0"/>
            </w:tcBorders>
            <w:vAlign w:val="center"/>
          </w:tcPr>
          <w:p w14:paraId="7040285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r>
      <w:tr w14:paraId="637E853A">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B731801">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07A9609">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048E3A6C">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实际完成情况</w:t>
            </w:r>
          </w:p>
        </w:tc>
      </w:tr>
      <w:tr w14:paraId="60E4A231">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6E4EA17D">
            <w:pPr>
              <w:widowControl/>
              <w:jc w:val="left"/>
              <w:rPr>
                <w:rFonts w:hint="eastAsia" w:ascii="宋体" w:hAnsi="宋体" w:eastAsia="宋体" w:cs="宋体"/>
                <w:color w:val="000000"/>
                <w:kern w:val="0"/>
                <w:sz w:val="18"/>
                <w:szCs w:val="18"/>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05B3BAB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本项目拟投入0.08万元用于城乡义务教育保障机制特殊群体学生补助，主要内容为:保障特殊群体学生1人，补助888元，于2024年12月31日前完成，通过本项目的实施保障了特殊群体学生人数1人，促进学校的正常运转，教育教学的发展。改善了教育教学质量，使受益家长、学生及职工满意度达到95%及以上。</w:t>
            </w:r>
          </w:p>
        </w:tc>
        <w:tc>
          <w:tcPr>
            <w:tcW w:w="5716" w:type="dxa"/>
            <w:gridSpan w:val="8"/>
            <w:tcBorders>
              <w:top w:val="single" w:color="auto" w:sz="4" w:space="0"/>
              <w:left w:val="nil"/>
              <w:bottom w:val="single" w:color="auto" w:sz="4" w:space="0"/>
              <w:right w:val="single" w:color="auto" w:sz="4" w:space="0"/>
            </w:tcBorders>
            <w:vAlign w:val="center"/>
          </w:tcPr>
          <w:p w14:paraId="4E46CE8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截至2024年12月31日，该项目实际完成补助智力残疾学生一名，通过该项目的实施，提升了家长满意度，促进了学校教育教学质量。为体现教育公平，特殊群体学生在接受教育方面可能面临更多的困难和障碍，通过项目的实施，进一步可以为这些学生提供必要的经济支持和资源保障，缩小与其他学生之间的教育差距，让他们享受有平等接受优质教育的机会，保障学生受教育权利，推动教育均衡发展。</w:t>
            </w:r>
          </w:p>
        </w:tc>
      </w:tr>
      <w:tr w14:paraId="69293328">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7921FC0E">
            <w:pPr>
              <w:widowControl/>
              <w:jc w:val="left"/>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64E8E0B3">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一级指标</w:t>
            </w:r>
          </w:p>
        </w:tc>
        <w:tc>
          <w:tcPr>
            <w:tcW w:w="709" w:type="dxa"/>
            <w:tcBorders>
              <w:top w:val="nil"/>
              <w:left w:val="nil"/>
              <w:bottom w:val="single" w:color="auto" w:sz="4" w:space="0"/>
              <w:right w:val="single" w:color="auto" w:sz="4" w:space="0"/>
            </w:tcBorders>
            <w:vAlign w:val="center"/>
          </w:tcPr>
          <w:p w14:paraId="591CA919">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6217143E">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三级指标</w:t>
            </w:r>
          </w:p>
        </w:tc>
        <w:tc>
          <w:tcPr>
            <w:tcW w:w="627" w:type="dxa"/>
            <w:tcBorders>
              <w:top w:val="nil"/>
              <w:left w:val="nil"/>
              <w:bottom w:val="single" w:color="auto" w:sz="4" w:space="0"/>
              <w:right w:val="single" w:color="auto" w:sz="4" w:space="0"/>
            </w:tcBorders>
            <w:vAlign w:val="center"/>
          </w:tcPr>
          <w:p w14:paraId="74D1A9C7">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权重</w:t>
            </w:r>
          </w:p>
        </w:tc>
        <w:tc>
          <w:tcPr>
            <w:tcW w:w="613" w:type="dxa"/>
            <w:tcBorders>
              <w:top w:val="nil"/>
              <w:left w:val="nil"/>
              <w:bottom w:val="single" w:color="auto" w:sz="4" w:space="0"/>
              <w:right w:val="single" w:color="auto" w:sz="4" w:space="0"/>
            </w:tcBorders>
            <w:vAlign w:val="center"/>
          </w:tcPr>
          <w:p w14:paraId="34EF9CEE">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目标值</w:t>
            </w:r>
          </w:p>
        </w:tc>
        <w:tc>
          <w:tcPr>
            <w:tcW w:w="728" w:type="dxa"/>
            <w:tcBorders>
              <w:top w:val="nil"/>
              <w:left w:val="nil"/>
              <w:bottom w:val="single" w:color="auto" w:sz="4" w:space="0"/>
              <w:right w:val="single" w:color="auto" w:sz="4" w:space="0"/>
            </w:tcBorders>
            <w:vAlign w:val="center"/>
          </w:tcPr>
          <w:p w14:paraId="5BDFE809">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业绩值</w:t>
            </w:r>
          </w:p>
        </w:tc>
        <w:tc>
          <w:tcPr>
            <w:tcW w:w="637" w:type="dxa"/>
            <w:tcBorders>
              <w:top w:val="nil"/>
              <w:left w:val="nil"/>
              <w:bottom w:val="single" w:color="auto" w:sz="4" w:space="0"/>
              <w:right w:val="single" w:color="auto" w:sz="4" w:space="0"/>
            </w:tcBorders>
            <w:vAlign w:val="center"/>
          </w:tcPr>
          <w:p w14:paraId="29D6BB9D">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完成率</w:t>
            </w:r>
          </w:p>
        </w:tc>
        <w:tc>
          <w:tcPr>
            <w:tcW w:w="791" w:type="dxa"/>
            <w:tcBorders>
              <w:top w:val="nil"/>
              <w:left w:val="nil"/>
              <w:bottom w:val="single" w:color="auto" w:sz="4" w:space="0"/>
              <w:right w:val="single" w:color="auto" w:sz="4" w:space="0"/>
            </w:tcBorders>
            <w:vAlign w:val="center"/>
          </w:tcPr>
          <w:p w14:paraId="649A663D">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指标得分</w:t>
            </w:r>
          </w:p>
        </w:tc>
        <w:tc>
          <w:tcPr>
            <w:tcW w:w="741" w:type="dxa"/>
            <w:tcBorders>
              <w:top w:val="nil"/>
              <w:left w:val="nil"/>
              <w:bottom w:val="single" w:color="auto" w:sz="4" w:space="0"/>
              <w:right w:val="single" w:color="auto" w:sz="4" w:space="0"/>
            </w:tcBorders>
            <w:vAlign w:val="center"/>
          </w:tcPr>
          <w:p w14:paraId="71853A9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指标值设定依据</w:t>
            </w:r>
          </w:p>
        </w:tc>
        <w:tc>
          <w:tcPr>
            <w:tcW w:w="631" w:type="dxa"/>
            <w:tcBorders>
              <w:top w:val="nil"/>
              <w:left w:val="nil"/>
              <w:bottom w:val="single" w:color="auto" w:sz="4" w:space="0"/>
              <w:right w:val="single" w:color="auto" w:sz="4" w:space="0"/>
            </w:tcBorders>
            <w:vAlign w:val="center"/>
          </w:tcPr>
          <w:p w14:paraId="0163FC78">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上年完成情况</w:t>
            </w:r>
          </w:p>
        </w:tc>
        <w:tc>
          <w:tcPr>
            <w:tcW w:w="644" w:type="dxa"/>
            <w:tcBorders>
              <w:top w:val="nil"/>
              <w:left w:val="nil"/>
              <w:bottom w:val="single" w:color="auto" w:sz="4" w:space="0"/>
              <w:right w:val="single" w:color="auto" w:sz="4" w:space="0"/>
            </w:tcBorders>
            <w:vAlign w:val="center"/>
          </w:tcPr>
          <w:p w14:paraId="3C3D9745">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赋分规则</w:t>
            </w:r>
          </w:p>
        </w:tc>
        <w:tc>
          <w:tcPr>
            <w:tcW w:w="720" w:type="dxa"/>
            <w:tcBorders>
              <w:top w:val="nil"/>
              <w:left w:val="nil"/>
              <w:bottom w:val="single" w:color="auto" w:sz="4" w:space="0"/>
              <w:right w:val="single" w:color="auto" w:sz="4" w:space="0"/>
            </w:tcBorders>
            <w:vAlign w:val="center"/>
          </w:tcPr>
          <w:p w14:paraId="3F45C22B">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佐证资料</w:t>
            </w:r>
          </w:p>
        </w:tc>
        <w:tc>
          <w:tcPr>
            <w:tcW w:w="1552" w:type="dxa"/>
            <w:gridSpan w:val="2"/>
            <w:tcBorders>
              <w:top w:val="nil"/>
              <w:left w:val="nil"/>
              <w:bottom w:val="single" w:color="auto" w:sz="4" w:space="0"/>
              <w:right w:val="single" w:color="auto" w:sz="4" w:space="0"/>
            </w:tcBorders>
            <w:vAlign w:val="center"/>
          </w:tcPr>
          <w:p w14:paraId="230704DC">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偏差原因分析及改进措施</w:t>
            </w:r>
          </w:p>
        </w:tc>
      </w:tr>
      <w:tr w14:paraId="3061C13C">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391C250">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年度绩效指标完成情况</w:t>
            </w:r>
          </w:p>
        </w:tc>
        <w:tc>
          <w:tcPr>
            <w:tcW w:w="709" w:type="dxa"/>
            <w:vMerge w:val="restart"/>
            <w:tcBorders>
              <w:top w:val="nil"/>
              <w:left w:val="nil"/>
              <w:right w:val="single" w:color="auto" w:sz="4" w:space="0"/>
            </w:tcBorders>
            <w:vAlign w:val="center"/>
          </w:tcPr>
          <w:p w14:paraId="0F8082F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产出指标</w:t>
            </w:r>
          </w:p>
        </w:tc>
        <w:tc>
          <w:tcPr>
            <w:tcW w:w="709" w:type="dxa"/>
            <w:tcBorders>
              <w:top w:val="nil"/>
              <w:left w:val="nil"/>
              <w:bottom w:val="single" w:color="auto" w:sz="4" w:space="0"/>
              <w:right w:val="single" w:color="auto" w:sz="4" w:space="0"/>
            </w:tcBorders>
            <w:vAlign w:val="center"/>
          </w:tcPr>
          <w:p w14:paraId="47003DC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088A05A9">
            <w:pPr>
              <w:widowControl/>
              <w:jc w:val="left"/>
              <w:rPr>
                <w:rFonts w:hint="eastAsia"/>
                <w:color w:val="000000"/>
                <w:sz w:val="18"/>
                <w:szCs w:val="18"/>
              </w:rPr>
            </w:pPr>
            <w:r>
              <w:rPr>
                <w:rFonts w:hint="eastAsia"/>
                <w:color w:val="000000"/>
                <w:sz w:val="18"/>
                <w:szCs w:val="18"/>
              </w:rPr>
              <w:t>城乡义务教育保障机制特殊群体学生人数</w:t>
            </w:r>
          </w:p>
        </w:tc>
        <w:tc>
          <w:tcPr>
            <w:tcW w:w="627" w:type="dxa"/>
            <w:tcBorders>
              <w:top w:val="nil"/>
              <w:left w:val="nil"/>
              <w:bottom w:val="single" w:color="auto" w:sz="4" w:space="0"/>
              <w:right w:val="single" w:color="auto" w:sz="4" w:space="0"/>
            </w:tcBorders>
            <w:vAlign w:val="center"/>
          </w:tcPr>
          <w:p w14:paraId="40CEF85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13</w:t>
            </w:r>
          </w:p>
        </w:tc>
        <w:tc>
          <w:tcPr>
            <w:tcW w:w="613" w:type="dxa"/>
            <w:tcBorders>
              <w:top w:val="nil"/>
              <w:left w:val="nil"/>
              <w:bottom w:val="single" w:color="auto" w:sz="4" w:space="0"/>
              <w:right w:val="single" w:color="auto" w:sz="4" w:space="0"/>
            </w:tcBorders>
            <w:vAlign w:val="center"/>
          </w:tcPr>
          <w:p w14:paraId="0C59187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=1人</w:t>
            </w:r>
          </w:p>
        </w:tc>
        <w:tc>
          <w:tcPr>
            <w:tcW w:w="728" w:type="dxa"/>
            <w:tcBorders>
              <w:top w:val="nil"/>
              <w:left w:val="nil"/>
              <w:bottom w:val="single" w:color="auto" w:sz="4" w:space="0"/>
              <w:right w:val="single" w:color="auto" w:sz="4" w:space="0"/>
            </w:tcBorders>
            <w:vAlign w:val="center"/>
          </w:tcPr>
          <w:p w14:paraId="3461B40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=1人</w:t>
            </w:r>
          </w:p>
        </w:tc>
        <w:tc>
          <w:tcPr>
            <w:tcW w:w="637" w:type="dxa"/>
            <w:tcBorders>
              <w:top w:val="nil"/>
              <w:left w:val="nil"/>
              <w:bottom w:val="single" w:color="auto" w:sz="4" w:space="0"/>
              <w:right w:val="single" w:color="auto" w:sz="4" w:space="0"/>
            </w:tcBorders>
            <w:vAlign w:val="center"/>
          </w:tcPr>
          <w:p w14:paraId="02BE169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50D68E6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13</w:t>
            </w:r>
          </w:p>
        </w:tc>
        <w:tc>
          <w:tcPr>
            <w:tcW w:w="741" w:type="dxa"/>
            <w:tcBorders>
              <w:top w:val="nil"/>
              <w:left w:val="nil"/>
              <w:bottom w:val="single" w:color="auto" w:sz="4" w:space="0"/>
              <w:right w:val="single" w:color="auto" w:sz="4" w:space="0"/>
            </w:tcBorders>
            <w:vAlign w:val="center"/>
          </w:tcPr>
          <w:p w14:paraId="6B93528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0D56450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1人</w:t>
            </w:r>
          </w:p>
        </w:tc>
        <w:tc>
          <w:tcPr>
            <w:tcW w:w="644" w:type="dxa"/>
            <w:tcBorders>
              <w:top w:val="nil"/>
              <w:left w:val="nil"/>
              <w:bottom w:val="single" w:color="auto" w:sz="4" w:space="0"/>
              <w:right w:val="single" w:color="auto" w:sz="4" w:space="0"/>
            </w:tcBorders>
            <w:vAlign w:val="center"/>
          </w:tcPr>
          <w:p w14:paraId="63E269E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14CB07C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5618CFCF">
            <w:pPr>
              <w:widowControl/>
              <w:jc w:val="center"/>
              <w:rPr>
                <w:rFonts w:hint="eastAsia"/>
                <w:color w:val="000000"/>
                <w:sz w:val="18"/>
                <w:szCs w:val="18"/>
              </w:rPr>
            </w:pPr>
          </w:p>
        </w:tc>
      </w:tr>
      <w:tr w14:paraId="7AB687E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6624C25">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right w:val="single" w:color="auto" w:sz="4" w:space="0"/>
            </w:tcBorders>
            <w:vAlign w:val="center"/>
          </w:tcPr>
          <w:p w14:paraId="492B5EED">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40F6ED1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7D8B7711">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保障残疾学生率</w:t>
            </w:r>
          </w:p>
        </w:tc>
        <w:tc>
          <w:tcPr>
            <w:tcW w:w="627" w:type="dxa"/>
            <w:tcBorders>
              <w:top w:val="nil"/>
              <w:left w:val="nil"/>
              <w:bottom w:val="single" w:color="auto" w:sz="4" w:space="0"/>
              <w:right w:val="single" w:color="auto" w:sz="4" w:space="0"/>
            </w:tcBorders>
            <w:vAlign w:val="center"/>
          </w:tcPr>
          <w:p w14:paraId="381934B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13</w:t>
            </w:r>
          </w:p>
        </w:tc>
        <w:tc>
          <w:tcPr>
            <w:tcW w:w="613" w:type="dxa"/>
            <w:tcBorders>
              <w:top w:val="nil"/>
              <w:left w:val="nil"/>
              <w:bottom w:val="single" w:color="auto" w:sz="4" w:space="0"/>
              <w:right w:val="single" w:color="auto" w:sz="4" w:space="0"/>
            </w:tcBorders>
            <w:vAlign w:val="center"/>
          </w:tcPr>
          <w:p w14:paraId="13DEB56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28" w:type="dxa"/>
            <w:tcBorders>
              <w:top w:val="nil"/>
              <w:left w:val="nil"/>
              <w:bottom w:val="single" w:color="auto" w:sz="4" w:space="0"/>
              <w:right w:val="single" w:color="auto" w:sz="4" w:space="0"/>
            </w:tcBorders>
            <w:vAlign w:val="center"/>
          </w:tcPr>
          <w:p w14:paraId="7B574F6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37" w:type="dxa"/>
            <w:tcBorders>
              <w:top w:val="nil"/>
              <w:left w:val="nil"/>
              <w:bottom w:val="single" w:color="auto" w:sz="4" w:space="0"/>
              <w:right w:val="single" w:color="auto" w:sz="4" w:space="0"/>
            </w:tcBorders>
            <w:vAlign w:val="center"/>
          </w:tcPr>
          <w:p w14:paraId="12FADA8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7BD84B1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13</w:t>
            </w:r>
          </w:p>
        </w:tc>
        <w:tc>
          <w:tcPr>
            <w:tcW w:w="741" w:type="dxa"/>
            <w:tcBorders>
              <w:top w:val="nil"/>
              <w:left w:val="nil"/>
              <w:bottom w:val="single" w:color="auto" w:sz="4" w:space="0"/>
              <w:right w:val="single" w:color="auto" w:sz="4" w:space="0"/>
            </w:tcBorders>
            <w:vAlign w:val="center"/>
          </w:tcPr>
          <w:p w14:paraId="39412BD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0CBBE80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20E3E3E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5C88E12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5AC55912">
            <w:pPr>
              <w:widowControl/>
              <w:jc w:val="center"/>
              <w:rPr>
                <w:rFonts w:hint="eastAsia" w:ascii="宋体" w:hAnsi="宋体" w:eastAsia="宋体" w:cs="宋体"/>
                <w:color w:val="000000"/>
                <w:kern w:val="0"/>
                <w:sz w:val="18"/>
                <w:szCs w:val="18"/>
                <w14:ligatures w14:val="none"/>
              </w:rPr>
            </w:pPr>
          </w:p>
        </w:tc>
      </w:tr>
      <w:tr w14:paraId="2DBA9F2A">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2D890E1">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693648FB">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40DA99B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096EA3D9">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资金安排到位率</w:t>
            </w:r>
          </w:p>
        </w:tc>
        <w:tc>
          <w:tcPr>
            <w:tcW w:w="627" w:type="dxa"/>
            <w:tcBorders>
              <w:top w:val="nil"/>
              <w:left w:val="nil"/>
              <w:bottom w:val="single" w:color="auto" w:sz="4" w:space="0"/>
              <w:right w:val="single" w:color="auto" w:sz="4" w:space="0"/>
            </w:tcBorders>
            <w:vAlign w:val="center"/>
          </w:tcPr>
          <w:p w14:paraId="4DBAB73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14</w:t>
            </w:r>
          </w:p>
        </w:tc>
        <w:tc>
          <w:tcPr>
            <w:tcW w:w="613" w:type="dxa"/>
            <w:tcBorders>
              <w:top w:val="nil"/>
              <w:left w:val="nil"/>
              <w:bottom w:val="single" w:color="auto" w:sz="4" w:space="0"/>
              <w:right w:val="single" w:color="auto" w:sz="4" w:space="0"/>
            </w:tcBorders>
            <w:vAlign w:val="center"/>
          </w:tcPr>
          <w:p w14:paraId="6DF4492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28" w:type="dxa"/>
            <w:tcBorders>
              <w:top w:val="nil"/>
              <w:left w:val="nil"/>
              <w:bottom w:val="single" w:color="auto" w:sz="4" w:space="0"/>
              <w:right w:val="single" w:color="auto" w:sz="4" w:space="0"/>
            </w:tcBorders>
            <w:vAlign w:val="center"/>
          </w:tcPr>
          <w:p w14:paraId="61E7D1F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37" w:type="dxa"/>
            <w:tcBorders>
              <w:top w:val="nil"/>
              <w:left w:val="nil"/>
              <w:bottom w:val="single" w:color="auto" w:sz="4" w:space="0"/>
              <w:right w:val="single" w:color="auto" w:sz="4" w:space="0"/>
            </w:tcBorders>
            <w:vAlign w:val="center"/>
          </w:tcPr>
          <w:p w14:paraId="2D57718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0E0083C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14</w:t>
            </w:r>
          </w:p>
        </w:tc>
        <w:tc>
          <w:tcPr>
            <w:tcW w:w="741" w:type="dxa"/>
            <w:tcBorders>
              <w:top w:val="nil"/>
              <w:left w:val="nil"/>
              <w:bottom w:val="single" w:color="auto" w:sz="4" w:space="0"/>
              <w:right w:val="single" w:color="auto" w:sz="4" w:space="0"/>
            </w:tcBorders>
            <w:vAlign w:val="center"/>
          </w:tcPr>
          <w:p w14:paraId="19F668D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3129295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4ECCF7A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119EFBD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1AD241DF">
            <w:pPr>
              <w:widowControl/>
              <w:jc w:val="center"/>
              <w:rPr>
                <w:rFonts w:hint="eastAsia" w:ascii="宋体" w:hAnsi="宋体" w:eastAsia="宋体" w:cs="宋体"/>
                <w:color w:val="000000"/>
                <w:kern w:val="0"/>
                <w:sz w:val="18"/>
                <w:szCs w:val="18"/>
                <w14:ligatures w14:val="none"/>
              </w:rPr>
            </w:pPr>
          </w:p>
        </w:tc>
      </w:tr>
      <w:tr w14:paraId="3AA4A63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2281C309">
            <w:pPr>
              <w:widowControl/>
              <w:jc w:val="left"/>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0FD50D1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成本指标</w:t>
            </w:r>
          </w:p>
        </w:tc>
        <w:tc>
          <w:tcPr>
            <w:tcW w:w="709" w:type="dxa"/>
            <w:tcBorders>
              <w:top w:val="nil"/>
              <w:left w:val="nil"/>
              <w:bottom w:val="single" w:color="auto" w:sz="4" w:space="0"/>
              <w:right w:val="single" w:color="auto" w:sz="4" w:space="0"/>
            </w:tcBorders>
            <w:vAlign w:val="center"/>
          </w:tcPr>
          <w:p w14:paraId="11D7B20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002E1D46">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城乡义务教育保障机制特殊群体学生均金额</w:t>
            </w:r>
          </w:p>
        </w:tc>
        <w:tc>
          <w:tcPr>
            <w:tcW w:w="627" w:type="dxa"/>
            <w:tcBorders>
              <w:top w:val="nil"/>
              <w:left w:val="nil"/>
              <w:bottom w:val="single" w:color="auto" w:sz="4" w:space="0"/>
              <w:right w:val="single" w:color="auto" w:sz="4" w:space="0"/>
            </w:tcBorders>
            <w:vAlign w:val="center"/>
          </w:tcPr>
          <w:p w14:paraId="299001E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20</w:t>
            </w:r>
          </w:p>
        </w:tc>
        <w:tc>
          <w:tcPr>
            <w:tcW w:w="613" w:type="dxa"/>
            <w:tcBorders>
              <w:top w:val="nil"/>
              <w:left w:val="nil"/>
              <w:bottom w:val="single" w:color="auto" w:sz="4" w:space="0"/>
              <w:right w:val="single" w:color="auto" w:sz="4" w:space="0"/>
            </w:tcBorders>
            <w:vAlign w:val="center"/>
          </w:tcPr>
          <w:p w14:paraId="467227F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=888元</w:t>
            </w:r>
          </w:p>
        </w:tc>
        <w:tc>
          <w:tcPr>
            <w:tcW w:w="728" w:type="dxa"/>
            <w:tcBorders>
              <w:top w:val="nil"/>
              <w:left w:val="nil"/>
              <w:bottom w:val="single" w:color="auto" w:sz="4" w:space="0"/>
              <w:right w:val="single" w:color="auto" w:sz="4" w:space="0"/>
            </w:tcBorders>
            <w:vAlign w:val="center"/>
          </w:tcPr>
          <w:p w14:paraId="75FF6AE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=888元</w:t>
            </w:r>
          </w:p>
        </w:tc>
        <w:tc>
          <w:tcPr>
            <w:tcW w:w="637" w:type="dxa"/>
            <w:tcBorders>
              <w:top w:val="nil"/>
              <w:left w:val="nil"/>
              <w:bottom w:val="single" w:color="auto" w:sz="4" w:space="0"/>
              <w:right w:val="single" w:color="auto" w:sz="4" w:space="0"/>
            </w:tcBorders>
            <w:vAlign w:val="center"/>
          </w:tcPr>
          <w:p w14:paraId="2DEA12F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52D0D91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20</w:t>
            </w:r>
          </w:p>
        </w:tc>
        <w:tc>
          <w:tcPr>
            <w:tcW w:w="741" w:type="dxa"/>
            <w:tcBorders>
              <w:top w:val="nil"/>
              <w:left w:val="nil"/>
              <w:bottom w:val="single" w:color="auto" w:sz="4" w:space="0"/>
              <w:right w:val="single" w:color="auto" w:sz="4" w:space="0"/>
            </w:tcBorders>
            <w:vAlign w:val="center"/>
          </w:tcPr>
          <w:p w14:paraId="64980A2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预算支出标准</w:t>
            </w:r>
          </w:p>
        </w:tc>
        <w:tc>
          <w:tcPr>
            <w:tcW w:w="631" w:type="dxa"/>
            <w:tcBorders>
              <w:top w:val="nil"/>
              <w:left w:val="nil"/>
              <w:bottom w:val="single" w:color="auto" w:sz="4" w:space="0"/>
              <w:right w:val="single" w:color="auto" w:sz="4" w:space="0"/>
            </w:tcBorders>
            <w:vAlign w:val="center"/>
          </w:tcPr>
          <w:p w14:paraId="37E8BE7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888元</w:t>
            </w:r>
          </w:p>
        </w:tc>
        <w:tc>
          <w:tcPr>
            <w:tcW w:w="644" w:type="dxa"/>
            <w:tcBorders>
              <w:top w:val="nil"/>
              <w:left w:val="nil"/>
              <w:bottom w:val="single" w:color="auto" w:sz="4" w:space="0"/>
              <w:right w:val="single" w:color="auto" w:sz="4" w:space="0"/>
            </w:tcBorders>
            <w:vAlign w:val="center"/>
          </w:tcPr>
          <w:p w14:paraId="5032097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4502897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原始凭证</w:t>
            </w:r>
          </w:p>
        </w:tc>
        <w:tc>
          <w:tcPr>
            <w:tcW w:w="1552" w:type="dxa"/>
            <w:gridSpan w:val="2"/>
            <w:tcBorders>
              <w:top w:val="nil"/>
              <w:left w:val="nil"/>
              <w:bottom w:val="single" w:color="auto" w:sz="4" w:space="0"/>
              <w:right w:val="single" w:color="auto" w:sz="4" w:space="0"/>
            </w:tcBorders>
            <w:vAlign w:val="center"/>
          </w:tcPr>
          <w:p w14:paraId="06126098">
            <w:pPr>
              <w:widowControl/>
              <w:jc w:val="center"/>
              <w:rPr>
                <w:rFonts w:hint="eastAsia" w:ascii="宋体" w:hAnsi="宋体" w:eastAsia="宋体" w:cs="宋体"/>
                <w:color w:val="000000"/>
                <w:kern w:val="0"/>
                <w:sz w:val="18"/>
                <w:szCs w:val="18"/>
                <w14:ligatures w14:val="none"/>
              </w:rPr>
            </w:pPr>
          </w:p>
        </w:tc>
      </w:tr>
      <w:tr w14:paraId="39573A4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3B1FB90">
            <w:pPr>
              <w:widowControl/>
              <w:jc w:val="left"/>
              <w:rPr>
                <w:rFonts w:hint="eastAsia" w:ascii="宋体" w:hAnsi="宋体" w:eastAsia="宋体" w:cs="宋体"/>
                <w:color w:val="000000"/>
                <w:kern w:val="0"/>
                <w:sz w:val="18"/>
                <w:szCs w:val="18"/>
                <w14:ligatures w14:val="none"/>
              </w:rPr>
            </w:pPr>
          </w:p>
        </w:tc>
        <w:tc>
          <w:tcPr>
            <w:tcW w:w="709" w:type="dxa"/>
            <w:vMerge w:val="restart"/>
            <w:tcBorders>
              <w:top w:val="nil"/>
              <w:left w:val="nil"/>
              <w:right w:val="single" w:color="auto" w:sz="4" w:space="0"/>
            </w:tcBorders>
            <w:vAlign w:val="center"/>
          </w:tcPr>
          <w:p w14:paraId="25BF04F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效益指标</w:t>
            </w:r>
          </w:p>
        </w:tc>
        <w:tc>
          <w:tcPr>
            <w:tcW w:w="709" w:type="dxa"/>
            <w:tcBorders>
              <w:top w:val="nil"/>
              <w:left w:val="nil"/>
              <w:bottom w:val="single" w:color="auto" w:sz="4" w:space="0"/>
              <w:right w:val="single" w:color="auto" w:sz="4" w:space="0"/>
            </w:tcBorders>
            <w:vAlign w:val="center"/>
          </w:tcPr>
          <w:p w14:paraId="6B3EEA5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0D33E54C">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保障学校正常运转，完成教育教学活动</w:t>
            </w:r>
          </w:p>
        </w:tc>
        <w:tc>
          <w:tcPr>
            <w:tcW w:w="627" w:type="dxa"/>
            <w:tcBorders>
              <w:top w:val="nil"/>
              <w:left w:val="nil"/>
              <w:bottom w:val="single" w:color="auto" w:sz="4" w:space="0"/>
              <w:right w:val="single" w:color="auto" w:sz="4" w:space="0"/>
            </w:tcBorders>
            <w:vAlign w:val="center"/>
          </w:tcPr>
          <w:p w14:paraId="03D1691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1515215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728" w:type="dxa"/>
            <w:tcBorders>
              <w:top w:val="nil"/>
              <w:left w:val="nil"/>
              <w:bottom w:val="single" w:color="auto" w:sz="4" w:space="0"/>
              <w:right w:val="single" w:color="auto" w:sz="4" w:space="0"/>
            </w:tcBorders>
            <w:vAlign w:val="center"/>
          </w:tcPr>
          <w:p w14:paraId="297866D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已达成</w:t>
            </w:r>
          </w:p>
        </w:tc>
        <w:tc>
          <w:tcPr>
            <w:tcW w:w="637" w:type="dxa"/>
            <w:tcBorders>
              <w:top w:val="nil"/>
              <w:left w:val="nil"/>
              <w:bottom w:val="single" w:color="auto" w:sz="4" w:space="0"/>
              <w:right w:val="single" w:color="auto" w:sz="4" w:space="0"/>
            </w:tcBorders>
            <w:vAlign w:val="center"/>
          </w:tcPr>
          <w:p w14:paraId="1522381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4A2F062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741" w:type="dxa"/>
            <w:tcBorders>
              <w:top w:val="nil"/>
              <w:left w:val="nil"/>
              <w:bottom w:val="single" w:color="auto" w:sz="4" w:space="0"/>
              <w:right w:val="single" w:color="auto" w:sz="4" w:space="0"/>
            </w:tcBorders>
            <w:vAlign w:val="center"/>
          </w:tcPr>
          <w:p w14:paraId="2C984EA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631" w:type="dxa"/>
            <w:tcBorders>
              <w:top w:val="nil"/>
              <w:left w:val="nil"/>
              <w:bottom w:val="single" w:color="auto" w:sz="4" w:space="0"/>
              <w:right w:val="single" w:color="auto" w:sz="4" w:space="0"/>
            </w:tcBorders>
            <w:vAlign w:val="center"/>
          </w:tcPr>
          <w:p w14:paraId="65223E1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有效保障</w:t>
            </w:r>
          </w:p>
        </w:tc>
        <w:tc>
          <w:tcPr>
            <w:tcW w:w="644" w:type="dxa"/>
            <w:tcBorders>
              <w:top w:val="nil"/>
              <w:left w:val="nil"/>
              <w:bottom w:val="single" w:color="auto" w:sz="4" w:space="0"/>
              <w:right w:val="single" w:color="auto" w:sz="4" w:space="0"/>
            </w:tcBorders>
            <w:vAlign w:val="center"/>
          </w:tcPr>
          <w:p w14:paraId="55AD7B0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按评判等级赋分</w:t>
            </w:r>
          </w:p>
        </w:tc>
        <w:tc>
          <w:tcPr>
            <w:tcW w:w="720" w:type="dxa"/>
            <w:tcBorders>
              <w:top w:val="nil"/>
              <w:left w:val="nil"/>
              <w:bottom w:val="single" w:color="auto" w:sz="4" w:space="0"/>
              <w:right w:val="single" w:color="auto" w:sz="4" w:space="0"/>
            </w:tcBorders>
            <w:vAlign w:val="center"/>
          </w:tcPr>
          <w:p w14:paraId="7D49EF4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38982D1D">
            <w:pPr>
              <w:widowControl/>
              <w:jc w:val="center"/>
              <w:rPr>
                <w:rFonts w:hint="eastAsia" w:ascii="宋体" w:hAnsi="宋体" w:eastAsia="宋体" w:cs="宋体"/>
                <w:color w:val="000000"/>
                <w:kern w:val="0"/>
                <w:sz w:val="18"/>
                <w:szCs w:val="18"/>
                <w14:ligatures w14:val="none"/>
              </w:rPr>
            </w:pPr>
          </w:p>
        </w:tc>
      </w:tr>
      <w:tr w14:paraId="5E63AF10">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7C98108">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37F41C95">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39CF93F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4B0B6258">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持续提高学校教育教学质量</w:t>
            </w:r>
          </w:p>
        </w:tc>
        <w:tc>
          <w:tcPr>
            <w:tcW w:w="627" w:type="dxa"/>
            <w:tcBorders>
              <w:top w:val="nil"/>
              <w:left w:val="nil"/>
              <w:bottom w:val="single" w:color="auto" w:sz="4" w:space="0"/>
              <w:right w:val="single" w:color="auto" w:sz="4" w:space="0"/>
            </w:tcBorders>
            <w:vAlign w:val="center"/>
          </w:tcPr>
          <w:p w14:paraId="3441CD4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38659D3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持续提高</w:t>
            </w:r>
          </w:p>
        </w:tc>
        <w:tc>
          <w:tcPr>
            <w:tcW w:w="728" w:type="dxa"/>
            <w:tcBorders>
              <w:top w:val="nil"/>
              <w:left w:val="nil"/>
              <w:bottom w:val="single" w:color="auto" w:sz="4" w:space="0"/>
              <w:right w:val="single" w:color="auto" w:sz="4" w:space="0"/>
            </w:tcBorders>
            <w:vAlign w:val="center"/>
          </w:tcPr>
          <w:p w14:paraId="062E16A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已达成</w:t>
            </w:r>
          </w:p>
        </w:tc>
        <w:tc>
          <w:tcPr>
            <w:tcW w:w="637" w:type="dxa"/>
            <w:tcBorders>
              <w:top w:val="nil"/>
              <w:left w:val="nil"/>
              <w:bottom w:val="single" w:color="auto" w:sz="4" w:space="0"/>
              <w:right w:val="single" w:color="auto" w:sz="4" w:space="0"/>
            </w:tcBorders>
            <w:vAlign w:val="center"/>
          </w:tcPr>
          <w:p w14:paraId="4244E0A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2B9ECC1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741" w:type="dxa"/>
            <w:tcBorders>
              <w:top w:val="nil"/>
              <w:left w:val="nil"/>
              <w:bottom w:val="single" w:color="auto" w:sz="4" w:space="0"/>
              <w:right w:val="single" w:color="auto" w:sz="4" w:space="0"/>
            </w:tcBorders>
            <w:vAlign w:val="center"/>
          </w:tcPr>
          <w:p w14:paraId="3B62A57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631" w:type="dxa"/>
            <w:tcBorders>
              <w:top w:val="nil"/>
              <w:left w:val="nil"/>
              <w:bottom w:val="single" w:color="auto" w:sz="4" w:space="0"/>
              <w:right w:val="single" w:color="auto" w:sz="4" w:space="0"/>
            </w:tcBorders>
            <w:vAlign w:val="center"/>
          </w:tcPr>
          <w:p w14:paraId="6FAED3F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有效提高</w:t>
            </w:r>
          </w:p>
        </w:tc>
        <w:tc>
          <w:tcPr>
            <w:tcW w:w="644" w:type="dxa"/>
            <w:tcBorders>
              <w:top w:val="nil"/>
              <w:left w:val="nil"/>
              <w:bottom w:val="single" w:color="auto" w:sz="4" w:space="0"/>
              <w:right w:val="single" w:color="auto" w:sz="4" w:space="0"/>
            </w:tcBorders>
            <w:vAlign w:val="center"/>
          </w:tcPr>
          <w:p w14:paraId="42E7C27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按评判等级赋分</w:t>
            </w:r>
          </w:p>
        </w:tc>
        <w:tc>
          <w:tcPr>
            <w:tcW w:w="720" w:type="dxa"/>
            <w:tcBorders>
              <w:top w:val="nil"/>
              <w:left w:val="nil"/>
              <w:bottom w:val="single" w:color="auto" w:sz="4" w:space="0"/>
              <w:right w:val="single" w:color="auto" w:sz="4" w:space="0"/>
            </w:tcBorders>
            <w:vAlign w:val="center"/>
          </w:tcPr>
          <w:p w14:paraId="6916DF9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6D70C6D7">
            <w:pPr>
              <w:widowControl/>
              <w:jc w:val="center"/>
              <w:rPr>
                <w:rFonts w:hint="eastAsia" w:ascii="宋体" w:hAnsi="宋体" w:eastAsia="宋体" w:cs="宋体"/>
                <w:color w:val="000000"/>
                <w:kern w:val="0"/>
                <w:sz w:val="18"/>
                <w:szCs w:val="18"/>
                <w14:ligatures w14:val="none"/>
              </w:rPr>
            </w:pPr>
          </w:p>
        </w:tc>
      </w:tr>
      <w:tr w14:paraId="3A43A3E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29B1BC">
            <w:pPr>
              <w:widowControl/>
              <w:jc w:val="left"/>
              <w:rPr>
                <w:rFonts w:hint="eastAsia" w:ascii="宋体" w:hAnsi="宋体" w:eastAsia="宋体" w:cs="宋体"/>
                <w:color w:val="000000"/>
                <w:kern w:val="0"/>
                <w:sz w:val="18"/>
                <w:szCs w:val="18"/>
                <w14:ligatures w14:val="none"/>
              </w:rPr>
            </w:pPr>
          </w:p>
        </w:tc>
        <w:tc>
          <w:tcPr>
            <w:tcW w:w="709" w:type="dxa"/>
            <w:vMerge w:val="restart"/>
            <w:tcBorders>
              <w:top w:val="nil"/>
              <w:left w:val="nil"/>
              <w:right w:val="single" w:color="auto" w:sz="4" w:space="0"/>
            </w:tcBorders>
            <w:vAlign w:val="center"/>
          </w:tcPr>
          <w:p w14:paraId="58F22CD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709" w:type="dxa"/>
            <w:tcBorders>
              <w:top w:val="nil"/>
              <w:left w:val="nil"/>
              <w:bottom w:val="single" w:color="auto" w:sz="4" w:space="0"/>
              <w:right w:val="single" w:color="auto" w:sz="4" w:space="0"/>
            </w:tcBorders>
            <w:vAlign w:val="center"/>
          </w:tcPr>
          <w:p w14:paraId="26A33FF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52AD6277">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家长满意度</w:t>
            </w:r>
          </w:p>
        </w:tc>
        <w:tc>
          <w:tcPr>
            <w:tcW w:w="627" w:type="dxa"/>
            <w:tcBorders>
              <w:top w:val="nil"/>
              <w:left w:val="nil"/>
              <w:bottom w:val="single" w:color="auto" w:sz="4" w:space="0"/>
              <w:right w:val="single" w:color="auto" w:sz="4" w:space="0"/>
            </w:tcBorders>
            <w:vAlign w:val="center"/>
          </w:tcPr>
          <w:p w14:paraId="2A621DB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613" w:type="dxa"/>
            <w:tcBorders>
              <w:top w:val="nil"/>
              <w:left w:val="nil"/>
              <w:bottom w:val="single" w:color="auto" w:sz="4" w:space="0"/>
              <w:right w:val="single" w:color="auto" w:sz="4" w:space="0"/>
            </w:tcBorders>
            <w:vAlign w:val="center"/>
          </w:tcPr>
          <w:p w14:paraId="32192CF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&gt;=95%</w:t>
            </w:r>
          </w:p>
        </w:tc>
        <w:tc>
          <w:tcPr>
            <w:tcW w:w="728" w:type="dxa"/>
            <w:tcBorders>
              <w:top w:val="nil"/>
              <w:left w:val="nil"/>
              <w:bottom w:val="single" w:color="auto" w:sz="4" w:space="0"/>
              <w:right w:val="single" w:color="auto" w:sz="4" w:space="0"/>
            </w:tcBorders>
            <w:vAlign w:val="center"/>
          </w:tcPr>
          <w:p w14:paraId="47A5E70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637" w:type="dxa"/>
            <w:tcBorders>
              <w:top w:val="nil"/>
              <w:left w:val="nil"/>
              <w:bottom w:val="single" w:color="auto" w:sz="4" w:space="0"/>
              <w:right w:val="single" w:color="auto" w:sz="4" w:space="0"/>
            </w:tcBorders>
            <w:vAlign w:val="center"/>
          </w:tcPr>
          <w:p w14:paraId="1B7FC21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530ACC9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741" w:type="dxa"/>
            <w:tcBorders>
              <w:top w:val="nil"/>
              <w:left w:val="nil"/>
              <w:bottom w:val="single" w:color="auto" w:sz="4" w:space="0"/>
              <w:right w:val="single" w:color="auto" w:sz="4" w:space="0"/>
            </w:tcBorders>
            <w:vAlign w:val="center"/>
          </w:tcPr>
          <w:p w14:paraId="1A609C6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631" w:type="dxa"/>
            <w:tcBorders>
              <w:top w:val="nil"/>
              <w:left w:val="nil"/>
              <w:bottom w:val="single" w:color="auto" w:sz="4" w:space="0"/>
              <w:right w:val="single" w:color="auto" w:sz="4" w:space="0"/>
            </w:tcBorders>
            <w:vAlign w:val="center"/>
          </w:tcPr>
          <w:p w14:paraId="43BE69B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644" w:type="dxa"/>
            <w:tcBorders>
              <w:top w:val="nil"/>
              <w:left w:val="nil"/>
              <w:bottom w:val="single" w:color="auto" w:sz="4" w:space="0"/>
              <w:right w:val="single" w:color="auto" w:sz="4" w:space="0"/>
            </w:tcBorders>
            <w:vAlign w:val="center"/>
          </w:tcPr>
          <w:p w14:paraId="1424537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满意度赋分</w:t>
            </w:r>
          </w:p>
        </w:tc>
        <w:tc>
          <w:tcPr>
            <w:tcW w:w="720" w:type="dxa"/>
            <w:tcBorders>
              <w:top w:val="nil"/>
              <w:left w:val="nil"/>
              <w:bottom w:val="single" w:color="auto" w:sz="4" w:space="0"/>
              <w:right w:val="single" w:color="auto" w:sz="4" w:space="0"/>
            </w:tcBorders>
            <w:vAlign w:val="center"/>
          </w:tcPr>
          <w:p w14:paraId="5519FA7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74F9E6D7">
            <w:pPr>
              <w:widowControl/>
              <w:jc w:val="center"/>
              <w:rPr>
                <w:rFonts w:hint="eastAsia" w:ascii="宋体" w:hAnsi="宋体" w:eastAsia="宋体" w:cs="宋体"/>
                <w:color w:val="000000"/>
                <w:kern w:val="0"/>
                <w:sz w:val="18"/>
                <w:szCs w:val="18"/>
                <w14:ligatures w14:val="none"/>
              </w:rPr>
            </w:pPr>
          </w:p>
        </w:tc>
      </w:tr>
      <w:tr w14:paraId="73609F2C">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47984D37">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1171AA89">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1E79A91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0E8D1B75">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学生满意度</w:t>
            </w:r>
          </w:p>
        </w:tc>
        <w:tc>
          <w:tcPr>
            <w:tcW w:w="627" w:type="dxa"/>
            <w:tcBorders>
              <w:top w:val="nil"/>
              <w:left w:val="nil"/>
              <w:bottom w:val="single" w:color="auto" w:sz="4" w:space="0"/>
              <w:right w:val="single" w:color="auto" w:sz="4" w:space="0"/>
            </w:tcBorders>
            <w:vAlign w:val="center"/>
          </w:tcPr>
          <w:p w14:paraId="3D7CA81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613" w:type="dxa"/>
            <w:tcBorders>
              <w:top w:val="nil"/>
              <w:left w:val="nil"/>
              <w:bottom w:val="single" w:color="auto" w:sz="4" w:space="0"/>
              <w:right w:val="single" w:color="auto" w:sz="4" w:space="0"/>
            </w:tcBorders>
            <w:vAlign w:val="center"/>
          </w:tcPr>
          <w:p w14:paraId="341E4EC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&gt;=95%</w:t>
            </w:r>
          </w:p>
        </w:tc>
        <w:tc>
          <w:tcPr>
            <w:tcW w:w="728" w:type="dxa"/>
            <w:tcBorders>
              <w:top w:val="nil"/>
              <w:left w:val="nil"/>
              <w:bottom w:val="single" w:color="auto" w:sz="4" w:space="0"/>
              <w:right w:val="single" w:color="auto" w:sz="4" w:space="0"/>
            </w:tcBorders>
            <w:vAlign w:val="center"/>
          </w:tcPr>
          <w:p w14:paraId="1352381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637" w:type="dxa"/>
            <w:tcBorders>
              <w:top w:val="nil"/>
              <w:left w:val="nil"/>
              <w:bottom w:val="single" w:color="auto" w:sz="4" w:space="0"/>
              <w:right w:val="single" w:color="auto" w:sz="4" w:space="0"/>
            </w:tcBorders>
            <w:vAlign w:val="center"/>
          </w:tcPr>
          <w:p w14:paraId="752C34B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4A5D2D9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741" w:type="dxa"/>
            <w:tcBorders>
              <w:top w:val="nil"/>
              <w:left w:val="nil"/>
              <w:bottom w:val="single" w:color="auto" w:sz="4" w:space="0"/>
              <w:right w:val="single" w:color="auto" w:sz="4" w:space="0"/>
            </w:tcBorders>
            <w:vAlign w:val="center"/>
          </w:tcPr>
          <w:p w14:paraId="3628009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631" w:type="dxa"/>
            <w:tcBorders>
              <w:top w:val="nil"/>
              <w:left w:val="nil"/>
              <w:bottom w:val="single" w:color="auto" w:sz="4" w:space="0"/>
              <w:right w:val="single" w:color="auto" w:sz="4" w:space="0"/>
            </w:tcBorders>
            <w:vAlign w:val="center"/>
          </w:tcPr>
          <w:p w14:paraId="5CA049E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644" w:type="dxa"/>
            <w:tcBorders>
              <w:top w:val="nil"/>
              <w:left w:val="nil"/>
              <w:bottom w:val="single" w:color="auto" w:sz="4" w:space="0"/>
              <w:right w:val="single" w:color="auto" w:sz="4" w:space="0"/>
            </w:tcBorders>
            <w:vAlign w:val="center"/>
          </w:tcPr>
          <w:p w14:paraId="6B760B0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满意度赋分</w:t>
            </w:r>
          </w:p>
        </w:tc>
        <w:tc>
          <w:tcPr>
            <w:tcW w:w="720" w:type="dxa"/>
            <w:tcBorders>
              <w:top w:val="nil"/>
              <w:left w:val="nil"/>
              <w:bottom w:val="single" w:color="auto" w:sz="4" w:space="0"/>
              <w:right w:val="single" w:color="auto" w:sz="4" w:space="0"/>
            </w:tcBorders>
            <w:vAlign w:val="center"/>
          </w:tcPr>
          <w:p w14:paraId="4C6D7C8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5DCDA1F7">
            <w:pPr>
              <w:widowControl/>
              <w:jc w:val="center"/>
              <w:rPr>
                <w:rFonts w:hint="eastAsia" w:ascii="宋体" w:hAnsi="宋体" w:eastAsia="宋体" w:cs="宋体"/>
                <w:color w:val="000000"/>
                <w:kern w:val="0"/>
                <w:sz w:val="18"/>
                <w:szCs w:val="18"/>
                <w14:ligatures w14:val="none"/>
              </w:rPr>
            </w:pPr>
          </w:p>
        </w:tc>
      </w:tr>
      <w:tr w14:paraId="42E06545">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459A738">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013C1D87">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2419778">
            <w:pPr>
              <w:widowControl/>
              <w:jc w:val="center"/>
              <w:rPr>
                <w:rFonts w:hint="eastAsia" w:ascii="宋体" w:hAnsi="宋体" w:eastAsia="宋体" w:cs="宋体"/>
                <w:color w:val="000000"/>
                <w:kern w:val="0"/>
                <w:sz w:val="18"/>
                <w:szCs w:val="18"/>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54977E17">
            <w:pPr>
              <w:widowControl/>
              <w:jc w:val="center"/>
              <w:rPr>
                <w:rFonts w:hint="eastAsia" w:ascii="宋体" w:hAnsi="宋体" w:eastAsia="宋体" w:cs="宋体"/>
                <w:color w:val="000000"/>
                <w:kern w:val="0"/>
                <w:sz w:val="18"/>
                <w:szCs w:val="18"/>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5DF9A606">
            <w:pPr>
              <w:widowControl/>
              <w:jc w:val="center"/>
              <w:rPr>
                <w:rFonts w:hint="eastAsia" w:ascii="宋体" w:hAnsi="宋体" w:eastAsia="宋体" w:cs="宋体"/>
                <w:color w:val="000000"/>
                <w:kern w:val="0"/>
                <w:sz w:val="18"/>
                <w:szCs w:val="18"/>
                <w14:ligatures w14:val="none"/>
              </w:rPr>
            </w:pPr>
          </w:p>
        </w:tc>
        <w:tc>
          <w:tcPr>
            <w:tcW w:w="791" w:type="dxa"/>
            <w:tcBorders>
              <w:top w:val="single" w:color="auto" w:sz="4" w:space="0"/>
              <w:left w:val="nil"/>
              <w:bottom w:val="single" w:color="auto" w:sz="4" w:space="0"/>
              <w:right w:val="single" w:color="auto" w:sz="4" w:space="0"/>
            </w:tcBorders>
            <w:vAlign w:val="center"/>
          </w:tcPr>
          <w:p w14:paraId="12C6C5C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100.00分</w:t>
            </w:r>
          </w:p>
        </w:tc>
        <w:tc>
          <w:tcPr>
            <w:tcW w:w="741" w:type="dxa"/>
            <w:tcBorders>
              <w:top w:val="single" w:color="auto" w:sz="4" w:space="0"/>
              <w:left w:val="nil"/>
              <w:bottom w:val="single" w:color="auto" w:sz="4" w:space="0"/>
              <w:right w:val="single" w:color="auto" w:sz="4" w:space="0"/>
            </w:tcBorders>
            <w:vAlign w:val="center"/>
          </w:tcPr>
          <w:p w14:paraId="5756E32E">
            <w:pPr>
              <w:widowControl/>
              <w:jc w:val="left"/>
              <w:rPr>
                <w:rFonts w:hint="eastAsia" w:ascii="宋体" w:hAnsi="宋体" w:eastAsia="宋体" w:cs="宋体"/>
                <w:color w:val="000000"/>
                <w:kern w:val="0"/>
                <w:sz w:val="18"/>
                <w:szCs w:val="18"/>
                <w14:ligatures w14:val="none"/>
              </w:rPr>
            </w:pPr>
          </w:p>
        </w:tc>
        <w:tc>
          <w:tcPr>
            <w:tcW w:w="631" w:type="dxa"/>
            <w:tcBorders>
              <w:top w:val="single" w:color="auto" w:sz="4" w:space="0"/>
              <w:left w:val="nil"/>
              <w:bottom w:val="single" w:color="auto" w:sz="4" w:space="0"/>
              <w:right w:val="single" w:color="auto" w:sz="4" w:space="0"/>
            </w:tcBorders>
            <w:vAlign w:val="center"/>
          </w:tcPr>
          <w:p w14:paraId="23B37F6A">
            <w:pPr>
              <w:widowControl/>
              <w:jc w:val="left"/>
              <w:rPr>
                <w:rFonts w:hint="eastAsia" w:ascii="宋体" w:hAnsi="宋体" w:eastAsia="宋体" w:cs="宋体"/>
                <w:color w:val="000000"/>
                <w:kern w:val="0"/>
                <w:sz w:val="18"/>
                <w:szCs w:val="18"/>
                <w14:ligatures w14:val="none"/>
              </w:rPr>
            </w:pPr>
          </w:p>
        </w:tc>
        <w:tc>
          <w:tcPr>
            <w:tcW w:w="644" w:type="dxa"/>
            <w:tcBorders>
              <w:top w:val="single" w:color="auto" w:sz="4" w:space="0"/>
              <w:left w:val="nil"/>
              <w:bottom w:val="single" w:color="auto" w:sz="4" w:space="0"/>
              <w:right w:val="single" w:color="auto" w:sz="4" w:space="0"/>
            </w:tcBorders>
            <w:vAlign w:val="center"/>
          </w:tcPr>
          <w:p w14:paraId="49CA43CC">
            <w:pPr>
              <w:widowControl/>
              <w:jc w:val="left"/>
              <w:rPr>
                <w:rFonts w:hint="eastAsia" w:ascii="宋体" w:hAnsi="宋体" w:eastAsia="宋体" w:cs="宋体"/>
                <w:color w:val="000000"/>
                <w:kern w:val="0"/>
                <w:sz w:val="18"/>
                <w:szCs w:val="18"/>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29A4F35A">
            <w:pPr>
              <w:widowControl/>
              <w:jc w:val="left"/>
              <w:rPr>
                <w:rFonts w:hint="eastAsia" w:ascii="宋体" w:hAnsi="宋体" w:eastAsia="宋体" w:cs="宋体"/>
                <w:color w:val="000000"/>
                <w:kern w:val="0"/>
                <w:sz w:val="18"/>
                <w:szCs w:val="18"/>
                <w14:ligatures w14:val="none"/>
              </w:rPr>
            </w:pPr>
          </w:p>
        </w:tc>
        <w:tc>
          <w:tcPr>
            <w:tcW w:w="1544" w:type="dxa"/>
            <w:tcBorders>
              <w:top w:val="single" w:color="auto" w:sz="4" w:space="0"/>
              <w:left w:val="nil"/>
              <w:bottom w:val="single" w:color="auto" w:sz="4" w:space="0"/>
              <w:right w:val="single" w:color="auto" w:sz="4" w:space="0"/>
            </w:tcBorders>
            <w:vAlign w:val="center"/>
          </w:tcPr>
          <w:p w14:paraId="6AEBB96F">
            <w:pPr>
              <w:widowControl/>
              <w:jc w:val="left"/>
              <w:rPr>
                <w:rFonts w:hint="eastAsia" w:ascii="宋体" w:hAnsi="宋体" w:eastAsia="宋体" w:cs="宋体"/>
                <w:color w:val="000000"/>
                <w:kern w:val="0"/>
                <w:sz w:val="18"/>
                <w:szCs w:val="18"/>
                <w14:ligatures w14:val="none"/>
              </w:rPr>
            </w:pPr>
          </w:p>
        </w:tc>
      </w:tr>
    </w:tbl>
    <w:p w14:paraId="076DCC18">
      <w:pPr>
        <w:jc w:val="center"/>
        <w:rPr>
          <w:rFonts w:hint="eastAsia" w:ascii="宋体" w:hAnsi="宋体" w:eastAsia="宋体" w:cs="宋体"/>
          <w:b/>
          <w:bCs/>
          <w:kern w:val="0"/>
          <w:sz w:val="28"/>
          <w:szCs w:val="28"/>
          <w14:ligatures w14:val="none"/>
        </w:rPr>
      </w:pPr>
      <w:r>
        <w:rPr>
          <w:rFonts w:hint="eastAsia" w:ascii="宋体" w:hAnsi="宋体" w:eastAsia="宋体" w:cs="宋体"/>
          <w:b/>
          <w:bCs/>
          <w:kern w:val="0"/>
          <w:sz w:val="18"/>
          <w:szCs w:val="18"/>
          <w14:ligatures w14:val="none"/>
        </w:rPr>
        <w:br w:type="page"/>
      </w:r>
      <w:r>
        <w:rPr>
          <w:rFonts w:hint="eastAsia" w:ascii="宋体" w:hAnsi="宋体" w:eastAsia="宋体" w:cs="宋体"/>
          <w:b/>
          <w:bCs/>
          <w:kern w:val="0"/>
          <w:sz w:val="28"/>
          <w:szCs w:val="28"/>
          <w14:ligatures w14:val="none"/>
        </w:rPr>
        <w:t>项目支出绩效自评表</w:t>
      </w:r>
    </w:p>
    <w:p w14:paraId="26F1BFAA">
      <w:pPr>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815CDE8">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6206C8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65469C6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昌吉州2023年体育传统特色学校[项目]补助资金</w:t>
            </w:r>
          </w:p>
        </w:tc>
      </w:tr>
      <w:tr w14:paraId="002345C6">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29897CA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39354B2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35D8FD97">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5C4B442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昌吉市阿什里乡中心学校</w:t>
            </w:r>
          </w:p>
        </w:tc>
      </w:tr>
      <w:tr w14:paraId="25C03DF0">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465D80ED">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项目资金</w:t>
            </w:r>
            <w:r>
              <w:rPr>
                <w:rFonts w:hint="eastAsia" w:ascii="宋体" w:hAnsi="宋体" w:eastAsia="宋体" w:cs="宋体"/>
                <w:b/>
                <w:bCs/>
                <w:color w:val="000000"/>
                <w:kern w:val="0"/>
                <w:sz w:val="18"/>
                <w:szCs w:val="18"/>
                <w14:ligatures w14:val="none"/>
              </w:rPr>
              <w:br w:type="textWrapping"/>
            </w:r>
            <w:r>
              <w:rPr>
                <w:rFonts w:hint="eastAsia" w:ascii="宋体" w:hAnsi="宋体" w:eastAsia="宋体" w:cs="宋体"/>
                <w:b/>
                <w:bCs/>
                <w:color w:val="000000"/>
                <w:kern w:val="0"/>
                <w:sz w:val="18"/>
                <w:szCs w:val="18"/>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0B0590C3">
            <w:pPr>
              <w:widowControl/>
              <w:jc w:val="center"/>
              <w:rPr>
                <w:rFonts w:hint="eastAsia" w:ascii="宋体" w:hAnsi="宋体" w:eastAsia="宋体" w:cs="宋体"/>
                <w:color w:val="000000"/>
                <w:kern w:val="0"/>
                <w:sz w:val="18"/>
                <w:szCs w:val="18"/>
                <w14:ligatures w14:val="none"/>
              </w:rPr>
            </w:pPr>
          </w:p>
        </w:tc>
        <w:tc>
          <w:tcPr>
            <w:tcW w:w="1246" w:type="dxa"/>
            <w:tcBorders>
              <w:top w:val="single" w:color="auto" w:sz="4" w:space="0"/>
              <w:left w:val="nil"/>
              <w:bottom w:val="single" w:color="auto" w:sz="4" w:space="0"/>
              <w:right w:val="single" w:color="auto" w:sz="4" w:space="0"/>
            </w:tcBorders>
            <w:vAlign w:val="center"/>
          </w:tcPr>
          <w:p w14:paraId="5B5FD48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02AE5D2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60F0CB1C">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全年执行数</w:t>
            </w:r>
          </w:p>
        </w:tc>
        <w:tc>
          <w:tcPr>
            <w:tcW w:w="1372" w:type="dxa"/>
            <w:gridSpan w:val="2"/>
            <w:tcBorders>
              <w:top w:val="nil"/>
              <w:left w:val="nil"/>
              <w:bottom w:val="single" w:color="auto" w:sz="4" w:space="0"/>
              <w:right w:val="single" w:color="auto" w:sz="4" w:space="0"/>
            </w:tcBorders>
            <w:vAlign w:val="center"/>
          </w:tcPr>
          <w:p w14:paraId="5C7B02B8">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4B60E76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执行率</w:t>
            </w:r>
          </w:p>
        </w:tc>
        <w:tc>
          <w:tcPr>
            <w:tcW w:w="1552" w:type="dxa"/>
            <w:gridSpan w:val="2"/>
            <w:tcBorders>
              <w:top w:val="nil"/>
              <w:left w:val="nil"/>
              <w:bottom w:val="single" w:color="auto" w:sz="4" w:space="0"/>
              <w:right w:val="single" w:color="auto" w:sz="4" w:space="0"/>
            </w:tcBorders>
            <w:vAlign w:val="center"/>
          </w:tcPr>
          <w:p w14:paraId="74514B2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得分</w:t>
            </w:r>
          </w:p>
        </w:tc>
      </w:tr>
      <w:tr w14:paraId="521E5C59">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FFF9BF4">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346BDBE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71240E0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7.00</w:t>
            </w:r>
          </w:p>
        </w:tc>
        <w:tc>
          <w:tcPr>
            <w:tcW w:w="1968" w:type="dxa"/>
            <w:gridSpan w:val="3"/>
            <w:tcBorders>
              <w:top w:val="single" w:color="auto" w:sz="4" w:space="0"/>
              <w:left w:val="nil"/>
              <w:bottom w:val="single" w:color="auto" w:sz="4" w:space="0"/>
              <w:right w:val="single" w:color="auto" w:sz="4" w:space="0"/>
            </w:tcBorders>
            <w:vAlign w:val="center"/>
          </w:tcPr>
          <w:p w14:paraId="1E7D7E2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7.00</w:t>
            </w:r>
          </w:p>
        </w:tc>
        <w:tc>
          <w:tcPr>
            <w:tcW w:w="1428" w:type="dxa"/>
            <w:gridSpan w:val="2"/>
            <w:tcBorders>
              <w:top w:val="single" w:color="auto" w:sz="4" w:space="0"/>
              <w:left w:val="nil"/>
              <w:bottom w:val="single" w:color="auto" w:sz="4" w:space="0"/>
              <w:right w:val="single" w:color="auto" w:sz="4" w:space="0"/>
            </w:tcBorders>
            <w:vAlign w:val="center"/>
          </w:tcPr>
          <w:p w14:paraId="0D73078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7.00</w:t>
            </w:r>
          </w:p>
        </w:tc>
        <w:tc>
          <w:tcPr>
            <w:tcW w:w="1372" w:type="dxa"/>
            <w:gridSpan w:val="2"/>
            <w:tcBorders>
              <w:top w:val="nil"/>
              <w:left w:val="nil"/>
              <w:bottom w:val="single" w:color="auto" w:sz="4" w:space="0"/>
              <w:right w:val="single" w:color="auto" w:sz="4" w:space="0"/>
            </w:tcBorders>
            <w:vAlign w:val="center"/>
          </w:tcPr>
          <w:p w14:paraId="626CC7E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52A2F31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100.00%</w:t>
            </w:r>
          </w:p>
        </w:tc>
        <w:tc>
          <w:tcPr>
            <w:tcW w:w="1552" w:type="dxa"/>
            <w:gridSpan w:val="2"/>
            <w:tcBorders>
              <w:top w:val="nil"/>
              <w:left w:val="nil"/>
              <w:bottom w:val="single" w:color="auto" w:sz="4" w:space="0"/>
              <w:right w:val="single" w:color="auto" w:sz="4" w:space="0"/>
            </w:tcBorders>
            <w:vAlign w:val="center"/>
          </w:tcPr>
          <w:p w14:paraId="150D0B8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10.00</w:t>
            </w:r>
          </w:p>
        </w:tc>
      </w:tr>
      <w:tr w14:paraId="50C4507A">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C20A634">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66B857F8">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25FB77F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7.00</w:t>
            </w:r>
          </w:p>
        </w:tc>
        <w:tc>
          <w:tcPr>
            <w:tcW w:w="1968" w:type="dxa"/>
            <w:gridSpan w:val="3"/>
            <w:tcBorders>
              <w:top w:val="single" w:color="auto" w:sz="4" w:space="0"/>
              <w:left w:val="nil"/>
              <w:bottom w:val="single" w:color="auto" w:sz="4" w:space="0"/>
              <w:right w:val="single" w:color="auto" w:sz="4" w:space="0"/>
            </w:tcBorders>
            <w:vAlign w:val="center"/>
          </w:tcPr>
          <w:p w14:paraId="5626DCF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7.00</w:t>
            </w:r>
          </w:p>
        </w:tc>
        <w:tc>
          <w:tcPr>
            <w:tcW w:w="1428" w:type="dxa"/>
            <w:gridSpan w:val="2"/>
            <w:tcBorders>
              <w:top w:val="single" w:color="auto" w:sz="4" w:space="0"/>
              <w:left w:val="nil"/>
              <w:bottom w:val="single" w:color="auto" w:sz="4" w:space="0"/>
              <w:right w:val="single" w:color="auto" w:sz="4" w:space="0"/>
            </w:tcBorders>
            <w:vAlign w:val="center"/>
          </w:tcPr>
          <w:p w14:paraId="7CD70FC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7.00</w:t>
            </w:r>
          </w:p>
        </w:tc>
        <w:tc>
          <w:tcPr>
            <w:tcW w:w="1372" w:type="dxa"/>
            <w:gridSpan w:val="2"/>
            <w:tcBorders>
              <w:top w:val="nil"/>
              <w:left w:val="nil"/>
              <w:bottom w:val="single" w:color="auto" w:sz="4" w:space="0"/>
              <w:right w:val="single" w:color="auto" w:sz="4" w:space="0"/>
            </w:tcBorders>
            <w:vAlign w:val="center"/>
          </w:tcPr>
          <w:p w14:paraId="023D7E5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76C1C73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552" w:type="dxa"/>
            <w:gridSpan w:val="2"/>
            <w:tcBorders>
              <w:top w:val="nil"/>
              <w:left w:val="nil"/>
              <w:bottom w:val="single" w:color="auto" w:sz="4" w:space="0"/>
              <w:right w:val="single" w:color="auto" w:sz="4" w:space="0"/>
            </w:tcBorders>
            <w:vAlign w:val="center"/>
          </w:tcPr>
          <w:p w14:paraId="304902F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r>
      <w:tr w14:paraId="3C2C0FA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732D9DB">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28069A7">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6288E17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05B70DA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08F7CF7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372" w:type="dxa"/>
            <w:gridSpan w:val="2"/>
            <w:tcBorders>
              <w:top w:val="nil"/>
              <w:left w:val="nil"/>
              <w:bottom w:val="single" w:color="auto" w:sz="4" w:space="0"/>
              <w:right w:val="single" w:color="auto" w:sz="4" w:space="0"/>
            </w:tcBorders>
            <w:vAlign w:val="center"/>
          </w:tcPr>
          <w:p w14:paraId="11C2039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3609062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552" w:type="dxa"/>
            <w:gridSpan w:val="2"/>
            <w:tcBorders>
              <w:top w:val="nil"/>
              <w:left w:val="nil"/>
              <w:bottom w:val="single" w:color="auto" w:sz="4" w:space="0"/>
              <w:right w:val="single" w:color="auto" w:sz="4" w:space="0"/>
            </w:tcBorders>
            <w:vAlign w:val="center"/>
          </w:tcPr>
          <w:p w14:paraId="299EC0D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r>
      <w:tr w14:paraId="269F16A4">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6B75BEAD">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0E125CE8">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27E8AD9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实际完成情况</w:t>
            </w:r>
          </w:p>
        </w:tc>
      </w:tr>
      <w:tr w14:paraId="00ADE6AD">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3EA7111D">
            <w:pPr>
              <w:widowControl/>
              <w:jc w:val="left"/>
              <w:rPr>
                <w:rFonts w:hint="eastAsia" w:ascii="宋体" w:hAnsi="宋体" w:eastAsia="宋体" w:cs="宋体"/>
                <w:color w:val="000000"/>
                <w:kern w:val="0"/>
                <w:sz w:val="18"/>
                <w:szCs w:val="18"/>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15267D2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本项目拟投入7.00万元用于体育传统特色学校的建设，受惠学生人数635人，于2024年12月31日前完成，通过本项目的实施保障了体育传统特色学校的建设，促进了学校的正常运转，教育教学的发展。改善了教育教学质量，使受益家长、学生及职工满意度达到95%及以上。</w:t>
            </w:r>
          </w:p>
        </w:tc>
        <w:tc>
          <w:tcPr>
            <w:tcW w:w="5716" w:type="dxa"/>
            <w:gridSpan w:val="8"/>
            <w:tcBorders>
              <w:top w:val="single" w:color="auto" w:sz="4" w:space="0"/>
              <w:left w:val="nil"/>
              <w:bottom w:val="single" w:color="auto" w:sz="4" w:space="0"/>
              <w:right w:val="single" w:color="auto" w:sz="4" w:space="0"/>
            </w:tcBorders>
            <w:vAlign w:val="center"/>
          </w:tcPr>
          <w:p w14:paraId="744053D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截止2024年12月31日，本项目投入7万元用于体育传统特色学校的建设，受惠学生人数635人，于2024年年底已完成该项工作。通过本项目的保障了学校传统特色体育项目的建设，受惠了全校师生，促进了学校的正常运转，教育教学的发展。改善了教育教学质量，使受益家长、学生及职工满意度达到95%。通过该项目的实施促进学生全面发展，增强学生体质，培养学生运动技能和体育兴趣，帮助学生养成终生体育锻炼的习惯，促进学生身心健康和全面发展。提高了体育教学质量，优化体育课程设置，加强师资队伍建设，提高学校体育教学的科学性、系统性和专业性。进一步培养体育后备人才，发现和培养具有体育天赋的学生，为国家体育事业输送优秀后备人才，营造校园浓厚的体育文化氛围，使体育文化成为校园的重要组成部分，促进学生综合素质的提升。</w:t>
            </w:r>
          </w:p>
        </w:tc>
      </w:tr>
      <w:tr w14:paraId="202956F2">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9B33943">
            <w:pPr>
              <w:widowControl/>
              <w:jc w:val="left"/>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139714F9">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一级指标</w:t>
            </w:r>
          </w:p>
        </w:tc>
        <w:tc>
          <w:tcPr>
            <w:tcW w:w="709" w:type="dxa"/>
            <w:tcBorders>
              <w:top w:val="nil"/>
              <w:left w:val="nil"/>
              <w:bottom w:val="single" w:color="auto" w:sz="4" w:space="0"/>
              <w:right w:val="single" w:color="auto" w:sz="4" w:space="0"/>
            </w:tcBorders>
            <w:vAlign w:val="center"/>
          </w:tcPr>
          <w:p w14:paraId="28F6253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6872D5A8">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三级指标</w:t>
            </w:r>
          </w:p>
        </w:tc>
        <w:tc>
          <w:tcPr>
            <w:tcW w:w="627" w:type="dxa"/>
            <w:tcBorders>
              <w:top w:val="nil"/>
              <w:left w:val="nil"/>
              <w:bottom w:val="single" w:color="auto" w:sz="4" w:space="0"/>
              <w:right w:val="single" w:color="auto" w:sz="4" w:space="0"/>
            </w:tcBorders>
            <w:vAlign w:val="center"/>
          </w:tcPr>
          <w:p w14:paraId="020B6D2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权重</w:t>
            </w:r>
          </w:p>
        </w:tc>
        <w:tc>
          <w:tcPr>
            <w:tcW w:w="613" w:type="dxa"/>
            <w:tcBorders>
              <w:top w:val="nil"/>
              <w:left w:val="nil"/>
              <w:bottom w:val="single" w:color="auto" w:sz="4" w:space="0"/>
              <w:right w:val="single" w:color="auto" w:sz="4" w:space="0"/>
            </w:tcBorders>
            <w:vAlign w:val="center"/>
          </w:tcPr>
          <w:p w14:paraId="578F16A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目标值</w:t>
            </w:r>
          </w:p>
        </w:tc>
        <w:tc>
          <w:tcPr>
            <w:tcW w:w="728" w:type="dxa"/>
            <w:tcBorders>
              <w:top w:val="nil"/>
              <w:left w:val="nil"/>
              <w:bottom w:val="single" w:color="auto" w:sz="4" w:space="0"/>
              <w:right w:val="single" w:color="auto" w:sz="4" w:space="0"/>
            </w:tcBorders>
            <w:vAlign w:val="center"/>
          </w:tcPr>
          <w:p w14:paraId="627F1AF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业绩值</w:t>
            </w:r>
          </w:p>
        </w:tc>
        <w:tc>
          <w:tcPr>
            <w:tcW w:w="637" w:type="dxa"/>
            <w:tcBorders>
              <w:top w:val="nil"/>
              <w:left w:val="nil"/>
              <w:bottom w:val="single" w:color="auto" w:sz="4" w:space="0"/>
              <w:right w:val="single" w:color="auto" w:sz="4" w:space="0"/>
            </w:tcBorders>
            <w:vAlign w:val="center"/>
          </w:tcPr>
          <w:p w14:paraId="1DA0EC35">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完成率</w:t>
            </w:r>
          </w:p>
        </w:tc>
        <w:tc>
          <w:tcPr>
            <w:tcW w:w="791" w:type="dxa"/>
            <w:tcBorders>
              <w:top w:val="nil"/>
              <w:left w:val="nil"/>
              <w:bottom w:val="single" w:color="auto" w:sz="4" w:space="0"/>
              <w:right w:val="single" w:color="auto" w:sz="4" w:space="0"/>
            </w:tcBorders>
            <w:vAlign w:val="center"/>
          </w:tcPr>
          <w:p w14:paraId="2B3A96DA">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指标得分</w:t>
            </w:r>
          </w:p>
        </w:tc>
        <w:tc>
          <w:tcPr>
            <w:tcW w:w="741" w:type="dxa"/>
            <w:tcBorders>
              <w:top w:val="nil"/>
              <w:left w:val="nil"/>
              <w:bottom w:val="single" w:color="auto" w:sz="4" w:space="0"/>
              <w:right w:val="single" w:color="auto" w:sz="4" w:space="0"/>
            </w:tcBorders>
            <w:vAlign w:val="center"/>
          </w:tcPr>
          <w:p w14:paraId="7B21BAF8">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指标值设定依据</w:t>
            </w:r>
          </w:p>
        </w:tc>
        <w:tc>
          <w:tcPr>
            <w:tcW w:w="631" w:type="dxa"/>
            <w:tcBorders>
              <w:top w:val="nil"/>
              <w:left w:val="nil"/>
              <w:bottom w:val="single" w:color="auto" w:sz="4" w:space="0"/>
              <w:right w:val="single" w:color="auto" w:sz="4" w:space="0"/>
            </w:tcBorders>
            <w:vAlign w:val="center"/>
          </w:tcPr>
          <w:p w14:paraId="1D396A33">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上年完成情况</w:t>
            </w:r>
          </w:p>
        </w:tc>
        <w:tc>
          <w:tcPr>
            <w:tcW w:w="644" w:type="dxa"/>
            <w:tcBorders>
              <w:top w:val="nil"/>
              <w:left w:val="nil"/>
              <w:bottom w:val="single" w:color="auto" w:sz="4" w:space="0"/>
              <w:right w:val="single" w:color="auto" w:sz="4" w:space="0"/>
            </w:tcBorders>
            <w:vAlign w:val="center"/>
          </w:tcPr>
          <w:p w14:paraId="4611817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赋分规则</w:t>
            </w:r>
          </w:p>
        </w:tc>
        <w:tc>
          <w:tcPr>
            <w:tcW w:w="720" w:type="dxa"/>
            <w:tcBorders>
              <w:top w:val="nil"/>
              <w:left w:val="nil"/>
              <w:bottom w:val="single" w:color="auto" w:sz="4" w:space="0"/>
              <w:right w:val="single" w:color="auto" w:sz="4" w:space="0"/>
            </w:tcBorders>
            <w:vAlign w:val="center"/>
          </w:tcPr>
          <w:p w14:paraId="499A1DD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佐证资料</w:t>
            </w:r>
          </w:p>
        </w:tc>
        <w:tc>
          <w:tcPr>
            <w:tcW w:w="1552" w:type="dxa"/>
            <w:gridSpan w:val="2"/>
            <w:tcBorders>
              <w:top w:val="nil"/>
              <w:left w:val="nil"/>
              <w:bottom w:val="single" w:color="auto" w:sz="4" w:space="0"/>
              <w:right w:val="single" w:color="auto" w:sz="4" w:space="0"/>
            </w:tcBorders>
            <w:vAlign w:val="center"/>
          </w:tcPr>
          <w:p w14:paraId="1EC053B9">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偏差原因分析及改进措施</w:t>
            </w:r>
          </w:p>
        </w:tc>
      </w:tr>
      <w:tr w14:paraId="68EFC032">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079EF669">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年度绩效指标完成情况</w:t>
            </w:r>
          </w:p>
        </w:tc>
        <w:tc>
          <w:tcPr>
            <w:tcW w:w="709" w:type="dxa"/>
            <w:vMerge w:val="restart"/>
            <w:tcBorders>
              <w:top w:val="nil"/>
              <w:left w:val="nil"/>
              <w:right w:val="single" w:color="auto" w:sz="4" w:space="0"/>
            </w:tcBorders>
            <w:vAlign w:val="center"/>
          </w:tcPr>
          <w:p w14:paraId="5A810A5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产出指标</w:t>
            </w:r>
          </w:p>
        </w:tc>
        <w:tc>
          <w:tcPr>
            <w:tcW w:w="709" w:type="dxa"/>
            <w:tcBorders>
              <w:top w:val="nil"/>
              <w:left w:val="nil"/>
              <w:bottom w:val="single" w:color="auto" w:sz="4" w:space="0"/>
              <w:right w:val="single" w:color="auto" w:sz="4" w:space="0"/>
            </w:tcBorders>
            <w:vAlign w:val="center"/>
          </w:tcPr>
          <w:p w14:paraId="1311ED3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307BC585">
            <w:pPr>
              <w:widowControl/>
              <w:jc w:val="left"/>
              <w:rPr>
                <w:rFonts w:hint="eastAsia"/>
                <w:color w:val="000000"/>
                <w:sz w:val="18"/>
                <w:szCs w:val="18"/>
              </w:rPr>
            </w:pPr>
            <w:r>
              <w:rPr>
                <w:rFonts w:hint="eastAsia"/>
                <w:color w:val="000000"/>
                <w:sz w:val="18"/>
                <w:szCs w:val="18"/>
              </w:rPr>
              <w:t>受惠学生人数</w:t>
            </w:r>
          </w:p>
        </w:tc>
        <w:tc>
          <w:tcPr>
            <w:tcW w:w="627" w:type="dxa"/>
            <w:tcBorders>
              <w:top w:val="nil"/>
              <w:left w:val="nil"/>
              <w:bottom w:val="single" w:color="auto" w:sz="4" w:space="0"/>
              <w:right w:val="single" w:color="auto" w:sz="4" w:space="0"/>
            </w:tcBorders>
            <w:vAlign w:val="center"/>
          </w:tcPr>
          <w:p w14:paraId="2E35E43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13</w:t>
            </w:r>
          </w:p>
        </w:tc>
        <w:tc>
          <w:tcPr>
            <w:tcW w:w="613" w:type="dxa"/>
            <w:tcBorders>
              <w:top w:val="nil"/>
              <w:left w:val="nil"/>
              <w:bottom w:val="single" w:color="auto" w:sz="4" w:space="0"/>
              <w:right w:val="single" w:color="auto" w:sz="4" w:space="0"/>
            </w:tcBorders>
            <w:vAlign w:val="center"/>
          </w:tcPr>
          <w:p w14:paraId="7747F05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=635人</w:t>
            </w:r>
          </w:p>
        </w:tc>
        <w:tc>
          <w:tcPr>
            <w:tcW w:w="728" w:type="dxa"/>
            <w:tcBorders>
              <w:top w:val="nil"/>
              <w:left w:val="nil"/>
              <w:bottom w:val="single" w:color="auto" w:sz="4" w:space="0"/>
              <w:right w:val="single" w:color="auto" w:sz="4" w:space="0"/>
            </w:tcBorders>
            <w:vAlign w:val="center"/>
          </w:tcPr>
          <w:p w14:paraId="4DA38EF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=635人</w:t>
            </w:r>
          </w:p>
        </w:tc>
        <w:tc>
          <w:tcPr>
            <w:tcW w:w="637" w:type="dxa"/>
            <w:tcBorders>
              <w:top w:val="nil"/>
              <w:left w:val="nil"/>
              <w:bottom w:val="single" w:color="auto" w:sz="4" w:space="0"/>
              <w:right w:val="single" w:color="auto" w:sz="4" w:space="0"/>
            </w:tcBorders>
            <w:vAlign w:val="center"/>
          </w:tcPr>
          <w:p w14:paraId="7BE2FD1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6560298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13</w:t>
            </w:r>
          </w:p>
        </w:tc>
        <w:tc>
          <w:tcPr>
            <w:tcW w:w="741" w:type="dxa"/>
            <w:tcBorders>
              <w:top w:val="nil"/>
              <w:left w:val="nil"/>
              <w:bottom w:val="single" w:color="auto" w:sz="4" w:space="0"/>
              <w:right w:val="single" w:color="auto" w:sz="4" w:space="0"/>
            </w:tcBorders>
            <w:vAlign w:val="center"/>
          </w:tcPr>
          <w:p w14:paraId="3C2D4D2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648D75B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635人</w:t>
            </w:r>
          </w:p>
        </w:tc>
        <w:tc>
          <w:tcPr>
            <w:tcW w:w="644" w:type="dxa"/>
            <w:tcBorders>
              <w:top w:val="nil"/>
              <w:left w:val="nil"/>
              <w:bottom w:val="single" w:color="auto" w:sz="4" w:space="0"/>
              <w:right w:val="single" w:color="auto" w:sz="4" w:space="0"/>
            </w:tcBorders>
            <w:vAlign w:val="center"/>
          </w:tcPr>
          <w:p w14:paraId="6DF6FA4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1424475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1993CA32">
            <w:pPr>
              <w:widowControl/>
              <w:jc w:val="center"/>
              <w:rPr>
                <w:rFonts w:hint="eastAsia"/>
                <w:color w:val="000000"/>
                <w:sz w:val="18"/>
                <w:szCs w:val="18"/>
              </w:rPr>
            </w:pPr>
          </w:p>
        </w:tc>
      </w:tr>
      <w:tr w14:paraId="1D45818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A48F54D">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right w:val="single" w:color="auto" w:sz="4" w:space="0"/>
            </w:tcBorders>
            <w:vAlign w:val="center"/>
          </w:tcPr>
          <w:p w14:paraId="095AE00D">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0B48A65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1A3DA3A4">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保障学校正常运转率</w:t>
            </w:r>
          </w:p>
        </w:tc>
        <w:tc>
          <w:tcPr>
            <w:tcW w:w="627" w:type="dxa"/>
            <w:tcBorders>
              <w:top w:val="nil"/>
              <w:left w:val="nil"/>
              <w:bottom w:val="single" w:color="auto" w:sz="4" w:space="0"/>
              <w:right w:val="single" w:color="auto" w:sz="4" w:space="0"/>
            </w:tcBorders>
            <w:vAlign w:val="center"/>
          </w:tcPr>
          <w:p w14:paraId="3DFA86C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13</w:t>
            </w:r>
          </w:p>
        </w:tc>
        <w:tc>
          <w:tcPr>
            <w:tcW w:w="613" w:type="dxa"/>
            <w:tcBorders>
              <w:top w:val="nil"/>
              <w:left w:val="nil"/>
              <w:bottom w:val="single" w:color="auto" w:sz="4" w:space="0"/>
              <w:right w:val="single" w:color="auto" w:sz="4" w:space="0"/>
            </w:tcBorders>
            <w:vAlign w:val="center"/>
          </w:tcPr>
          <w:p w14:paraId="173951D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28" w:type="dxa"/>
            <w:tcBorders>
              <w:top w:val="nil"/>
              <w:left w:val="nil"/>
              <w:bottom w:val="single" w:color="auto" w:sz="4" w:space="0"/>
              <w:right w:val="single" w:color="auto" w:sz="4" w:space="0"/>
            </w:tcBorders>
            <w:vAlign w:val="center"/>
          </w:tcPr>
          <w:p w14:paraId="6D97036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37" w:type="dxa"/>
            <w:tcBorders>
              <w:top w:val="nil"/>
              <w:left w:val="nil"/>
              <w:bottom w:val="single" w:color="auto" w:sz="4" w:space="0"/>
              <w:right w:val="single" w:color="auto" w:sz="4" w:space="0"/>
            </w:tcBorders>
            <w:vAlign w:val="center"/>
          </w:tcPr>
          <w:p w14:paraId="35D4FC2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1647AE0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13</w:t>
            </w:r>
          </w:p>
        </w:tc>
        <w:tc>
          <w:tcPr>
            <w:tcW w:w="741" w:type="dxa"/>
            <w:tcBorders>
              <w:top w:val="nil"/>
              <w:left w:val="nil"/>
              <w:bottom w:val="single" w:color="auto" w:sz="4" w:space="0"/>
              <w:right w:val="single" w:color="auto" w:sz="4" w:space="0"/>
            </w:tcBorders>
            <w:vAlign w:val="center"/>
          </w:tcPr>
          <w:p w14:paraId="44CB7E5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6CD3F38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2E0E196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42084E5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318C1682">
            <w:pPr>
              <w:widowControl/>
              <w:jc w:val="center"/>
              <w:rPr>
                <w:rFonts w:hint="eastAsia" w:ascii="宋体" w:hAnsi="宋体" w:eastAsia="宋体" w:cs="宋体"/>
                <w:color w:val="000000"/>
                <w:kern w:val="0"/>
                <w:sz w:val="18"/>
                <w:szCs w:val="18"/>
                <w14:ligatures w14:val="none"/>
              </w:rPr>
            </w:pPr>
          </w:p>
        </w:tc>
      </w:tr>
      <w:tr w14:paraId="6FA3C11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40592C9">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596DAE9B">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0C29CB0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547B69FE">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资金安排到位率</w:t>
            </w:r>
          </w:p>
        </w:tc>
        <w:tc>
          <w:tcPr>
            <w:tcW w:w="627" w:type="dxa"/>
            <w:tcBorders>
              <w:top w:val="nil"/>
              <w:left w:val="nil"/>
              <w:bottom w:val="single" w:color="auto" w:sz="4" w:space="0"/>
              <w:right w:val="single" w:color="auto" w:sz="4" w:space="0"/>
            </w:tcBorders>
            <w:vAlign w:val="center"/>
          </w:tcPr>
          <w:p w14:paraId="08AEE3D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14</w:t>
            </w:r>
          </w:p>
        </w:tc>
        <w:tc>
          <w:tcPr>
            <w:tcW w:w="613" w:type="dxa"/>
            <w:tcBorders>
              <w:top w:val="nil"/>
              <w:left w:val="nil"/>
              <w:bottom w:val="single" w:color="auto" w:sz="4" w:space="0"/>
              <w:right w:val="single" w:color="auto" w:sz="4" w:space="0"/>
            </w:tcBorders>
            <w:vAlign w:val="center"/>
          </w:tcPr>
          <w:p w14:paraId="02D5E1A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28" w:type="dxa"/>
            <w:tcBorders>
              <w:top w:val="nil"/>
              <w:left w:val="nil"/>
              <w:bottom w:val="single" w:color="auto" w:sz="4" w:space="0"/>
              <w:right w:val="single" w:color="auto" w:sz="4" w:space="0"/>
            </w:tcBorders>
            <w:vAlign w:val="center"/>
          </w:tcPr>
          <w:p w14:paraId="6D7ABEF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37" w:type="dxa"/>
            <w:tcBorders>
              <w:top w:val="nil"/>
              <w:left w:val="nil"/>
              <w:bottom w:val="single" w:color="auto" w:sz="4" w:space="0"/>
              <w:right w:val="single" w:color="auto" w:sz="4" w:space="0"/>
            </w:tcBorders>
            <w:vAlign w:val="center"/>
          </w:tcPr>
          <w:p w14:paraId="023BE97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615C857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14</w:t>
            </w:r>
          </w:p>
        </w:tc>
        <w:tc>
          <w:tcPr>
            <w:tcW w:w="741" w:type="dxa"/>
            <w:tcBorders>
              <w:top w:val="nil"/>
              <w:left w:val="nil"/>
              <w:bottom w:val="single" w:color="auto" w:sz="4" w:space="0"/>
              <w:right w:val="single" w:color="auto" w:sz="4" w:space="0"/>
            </w:tcBorders>
            <w:vAlign w:val="center"/>
          </w:tcPr>
          <w:p w14:paraId="2D1DE3E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1D6C944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6B35BBC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6324616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106C03F8">
            <w:pPr>
              <w:widowControl/>
              <w:jc w:val="center"/>
              <w:rPr>
                <w:rFonts w:hint="eastAsia" w:ascii="宋体" w:hAnsi="宋体" w:eastAsia="宋体" w:cs="宋体"/>
                <w:color w:val="000000"/>
                <w:kern w:val="0"/>
                <w:sz w:val="18"/>
                <w:szCs w:val="18"/>
                <w14:ligatures w14:val="none"/>
              </w:rPr>
            </w:pPr>
          </w:p>
        </w:tc>
      </w:tr>
      <w:tr w14:paraId="55223CC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C471CFB">
            <w:pPr>
              <w:widowControl/>
              <w:jc w:val="left"/>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39BE98B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成本指标</w:t>
            </w:r>
          </w:p>
        </w:tc>
        <w:tc>
          <w:tcPr>
            <w:tcW w:w="709" w:type="dxa"/>
            <w:tcBorders>
              <w:top w:val="nil"/>
              <w:left w:val="nil"/>
              <w:bottom w:val="single" w:color="auto" w:sz="4" w:space="0"/>
              <w:right w:val="single" w:color="auto" w:sz="4" w:space="0"/>
            </w:tcBorders>
            <w:vAlign w:val="center"/>
          </w:tcPr>
          <w:p w14:paraId="6C4D97D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3CDCEB44">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受惠学生人均额</w:t>
            </w:r>
          </w:p>
        </w:tc>
        <w:tc>
          <w:tcPr>
            <w:tcW w:w="627" w:type="dxa"/>
            <w:tcBorders>
              <w:top w:val="nil"/>
              <w:left w:val="nil"/>
              <w:bottom w:val="single" w:color="auto" w:sz="4" w:space="0"/>
              <w:right w:val="single" w:color="auto" w:sz="4" w:space="0"/>
            </w:tcBorders>
            <w:vAlign w:val="center"/>
          </w:tcPr>
          <w:p w14:paraId="6E30B04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20</w:t>
            </w:r>
          </w:p>
        </w:tc>
        <w:tc>
          <w:tcPr>
            <w:tcW w:w="613" w:type="dxa"/>
            <w:tcBorders>
              <w:top w:val="nil"/>
              <w:left w:val="nil"/>
              <w:bottom w:val="single" w:color="auto" w:sz="4" w:space="0"/>
              <w:right w:val="single" w:color="auto" w:sz="4" w:space="0"/>
            </w:tcBorders>
            <w:vAlign w:val="center"/>
          </w:tcPr>
          <w:p w14:paraId="051383B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=110.24元</w:t>
            </w:r>
          </w:p>
        </w:tc>
        <w:tc>
          <w:tcPr>
            <w:tcW w:w="728" w:type="dxa"/>
            <w:tcBorders>
              <w:top w:val="nil"/>
              <w:left w:val="nil"/>
              <w:bottom w:val="single" w:color="auto" w:sz="4" w:space="0"/>
              <w:right w:val="single" w:color="auto" w:sz="4" w:space="0"/>
            </w:tcBorders>
            <w:vAlign w:val="center"/>
          </w:tcPr>
          <w:p w14:paraId="0AF9F8C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=110.24元</w:t>
            </w:r>
          </w:p>
        </w:tc>
        <w:tc>
          <w:tcPr>
            <w:tcW w:w="637" w:type="dxa"/>
            <w:tcBorders>
              <w:top w:val="nil"/>
              <w:left w:val="nil"/>
              <w:bottom w:val="single" w:color="auto" w:sz="4" w:space="0"/>
              <w:right w:val="single" w:color="auto" w:sz="4" w:space="0"/>
            </w:tcBorders>
            <w:vAlign w:val="center"/>
          </w:tcPr>
          <w:p w14:paraId="609AE0C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27C2DAD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20</w:t>
            </w:r>
          </w:p>
        </w:tc>
        <w:tc>
          <w:tcPr>
            <w:tcW w:w="741" w:type="dxa"/>
            <w:tcBorders>
              <w:top w:val="nil"/>
              <w:left w:val="nil"/>
              <w:bottom w:val="single" w:color="auto" w:sz="4" w:space="0"/>
              <w:right w:val="single" w:color="auto" w:sz="4" w:space="0"/>
            </w:tcBorders>
            <w:vAlign w:val="center"/>
          </w:tcPr>
          <w:p w14:paraId="65BB525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00A318E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110.24元</w:t>
            </w:r>
          </w:p>
        </w:tc>
        <w:tc>
          <w:tcPr>
            <w:tcW w:w="644" w:type="dxa"/>
            <w:tcBorders>
              <w:top w:val="nil"/>
              <w:left w:val="nil"/>
              <w:bottom w:val="single" w:color="auto" w:sz="4" w:space="0"/>
              <w:right w:val="single" w:color="auto" w:sz="4" w:space="0"/>
            </w:tcBorders>
            <w:vAlign w:val="center"/>
          </w:tcPr>
          <w:p w14:paraId="2AF7BAD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65D79E1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原始凭证</w:t>
            </w:r>
          </w:p>
        </w:tc>
        <w:tc>
          <w:tcPr>
            <w:tcW w:w="1552" w:type="dxa"/>
            <w:gridSpan w:val="2"/>
            <w:tcBorders>
              <w:top w:val="nil"/>
              <w:left w:val="nil"/>
              <w:bottom w:val="single" w:color="auto" w:sz="4" w:space="0"/>
              <w:right w:val="single" w:color="auto" w:sz="4" w:space="0"/>
            </w:tcBorders>
            <w:vAlign w:val="center"/>
          </w:tcPr>
          <w:p w14:paraId="7E2CEE65">
            <w:pPr>
              <w:widowControl/>
              <w:jc w:val="center"/>
              <w:rPr>
                <w:rFonts w:hint="eastAsia" w:ascii="宋体" w:hAnsi="宋体" w:eastAsia="宋体" w:cs="宋体"/>
                <w:color w:val="000000"/>
                <w:kern w:val="0"/>
                <w:sz w:val="18"/>
                <w:szCs w:val="18"/>
                <w14:ligatures w14:val="none"/>
              </w:rPr>
            </w:pPr>
          </w:p>
        </w:tc>
      </w:tr>
      <w:tr w14:paraId="585C70D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2C6277A">
            <w:pPr>
              <w:widowControl/>
              <w:jc w:val="left"/>
              <w:rPr>
                <w:rFonts w:hint="eastAsia" w:ascii="宋体" w:hAnsi="宋体" w:eastAsia="宋体" w:cs="宋体"/>
                <w:color w:val="000000"/>
                <w:kern w:val="0"/>
                <w:sz w:val="18"/>
                <w:szCs w:val="18"/>
                <w14:ligatures w14:val="none"/>
              </w:rPr>
            </w:pPr>
          </w:p>
        </w:tc>
        <w:tc>
          <w:tcPr>
            <w:tcW w:w="709" w:type="dxa"/>
            <w:vMerge w:val="restart"/>
            <w:tcBorders>
              <w:top w:val="nil"/>
              <w:left w:val="nil"/>
              <w:right w:val="single" w:color="auto" w:sz="4" w:space="0"/>
            </w:tcBorders>
            <w:vAlign w:val="center"/>
          </w:tcPr>
          <w:p w14:paraId="3F1BC7B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效益指标</w:t>
            </w:r>
          </w:p>
        </w:tc>
        <w:tc>
          <w:tcPr>
            <w:tcW w:w="709" w:type="dxa"/>
            <w:tcBorders>
              <w:top w:val="nil"/>
              <w:left w:val="nil"/>
              <w:bottom w:val="single" w:color="auto" w:sz="4" w:space="0"/>
              <w:right w:val="single" w:color="auto" w:sz="4" w:space="0"/>
            </w:tcBorders>
            <w:vAlign w:val="center"/>
          </w:tcPr>
          <w:p w14:paraId="1E470CD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116B2BED">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保障学校正常运转，完成教育教学活动</w:t>
            </w:r>
          </w:p>
        </w:tc>
        <w:tc>
          <w:tcPr>
            <w:tcW w:w="627" w:type="dxa"/>
            <w:tcBorders>
              <w:top w:val="nil"/>
              <w:left w:val="nil"/>
              <w:bottom w:val="single" w:color="auto" w:sz="4" w:space="0"/>
              <w:right w:val="single" w:color="auto" w:sz="4" w:space="0"/>
            </w:tcBorders>
            <w:vAlign w:val="center"/>
          </w:tcPr>
          <w:p w14:paraId="0F41F73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42344C5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保障运转</w:t>
            </w:r>
          </w:p>
        </w:tc>
        <w:tc>
          <w:tcPr>
            <w:tcW w:w="728" w:type="dxa"/>
            <w:tcBorders>
              <w:top w:val="nil"/>
              <w:left w:val="nil"/>
              <w:bottom w:val="single" w:color="auto" w:sz="4" w:space="0"/>
              <w:right w:val="single" w:color="auto" w:sz="4" w:space="0"/>
            </w:tcBorders>
            <w:vAlign w:val="center"/>
          </w:tcPr>
          <w:p w14:paraId="3884A11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达到预期指标</w:t>
            </w:r>
          </w:p>
        </w:tc>
        <w:tc>
          <w:tcPr>
            <w:tcW w:w="637" w:type="dxa"/>
            <w:tcBorders>
              <w:top w:val="nil"/>
              <w:left w:val="nil"/>
              <w:bottom w:val="single" w:color="auto" w:sz="4" w:space="0"/>
              <w:right w:val="single" w:color="auto" w:sz="4" w:space="0"/>
            </w:tcBorders>
            <w:vAlign w:val="center"/>
          </w:tcPr>
          <w:p w14:paraId="03B2E56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3113BD9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741" w:type="dxa"/>
            <w:tcBorders>
              <w:top w:val="nil"/>
              <w:left w:val="nil"/>
              <w:bottom w:val="single" w:color="auto" w:sz="4" w:space="0"/>
              <w:right w:val="single" w:color="auto" w:sz="4" w:space="0"/>
            </w:tcBorders>
            <w:vAlign w:val="center"/>
          </w:tcPr>
          <w:p w14:paraId="4BF4E60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631" w:type="dxa"/>
            <w:tcBorders>
              <w:top w:val="nil"/>
              <w:left w:val="nil"/>
              <w:bottom w:val="single" w:color="auto" w:sz="4" w:space="0"/>
              <w:right w:val="single" w:color="auto" w:sz="4" w:space="0"/>
            </w:tcBorders>
            <w:vAlign w:val="center"/>
          </w:tcPr>
          <w:p w14:paraId="2C7411A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有效保障</w:t>
            </w:r>
          </w:p>
        </w:tc>
        <w:tc>
          <w:tcPr>
            <w:tcW w:w="644" w:type="dxa"/>
            <w:tcBorders>
              <w:top w:val="nil"/>
              <w:left w:val="nil"/>
              <w:bottom w:val="single" w:color="auto" w:sz="4" w:space="0"/>
              <w:right w:val="single" w:color="auto" w:sz="4" w:space="0"/>
            </w:tcBorders>
            <w:vAlign w:val="center"/>
          </w:tcPr>
          <w:p w14:paraId="6F05FB9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按评判等级赋分</w:t>
            </w:r>
          </w:p>
        </w:tc>
        <w:tc>
          <w:tcPr>
            <w:tcW w:w="720" w:type="dxa"/>
            <w:tcBorders>
              <w:top w:val="nil"/>
              <w:left w:val="nil"/>
              <w:bottom w:val="single" w:color="auto" w:sz="4" w:space="0"/>
              <w:right w:val="single" w:color="auto" w:sz="4" w:space="0"/>
            </w:tcBorders>
            <w:vAlign w:val="center"/>
          </w:tcPr>
          <w:p w14:paraId="4916E27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107BE16E">
            <w:pPr>
              <w:widowControl/>
              <w:jc w:val="center"/>
              <w:rPr>
                <w:rFonts w:hint="eastAsia" w:ascii="宋体" w:hAnsi="宋体" w:eastAsia="宋体" w:cs="宋体"/>
                <w:color w:val="000000"/>
                <w:kern w:val="0"/>
                <w:sz w:val="18"/>
                <w:szCs w:val="18"/>
                <w14:ligatures w14:val="none"/>
              </w:rPr>
            </w:pPr>
          </w:p>
        </w:tc>
      </w:tr>
      <w:tr w14:paraId="00CF0E3C">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9860B7F">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7487EA36">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690EC26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129BE14F">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持续提高学校教育教学质量</w:t>
            </w:r>
          </w:p>
        </w:tc>
        <w:tc>
          <w:tcPr>
            <w:tcW w:w="627" w:type="dxa"/>
            <w:tcBorders>
              <w:top w:val="nil"/>
              <w:left w:val="nil"/>
              <w:bottom w:val="single" w:color="auto" w:sz="4" w:space="0"/>
              <w:right w:val="single" w:color="auto" w:sz="4" w:space="0"/>
            </w:tcBorders>
            <w:vAlign w:val="center"/>
          </w:tcPr>
          <w:p w14:paraId="1C63C27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23B2DBF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持续提高</w:t>
            </w:r>
          </w:p>
        </w:tc>
        <w:tc>
          <w:tcPr>
            <w:tcW w:w="728" w:type="dxa"/>
            <w:tcBorders>
              <w:top w:val="nil"/>
              <w:left w:val="nil"/>
              <w:bottom w:val="single" w:color="auto" w:sz="4" w:space="0"/>
              <w:right w:val="single" w:color="auto" w:sz="4" w:space="0"/>
            </w:tcBorders>
            <w:vAlign w:val="center"/>
          </w:tcPr>
          <w:p w14:paraId="4D10FBE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达到预期指标</w:t>
            </w:r>
          </w:p>
        </w:tc>
        <w:tc>
          <w:tcPr>
            <w:tcW w:w="637" w:type="dxa"/>
            <w:tcBorders>
              <w:top w:val="nil"/>
              <w:left w:val="nil"/>
              <w:bottom w:val="single" w:color="auto" w:sz="4" w:space="0"/>
              <w:right w:val="single" w:color="auto" w:sz="4" w:space="0"/>
            </w:tcBorders>
            <w:vAlign w:val="center"/>
          </w:tcPr>
          <w:p w14:paraId="3FD2C19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2560544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741" w:type="dxa"/>
            <w:tcBorders>
              <w:top w:val="nil"/>
              <w:left w:val="nil"/>
              <w:bottom w:val="single" w:color="auto" w:sz="4" w:space="0"/>
              <w:right w:val="single" w:color="auto" w:sz="4" w:space="0"/>
            </w:tcBorders>
            <w:vAlign w:val="center"/>
          </w:tcPr>
          <w:p w14:paraId="7A6592A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631" w:type="dxa"/>
            <w:tcBorders>
              <w:top w:val="nil"/>
              <w:left w:val="nil"/>
              <w:bottom w:val="single" w:color="auto" w:sz="4" w:space="0"/>
              <w:right w:val="single" w:color="auto" w:sz="4" w:space="0"/>
            </w:tcBorders>
            <w:vAlign w:val="center"/>
          </w:tcPr>
          <w:p w14:paraId="150279A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有效提高</w:t>
            </w:r>
          </w:p>
        </w:tc>
        <w:tc>
          <w:tcPr>
            <w:tcW w:w="644" w:type="dxa"/>
            <w:tcBorders>
              <w:top w:val="nil"/>
              <w:left w:val="nil"/>
              <w:bottom w:val="single" w:color="auto" w:sz="4" w:space="0"/>
              <w:right w:val="single" w:color="auto" w:sz="4" w:space="0"/>
            </w:tcBorders>
            <w:vAlign w:val="center"/>
          </w:tcPr>
          <w:p w14:paraId="704EBFE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按评判等级赋分</w:t>
            </w:r>
          </w:p>
        </w:tc>
        <w:tc>
          <w:tcPr>
            <w:tcW w:w="720" w:type="dxa"/>
            <w:tcBorders>
              <w:top w:val="nil"/>
              <w:left w:val="nil"/>
              <w:bottom w:val="single" w:color="auto" w:sz="4" w:space="0"/>
              <w:right w:val="single" w:color="auto" w:sz="4" w:space="0"/>
            </w:tcBorders>
            <w:vAlign w:val="center"/>
          </w:tcPr>
          <w:p w14:paraId="16A39CB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4391BCAE">
            <w:pPr>
              <w:widowControl/>
              <w:jc w:val="center"/>
              <w:rPr>
                <w:rFonts w:hint="eastAsia" w:ascii="宋体" w:hAnsi="宋体" w:eastAsia="宋体" w:cs="宋体"/>
                <w:color w:val="000000"/>
                <w:kern w:val="0"/>
                <w:sz w:val="18"/>
                <w:szCs w:val="18"/>
                <w14:ligatures w14:val="none"/>
              </w:rPr>
            </w:pPr>
          </w:p>
        </w:tc>
      </w:tr>
      <w:tr w14:paraId="295C8ECF">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04229BC9">
            <w:pPr>
              <w:widowControl/>
              <w:jc w:val="left"/>
              <w:rPr>
                <w:rFonts w:hint="eastAsia" w:ascii="宋体" w:hAnsi="宋体" w:eastAsia="宋体" w:cs="宋体"/>
                <w:color w:val="000000"/>
                <w:kern w:val="0"/>
                <w:sz w:val="18"/>
                <w:szCs w:val="18"/>
                <w14:ligatures w14:val="none"/>
              </w:rPr>
            </w:pPr>
          </w:p>
        </w:tc>
        <w:tc>
          <w:tcPr>
            <w:tcW w:w="709" w:type="dxa"/>
            <w:vMerge w:val="restart"/>
            <w:tcBorders>
              <w:top w:val="nil"/>
              <w:left w:val="nil"/>
              <w:right w:val="single" w:color="auto" w:sz="4" w:space="0"/>
            </w:tcBorders>
            <w:vAlign w:val="center"/>
          </w:tcPr>
          <w:p w14:paraId="475188C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709" w:type="dxa"/>
            <w:tcBorders>
              <w:top w:val="nil"/>
              <w:left w:val="nil"/>
              <w:bottom w:val="single" w:color="auto" w:sz="4" w:space="0"/>
              <w:right w:val="single" w:color="auto" w:sz="4" w:space="0"/>
            </w:tcBorders>
            <w:vAlign w:val="center"/>
          </w:tcPr>
          <w:p w14:paraId="6682996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60F7E1EC">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家长满意度</w:t>
            </w:r>
          </w:p>
        </w:tc>
        <w:tc>
          <w:tcPr>
            <w:tcW w:w="627" w:type="dxa"/>
            <w:tcBorders>
              <w:top w:val="nil"/>
              <w:left w:val="nil"/>
              <w:bottom w:val="single" w:color="auto" w:sz="4" w:space="0"/>
              <w:right w:val="single" w:color="auto" w:sz="4" w:space="0"/>
            </w:tcBorders>
            <w:vAlign w:val="center"/>
          </w:tcPr>
          <w:p w14:paraId="71EBC4D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613" w:type="dxa"/>
            <w:tcBorders>
              <w:top w:val="nil"/>
              <w:left w:val="nil"/>
              <w:bottom w:val="single" w:color="auto" w:sz="4" w:space="0"/>
              <w:right w:val="single" w:color="auto" w:sz="4" w:space="0"/>
            </w:tcBorders>
            <w:vAlign w:val="center"/>
          </w:tcPr>
          <w:p w14:paraId="6E45EFE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&gt;=95%</w:t>
            </w:r>
          </w:p>
        </w:tc>
        <w:tc>
          <w:tcPr>
            <w:tcW w:w="728" w:type="dxa"/>
            <w:tcBorders>
              <w:top w:val="nil"/>
              <w:left w:val="nil"/>
              <w:bottom w:val="single" w:color="auto" w:sz="4" w:space="0"/>
              <w:right w:val="single" w:color="auto" w:sz="4" w:space="0"/>
            </w:tcBorders>
            <w:vAlign w:val="center"/>
          </w:tcPr>
          <w:p w14:paraId="1DABF47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637" w:type="dxa"/>
            <w:tcBorders>
              <w:top w:val="nil"/>
              <w:left w:val="nil"/>
              <w:bottom w:val="single" w:color="auto" w:sz="4" w:space="0"/>
              <w:right w:val="single" w:color="auto" w:sz="4" w:space="0"/>
            </w:tcBorders>
            <w:vAlign w:val="center"/>
          </w:tcPr>
          <w:p w14:paraId="4343DBE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4414066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741" w:type="dxa"/>
            <w:tcBorders>
              <w:top w:val="nil"/>
              <w:left w:val="nil"/>
              <w:bottom w:val="single" w:color="auto" w:sz="4" w:space="0"/>
              <w:right w:val="single" w:color="auto" w:sz="4" w:space="0"/>
            </w:tcBorders>
            <w:vAlign w:val="center"/>
          </w:tcPr>
          <w:p w14:paraId="4DE9EDA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631" w:type="dxa"/>
            <w:tcBorders>
              <w:top w:val="nil"/>
              <w:left w:val="nil"/>
              <w:bottom w:val="single" w:color="auto" w:sz="4" w:space="0"/>
              <w:right w:val="single" w:color="auto" w:sz="4" w:space="0"/>
            </w:tcBorders>
            <w:vAlign w:val="center"/>
          </w:tcPr>
          <w:p w14:paraId="1851C81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644" w:type="dxa"/>
            <w:tcBorders>
              <w:top w:val="nil"/>
              <w:left w:val="nil"/>
              <w:bottom w:val="single" w:color="auto" w:sz="4" w:space="0"/>
              <w:right w:val="single" w:color="auto" w:sz="4" w:space="0"/>
            </w:tcBorders>
            <w:vAlign w:val="center"/>
          </w:tcPr>
          <w:p w14:paraId="4E43CAB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160598D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60D6196D">
            <w:pPr>
              <w:widowControl/>
              <w:jc w:val="center"/>
              <w:rPr>
                <w:rFonts w:hint="eastAsia" w:ascii="宋体" w:hAnsi="宋体" w:eastAsia="宋体" w:cs="宋体"/>
                <w:color w:val="000000"/>
                <w:kern w:val="0"/>
                <w:sz w:val="18"/>
                <w:szCs w:val="18"/>
                <w14:ligatures w14:val="none"/>
              </w:rPr>
            </w:pPr>
          </w:p>
        </w:tc>
      </w:tr>
      <w:tr w14:paraId="6B6493DE">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599E72D7">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3601C93F">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2F43AAB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410B1C05">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学生满意度</w:t>
            </w:r>
          </w:p>
        </w:tc>
        <w:tc>
          <w:tcPr>
            <w:tcW w:w="627" w:type="dxa"/>
            <w:tcBorders>
              <w:top w:val="nil"/>
              <w:left w:val="nil"/>
              <w:bottom w:val="single" w:color="auto" w:sz="4" w:space="0"/>
              <w:right w:val="single" w:color="auto" w:sz="4" w:space="0"/>
            </w:tcBorders>
            <w:vAlign w:val="center"/>
          </w:tcPr>
          <w:p w14:paraId="15F2CE0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613" w:type="dxa"/>
            <w:tcBorders>
              <w:top w:val="nil"/>
              <w:left w:val="nil"/>
              <w:bottom w:val="single" w:color="auto" w:sz="4" w:space="0"/>
              <w:right w:val="single" w:color="auto" w:sz="4" w:space="0"/>
            </w:tcBorders>
            <w:vAlign w:val="center"/>
          </w:tcPr>
          <w:p w14:paraId="7B2FCC9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&gt;=95%</w:t>
            </w:r>
          </w:p>
        </w:tc>
        <w:tc>
          <w:tcPr>
            <w:tcW w:w="728" w:type="dxa"/>
            <w:tcBorders>
              <w:top w:val="nil"/>
              <w:left w:val="nil"/>
              <w:bottom w:val="single" w:color="auto" w:sz="4" w:space="0"/>
              <w:right w:val="single" w:color="auto" w:sz="4" w:space="0"/>
            </w:tcBorders>
            <w:vAlign w:val="center"/>
          </w:tcPr>
          <w:p w14:paraId="0710535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637" w:type="dxa"/>
            <w:tcBorders>
              <w:top w:val="nil"/>
              <w:left w:val="nil"/>
              <w:bottom w:val="single" w:color="auto" w:sz="4" w:space="0"/>
              <w:right w:val="single" w:color="auto" w:sz="4" w:space="0"/>
            </w:tcBorders>
            <w:vAlign w:val="center"/>
          </w:tcPr>
          <w:p w14:paraId="11E1F3D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574B2F6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741" w:type="dxa"/>
            <w:tcBorders>
              <w:top w:val="nil"/>
              <w:left w:val="nil"/>
              <w:bottom w:val="single" w:color="auto" w:sz="4" w:space="0"/>
              <w:right w:val="single" w:color="auto" w:sz="4" w:space="0"/>
            </w:tcBorders>
            <w:vAlign w:val="center"/>
          </w:tcPr>
          <w:p w14:paraId="759FCCE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631" w:type="dxa"/>
            <w:tcBorders>
              <w:top w:val="nil"/>
              <w:left w:val="nil"/>
              <w:bottom w:val="single" w:color="auto" w:sz="4" w:space="0"/>
              <w:right w:val="single" w:color="auto" w:sz="4" w:space="0"/>
            </w:tcBorders>
            <w:vAlign w:val="center"/>
          </w:tcPr>
          <w:p w14:paraId="7CCA176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644" w:type="dxa"/>
            <w:tcBorders>
              <w:top w:val="nil"/>
              <w:left w:val="nil"/>
              <w:bottom w:val="single" w:color="auto" w:sz="4" w:space="0"/>
              <w:right w:val="single" w:color="auto" w:sz="4" w:space="0"/>
            </w:tcBorders>
            <w:vAlign w:val="center"/>
          </w:tcPr>
          <w:p w14:paraId="536416F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5F2D15F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4DE63CB7">
            <w:pPr>
              <w:widowControl/>
              <w:jc w:val="center"/>
              <w:rPr>
                <w:rFonts w:hint="eastAsia" w:ascii="宋体" w:hAnsi="宋体" w:eastAsia="宋体" w:cs="宋体"/>
                <w:color w:val="000000"/>
                <w:kern w:val="0"/>
                <w:sz w:val="18"/>
                <w:szCs w:val="18"/>
                <w14:ligatures w14:val="none"/>
              </w:rPr>
            </w:pPr>
          </w:p>
        </w:tc>
      </w:tr>
      <w:tr w14:paraId="3A3317EE">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76B792E9">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1D07C457">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7EFA5591">
            <w:pPr>
              <w:widowControl/>
              <w:jc w:val="center"/>
              <w:rPr>
                <w:rFonts w:hint="eastAsia" w:ascii="宋体" w:hAnsi="宋体" w:eastAsia="宋体" w:cs="宋体"/>
                <w:color w:val="000000"/>
                <w:kern w:val="0"/>
                <w:sz w:val="18"/>
                <w:szCs w:val="18"/>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3F39BA13">
            <w:pPr>
              <w:widowControl/>
              <w:jc w:val="center"/>
              <w:rPr>
                <w:rFonts w:hint="eastAsia" w:ascii="宋体" w:hAnsi="宋体" w:eastAsia="宋体" w:cs="宋体"/>
                <w:color w:val="000000"/>
                <w:kern w:val="0"/>
                <w:sz w:val="18"/>
                <w:szCs w:val="18"/>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4DD1826D">
            <w:pPr>
              <w:widowControl/>
              <w:jc w:val="center"/>
              <w:rPr>
                <w:rFonts w:hint="eastAsia" w:ascii="宋体" w:hAnsi="宋体" w:eastAsia="宋体" w:cs="宋体"/>
                <w:color w:val="000000"/>
                <w:kern w:val="0"/>
                <w:sz w:val="18"/>
                <w:szCs w:val="18"/>
                <w14:ligatures w14:val="none"/>
              </w:rPr>
            </w:pPr>
          </w:p>
        </w:tc>
        <w:tc>
          <w:tcPr>
            <w:tcW w:w="791" w:type="dxa"/>
            <w:tcBorders>
              <w:top w:val="single" w:color="auto" w:sz="4" w:space="0"/>
              <w:left w:val="nil"/>
              <w:bottom w:val="single" w:color="auto" w:sz="4" w:space="0"/>
              <w:right w:val="single" w:color="auto" w:sz="4" w:space="0"/>
            </w:tcBorders>
            <w:vAlign w:val="center"/>
          </w:tcPr>
          <w:p w14:paraId="197007E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100.00分</w:t>
            </w:r>
          </w:p>
        </w:tc>
        <w:tc>
          <w:tcPr>
            <w:tcW w:w="741" w:type="dxa"/>
            <w:tcBorders>
              <w:top w:val="single" w:color="auto" w:sz="4" w:space="0"/>
              <w:left w:val="nil"/>
              <w:bottom w:val="single" w:color="auto" w:sz="4" w:space="0"/>
              <w:right w:val="single" w:color="auto" w:sz="4" w:space="0"/>
            </w:tcBorders>
            <w:vAlign w:val="center"/>
          </w:tcPr>
          <w:p w14:paraId="258B4849">
            <w:pPr>
              <w:widowControl/>
              <w:jc w:val="left"/>
              <w:rPr>
                <w:rFonts w:hint="eastAsia" w:ascii="宋体" w:hAnsi="宋体" w:eastAsia="宋体" w:cs="宋体"/>
                <w:color w:val="000000"/>
                <w:kern w:val="0"/>
                <w:sz w:val="18"/>
                <w:szCs w:val="18"/>
                <w14:ligatures w14:val="none"/>
              </w:rPr>
            </w:pPr>
          </w:p>
        </w:tc>
        <w:tc>
          <w:tcPr>
            <w:tcW w:w="631" w:type="dxa"/>
            <w:tcBorders>
              <w:top w:val="single" w:color="auto" w:sz="4" w:space="0"/>
              <w:left w:val="nil"/>
              <w:bottom w:val="single" w:color="auto" w:sz="4" w:space="0"/>
              <w:right w:val="single" w:color="auto" w:sz="4" w:space="0"/>
            </w:tcBorders>
            <w:vAlign w:val="center"/>
          </w:tcPr>
          <w:p w14:paraId="615A9A42">
            <w:pPr>
              <w:widowControl/>
              <w:jc w:val="left"/>
              <w:rPr>
                <w:rFonts w:hint="eastAsia" w:ascii="宋体" w:hAnsi="宋体" w:eastAsia="宋体" w:cs="宋体"/>
                <w:color w:val="000000"/>
                <w:kern w:val="0"/>
                <w:sz w:val="18"/>
                <w:szCs w:val="18"/>
                <w14:ligatures w14:val="none"/>
              </w:rPr>
            </w:pPr>
          </w:p>
        </w:tc>
        <w:tc>
          <w:tcPr>
            <w:tcW w:w="644" w:type="dxa"/>
            <w:tcBorders>
              <w:top w:val="single" w:color="auto" w:sz="4" w:space="0"/>
              <w:left w:val="nil"/>
              <w:bottom w:val="single" w:color="auto" w:sz="4" w:space="0"/>
              <w:right w:val="single" w:color="auto" w:sz="4" w:space="0"/>
            </w:tcBorders>
            <w:vAlign w:val="center"/>
          </w:tcPr>
          <w:p w14:paraId="00BBC2C3">
            <w:pPr>
              <w:widowControl/>
              <w:jc w:val="left"/>
              <w:rPr>
                <w:rFonts w:hint="eastAsia" w:ascii="宋体" w:hAnsi="宋体" w:eastAsia="宋体" w:cs="宋体"/>
                <w:color w:val="000000"/>
                <w:kern w:val="0"/>
                <w:sz w:val="18"/>
                <w:szCs w:val="18"/>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7088FEEB">
            <w:pPr>
              <w:widowControl/>
              <w:jc w:val="left"/>
              <w:rPr>
                <w:rFonts w:hint="eastAsia" w:ascii="宋体" w:hAnsi="宋体" w:eastAsia="宋体" w:cs="宋体"/>
                <w:color w:val="000000"/>
                <w:kern w:val="0"/>
                <w:sz w:val="18"/>
                <w:szCs w:val="18"/>
                <w14:ligatures w14:val="none"/>
              </w:rPr>
            </w:pPr>
          </w:p>
        </w:tc>
        <w:tc>
          <w:tcPr>
            <w:tcW w:w="1544" w:type="dxa"/>
            <w:tcBorders>
              <w:top w:val="single" w:color="auto" w:sz="4" w:space="0"/>
              <w:left w:val="nil"/>
              <w:bottom w:val="single" w:color="auto" w:sz="4" w:space="0"/>
              <w:right w:val="single" w:color="auto" w:sz="4" w:space="0"/>
            </w:tcBorders>
            <w:vAlign w:val="center"/>
          </w:tcPr>
          <w:p w14:paraId="65296F96">
            <w:pPr>
              <w:widowControl/>
              <w:jc w:val="left"/>
              <w:rPr>
                <w:rFonts w:hint="eastAsia" w:ascii="宋体" w:hAnsi="宋体" w:eastAsia="宋体" w:cs="宋体"/>
                <w:color w:val="000000"/>
                <w:kern w:val="0"/>
                <w:sz w:val="18"/>
                <w:szCs w:val="18"/>
                <w14:ligatures w14:val="none"/>
              </w:rPr>
            </w:pPr>
          </w:p>
        </w:tc>
      </w:tr>
    </w:tbl>
    <w:p w14:paraId="6F4BEA26">
      <w:pPr>
        <w:jc w:val="center"/>
        <w:rPr>
          <w:rFonts w:hint="eastAsia" w:ascii="宋体" w:hAnsi="宋体" w:eastAsia="宋体" w:cs="宋体"/>
          <w:b/>
          <w:bCs/>
          <w:kern w:val="0"/>
          <w:sz w:val="28"/>
          <w:szCs w:val="28"/>
          <w14:ligatures w14:val="none"/>
        </w:rPr>
      </w:pPr>
      <w:r>
        <w:rPr>
          <w:rFonts w:hint="eastAsia" w:ascii="宋体" w:hAnsi="宋体" w:eastAsia="宋体" w:cs="宋体"/>
          <w:b/>
          <w:bCs/>
          <w:kern w:val="0"/>
          <w:sz w:val="18"/>
          <w:szCs w:val="18"/>
          <w14:ligatures w14:val="none"/>
        </w:rPr>
        <w:br w:type="page"/>
      </w:r>
      <w:r>
        <w:rPr>
          <w:rFonts w:hint="eastAsia" w:ascii="宋体" w:hAnsi="宋体" w:eastAsia="宋体" w:cs="宋体"/>
          <w:b/>
          <w:bCs/>
          <w:kern w:val="0"/>
          <w:sz w:val="28"/>
          <w:szCs w:val="28"/>
          <w14:ligatures w14:val="none"/>
        </w:rPr>
        <w:t>项目支出绩效自评表</w:t>
      </w:r>
    </w:p>
    <w:p w14:paraId="7C6A6892">
      <w:pPr>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62F5DA1C">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1A1909C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7435FDC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昌吉市阿什里乡中心学校室内足球场设备采购款</w:t>
            </w:r>
          </w:p>
        </w:tc>
      </w:tr>
      <w:tr w14:paraId="595BECE4">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06F8BFF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2D29DEB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48B6D590">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372F3AB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昌吉市阿什里乡中心学校</w:t>
            </w:r>
          </w:p>
        </w:tc>
      </w:tr>
      <w:tr w14:paraId="76E6C94C">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61364BA0">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项目资金</w:t>
            </w:r>
            <w:r>
              <w:rPr>
                <w:rFonts w:hint="eastAsia" w:ascii="宋体" w:hAnsi="宋体" w:eastAsia="宋体" w:cs="宋体"/>
                <w:b/>
                <w:bCs/>
                <w:color w:val="000000"/>
                <w:kern w:val="0"/>
                <w:sz w:val="18"/>
                <w:szCs w:val="18"/>
                <w14:ligatures w14:val="none"/>
              </w:rPr>
              <w:br w:type="textWrapping"/>
            </w:r>
            <w:r>
              <w:rPr>
                <w:rFonts w:hint="eastAsia" w:ascii="宋体" w:hAnsi="宋体" w:eastAsia="宋体" w:cs="宋体"/>
                <w:b/>
                <w:bCs/>
                <w:color w:val="000000"/>
                <w:kern w:val="0"/>
                <w:sz w:val="18"/>
                <w:szCs w:val="18"/>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048FED50">
            <w:pPr>
              <w:widowControl/>
              <w:jc w:val="center"/>
              <w:rPr>
                <w:rFonts w:hint="eastAsia" w:ascii="宋体" w:hAnsi="宋体" w:eastAsia="宋体" w:cs="宋体"/>
                <w:color w:val="000000"/>
                <w:kern w:val="0"/>
                <w:sz w:val="18"/>
                <w:szCs w:val="18"/>
                <w14:ligatures w14:val="none"/>
              </w:rPr>
            </w:pPr>
          </w:p>
        </w:tc>
        <w:tc>
          <w:tcPr>
            <w:tcW w:w="1246" w:type="dxa"/>
            <w:tcBorders>
              <w:top w:val="single" w:color="auto" w:sz="4" w:space="0"/>
              <w:left w:val="nil"/>
              <w:bottom w:val="single" w:color="auto" w:sz="4" w:space="0"/>
              <w:right w:val="single" w:color="auto" w:sz="4" w:space="0"/>
            </w:tcBorders>
            <w:vAlign w:val="center"/>
          </w:tcPr>
          <w:p w14:paraId="51B9006C">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4EA55911">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7D5717C3">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全年执行数</w:t>
            </w:r>
          </w:p>
        </w:tc>
        <w:tc>
          <w:tcPr>
            <w:tcW w:w="1372" w:type="dxa"/>
            <w:gridSpan w:val="2"/>
            <w:tcBorders>
              <w:top w:val="nil"/>
              <w:left w:val="nil"/>
              <w:bottom w:val="single" w:color="auto" w:sz="4" w:space="0"/>
              <w:right w:val="single" w:color="auto" w:sz="4" w:space="0"/>
            </w:tcBorders>
            <w:vAlign w:val="center"/>
          </w:tcPr>
          <w:p w14:paraId="071C5B3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068B093C">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执行率</w:t>
            </w:r>
          </w:p>
        </w:tc>
        <w:tc>
          <w:tcPr>
            <w:tcW w:w="1552" w:type="dxa"/>
            <w:gridSpan w:val="2"/>
            <w:tcBorders>
              <w:top w:val="nil"/>
              <w:left w:val="nil"/>
              <w:bottom w:val="single" w:color="auto" w:sz="4" w:space="0"/>
              <w:right w:val="single" w:color="auto" w:sz="4" w:space="0"/>
            </w:tcBorders>
            <w:vAlign w:val="center"/>
          </w:tcPr>
          <w:p w14:paraId="1524F973">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得分</w:t>
            </w:r>
          </w:p>
        </w:tc>
      </w:tr>
      <w:tr w14:paraId="31DFDD0E">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0D074E1D">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54B46C8D">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731A0EC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15.00</w:t>
            </w:r>
          </w:p>
        </w:tc>
        <w:tc>
          <w:tcPr>
            <w:tcW w:w="1968" w:type="dxa"/>
            <w:gridSpan w:val="3"/>
            <w:tcBorders>
              <w:top w:val="single" w:color="auto" w:sz="4" w:space="0"/>
              <w:left w:val="nil"/>
              <w:bottom w:val="single" w:color="auto" w:sz="4" w:space="0"/>
              <w:right w:val="single" w:color="auto" w:sz="4" w:space="0"/>
            </w:tcBorders>
            <w:vAlign w:val="center"/>
          </w:tcPr>
          <w:p w14:paraId="7848632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15.00</w:t>
            </w:r>
          </w:p>
        </w:tc>
        <w:tc>
          <w:tcPr>
            <w:tcW w:w="1428" w:type="dxa"/>
            <w:gridSpan w:val="2"/>
            <w:tcBorders>
              <w:top w:val="single" w:color="auto" w:sz="4" w:space="0"/>
              <w:left w:val="nil"/>
              <w:bottom w:val="single" w:color="auto" w:sz="4" w:space="0"/>
              <w:right w:val="single" w:color="auto" w:sz="4" w:space="0"/>
            </w:tcBorders>
            <w:vAlign w:val="center"/>
          </w:tcPr>
          <w:p w14:paraId="7C07124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15.00</w:t>
            </w:r>
          </w:p>
        </w:tc>
        <w:tc>
          <w:tcPr>
            <w:tcW w:w="1372" w:type="dxa"/>
            <w:gridSpan w:val="2"/>
            <w:tcBorders>
              <w:top w:val="nil"/>
              <w:left w:val="nil"/>
              <w:bottom w:val="single" w:color="auto" w:sz="4" w:space="0"/>
              <w:right w:val="single" w:color="auto" w:sz="4" w:space="0"/>
            </w:tcBorders>
            <w:vAlign w:val="center"/>
          </w:tcPr>
          <w:p w14:paraId="67B3974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5D62BE0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100.00%</w:t>
            </w:r>
          </w:p>
        </w:tc>
        <w:tc>
          <w:tcPr>
            <w:tcW w:w="1552" w:type="dxa"/>
            <w:gridSpan w:val="2"/>
            <w:tcBorders>
              <w:top w:val="nil"/>
              <w:left w:val="nil"/>
              <w:bottom w:val="single" w:color="auto" w:sz="4" w:space="0"/>
              <w:right w:val="single" w:color="auto" w:sz="4" w:space="0"/>
            </w:tcBorders>
            <w:vAlign w:val="center"/>
          </w:tcPr>
          <w:p w14:paraId="66B7BC6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10.00</w:t>
            </w:r>
          </w:p>
        </w:tc>
      </w:tr>
      <w:tr w14:paraId="1D4936A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7978566F">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64EC4188">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500AD1A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15.00</w:t>
            </w:r>
          </w:p>
        </w:tc>
        <w:tc>
          <w:tcPr>
            <w:tcW w:w="1968" w:type="dxa"/>
            <w:gridSpan w:val="3"/>
            <w:tcBorders>
              <w:top w:val="single" w:color="auto" w:sz="4" w:space="0"/>
              <w:left w:val="nil"/>
              <w:bottom w:val="single" w:color="auto" w:sz="4" w:space="0"/>
              <w:right w:val="single" w:color="auto" w:sz="4" w:space="0"/>
            </w:tcBorders>
            <w:vAlign w:val="center"/>
          </w:tcPr>
          <w:p w14:paraId="3C4ACE7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15.00</w:t>
            </w:r>
          </w:p>
        </w:tc>
        <w:tc>
          <w:tcPr>
            <w:tcW w:w="1428" w:type="dxa"/>
            <w:gridSpan w:val="2"/>
            <w:tcBorders>
              <w:top w:val="single" w:color="auto" w:sz="4" w:space="0"/>
              <w:left w:val="nil"/>
              <w:bottom w:val="single" w:color="auto" w:sz="4" w:space="0"/>
              <w:right w:val="single" w:color="auto" w:sz="4" w:space="0"/>
            </w:tcBorders>
            <w:vAlign w:val="center"/>
          </w:tcPr>
          <w:p w14:paraId="634C5C0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15.00</w:t>
            </w:r>
          </w:p>
        </w:tc>
        <w:tc>
          <w:tcPr>
            <w:tcW w:w="1372" w:type="dxa"/>
            <w:gridSpan w:val="2"/>
            <w:tcBorders>
              <w:top w:val="nil"/>
              <w:left w:val="nil"/>
              <w:bottom w:val="single" w:color="auto" w:sz="4" w:space="0"/>
              <w:right w:val="single" w:color="auto" w:sz="4" w:space="0"/>
            </w:tcBorders>
            <w:vAlign w:val="center"/>
          </w:tcPr>
          <w:p w14:paraId="2C014B4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216F2A8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552" w:type="dxa"/>
            <w:gridSpan w:val="2"/>
            <w:tcBorders>
              <w:top w:val="nil"/>
              <w:left w:val="nil"/>
              <w:bottom w:val="single" w:color="auto" w:sz="4" w:space="0"/>
              <w:right w:val="single" w:color="auto" w:sz="4" w:space="0"/>
            </w:tcBorders>
            <w:vAlign w:val="center"/>
          </w:tcPr>
          <w:p w14:paraId="1D6E79C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r>
      <w:tr w14:paraId="05E62FC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5ADA541D">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3E1E9939">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75CD881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2ECE59C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7FA4D57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372" w:type="dxa"/>
            <w:gridSpan w:val="2"/>
            <w:tcBorders>
              <w:top w:val="nil"/>
              <w:left w:val="nil"/>
              <w:bottom w:val="single" w:color="auto" w:sz="4" w:space="0"/>
              <w:right w:val="single" w:color="auto" w:sz="4" w:space="0"/>
            </w:tcBorders>
            <w:vAlign w:val="center"/>
          </w:tcPr>
          <w:p w14:paraId="60A5C1F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467818C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552" w:type="dxa"/>
            <w:gridSpan w:val="2"/>
            <w:tcBorders>
              <w:top w:val="nil"/>
              <w:left w:val="nil"/>
              <w:bottom w:val="single" w:color="auto" w:sz="4" w:space="0"/>
              <w:right w:val="single" w:color="auto" w:sz="4" w:space="0"/>
            </w:tcBorders>
            <w:vAlign w:val="center"/>
          </w:tcPr>
          <w:p w14:paraId="2DA0EE5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r>
      <w:tr w14:paraId="4F798288">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2906BF7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183B989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7E4C30EB">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实际完成情况</w:t>
            </w:r>
          </w:p>
        </w:tc>
      </w:tr>
      <w:tr w14:paraId="4E8C0303">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2FACD5D1">
            <w:pPr>
              <w:widowControl/>
              <w:jc w:val="left"/>
              <w:rPr>
                <w:rFonts w:hint="eastAsia" w:ascii="宋体" w:hAnsi="宋体" w:eastAsia="宋体" w:cs="宋体"/>
                <w:color w:val="000000"/>
                <w:kern w:val="0"/>
                <w:sz w:val="18"/>
                <w:szCs w:val="18"/>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581B2EF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2024年我校拟投入15万元进行我校室内足球场设备设施采购。主要内容为：计划完成室内足球场建设1个。工程完工率达到100%，验收合格率100%。用于设备设施采购9万元，装修改造6万元。本项目于2024年12月31日前完成，通过对本项目的实施，进一步完善了特色学校基础设施建设，丰富了学生课后业余生活。改善了教育教学质量，使受益家长、学生及职工满意度达到95%及以上。</w:t>
            </w:r>
          </w:p>
        </w:tc>
        <w:tc>
          <w:tcPr>
            <w:tcW w:w="5716" w:type="dxa"/>
            <w:gridSpan w:val="8"/>
            <w:tcBorders>
              <w:top w:val="single" w:color="auto" w:sz="4" w:space="0"/>
              <w:left w:val="nil"/>
              <w:bottom w:val="single" w:color="auto" w:sz="4" w:space="0"/>
              <w:right w:val="single" w:color="auto" w:sz="4" w:space="0"/>
            </w:tcBorders>
            <w:vAlign w:val="center"/>
          </w:tcPr>
          <w:p w14:paraId="3FD5EE7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截至2024年12月31日，该项目投入15万元用于建设室内足球场项目，建成足球场1个，采购设备一批，通过该项目的实施，强化了学校对体能、团队协作和心理素质的培养，推动学生全面发展；体现对师生身心健康的重视，增强校园文化吸引力，助力招生与品牌建设。进一步促进学生社交能力发展，营造和谐校园氛围，为学校的长远发展奠定基础，其价值将随时代需求持续延伸，同时改善了教育教学质量，提高了师生满意度。</w:t>
            </w:r>
          </w:p>
        </w:tc>
      </w:tr>
      <w:tr w14:paraId="232FB96A">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6AA9CA6A">
            <w:pPr>
              <w:widowControl/>
              <w:jc w:val="left"/>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6C011497">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一级指标</w:t>
            </w:r>
          </w:p>
        </w:tc>
        <w:tc>
          <w:tcPr>
            <w:tcW w:w="709" w:type="dxa"/>
            <w:tcBorders>
              <w:top w:val="nil"/>
              <w:left w:val="nil"/>
              <w:bottom w:val="single" w:color="auto" w:sz="4" w:space="0"/>
              <w:right w:val="single" w:color="auto" w:sz="4" w:space="0"/>
            </w:tcBorders>
            <w:vAlign w:val="center"/>
          </w:tcPr>
          <w:p w14:paraId="629DC55D">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0E6660DA">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三级指标</w:t>
            </w:r>
          </w:p>
        </w:tc>
        <w:tc>
          <w:tcPr>
            <w:tcW w:w="627" w:type="dxa"/>
            <w:tcBorders>
              <w:top w:val="nil"/>
              <w:left w:val="nil"/>
              <w:bottom w:val="single" w:color="auto" w:sz="4" w:space="0"/>
              <w:right w:val="single" w:color="auto" w:sz="4" w:space="0"/>
            </w:tcBorders>
            <w:vAlign w:val="center"/>
          </w:tcPr>
          <w:p w14:paraId="46F90CAC">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权重</w:t>
            </w:r>
          </w:p>
        </w:tc>
        <w:tc>
          <w:tcPr>
            <w:tcW w:w="613" w:type="dxa"/>
            <w:tcBorders>
              <w:top w:val="nil"/>
              <w:left w:val="nil"/>
              <w:bottom w:val="single" w:color="auto" w:sz="4" w:space="0"/>
              <w:right w:val="single" w:color="auto" w:sz="4" w:space="0"/>
            </w:tcBorders>
            <w:vAlign w:val="center"/>
          </w:tcPr>
          <w:p w14:paraId="2B269D77">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目标值</w:t>
            </w:r>
          </w:p>
        </w:tc>
        <w:tc>
          <w:tcPr>
            <w:tcW w:w="728" w:type="dxa"/>
            <w:tcBorders>
              <w:top w:val="nil"/>
              <w:left w:val="nil"/>
              <w:bottom w:val="single" w:color="auto" w:sz="4" w:space="0"/>
              <w:right w:val="single" w:color="auto" w:sz="4" w:space="0"/>
            </w:tcBorders>
            <w:vAlign w:val="center"/>
          </w:tcPr>
          <w:p w14:paraId="3E372E68">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业绩值</w:t>
            </w:r>
          </w:p>
        </w:tc>
        <w:tc>
          <w:tcPr>
            <w:tcW w:w="637" w:type="dxa"/>
            <w:tcBorders>
              <w:top w:val="nil"/>
              <w:left w:val="nil"/>
              <w:bottom w:val="single" w:color="auto" w:sz="4" w:space="0"/>
              <w:right w:val="single" w:color="auto" w:sz="4" w:space="0"/>
            </w:tcBorders>
            <w:vAlign w:val="center"/>
          </w:tcPr>
          <w:p w14:paraId="0D4E034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完成率</w:t>
            </w:r>
          </w:p>
        </w:tc>
        <w:tc>
          <w:tcPr>
            <w:tcW w:w="791" w:type="dxa"/>
            <w:tcBorders>
              <w:top w:val="nil"/>
              <w:left w:val="nil"/>
              <w:bottom w:val="single" w:color="auto" w:sz="4" w:space="0"/>
              <w:right w:val="single" w:color="auto" w:sz="4" w:space="0"/>
            </w:tcBorders>
            <w:vAlign w:val="center"/>
          </w:tcPr>
          <w:p w14:paraId="6DE5384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指标得分</w:t>
            </w:r>
          </w:p>
        </w:tc>
        <w:tc>
          <w:tcPr>
            <w:tcW w:w="741" w:type="dxa"/>
            <w:tcBorders>
              <w:top w:val="nil"/>
              <w:left w:val="nil"/>
              <w:bottom w:val="single" w:color="auto" w:sz="4" w:space="0"/>
              <w:right w:val="single" w:color="auto" w:sz="4" w:space="0"/>
            </w:tcBorders>
            <w:vAlign w:val="center"/>
          </w:tcPr>
          <w:p w14:paraId="6BB89960">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指标值设定依据</w:t>
            </w:r>
          </w:p>
        </w:tc>
        <w:tc>
          <w:tcPr>
            <w:tcW w:w="631" w:type="dxa"/>
            <w:tcBorders>
              <w:top w:val="nil"/>
              <w:left w:val="nil"/>
              <w:bottom w:val="single" w:color="auto" w:sz="4" w:space="0"/>
              <w:right w:val="single" w:color="auto" w:sz="4" w:space="0"/>
            </w:tcBorders>
            <w:vAlign w:val="center"/>
          </w:tcPr>
          <w:p w14:paraId="77C9773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上年完成情况</w:t>
            </w:r>
          </w:p>
        </w:tc>
        <w:tc>
          <w:tcPr>
            <w:tcW w:w="644" w:type="dxa"/>
            <w:tcBorders>
              <w:top w:val="nil"/>
              <w:left w:val="nil"/>
              <w:bottom w:val="single" w:color="auto" w:sz="4" w:space="0"/>
              <w:right w:val="single" w:color="auto" w:sz="4" w:space="0"/>
            </w:tcBorders>
            <w:vAlign w:val="center"/>
          </w:tcPr>
          <w:p w14:paraId="23B7ACDA">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赋分规则</w:t>
            </w:r>
          </w:p>
        </w:tc>
        <w:tc>
          <w:tcPr>
            <w:tcW w:w="720" w:type="dxa"/>
            <w:tcBorders>
              <w:top w:val="nil"/>
              <w:left w:val="nil"/>
              <w:bottom w:val="single" w:color="auto" w:sz="4" w:space="0"/>
              <w:right w:val="single" w:color="auto" w:sz="4" w:space="0"/>
            </w:tcBorders>
            <w:vAlign w:val="center"/>
          </w:tcPr>
          <w:p w14:paraId="62B31CF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佐证资料</w:t>
            </w:r>
          </w:p>
        </w:tc>
        <w:tc>
          <w:tcPr>
            <w:tcW w:w="1552" w:type="dxa"/>
            <w:gridSpan w:val="2"/>
            <w:tcBorders>
              <w:top w:val="nil"/>
              <w:left w:val="nil"/>
              <w:bottom w:val="single" w:color="auto" w:sz="4" w:space="0"/>
              <w:right w:val="single" w:color="auto" w:sz="4" w:space="0"/>
            </w:tcBorders>
            <w:vAlign w:val="center"/>
          </w:tcPr>
          <w:p w14:paraId="6A61B0DB">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偏差原因分析及改进措施</w:t>
            </w:r>
          </w:p>
        </w:tc>
      </w:tr>
      <w:tr w14:paraId="0D5DDA26">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53D4509B">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年度绩效指标完成情况</w:t>
            </w:r>
          </w:p>
        </w:tc>
        <w:tc>
          <w:tcPr>
            <w:tcW w:w="709" w:type="dxa"/>
            <w:vMerge w:val="restart"/>
            <w:tcBorders>
              <w:top w:val="nil"/>
              <w:left w:val="nil"/>
              <w:right w:val="single" w:color="auto" w:sz="4" w:space="0"/>
            </w:tcBorders>
            <w:vAlign w:val="center"/>
          </w:tcPr>
          <w:p w14:paraId="03E8B6D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产出指标</w:t>
            </w:r>
          </w:p>
        </w:tc>
        <w:tc>
          <w:tcPr>
            <w:tcW w:w="709" w:type="dxa"/>
            <w:tcBorders>
              <w:top w:val="nil"/>
              <w:left w:val="nil"/>
              <w:bottom w:val="single" w:color="auto" w:sz="4" w:space="0"/>
              <w:right w:val="single" w:color="auto" w:sz="4" w:space="0"/>
            </w:tcBorders>
            <w:vAlign w:val="center"/>
          </w:tcPr>
          <w:p w14:paraId="26D78D7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27466BAB">
            <w:pPr>
              <w:widowControl/>
              <w:jc w:val="left"/>
              <w:rPr>
                <w:rFonts w:hint="eastAsia"/>
                <w:color w:val="000000"/>
                <w:sz w:val="18"/>
                <w:szCs w:val="18"/>
              </w:rPr>
            </w:pPr>
            <w:r>
              <w:rPr>
                <w:rFonts w:hint="eastAsia"/>
                <w:color w:val="000000"/>
                <w:sz w:val="18"/>
                <w:szCs w:val="18"/>
              </w:rPr>
              <w:t>计划完成室内足球场个数</w:t>
            </w:r>
          </w:p>
        </w:tc>
        <w:tc>
          <w:tcPr>
            <w:tcW w:w="627" w:type="dxa"/>
            <w:tcBorders>
              <w:top w:val="nil"/>
              <w:left w:val="nil"/>
              <w:bottom w:val="single" w:color="auto" w:sz="4" w:space="0"/>
              <w:right w:val="single" w:color="auto" w:sz="4" w:space="0"/>
            </w:tcBorders>
            <w:vAlign w:val="center"/>
          </w:tcPr>
          <w:p w14:paraId="0C4346F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40C570F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=1个</w:t>
            </w:r>
          </w:p>
        </w:tc>
        <w:tc>
          <w:tcPr>
            <w:tcW w:w="728" w:type="dxa"/>
            <w:tcBorders>
              <w:top w:val="nil"/>
              <w:left w:val="nil"/>
              <w:bottom w:val="single" w:color="auto" w:sz="4" w:space="0"/>
              <w:right w:val="single" w:color="auto" w:sz="4" w:space="0"/>
            </w:tcBorders>
            <w:vAlign w:val="center"/>
          </w:tcPr>
          <w:p w14:paraId="07B8E60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=1个</w:t>
            </w:r>
          </w:p>
        </w:tc>
        <w:tc>
          <w:tcPr>
            <w:tcW w:w="637" w:type="dxa"/>
            <w:tcBorders>
              <w:top w:val="nil"/>
              <w:left w:val="nil"/>
              <w:bottom w:val="single" w:color="auto" w:sz="4" w:space="0"/>
              <w:right w:val="single" w:color="auto" w:sz="4" w:space="0"/>
            </w:tcBorders>
            <w:vAlign w:val="center"/>
          </w:tcPr>
          <w:p w14:paraId="740D25B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4CF0EDF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741" w:type="dxa"/>
            <w:tcBorders>
              <w:top w:val="nil"/>
              <w:left w:val="nil"/>
              <w:bottom w:val="single" w:color="auto" w:sz="4" w:space="0"/>
              <w:right w:val="single" w:color="auto" w:sz="4" w:space="0"/>
            </w:tcBorders>
            <w:vAlign w:val="center"/>
          </w:tcPr>
          <w:p w14:paraId="7F24715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4FFAC87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0BB3F33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26418F8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75039C5A">
            <w:pPr>
              <w:widowControl/>
              <w:jc w:val="center"/>
              <w:rPr>
                <w:rFonts w:hint="eastAsia"/>
                <w:color w:val="000000"/>
                <w:sz w:val="18"/>
                <w:szCs w:val="18"/>
              </w:rPr>
            </w:pPr>
          </w:p>
        </w:tc>
      </w:tr>
      <w:tr w14:paraId="19F7A02E">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71ADE7B">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right w:val="single" w:color="auto" w:sz="4" w:space="0"/>
            </w:tcBorders>
            <w:vAlign w:val="center"/>
          </w:tcPr>
          <w:p w14:paraId="1016CF31">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3E4A73E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16210BA2">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足球场地验收合格率（%）</w:t>
            </w:r>
          </w:p>
        </w:tc>
        <w:tc>
          <w:tcPr>
            <w:tcW w:w="627" w:type="dxa"/>
            <w:tcBorders>
              <w:top w:val="nil"/>
              <w:left w:val="nil"/>
              <w:bottom w:val="single" w:color="auto" w:sz="4" w:space="0"/>
              <w:right w:val="single" w:color="auto" w:sz="4" w:space="0"/>
            </w:tcBorders>
            <w:vAlign w:val="center"/>
          </w:tcPr>
          <w:p w14:paraId="03527CE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15</w:t>
            </w:r>
          </w:p>
        </w:tc>
        <w:tc>
          <w:tcPr>
            <w:tcW w:w="613" w:type="dxa"/>
            <w:tcBorders>
              <w:top w:val="nil"/>
              <w:left w:val="nil"/>
              <w:bottom w:val="single" w:color="auto" w:sz="4" w:space="0"/>
              <w:right w:val="single" w:color="auto" w:sz="4" w:space="0"/>
            </w:tcBorders>
            <w:vAlign w:val="center"/>
          </w:tcPr>
          <w:p w14:paraId="6CB21D1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28" w:type="dxa"/>
            <w:tcBorders>
              <w:top w:val="nil"/>
              <w:left w:val="nil"/>
              <w:bottom w:val="single" w:color="auto" w:sz="4" w:space="0"/>
              <w:right w:val="single" w:color="auto" w:sz="4" w:space="0"/>
            </w:tcBorders>
            <w:vAlign w:val="center"/>
          </w:tcPr>
          <w:p w14:paraId="37805CB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37" w:type="dxa"/>
            <w:tcBorders>
              <w:top w:val="nil"/>
              <w:left w:val="nil"/>
              <w:bottom w:val="single" w:color="auto" w:sz="4" w:space="0"/>
              <w:right w:val="single" w:color="auto" w:sz="4" w:space="0"/>
            </w:tcBorders>
            <w:vAlign w:val="center"/>
          </w:tcPr>
          <w:p w14:paraId="340C4B8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4D3E35A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15</w:t>
            </w:r>
          </w:p>
        </w:tc>
        <w:tc>
          <w:tcPr>
            <w:tcW w:w="741" w:type="dxa"/>
            <w:tcBorders>
              <w:top w:val="nil"/>
              <w:left w:val="nil"/>
              <w:bottom w:val="single" w:color="auto" w:sz="4" w:space="0"/>
              <w:right w:val="single" w:color="auto" w:sz="4" w:space="0"/>
            </w:tcBorders>
            <w:vAlign w:val="center"/>
          </w:tcPr>
          <w:p w14:paraId="590E5DE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500CF1F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7C772E1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419C20F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076A7D95">
            <w:pPr>
              <w:widowControl/>
              <w:jc w:val="center"/>
              <w:rPr>
                <w:rFonts w:hint="eastAsia" w:ascii="宋体" w:hAnsi="宋体" w:eastAsia="宋体" w:cs="宋体"/>
                <w:color w:val="000000"/>
                <w:kern w:val="0"/>
                <w:sz w:val="18"/>
                <w:szCs w:val="18"/>
                <w14:ligatures w14:val="none"/>
              </w:rPr>
            </w:pPr>
          </w:p>
        </w:tc>
      </w:tr>
      <w:tr w14:paraId="08CCFD15">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E5E8C12">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1808AFFF">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112AEFF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160B3E78">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工程完工及时率（%）</w:t>
            </w:r>
          </w:p>
        </w:tc>
        <w:tc>
          <w:tcPr>
            <w:tcW w:w="627" w:type="dxa"/>
            <w:tcBorders>
              <w:top w:val="nil"/>
              <w:left w:val="nil"/>
              <w:bottom w:val="single" w:color="auto" w:sz="4" w:space="0"/>
              <w:right w:val="single" w:color="auto" w:sz="4" w:space="0"/>
            </w:tcBorders>
            <w:vAlign w:val="center"/>
          </w:tcPr>
          <w:p w14:paraId="551571E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15</w:t>
            </w:r>
          </w:p>
        </w:tc>
        <w:tc>
          <w:tcPr>
            <w:tcW w:w="613" w:type="dxa"/>
            <w:tcBorders>
              <w:top w:val="nil"/>
              <w:left w:val="nil"/>
              <w:bottom w:val="single" w:color="auto" w:sz="4" w:space="0"/>
              <w:right w:val="single" w:color="auto" w:sz="4" w:space="0"/>
            </w:tcBorders>
            <w:vAlign w:val="center"/>
          </w:tcPr>
          <w:p w14:paraId="32C8BB9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28" w:type="dxa"/>
            <w:tcBorders>
              <w:top w:val="nil"/>
              <w:left w:val="nil"/>
              <w:bottom w:val="single" w:color="auto" w:sz="4" w:space="0"/>
              <w:right w:val="single" w:color="auto" w:sz="4" w:space="0"/>
            </w:tcBorders>
            <w:vAlign w:val="center"/>
          </w:tcPr>
          <w:p w14:paraId="5D204D6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37" w:type="dxa"/>
            <w:tcBorders>
              <w:top w:val="nil"/>
              <w:left w:val="nil"/>
              <w:bottom w:val="single" w:color="auto" w:sz="4" w:space="0"/>
              <w:right w:val="single" w:color="auto" w:sz="4" w:space="0"/>
            </w:tcBorders>
            <w:vAlign w:val="center"/>
          </w:tcPr>
          <w:p w14:paraId="296F362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49A23EE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15</w:t>
            </w:r>
          </w:p>
        </w:tc>
        <w:tc>
          <w:tcPr>
            <w:tcW w:w="741" w:type="dxa"/>
            <w:tcBorders>
              <w:top w:val="nil"/>
              <w:left w:val="nil"/>
              <w:bottom w:val="single" w:color="auto" w:sz="4" w:space="0"/>
              <w:right w:val="single" w:color="auto" w:sz="4" w:space="0"/>
            </w:tcBorders>
            <w:vAlign w:val="center"/>
          </w:tcPr>
          <w:p w14:paraId="2B451C6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7980F26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520C671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6D2E193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0E648A9E">
            <w:pPr>
              <w:widowControl/>
              <w:jc w:val="center"/>
              <w:rPr>
                <w:rFonts w:hint="eastAsia" w:ascii="宋体" w:hAnsi="宋体" w:eastAsia="宋体" w:cs="宋体"/>
                <w:color w:val="000000"/>
                <w:kern w:val="0"/>
                <w:sz w:val="18"/>
                <w:szCs w:val="18"/>
                <w14:ligatures w14:val="none"/>
              </w:rPr>
            </w:pPr>
          </w:p>
        </w:tc>
      </w:tr>
      <w:tr w14:paraId="07903A6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A83B104">
            <w:pPr>
              <w:widowControl/>
              <w:jc w:val="left"/>
              <w:rPr>
                <w:rFonts w:hint="eastAsia" w:ascii="宋体" w:hAnsi="宋体" w:eastAsia="宋体" w:cs="宋体"/>
                <w:color w:val="000000"/>
                <w:kern w:val="0"/>
                <w:sz w:val="18"/>
                <w:szCs w:val="18"/>
                <w14:ligatures w14:val="none"/>
              </w:rPr>
            </w:pPr>
          </w:p>
        </w:tc>
        <w:tc>
          <w:tcPr>
            <w:tcW w:w="709" w:type="dxa"/>
            <w:vMerge w:val="restart"/>
            <w:tcBorders>
              <w:top w:val="nil"/>
              <w:left w:val="nil"/>
              <w:right w:val="single" w:color="auto" w:sz="4" w:space="0"/>
            </w:tcBorders>
            <w:vAlign w:val="center"/>
          </w:tcPr>
          <w:p w14:paraId="6AC7395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成本指标</w:t>
            </w:r>
          </w:p>
        </w:tc>
        <w:tc>
          <w:tcPr>
            <w:tcW w:w="709" w:type="dxa"/>
            <w:tcBorders>
              <w:top w:val="nil"/>
              <w:left w:val="nil"/>
              <w:bottom w:val="single" w:color="auto" w:sz="4" w:space="0"/>
              <w:right w:val="single" w:color="auto" w:sz="4" w:space="0"/>
            </w:tcBorders>
            <w:vAlign w:val="center"/>
          </w:tcPr>
          <w:p w14:paraId="5ED8650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12A2A4CA">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室内足球场地装修费</w:t>
            </w:r>
          </w:p>
        </w:tc>
        <w:tc>
          <w:tcPr>
            <w:tcW w:w="627" w:type="dxa"/>
            <w:tcBorders>
              <w:top w:val="nil"/>
              <w:left w:val="nil"/>
              <w:bottom w:val="single" w:color="auto" w:sz="4" w:space="0"/>
              <w:right w:val="single" w:color="auto" w:sz="4" w:space="0"/>
            </w:tcBorders>
            <w:vAlign w:val="center"/>
          </w:tcPr>
          <w:p w14:paraId="561C5C0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637C97B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=6万元</w:t>
            </w:r>
          </w:p>
        </w:tc>
        <w:tc>
          <w:tcPr>
            <w:tcW w:w="728" w:type="dxa"/>
            <w:tcBorders>
              <w:top w:val="nil"/>
              <w:left w:val="nil"/>
              <w:bottom w:val="single" w:color="auto" w:sz="4" w:space="0"/>
              <w:right w:val="single" w:color="auto" w:sz="4" w:space="0"/>
            </w:tcBorders>
            <w:vAlign w:val="center"/>
          </w:tcPr>
          <w:p w14:paraId="529D6BD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=6.3万元</w:t>
            </w:r>
          </w:p>
        </w:tc>
        <w:tc>
          <w:tcPr>
            <w:tcW w:w="637" w:type="dxa"/>
            <w:tcBorders>
              <w:top w:val="nil"/>
              <w:left w:val="nil"/>
              <w:bottom w:val="single" w:color="auto" w:sz="4" w:space="0"/>
              <w:right w:val="single" w:color="auto" w:sz="4" w:space="0"/>
            </w:tcBorders>
            <w:vAlign w:val="center"/>
          </w:tcPr>
          <w:p w14:paraId="1C947CF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105</w:t>
            </w:r>
          </w:p>
        </w:tc>
        <w:tc>
          <w:tcPr>
            <w:tcW w:w="791" w:type="dxa"/>
            <w:tcBorders>
              <w:top w:val="nil"/>
              <w:left w:val="nil"/>
              <w:bottom w:val="single" w:color="auto" w:sz="4" w:space="0"/>
              <w:right w:val="single" w:color="auto" w:sz="4" w:space="0"/>
            </w:tcBorders>
            <w:vAlign w:val="center"/>
          </w:tcPr>
          <w:p w14:paraId="7C4D423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741" w:type="dxa"/>
            <w:tcBorders>
              <w:top w:val="nil"/>
              <w:left w:val="nil"/>
              <w:bottom w:val="single" w:color="auto" w:sz="4" w:space="0"/>
              <w:right w:val="single" w:color="auto" w:sz="4" w:space="0"/>
            </w:tcBorders>
            <w:vAlign w:val="center"/>
          </w:tcPr>
          <w:p w14:paraId="63AF2D1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54C6091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11FD0BF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65FC3F2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1745610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该项目已完成，项目指标因实际发生金额调整。</w:t>
            </w:r>
          </w:p>
        </w:tc>
      </w:tr>
      <w:tr w14:paraId="7900A6E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35D4CE">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3D043237">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7FA0E6E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6816BEFB">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室内足球场设施购置</w:t>
            </w:r>
          </w:p>
        </w:tc>
        <w:tc>
          <w:tcPr>
            <w:tcW w:w="627" w:type="dxa"/>
            <w:tcBorders>
              <w:top w:val="nil"/>
              <w:left w:val="nil"/>
              <w:bottom w:val="single" w:color="auto" w:sz="4" w:space="0"/>
              <w:right w:val="single" w:color="auto" w:sz="4" w:space="0"/>
            </w:tcBorders>
            <w:vAlign w:val="center"/>
          </w:tcPr>
          <w:p w14:paraId="09FA913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4EA70CD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=9万元</w:t>
            </w:r>
          </w:p>
        </w:tc>
        <w:tc>
          <w:tcPr>
            <w:tcW w:w="728" w:type="dxa"/>
            <w:tcBorders>
              <w:top w:val="nil"/>
              <w:left w:val="nil"/>
              <w:bottom w:val="single" w:color="auto" w:sz="4" w:space="0"/>
              <w:right w:val="single" w:color="auto" w:sz="4" w:space="0"/>
            </w:tcBorders>
            <w:vAlign w:val="center"/>
          </w:tcPr>
          <w:p w14:paraId="1707DC5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=8.7万元</w:t>
            </w:r>
          </w:p>
        </w:tc>
        <w:tc>
          <w:tcPr>
            <w:tcW w:w="637" w:type="dxa"/>
            <w:tcBorders>
              <w:top w:val="nil"/>
              <w:left w:val="nil"/>
              <w:bottom w:val="single" w:color="auto" w:sz="4" w:space="0"/>
              <w:right w:val="single" w:color="auto" w:sz="4" w:space="0"/>
            </w:tcBorders>
            <w:vAlign w:val="center"/>
          </w:tcPr>
          <w:p w14:paraId="2554274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96.67</w:t>
            </w:r>
          </w:p>
        </w:tc>
        <w:tc>
          <w:tcPr>
            <w:tcW w:w="791" w:type="dxa"/>
            <w:tcBorders>
              <w:top w:val="nil"/>
              <w:left w:val="nil"/>
              <w:bottom w:val="single" w:color="auto" w:sz="4" w:space="0"/>
              <w:right w:val="single" w:color="auto" w:sz="4" w:space="0"/>
            </w:tcBorders>
            <w:vAlign w:val="center"/>
          </w:tcPr>
          <w:p w14:paraId="226CD40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9.17</w:t>
            </w:r>
          </w:p>
        </w:tc>
        <w:tc>
          <w:tcPr>
            <w:tcW w:w="741" w:type="dxa"/>
            <w:tcBorders>
              <w:top w:val="nil"/>
              <w:left w:val="nil"/>
              <w:bottom w:val="single" w:color="auto" w:sz="4" w:space="0"/>
              <w:right w:val="single" w:color="auto" w:sz="4" w:space="0"/>
            </w:tcBorders>
            <w:vAlign w:val="center"/>
          </w:tcPr>
          <w:p w14:paraId="2BB3900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0ED7EC3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791F196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67DC6A7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w:t>
            </w:r>
          </w:p>
        </w:tc>
        <w:tc>
          <w:tcPr>
            <w:tcW w:w="1552" w:type="dxa"/>
            <w:gridSpan w:val="2"/>
            <w:tcBorders>
              <w:top w:val="nil"/>
              <w:left w:val="nil"/>
              <w:bottom w:val="single" w:color="auto" w:sz="4" w:space="0"/>
              <w:right w:val="single" w:color="auto" w:sz="4" w:space="0"/>
            </w:tcBorders>
            <w:vAlign w:val="center"/>
          </w:tcPr>
          <w:p w14:paraId="0084323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该项目已完成，项目指标因实际发生金额调整。</w:t>
            </w:r>
          </w:p>
        </w:tc>
      </w:tr>
      <w:tr w14:paraId="29E69CC9">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286F97D">
            <w:pPr>
              <w:widowControl/>
              <w:jc w:val="left"/>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6AFD42C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效益指标</w:t>
            </w:r>
          </w:p>
        </w:tc>
        <w:tc>
          <w:tcPr>
            <w:tcW w:w="709" w:type="dxa"/>
            <w:tcBorders>
              <w:top w:val="nil"/>
              <w:left w:val="nil"/>
              <w:bottom w:val="single" w:color="auto" w:sz="4" w:space="0"/>
              <w:right w:val="single" w:color="auto" w:sz="4" w:space="0"/>
            </w:tcBorders>
            <w:vAlign w:val="center"/>
          </w:tcPr>
          <w:p w14:paraId="77BA0AB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611EA6A9">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促进教育教学发展</w:t>
            </w:r>
          </w:p>
        </w:tc>
        <w:tc>
          <w:tcPr>
            <w:tcW w:w="627" w:type="dxa"/>
            <w:tcBorders>
              <w:top w:val="nil"/>
              <w:left w:val="nil"/>
              <w:bottom w:val="single" w:color="auto" w:sz="4" w:space="0"/>
              <w:right w:val="single" w:color="auto" w:sz="4" w:space="0"/>
            </w:tcBorders>
            <w:vAlign w:val="center"/>
          </w:tcPr>
          <w:p w14:paraId="613A313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20</w:t>
            </w:r>
          </w:p>
        </w:tc>
        <w:tc>
          <w:tcPr>
            <w:tcW w:w="613" w:type="dxa"/>
            <w:tcBorders>
              <w:top w:val="nil"/>
              <w:left w:val="nil"/>
              <w:bottom w:val="single" w:color="auto" w:sz="4" w:space="0"/>
              <w:right w:val="single" w:color="auto" w:sz="4" w:space="0"/>
            </w:tcBorders>
            <w:vAlign w:val="center"/>
          </w:tcPr>
          <w:p w14:paraId="013C036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有效促进</w:t>
            </w:r>
          </w:p>
        </w:tc>
        <w:tc>
          <w:tcPr>
            <w:tcW w:w="728" w:type="dxa"/>
            <w:tcBorders>
              <w:top w:val="nil"/>
              <w:left w:val="nil"/>
              <w:bottom w:val="single" w:color="auto" w:sz="4" w:space="0"/>
              <w:right w:val="single" w:color="auto" w:sz="4" w:space="0"/>
            </w:tcBorders>
            <w:vAlign w:val="center"/>
          </w:tcPr>
          <w:p w14:paraId="1BD9D10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达到预期指标</w:t>
            </w:r>
          </w:p>
        </w:tc>
        <w:tc>
          <w:tcPr>
            <w:tcW w:w="637" w:type="dxa"/>
            <w:tcBorders>
              <w:top w:val="nil"/>
              <w:left w:val="nil"/>
              <w:bottom w:val="single" w:color="auto" w:sz="4" w:space="0"/>
              <w:right w:val="single" w:color="auto" w:sz="4" w:space="0"/>
            </w:tcBorders>
            <w:vAlign w:val="center"/>
          </w:tcPr>
          <w:p w14:paraId="367475C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3230894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20</w:t>
            </w:r>
          </w:p>
        </w:tc>
        <w:tc>
          <w:tcPr>
            <w:tcW w:w="741" w:type="dxa"/>
            <w:tcBorders>
              <w:top w:val="nil"/>
              <w:left w:val="nil"/>
              <w:bottom w:val="single" w:color="auto" w:sz="4" w:space="0"/>
              <w:right w:val="single" w:color="auto" w:sz="4" w:space="0"/>
            </w:tcBorders>
            <w:vAlign w:val="center"/>
          </w:tcPr>
          <w:p w14:paraId="14A343B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历史标准</w:t>
            </w:r>
          </w:p>
        </w:tc>
        <w:tc>
          <w:tcPr>
            <w:tcW w:w="631" w:type="dxa"/>
            <w:tcBorders>
              <w:top w:val="nil"/>
              <w:left w:val="nil"/>
              <w:bottom w:val="single" w:color="auto" w:sz="4" w:space="0"/>
              <w:right w:val="single" w:color="auto" w:sz="4" w:space="0"/>
            </w:tcBorders>
            <w:vAlign w:val="center"/>
          </w:tcPr>
          <w:p w14:paraId="0600AF6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5E61CA7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按评判等级赋分</w:t>
            </w:r>
          </w:p>
        </w:tc>
        <w:tc>
          <w:tcPr>
            <w:tcW w:w="720" w:type="dxa"/>
            <w:tcBorders>
              <w:top w:val="nil"/>
              <w:left w:val="nil"/>
              <w:bottom w:val="single" w:color="auto" w:sz="4" w:space="0"/>
              <w:right w:val="single" w:color="auto" w:sz="4" w:space="0"/>
            </w:tcBorders>
            <w:vAlign w:val="center"/>
          </w:tcPr>
          <w:p w14:paraId="3BB6B68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072B2AA0">
            <w:pPr>
              <w:widowControl/>
              <w:jc w:val="center"/>
              <w:rPr>
                <w:rFonts w:hint="eastAsia" w:ascii="宋体" w:hAnsi="宋体" w:eastAsia="宋体" w:cs="宋体"/>
                <w:color w:val="000000"/>
                <w:kern w:val="0"/>
                <w:sz w:val="18"/>
                <w:szCs w:val="18"/>
                <w14:ligatures w14:val="none"/>
              </w:rPr>
            </w:pPr>
          </w:p>
        </w:tc>
      </w:tr>
      <w:tr w14:paraId="6F9B9FC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3B91CD9E">
            <w:pPr>
              <w:widowControl/>
              <w:jc w:val="left"/>
              <w:rPr>
                <w:rFonts w:hint="eastAsia" w:ascii="宋体" w:hAnsi="宋体" w:eastAsia="宋体" w:cs="宋体"/>
                <w:color w:val="000000"/>
                <w:kern w:val="0"/>
                <w:sz w:val="18"/>
                <w:szCs w:val="18"/>
                <w14:ligatures w14:val="none"/>
              </w:rPr>
            </w:pPr>
          </w:p>
        </w:tc>
        <w:tc>
          <w:tcPr>
            <w:tcW w:w="709" w:type="dxa"/>
            <w:vMerge w:val="restart"/>
            <w:tcBorders>
              <w:top w:val="nil"/>
              <w:left w:val="nil"/>
              <w:right w:val="single" w:color="auto" w:sz="4" w:space="0"/>
            </w:tcBorders>
            <w:vAlign w:val="center"/>
          </w:tcPr>
          <w:p w14:paraId="20963BE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709" w:type="dxa"/>
            <w:tcBorders>
              <w:top w:val="nil"/>
              <w:left w:val="nil"/>
              <w:bottom w:val="single" w:color="auto" w:sz="4" w:space="0"/>
              <w:right w:val="single" w:color="auto" w:sz="4" w:space="0"/>
            </w:tcBorders>
            <w:vAlign w:val="center"/>
          </w:tcPr>
          <w:p w14:paraId="09E0266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491F98E5">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受益学生满意度</w:t>
            </w:r>
          </w:p>
        </w:tc>
        <w:tc>
          <w:tcPr>
            <w:tcW w:w="627" w:type="dxa"/>
            <w:tcBorders>
              <w:top w:val="nil"/>
              <w:left w:val="nil"/>
              <w:bottom w:val="single" w:color="auto" w:sz="4" w:space="0"/>
              <w:right w:val="single" w:color="auto" w:sz="4" w:space="0"/>
            </w:tcBorders>
            <w:vAlign w:val="center"/>
          </w:tcPr>
          <w:p w14:paraId="3D67EED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613" w:type="dxa"/>
            <w:tcBorders>
              <w:top w:val="nil"/>
              <w:left w:val="nil"/>
              <w:bottom w:val="single" w:color="auto" w:sz="4" w:space="0"/>
              <w:right w:val="single" w:color="auto" w:sz="4" w:space="0"/>
            </w:tcBorders>
            <w:vAlign w:val="center"/>
          </w:tcPr>
          <w:p w14:paraId="4BA48FD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&gt;=95%</w:t>
            </w:r>
          </w:p>
        </w:tc>
        <w:tc>
          <w:tcPr>
            <w:tcW w:w="728" w:type="dxa"/>
            <w:tcBorders>
              <w:top w:val="nil"/>
              <w:left w:val="nil"/>
              <w:bottom w:val="single" w:color="auto" w:sz="4" w:space="0"/>
              <w:right w:val="single" w:color="auto" w:sz="4" w:space="0"/>
            </w:tcBorders>
            <w:vAlign w:val="center"/>
          </w:tcPr>
          <w:p w14:paraId="1FDE20A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637" w:type="dxa"/>
            <w:tcBorders>
              <w:top w:val="nil"/>
              <w:left w:val="nil"/>
              <w:bottom w:val="single" w:color="auto" w:sz="4" w:space="0"/>
              <w:right w:val="single" w:color="auto" w:sz="4" w:space="0"/>
            </w:tcBorders>
            <w:vAlign w:val="center"/>
          </w:tcPr>
          <w:p w14:paraId="7CE032E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0AFBA23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741" w:type="dxa"/>
            <w:tcBorders>
              <w:top w:val="nil"/>
              <w:left w:val="nil"/>
              <w:bottom w:val="single" w:color="auto" w:sz="4" w:space="0"/>
              <w:right w:val="single" w:color="auto" w:sz="4" w:space="0"/>
            </w:tcBorders>
            <w:vAlign w:val="center"/>
          </w:tcPr>
          <w:p w14:paraId="3B2B9C5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58DF31D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712497A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满意度赋分</w:t>
            </w:r>
          </w:p>
        </w:tc>
        <w:tc>
          <w:tcPr>
            <w:tcW w:w="720" w:type="dxa"/>
            <w:tcBorders>
              <w:top w:val="nil"/>
              <w:left w:val="nil"/>
              <w:bottom w:val="single" w:color="auto" w:sz="4" w:space="0"/>
              <w:right w:val="single" w:color="auto" w:sz="4" w:space="0"/>
            </w:tcBorders>
            <w:vAlign w:val="center"/>
          </w:tcPr>
          <w:p w14:paraId="6A6FB21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1D8FA5D6">
            <w:pPr>
              <w:widowControl/>
              <w:jc w:val="center"/>
              <w:rPr>
                <w:rFonts w:hint="eastAsia" w:ascii="宋体" w:hAnsi="宋体" w:eastAsia="宋体" w:cs="宋体"/>
                <w:color w:val="000000"/>
                <w:kern w:val="0"/>
                <w:sz w:val="18"/>
                <w:szCs w:val="18"/>
                <w14:ligatures w14:val="none"/>
              </w:rPr>
            </w:pPr>
          </w:p>
        </w:tc>
      </w:tr>
      <w:tr w14:paraId="4C227E4D">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3C61C90">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1FE03D18">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4A9B837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02B117F5">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教师满意度 （%）</w:t>
            </w:r>
          </w:p>
        </w:tc>
        <w:tc>
          <w:tcPr>
            <w:tcW w:w="627" w:type="dxa"/>
            <w:tcBorders>
              <w:top w:val="nil"/>
              <w:left w:val="nil"/>
              <w:bottom w:val="single" w:color="auto" w:sz="4" w:space="0"/>
              <w:right w:val="single" w:color="auto" w:sz="4" w:space="0"/>
            </w:tcBorders>
            <w:vAlign w:val="center"/>
          </w:tcPr>
          <w:p w14:paraId="3D1DA9C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613" w:type="dxa"/>
            <w:tcBorders>
              <w:top w:val="nil"/>
              <w:left w:val="nil"/>
              <w:bottom w:val="single" w:color="auto" w:sz="4" w:space="0"/>
              <w:right w:val="single" w:color="auto" w:sz="4" w:space="0"/>
            </w:tcBorders>
            <w:vAlign w:val="center"/>
          </w:tcPr>
          <w:p w14:paraId="6BCC57A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&gt;=95%</w:t>
            </w:r>
          </w:p>
        </w:tc>
        <w:tc>
          <w:tcPr>
            <w:tcW w:w="728" w:type="dxa"/>
            <w:tcBorders>
              <w:top w:val="nil"/>
              <w:left w:val="nil"/>
              <w:bottom w:val="single" w:color="auto" w:sz="4" w:space="0"/>
              <w:right w:val="single" w:color="auto" w:sz="4" w:space="0"/>
            </w:tcBorders>
            <w:vAlign w:val="center"/>
          </w:tcPr>
          <w:p w14:paraId="3DC2438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637" w:type="dxa"/>
            <w:tcBorders>
              <w:top w:val="nil"/>
              <w:left w:val="nil"/>
              <w:bottom w:val="single" w:color="auto" w:sz="4" w:space="0"/>
              <w:right w:val="single" w:color="auto" w:sz="4" w:space="0"/>
            </w:tcBorders>
            <w:vAlign w:val="center"/>
          </w:tcPr>
          <w:p w14:paraId="7F11480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3920CB4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w:t>
            </w:r>
          </w:p>
        </w:tc>
        <w:tc>
          <w:tcPr>
            <w:tcW w:w="741" w:type="dxa"/>
            <w:tcBorders>
              <w:top w:val="nil"/>
              <w:left w:val="nil"/>
              <w:bottom w:val="single" w:color="auto" w:sz="4" w:space="0"/>
              <w:right w:val="single" w:color="auto" w:sz="4" w:space="0"/>
            </w:tcBorders>
            <w:vAlign w:val="center"/>
          </w:tcPr>
          <w:p w14:paraId="05213A7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其他标准</w:t>
            </w:r>
          </w:p>
        </w:tc>
        <w:tc>
          <w:tcPr>
            <w:tcW w:w="631" w:type="dxa"/>
            <w:tcBorders>
              <w:top w:val="nil"/>
              <w:left w:val="nil"/>
              <w:bottom w:val="single" w:color="auto" w:sz="4" w:space="0"/>
              <w:right w:val="single" w:color="auto" w:sz="4" w:space="0"/>
            </w:tcBorders>
            <w:vAlign w:val="center"/>
          </w:tcPr>
          <w:p w14:paraId="50CDAE3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644" w:type="dxa"/>
            <w:tcBorders>
              <w:top w:val="nil"/>
              <w:left w:val="nil"/>
              <w:bottom w:val="single" w:color="auto" w:sz="4" w:space="0"/>
              <w:right w:val="single" w:color="auto" w:sz="4" w:space="0"/>
            </w:tcBorders>
            <w:vAlign w:val="center"/>
          </w:tcPr>
          <w:p w14:paraId="37FDE12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满意度赋分</w:t>
            </w:r>
          </w:p>
        </w:tc>
        <w:tc>
          <w:tcPr>
            <w:tcW w:w="720" w:type="dxa"/>
            <w:tcBorders>
              <w:top w:val="nil"/>
              <w:left w:val="nil"/>
              <w:bottom w:val="single" w:color="auto" w:sz="4" w:space="0"/>
              <w:right w:val="single" w:color="auto" w:sz="4" w:space="0"/>
            </w:tcBorders>
            <w:vAlign w:val="center"/>
          </w:tcPr>
          <w:p w14:paraId="6857C25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说明材料</w:t>
            </w:r>
          </w:p>
        </w:tc>
        <w:tc>
          <w:tcPr>
            <w:tcW w:w="1552" w:type="dxa"/>
            <w:gridSpan w:val="2"/>
            <w:tcBorders>
              <w:top w:val="nil"/>
              <w:left w:val="nil"/>
              <w:bottom w:val="single" w:color="auto" w:sz="4" w:space="0"/>
              <w:right w:val="single" w:color="auto" w:sz="4" w:space="0"/>
            </w:tcBorders>
            <w:vAlign w:val="center"/>
          </w:tcPr>
          <w:p w14:paraId="0254AA95">
            <w:pPr>
              <w:widowControl/>
              <w:jc w:val="center"/>
              <w:rPr>
                <w:rFonts w:hint="eastAsia" w:ascii="宋体" w:hAnsi="宋体" w:eastAsia="宋体" w:cs="宋体"/>
                <w:color w:val="000000"/>
                <w:kern w:val="0"/>
                <w:sz w:val="18"/>
                <w:szCs w:val="18"/>
                <w14:ligatures w14:val="none"/>
              </w:rPr>
            </w:pPr>
          </w:p>
        </w:tc>
      </w:tr>
      <w:tr w14:paraId="35647F00">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431F7FF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3533CB41">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23049FF0">
            <w:pPr>
              <w:widowControl/>
              <w:jc w:val="center"/>
              <w:rPr>
                <w:rFonts w:hint="eastAsia" w:ascii="宋体" w:hAnsi="宋体" w:eastAsia="宋体" w:cs="宋体"/>
                <w:color w:val="000000"/>
                <w:kern w:val="0"/>
                <w:sz w:val="18"/>
                <w:szCs w:val="18"/>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7B2792DD">
            <w:pPr>
              <w:widowControl/>
              <w:jc w:val="center"/>
              <w:rPr>
                <w:rFonts w:hint="eastAsia" w:ascii="宋体" w:hAnsi="宋体" w:eastAsia="宋体" w:cs="宋体"/>
                <w:color w:val="000000"/>
                <w:kern w:val="0"/>
                <w:sz w:val="18"/>
                <w:szCs w:val="18"/>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10228C12">
            <w:pPr>
              <w:widowControl/>
              <w:jc w:val="center"/>
              <w:rPr>
                <w:rFonts w:hint="eastAsia" w:ascii="宋体" w:hAnsi="宋体" w:eastAsia="宋体" w:cs="宋体"/>
                <w:color w:val="000000"/>
                <w:kern w:val="0"/>
                <w:sz w:val="18"/>
                <w:szCs w:val="18"/>
                <w14:ligatures w14:val="none"/>
              </w:rPr>
            </w:pPr>
          </w:p>
        </w:tc>
        <w:tc>
          <w:tcPr>
            <w:tcW w:w="791" w:type="dxa"/>
            <w:tcBorders>
              <w:top w:val="single" w:color="auto" w:sz="4" w:space="0"/>
              <w:left w:val="nil"/>
              <w:bottom w:val="single" w:color="auto" w:sz="4" w:space="0"/>
              <w:right w:val="single" w:color="auto" w:sz="4" w:space="0"/>
            </w:tcBorders>
            <w:vAlign w:val="center"/>
          </w:tcPr>
          <w:p w14:paraId="34187D1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98.67分</w:t>
            </w:r>
          </w:p>
        </w:tc>
        <w:tc>
          <w:tcPr>
            <w:tcW w:w="741" w:type="dxa"/>
            <w:tcBorders>
              <w:top w:val="single" w:color="auto" w:sz="4" w:space="0"/>
              <w:left w:val="nil"/>
              <w:bottom w:val="single" w:color="auto" w:sz="4" w:space="0"/>
              <w:right w:val="single" w:color="auto" w:sz="4" w:space="0"/>
            </w:tcBorders>
            <w:vAlign w:val="center"/>
          </w:tcPr>
          <w:p w14:paraId="73BF9FF7">
            <w:pPr>
              <w:widowControl/>
              <w:jc w:val="left"/>
              <w:rPr>
                <w:rFonts w:hint="eastAsia" w:ascii="宋体" w:hAnsi="宋体" w:eastAsia="宋体" w:cs="宋体"/>
                <w:color w:val="000000"/>
                <w:kern w:val="0"/>
                <w:sz w:val="18"/>
                <w:szCs w:val="18"/>
                <w14:ligatures w14:val="none"/>
              </w:rPr>
            </w:pPr>
          </w:p>
        </w:tc>
        <w:tc>
          <w:tcPr>
            <w:tcW w:w="631" w:type="dxa"/>
            <w:tcBorders>
              <w:top w:val="single" w:color="auto" w:sz="4" w:space="0"/>
              <w:left w:val="nil"/>
              <w:bottom w:val="single" w:color="auto" w:sz="4" w:space="0"/>
              <w:right w:val="single" w:color="auto" w:sz="4" w:space="0"/>
            </w:tcBorders>
            <w:vAlign w:val="center"/>
          </w:tcPr>
          <w:p w14:paraId="70FCA36C">
            <w:pPr>
              <w:widowControl/>
              <w:jc w:val="left"/>
              <w:rPr>
                <w:rFonts w:hint="eastAsia" w:ascii="宋体" w:hAnsi="宋体" w:eastAsia="宋体" w:cs="宋体"/>
                <w:color w:val="000000"/>
                <w:kern w:val="0"/>
                <w:sz w:val="18"/>
                <w:szCs w:val="18"/>
                <w14:ligatures w14:val="none"/>
              </w:rPr>
            </w:pPr>
          </w:p>
        </w:tc>
        <w:tc>
          <w:tcPr>
            <w:tcW w:w="644" w:type="dxa"/>
            <w:tcBorders>
              <w:top w:val="single" w:color="auto" w:sz="4" w:space="0"/>
              <w:left w:val="nil"/>
              <w:bottom w:val="single" w:color="auto" w:sz="4" w:space="0"/>
              <w:right w:val="single" w:color="auto" w:sz="4" w:space="0"/>
            </w:tcBorders>
            <w:vAlign w:val="center"/>
          </w:tcPr>
          <w:p w14:paraId="1A1E0623">
            <w:pPr>
              <w:widowControl/>
              <w:jc w:val="left"/>
              <w:rPr>
                <w:rFonts w:hint="eastAsia" w:ascii="宋体" w:hAnsi="宋体" w:eastAsia="宋体" w:cs="宋体"/>
                <w:color w:val="000000"/>
                <w:kern w:val="0"/>
                <w:sz w:val="18"/>
                <w:szCs w:val="18"/>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4DB5D752">
            <w:pPr>
              <w:widowControl/>
              <w:jc w:val="left"/>
              <w:rPr>
                <w:rFonts w:hint="eastAsia" w:ascii="宋体" w:hAnsi="宋体" w:eastAsia="宋体" w:cs="宋体"/>
                <w:color w:val="000000"/>
                <w:kern w:val="0"/>
                <w:sz w:val="18"/>
                <w:szCs w:val="18"/>
                <w14:ligatures w14:val="none"/>
              </w:rPr>
            </w:pPr>
          </w:p>
        </w:tc>
        <w:tc>
          <w:tcPr>
            <w:tcW w:w="1544" w:type="dxa"/>
            <w:tcBorders>
              <w:top w:val="single" w:color="auto" w:sz="4" w:space="0"/>
              <w:left w:val="nil"/>
              <w:bottom w:val="single" w:color="auto" w:sz="4" w:space="0"/>
              <w:right w:val="single" w:color="auto" w:sz="4" w:space="0"/>
            </w:tcBorders>
            <w:vAlign w:val="center"/>
          </w:tcPr>
          <w:p w14:paraId="724367B1">
            <w:pPr>
              <w:widowControl/>
              <w:jc w:val="left"/>
              <w:rPr>
                <w:rFonts w:hint="eastAsia" w:ascii="宋体" w:hAnsi="宋体" w:eastAsia="宋体" w:cs="宋体"/>
                <w:color w:val="000000"/>
                <w:kern w:val="0"/>
                <w:sz w:val="18"/>
                <w:szCs w:val="18"/>
                <w14:ligatures w14:val="none"/>
              </w:rPr>
            </w:pPr>
          </w:p>
        </w:tc>
      </w:tr>
    </w:tbl>
    <w:p w14:paraId="5EFE30AD">
      <w:pPr>
        <w:jc w:val="center"/>
        <w:rPr>
          <w:rFonts w:hint="eastAsia" w:ascii="宋体" w:hAnsi="宋体" w:eastAsia="宋体" w:cs="宋体"/>
          <w:b/>
          <w:bCs/>
          <w:kern w:val="0"/>
          <w:sz w:val="28"/>
          <w:szCs w:val="28"/>
          <w14:ligatures w14:val="none"/>
        </w:rPr>
      </w:pPr>
      <w:r>
        <w:rPr>
          <w:rFonts w:hint="eastAsia" w:ascii="宋体" w:hAnsi="宋体" w:eastAsia="宋体" w:cs="宋体"/>
          <w:b/>
          <w:bCs/>
          <w:kern w:val="0"/>
          <w:sz w:val="18"/>
          <w:szCs w:val="18"/>
          <w14:ligatures w14:val="none"/>
        </w:rPr>
        <w:br w:type="page"/>
      </w:r>
      <w:r>
        <w:rPr>
          <w:rFonts w:hint="eastAsia" w:ascii="宋体" w:hAnsi="宋体" w:eastAsia="宋体" w:cs="宋体"/>
          <w:b/>
          <w:bCs/>
          <w:kern w:val="0"/>
          <w:sz w:val="28"/>
          <w:szCs w:val="28"/>
          <w14:ligatures w14:val="none"/>
        </w:rPr>
        <w:t>项目支出绩效自评表</w:t>
      </w:r>
    </w:p>
    <w:p w14:paraId="384E63BC">
      <w:pPr>
        <w:jc w:val="center"/>
        <w:rPr>
          <w:rFonts w:hint="eastAsia" w:ascii="宋体" w:hAnsi="宋体" w:eastAsia="宋体" w:cs="宋体"/>
          <w:b/>
          <w:bCs/>
          <w:kern w:val="0"/>
          <w:sz w:val="18"/>
          <w:szCs w:val="18"/>
          <w14:ligatures w14:val="none"/>
        </w:rPr>
      </w:pPr>
      <w:r>
        <w:rPr>
          <w:rFonts w:hint="eastAsia" w:ascii="宋体" w:hAnsi="宋体" w:eastAsia="宋体" w:cs="宋体"/>
          <w:b/>
          <w:bCs/>
          <w:kern w:val="0"/>
          <w:sz w:val="18"/>
          <w:szCs w:val="18"/>
          <w14:ligatures w14:val="none"/>
        </w:rPr>
        <w:t>（2024年度）</w:t>
      </w:r>
    </w:p>
    <w:tbl>
      <w:tblPr>
        <w:tblStyle w:val="12"/>
        <w:tblW w:w="11057" w:type="dxa"/>
        <w:tblInd w:w="-601" w:type="dxa"/>
        <w:tblLayout w:type="fixed"/>
        <w:tblCellMar>
          <w:top w:w="0" w:type="dxa"/>
          <w:left w:w="108" w:type="dxa"/>
          <w:bottom w:w="0" w:type="dxa"/>
          <w:right w:w="108" w:type="dxa"/>
        </w:tblCellMar>
      </w:tblPr>
      <w:tblGrid>
        <w:gridCol w:w="709"/>
        <w:gridCol w:w="709"/>
        <w:gridCol w:w="709"/>
        <w:gridCol w:w="1246"/>
        <w:gridCol w:w="627"/>
        <w:gridCol w:w="613"/>
        <w:gridCol w:w="728"/>
        <w:gridCol w:w="637"/>
        <w:gridCol w:w="791"/>
        <w:gridCol w:w="741"/>
        <w:gridCol w:w="631"/>
        <w:gridCol w:w="644"/>
        <w:gridCol w:w="720"/>
        <w:gridCol w:w="8"/>
        <w:gridCol w:w="1544"/>
      </w:tblGrid>
      <w:tr w14:paraId="0772E0B5">
        <w:tblPrEx>
          <w:tblCellMar>
            <w:top w:w="0" w:type="dxa"/>
            <w:left w:w="108" w:type="dxa"/>
            <w:bottom w:w="0" w:type="dxa"/>
            <w:right w:w="108" w:type="dxa"/>
          </w:tblCellMar>
        </w:tblPrEx>
        <w:trPr>
          <w:trHeight w:val="72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36F848F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项目名称</w:t>
            </w:r>
          </w:p>
        </w:tc>
        <w:tc>
          <w:tcPr>
            <w:tcW w:w="9639" w:type="dxa"/>
            <w:gridSpan w:val="13"/>
            <w:tcBorders>
              <w:top w:val="single" w:color="auto" w:sz="4" w:space="0"/>
              <w:left w:val="nil"/>
              <w:bottom w:val="single" w:color="auto" w:sz="4" w:space="0"/>
              <w:right w:val="single" w:color="auto" w:sz="4" w:space="0"/>
            </w:tcBorders>
            <w:vAlign w:val="center"/>
          </w:tcPr>
          <w:p w14:paraId="3B68E59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昌吉市阿什里乡中心学校消防改造验收资金（图纸设计及审查项目）</w:t>
            </w:r>
          </w:p>
        </w:tc>
      </w:tr>
      <w:tr w14:paraId="1637AA87">
        <w:tblPrEx>
          <w:tblCellMar>
            <w:top w:w="0" w:type="dxa"/>
            <w:left w:w="108" w:type="dxa"/>
            <w:bottom w:w="0" w:type="dxa"/>
            <w:right w:w="108" w:type="dxa"/>
          </w:tblCellMar>
        </w:tblPrEx>
        <w:trPr>
          <w:trHeight w:val="380" w:hRule="atLeast"/>
        </w:trPr>
        <w:tc>
          <w:tcPr>
            <w:tcW w:w="1418" w:type="dxa"/>
            <w:gridSpan w:val="2"/>
            <w:tcBorders>
              <w:top w:val="single" w:color="auto" w:sz="4" w:space="0"/>
              <w:left w:val="single" w:color="auto" w:sz="4" w:space="0"/>
              <w:bottom w:val="single" w:color="auto" w:sz="4" w:space="0"/>
              <w:right w:val="single" w:color="auto" w:sz="4" w:space="0"/>
            </w:tcBorders>
            <w:vAlign w:val="center"/>
          </w:tcPr>
          <w:p w14:paraId="5034084B">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主管部门</w:t>
            </w:r>
          </w:p>
        </w:tc>
        <w:tc>
          <w:tcPr>
            <w:tcW w:w="3923" w:type="dxa"/>
            <w:gridSpan w:val="5"/>
            <w:tcBorders>
              <w:top w:val="single" w:color="auto" w:sz="4" w:space="0"/>
              <w:left w:val="nil"/>
              <w:bottom w:val="single" w:color="auto" w:sz="4" w:space="0"/>
              <w:right w:val="single" w:color="auto" w:sz="4" w:space="0"/>
            </w:tcBorders>
            <w:vAlign w:val="center"/>
          </w:tcPr>
          <w:p w14:paraId="70E49A3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昌吉市教育局</w:t>
            </w:r>
          </w:p>
        </w:tc>
        <w:tc>
          <w:tcPr>
            <w:tcW w:w="1428" w:type="dxa"/>
            <w:gridSpan w:val="2"/>
            <w:tcBorders>
              <w:top w:val="single" w:color="auto" w:sz="4" w:space="0"/>
              <w:left w:val="nil"/>
              <w:bottom w:val="single" w:color="auto" w:sz="4" w:space="0"/>
              <w:right w:val="single" w:color="auto" w:sz="4" w:space="0"/>
            </w:tcBorders>
            <w:vAlign w:val="center"/>
          </w:tcPr>
          <w:p w14:paraId="31F9355C">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实施单位</w:t>
            </w:r>
          </w:p>
        </w:tc>
        <w:tc>
          <w:tcPr>
            <w:tcW w:w="4288" w:type="dxa"/>
            <w:gridSpan w:val="6"/>
            <w:tcBorders>
              <w:top w:val="single" w:color="auto" w:sz="4" w:space="0"/>
              <w:left w:val="nil"/>
              <w:bottom w:val="single" w:color="auto" w:sz="4" w:space="0"/>
              <w:right w:val="single" w:color="auto" w:sz="4" w:space="0"/>
            </w:tcBorders>
            <w:vAlign w:val="center"/>
          </w:tcPr>
          <w:p w14:paraId="5B11A4F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昌吉市阿什里乡中心学校</w:t>
            </w:r>
          </w:p>
        </w:tc>
      </w:tr>
      <w:tr w14:paraId="6A31E5F9">
        <w:tblPrEx>
          <w:tblCellMar>
            <w:top w:w="0" w:type="dxa"/>
            <w:left w:w="108" w:type="dxa"/>
            <w:bottom w:w="0" w:type="dxa"/>
            <w:right w:w="108" w:type="dxa"/>
          </w:tblCellMar>
        </w:tblPrEx>
        <w:trPr>
          <w:trHeight w:val="380" w:hRule="atLeast"/>
        </w:trPr>
        <w:tc>
          <w:tcPr>
            <w:tcW w:w="709" w:type="dxa"/>
            <w:vMerge w:val="restart"/>
            <w:tcBorders>
              <w:top w:val="nil"/>
              <w:left w:val="single" w:color="auto" w:sz="4" w:space="0"/>
              <w:bottom w:val="single" w:color="auto" w:sz="4" w:space="0"/>
              <w:right w:val="single" w:color="auto" w:sz="4" w:space="0"/>
            </w:tcBorders>
            <w:vAlign w:val="center"/>
          </w:tcPr>
          <w:p w14:paraId="711E3CD1">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项目资金</w:t>
            </w:r>
            <w:r>
              <w:rPr>
                <w:rFonts w:hint="eastAsia" w:ascii="宋体" w:hAnsi="宋体" w:eastAsia="宋体" w:cs="宋体"/>
                <w:b/>
                <w:bCs/>
                <w:color w:val="000000"/>
                <w:kern w:val="0"/>
                <w:sz w:val="18"/>
                <w:szCs w:val="18"/>
                <w14:ligatures w14:val="none"/>
              </w:rPr>
              <w:br w:type="textWrapping"/>
            </w:r>
            <w:r>
              <w:rPr>
                <w:rFonts w:hint="eastAsia" w:ascii="宋体" w:hAnsi="宋体" w:eastAsia="宋体" w:cs="宋体"/>
                <w:b/>
                <w:bCs/>
                <w:color w:val="000000"/>
                <w:kern w:val="0"/>
                <w:sz w:val="18"/>
                <w:szCs w:val="18"/>
                <w14:ligatures w14:val="none"/>
              </w:rPr>
              <w:t>（万元）</w:t>
            </w:r>
          </w:p>
        </w:tc>
        <w:tc>
          <w:tcPr>
            <w:tcW w:w="1418" w:type="dxa"/>
            <w:gridSpan w:val="2"/>
            <w:tcBorders>
              <w:top w:val="single" w:color="auto" w:sz="4" w:space="0"/>
              <w:left w:val="nil"/>
              <w:bottom w:val="single" w:color="auto" w:sz="4" w:space="0"/>
              <w:right w:val="single" w:color="auto" w:sz="4" w:space="0"/>
            </w:tcBorders>
            <w:vAlign w:val="center"/>
          </w:tcPr>
          <w:p w14:paraId="420BEF5F">
            <w:pPr>
              <w:widowControl/>
              <w:jc w:val="center"/>
              <w:rPr>
                <w:rFonts w:hint="eastAsia" w:ascii="宋体" w:hAnsi="宋体" w:eastAsia="宋体" w:cs="宋体"/>
                <w:color w:val="000000"/>
                <w:kern w:val="0"/>
                <w:sz w:val="18"/>
                <w:szCs w:val="18"/>
                <w14:ligatures w14:val="none"/>
              </w:rPr>
            </w:pPr>
          </w:p>
        </w:tc>
        <w:tc>
          <w:tcPr>
            <w:tcW w:w="1246" w:type="dxa"/>
            <w:tcBorders>
              <w:top w:val="single" w:color="auto" w:sz="4" w:space="0"/>
              <w:left w:val="nil"/>
              <w:bottom w:val="single" w:color="auto" w:sz="4" w:space="0"/>
              <w:right w:val="single" w:color="auto" w:sz="4" w:space="0"/>
            </w:tcBorders>
            <w:vAlign w:val="center"/>
          </w:tcPr>
          <w:p w14:paraId="424415DD">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年初预算数</w:t>
            </w:r>
          </w:p>
        </w:tc>
        <w:tc>
          <w:tcPr>
            <w:tcW w:w="1968" w:type="dxa"/>
            <w:gridSpan w:val="3"/>
            <w:tcBorders>
              <w:top w:val="single" w:color="auto" w:sz="4" w:space="0"/>
              <w:left w:val="nil"/>
              <w:bottom w:val="single" w:color="auto" w:sz="4" w:space="0"/>
              <w:right w:val="single" w:color="auto" w:sz="4" w:space="0"/>
            </w:tcBorders>
            <w:vAlign w:val="center"/>
          </w:tcPr>
          <w:p w14:paraId="7E95936A">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全年预算数</w:t>
            </w:r>
          </w:p>
        </w:tc>
        <w:tc>
          <w:tcPr>
            <w:tcW w:w="1428" w:type="dxa"/>
            <w:gridSpan w:val="2"/>
            <w:tcBorders>
              <w:top w:val="single" w:color="auto" w:sz="4" w:space="0"/>
              <w:left w:val="nil"/>
              <w:bottom w:val="single" w:color="auto" w:sz="4" w:space="0"/>
              <w:right w:val="single" w:color="auto" w:sz="4" w:space="0"/>
            </w:tcBorders>
            <w:vAlign w:val="center"/>
          </w:tcPr>
          <w:p w14:paraId="01A2A79F">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全年执行数</w:t>
            </w:r>
          </w:p>
        </w:tc>
        <w:tc>
          <w:tcPr>
            <w:tcW w:w="1372" w:type="dxa"/>
            <w:gridSpan w:val="2"/>
            <w:tcBorders>
              <w:top w:val="nil"/>
              <w:left w:val="nil"/>
              <w:bottom w:val="single" w:color="auto" w:sz="4" w:space="0"/>
              <w:right w:val="single" w:color="auto" w:sz="4" w:space="0"/>
            </w:tcBorders>
            <w:vAlign w:val="center"/>
          </w:tcPr>
          <w:p w14:paraId="3F0433DB">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分值</w:t>
            </w:r>
          </w:p>
        </w:tc>
        <w:tc>
          <w:tcPr>
            <w:tcW w:w="1364" w:type="dxa"/>
            <w:gridSpan w:val="2"/>
            <w:tcBorders>
              <w:top w:val="single" w:color="auto" w:sz="4" w:space="0"/>
              <w:left w:val="nil"/>
              <w:bottom w:val="single" w:color="auto" w:sz="4" w:space="0"/>
              <w:right w:val="single" w:color="auto" w:sz="4" w:space="0"/>
            </w:tcBorders>
            <w:vAlign w:val="center"/>
          </w:tcPr>
          <w:p w14:paraId="3E5C4F15">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执行率</w:t>
            </w:r>
          </w:p>
        </w:tc>
        <w:tc>
          <w:tcPr>
            <w:tcW w:w="1552" w:type="dxa"/>
            <w:gridSpan w:val="2"/>
            <w:tcBorders>
              <w:top w:val="nil"/>
              <w:left w:val="nil"/>
              <w:bottom w:val="single" w:color="auto" w:sz="4" w:space="0"/>
              <w:right w:val="single" w:color="auto" w:sz="4" w:space="0"/>
            </w:tcBorders>
            <w:vAlign w:val="center"/>
          </w:tcPr>
          <w:p w14:paraId="095317A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得分</w:t>
            </w:r>
          </w:p>
        </w:tc>
      </w:tr>
      <w:tr w14:paraId="3E58682F">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AE02BBE">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4B432C83">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年度资金总额</w:t>
            </w:r>
          </w:p>
        </w:tc>
        <w:tc>
          <w:tcPr>
            <w:tcW w:w="1246" w:type="dxa"/>
            <w:tcBorders>
              <w:top w:val="single" w:color="auto" w:sz="4" w:space="0"/>
              <w:left w:val="nil"/>
              <w:bottom w:val="single" w:color="auto" w:sz="4" w:space="0"/>
              <w:right w:val="single" w:color="auto" w:sz="4" w:space="0"/>
            </w:tcBorders>
            <w:vAlign w:val="center"/>
          </w:tcPr>
          <w:p w14:paraId="2526A29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5.00</w:t>
            </w:r>
          </w:p>
        </w:tc>
        <w:tc>
          <w:tcPr>
            <w:tcW w:w="1968" w:type="dxa"/>
            <w:gridSpan w:val="3"/>
            <w:tcBorders>
              <w:top w:val="single" w:color="auto" w:sz="4" w:space="0"/>
              <w:left w:val="nil"/>
              <w:bottom w:val="single" w:color="auto" w:sz="4" w:space="0"/>
              <w:right w:val="single" w:color="auto" w:sz="4" w:space="0"/>
            </w:tcBorders>
            <w:vAlign w:val="center"/>
          </w:tcPr>
          <w:p w14:paraId="7F2C891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5.00</w:t>
            </w:r>
          </w:p>
        </w:tc>
        <w:tc>
          <w:tcPr>
            <w:tcW w:w="1428" w:type="dxa"/>
            <w:gridSpan w:val="2"/>
            <w:tcBorders>
              <w:top w:val="single" w:color="auto" w:sz="4" w:space="0"/>
              <w:left w:val="nil"/>
              <w:bottom w:val="single" w:color="auto" w:sz="4" w:space="0"/>
              <w:right w:val="single" w:color="auto" w:sz="4" w:space="0"/>
            </w:tcBorders>
            <w:vAlign w:val="center"/>
          </w:tcPr>
          <w:p w14:paraId="15384CE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5.00</w:t>
            </w:r>
          </w:p>
        </w:tc>
        <w:tc>
          <w:tcPr>
            <w:tcW w:w="1372" w:type="dxa"/>
            <w:gridSpan w:val="2"/>
            <w:tcBorders>
              <w:top w:val="nil"/>
              <w:left w:val="nil"/>
              <w:bottom w:val="single" w:color="auto" w:sz="4" w:space="0"/>
              <w:right w:val="single" w:color="auto" w:sz="4" w:space="0"/>
            </w:tcBorders>
            <w:vAlign w:val="center"/>
          </w:tcPr>
          <w:p w14:paraId="55C2B81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1364" w:type="dxa"/>
            <w:gridSpan w:val="2"/>
            <w:tcBorders>
              <w:top w:val="single" w:color="auto" w:sz="4" w:space="0"/>
              <w:left w:val="nil"/>
              <w:bottom w:val="single" w:color="auto" w:sz="4" w:space="0"/>
              <w:right w:val="single" w:color="auto" w:sz="4" w:space="0"/>
            </w:tcBorders>
            <w:vAlign w:val="center"/>
          </w:tcPr>
          <w:p w14:paraId="42BA663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100.00%</w:t>
            </w:r>
          </w:p>
        </w:tc>
        <w:tc>
          <w:tcPr>
            <w:tcW w:w="1552" w:type="dxa"/>
            <w:gridSpan w:val="2"/>
            <w:tcBorders>
              <w:top w:val="nil"/>
              <w:left w:val="nil"/>
              <w:bottom w:val="single" w:color="auto" w:sz="4" w:space="0"/>
              <w:right w:val="single" w:color="auto" w:sz="4" w:space="0"/>
            </w:tcBorders>
            <w:vAlign w:val="center"/>
          </w:tcPr>
          <w:p w14:paraId="6489B1B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10.00</w:t>
            </w:r>
          </w:p>
        </w:tc>
      </w:tr>
      <w:tr w14:paraId="4C5197C4">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2377E70A">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27F921EC">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其中：当年财政拨款</w:t>
            </w:r>
          </w:p>
        </w:tc>
        <w:tc>
          <w:tcPr>
            <w:tcW w:w="1246" w:type="dxa"/>
            <w:tcBorders>
              <w:top w:val="single" w:color="auto" w:sz="4" w:space="0"/>
              <w:left w:val="nil"/>
              <w:bottom w:val="single" w:color="auto" w:sz="4" w:space="0"/>
              <w:right w:val="single" w:color="auto" w:sz="4" w:space="0"/>
            </w:tcBorders>
            <w:vAlign w:val="center"/>
          </w:tcPr>
          <w:p w14:paraId="7FD0931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5.00</w:t>
            </w:r>
          </w:p>
        </w:tc>
        <w:tc>
          <w:tcPr>
            <w:tcW w:w="1968" w:type="dxa"/>
            <w:gridSpan w:val="3"/>
            <w:tcBorders>
              <w:top w:val="single" w:color="auto" w:sz="4" w:space="0"/>
              <w:left w:val="nil"/>
              <w:bottom w:val="single" w:color="auto" w:sz="4" w:space="0"/>
              <w:right w:val="single" w:color="auto" w:sz="4" w:space="0"/>
            </w:tcBorders>
            <w:vAlign w:val="center"/>
          </w:tcPr>
          <w:p w14:paraId="0C7EEA6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5.00</w:t>
            </w:r>
          </w:p>
        </w:tc>
        <w:tc>
          <w:tcPr>
            <w:tcW w:w="1428" w:type="dxa"/>
            <w:gridSpan w:val="2"/>
            <w:tcBorders>
              <w:top w:val="single" w:color="auto" w:sz="4" w:space="0"/>
              <w:left w:val="nil"/>
              <w:bottom w:val="single" w:color="auto" w:sz="4" w:space="0"/>
              <w:right w:val="single" w:color="auto" w:sz="4" w:space="0"/>
            </w:tcBorders>
            <w:vAlign w:val="center"/>
          </w:tcPr>
          <w:p w14:paraId="309FF9F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5.00</w:t>
            </w:r>
          </w:p>
        </w:tc>
        <w:tc>
          <w:tcPr>
            <w:tcW w:w="1372" w:type="dxa"/>
            <w:gridSpan w:val="2"/>
            <w:tcBorders>
              <w:top w:val="nil"/>
              <w:left w:val="nil"/>
              <w:bottom w:val="single" w:color="auto" w:sz="4" w:space="0"/>
              <w:right w:val="single" w:color="auto" w:sz="4" w:space="0"/>
            </w:tcBorders>
            <w:vAlign w:val="center"/>
          </w:tcPr>
          <w:p w14:paraId="22B0071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1C165CC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552" w:type="dxa"/>
            <w:gridSpan w:val="2"/>
            <w:tcBorders>
              <w:top w:val="nil"/>
              <w:left w:val="nil"/>
              <w:bottom w:val="single" w:color="auto" w:sz="4" w:space="0"/>
              <w:right w:val="single" w:color="auto" w:sz="4" w:space="0"/>
            </w:tcBorders>
            <w:vAlign w:val="center"/>
          </w:tcPr>
          <w:p w14:paraId="60394A9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r>
      <w:tr w14:paraId="1EE7E6EB">
        <w:tblPrEx>
          <w:tblCellMar>
            <w:top w:w="0" w:type="dxa"/>
            <w:left w:w="108" w:type="dxa"/>
            <w:bottom w:w="0" w:type="dxa"/>
            <w:right w:w="108" w:type="dxa"/>
          </w:tblCellMar>
        </w:tblPrEx>
        <w:trPr>
          <w:trHeight w:val="380" w:hRule="atLeast"/>
        </w:trPr>
        <w:tc>
          <w:tcPr>
            <w:tcW w:w="709" w:type="dxa"/>
            <w:vMerge w:val="continue"/>
            <w:tcBorders>
              <w:top w:val="nil"/>
              <w:left w:val="single" w:color="auto" w:sz="4" w:space="0"/>
              <w:bottom w:val="single" w:color="auto" w:sz="4" w:space="0"/>
              <w:right w:val="single" w:color="auto" w:sz="4" w:space="0"/>
            </w:tcBorders>
            <w:vAlign w:val="center"/>
          </w:tcPr>
          <w:p w14:paraId="6E37949E">
            <w:pPr>
              <w:widowControl/>
              <w:jc w:val="left"/>
              <w:rPr>
                <w:rFonts w:hint="eastAsia" w:ascii="宋体" w:hAnsi="宋体" w:eastAsia="宋体" w:cs="宋体"/>
                <w:color w:val="000000"/>
                <w:kern w:val="0"/>
                <w:sz w:val="18"/>
                <w:szCs w:val="18"/>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3FCF6F7">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 xml:space="preserve">  其他资金</w:t>
            </w:r>
          </w:p>
        </w:tc>
        <w:tc>
          <w:tcPr>
            <w:tcW w:w="1246" w:type="dxa"/>
            <w:tcBorders>
              <w:top w:val="single" w:color="auto" w:sz="4" w:space="0"/>
              <w:left w:val="nil"/>
              <w:bottom w:val="single" w:color="auto" w:sz="4" w:space="0"/>
              <w:right w:val="single" w:color="auto" w:sz="4" w:space="0"/>
            </w:tcBorders>
            <w:vAlign w:val="center"/>
          </w:tcPr>
          <w:p w14:paraId="43C9DC6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968" w:type="dxa"/>
            <w:gridSpan w:val="3"/>
            <w:tcBorders>
              <w:top w:val="single" w:color="auto" w:sz="4" w:space="0"/>
              <w:left w:val="nil"/>
              <w:bottom w:val="single" w:color="auto" w:sz="4" w:space="0"/>
              <w:right w:val="single" w:color="auto" w:sz="4" w:space="0"/>
            </w:tcBorders>
            <w:vAlign w:val="center"/>
          </w:tcPr>
          <w:p w14:paraId="3B0BF81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428" w:type="dxa"/>
            <w:gridSpan w:val="2"/>
            <w:tcBorders>
              <w:top w:val="single" w:color="auto" w:sz="4" w:space="0"/>
              <w:left w:val="nil"/>
              <w:bottom w:val="single" w:color="auto" w:sz="4" w:space="0"/>
              <w:right w:val="single" w:color="auto" w:sz="4" w:space="0"/>
            </w:tcBorders>
            <w:vAlign w:val="center"/>
          </w:tcPr>
          <w:p w14:paraId="7DEFC22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0.00</w:t>
            </w:r>
          </w:p>
        </w:tc>
        <w:tc>
          <w:tcPr>
            <w:tcW w:w="1372" w:type="dxa"/>
            <w:gridSpan w:val="2"/>
            <w:tcBorders>
              <w:top w:val="nil"/>
              <w:left w:val="nil"/>
              <w:bottom w:val="single" w:color="auto" w:sz="4" w:space="0"/>
              <w:right w:val="single" w:color="auto" w:sz="4" w:space="0"/>
            </w:tcBorders>
            <w:vAlign w:val="center"/>
          </w:tcPr>
          <w:p w14:paraId="459BDC4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364" w:type="dxa"/>
            <w:gridSpan w:val="2"/>
            <w:tcBorders>
              <w:top w:val="single" w:color="auto" w:sz="4" w:space="0"/>
              <w:left w:val="nil"/>
              <w:bottom w:val="single" w:color="auto" w:sz="4" w:space="0"/>
              <w:right w:val="single" w:color="auto" w:sz="4" w:space="0"/>
            </w:tcBorders>
            <w:vAlign w:val="center"/>
          </w:tcPr>
          <w:p w14:paraId="07F5A84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1552" w:type="dxa"/>
            <w:gridSpan w:val="2"/>
            <w:tcBorders>
              <w:top w:val="nil"/>
              <w:left w:val="nil"/>
              <w:bottom w:val="single" w:color="auto" w:sz="4" w:space="0"/>
              <w:right w:val="single" w:color="auto" w:sz="4" w:space="0"/>
            </w:tcBorders>
            <w:vAlign w:val="center"/>
          </w:tcPr>
          <w:p w14:paraId="2165887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r>
      <w:tr w14:paraId="466D0D83">
        <w:tblPrEx>
          <w:tblCellMar>
            <w:top w:w="0" w:type="dxa"/>
            <w:left w:w="108" w:type="dxa"/>
            <w:bottom w:w="0" w:type="dxa"/>
            <w:right w:w="108" w:type="dxa"/>
          </w:tblCellMar>
        </w:tblPrEx>
        <w:trPr>
          <w:trHeight w:val="360" w:hRule="atLeast"/>
        </w:trPr>
        <w:tc>
          <w:tcPr>
            <w:tcW w:w="709" w:type="dxa"/>
            <w:vMerge w:val="restart"/>
            <w:tcBorders>
              <w:top w:val="nil"/>
              <w:left w:val="single" w:color="auto" w:sz="4" w:space="0"/>
              <w:bottom w:val="single" w:color="auto" w:sz="4" w:space="0"/>
              <w:right w:val="single" w:color="auto" w:sz="4" w:space="0"/>
            </w:tcBorders>
            <w:vAlign w:val="center"/>
          </w:tcPr>
          <w:p w14:paraId="1968254A">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年度总体目标</w:t>
            </w:r>
          </w:p>
        </w:tc>
        <w:tc>
          <w:tcPr>
            <w:tcW w:w="4632" w:type="dxa"/>
            <w:gridSpan w:val="6"/>
            <w:tcBorders>
              <w:top w:val="single" w:color="auto" w:sz="4" w:space="0"/>
              <w:left w:val="nil"/>
              <w:bottom w:val="single" w:color="auto" w:sz="4" w:space="0"/>
              <w:right w:val="single" w:color="auto" w:sz="4" w:space="0"/>
            </w:tcBorders>
            <w:vAlign w:val="center"/>
          </w:tcPr>
          <w:p w14:paraId="241A219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预期目标</w:t>
            </w:r>
          </w:p>
        </w:tc>
        <w:tc>
          <w:tcPr>
            <w:tcW w:w="5716" w:type="dxa"/>
            <w:gridSpan w:val="8"/>
            <w:tcBorders>
              <w:top w:val="single" w:color="auto" w:sz="4" w:space="0"/>
              <w:left w:val="nil"/>
              <w:bottom w:val="single" w:color="auto" w:sz="4" w:space="0"/>
              <w:right w:val="single" w:color="auto" w:sz="4" w:space="0"/>
            </w:tcBorders>
            <w:vAlign w:val="center"/>
          </w:tcPr>
          <w:p w14:paraId="61C50AB9">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实际完成情况</w:t>
            </w:r>
          </w:p>
        </w:tc>
      </w:tr>
      <w:tr w14:paraId="7D9FCBC7">
        <w:tblPrEx>
          <w:tblCellMar>
            <w:top w:w="0" w:type="dxa"/>
            <w:left w:w="108" w:type="dxa"/>
            <w:bottom w:w="0" w:type="dxa"/>
            <w:right w:w="108" w:type="dxa"/>
          </w:tblCellMar>
        </w:tblPrEx>
        <w:trPr>
          <w:trHeight w:val="820" w:hRule="atLeast"/>
        </w:trPr>
        <w:tc>
          <w:tcPr>
            <w:tcW w:w="709" w:type="dxa"/>
            <w:vMerge w:val="continue"/>
            <w:tcBorders>
              <w:top w:val="nil"/>
              <w:left w:val="single" w:color="auto" w:sz="4" w:space="0"/>
              <w:bottom w:val="single" w:color="auto" w:sz="4" w:space="0"/>
              <w:right w:val="single" w:color="auto" w:sz="4" w:space="0"/>
            </w:tcBorders>
            <w:vAlign w:val="center"/>
          </w:tcPr>
          <w:p w14:paraId="42BCD08F">
            <w:pPr>
              <w:widowControl/>
              <w:jc w:val="left"/>
              <w:rPr>
                <w:rFonts w:hint="eastAsia" w:ascii="宋体" w:hAnsi="宋体" w:eastAsia="宋体" w:cs="宋体"/>
                <w:color w:val="000000"/>
                <w:kern w:val="0"/>
                <w:sz w:val="18"/>
                <w:szCs w:val="18"/>
                <w14:ligatures w14:val="none"/>
              </w:rPr>
            </w:pPr>
          </w:p>
        </w:tc>
        <w:tc>
          <w:tcPr>
            <w:tcW w:w="4632" w:type="dxa"/>
            <w:gridSpan w:val="6"/>
            <w:tcBorders>
              <w:top w:val="single" w:color="auto" w:sz="4" w:space="0"/>
              <w:left w:val="nil"/>
              <w:bottom w:val="single" w:color="auto" w:sz="4" w:space="0"/>
              <w:right w:val="single" w:color="auto" w:sz="4" w:space="0"/>
            </w:tcBorders>
            <w:vAlign w:val="center"/>
          </w:tcPr>
          <w:p w14:paraId="7F27F6E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项目计划投资5万元，用于改造教学楼、办公楼、食堂等3处消防设施，管网及其他消防管网2处改造，通过消防改造工程，学校可以进一步提升消防安全水平，为师生创造一个安全、舒适的校园环境。这不仅有助于提升学校的整体形象和社会影响力，还有助于增强师生对学校的信任感和满意度。同时，这也是学校履行社会责任、保障师生权益的重要举措。</w:t>
            </w:r>
          </w:p>
        </w:tc>
        <w:tc>
          <w:tcPr>
            <w:tcW w:w="5716" w:type="dxa"/>
            <w:gridSpan w:val="8"/>
            <w:tcBorders>
              <w:top w:val="single" w:color="auto" w:sz="4" w:space="0"/>
              <w:left w:val="nil"/>
              <w:bottom w:val="single" w:color="auto" w:sz="4" w:space="0"/>
              <w:right w:val="single" w:color="auto" w:sz="4" w:space="0"/>
            </w:tcBorders>
            <w:vAlign w:val="center"/>
          </w:tcPr>
          <w:p w14:paraId="3E7A0FF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截至2024年12月31日，项目投资5万元，已完成用于教学楼、办公楼、食堂等3处消防设施图纸设计、管网及其他消防管网图纸设计，通过该项目图纸设计学校可以进一步盖章消防设施设备，提升消防安全水平，为师生创造一个安全、舒适的校园环境。这不仅有助于提升学校的整体形象和社会影响力，还有助于增强师生对学校的信任感和满意度。同时，这也是学校履行社会责任、保障师生权益的重要举措。</w:t>
            </w:r>
          </w:p>
        </w:tc>
      </w:tr>
      <w:tr w14:paraId="5C75371F">
        <w:tblPrEx>
          <w:tblCellMar>
            <w:top w:w="0" w:type="dxa"/>
            <w:left w:w="108" w:type="dxa"/>
            <w:bottom w:w="0" w:type="dxa"/>
            <w:right w:w="108" w:type="dxa"/>
          </w:tblCellMar>
        </w:tblPrEx>
        <w:trPr>
          <w:trHeight w:val="820" w:hRule="atLeast"/>
        </w:trPr>
        <w:tc>
          <w:tcPr>
            <w:tcW w:w="709" w:type="dxa"/>
            <w:tcBorders>
              <w:top w:val="nil"/>
              <w:left w:val="single" w:color="auto" w:sz="4" w:space="0"/>
              <w:bottom w:val="single" w:color="auto" w:sz="4" w:space="0"/>
              <w:right w:val="single" w:color="auto" w:sz="4" w:space="0"/>
            </w:tcBorders>
            <w:vAlign w:val="center"/>
          </w:tcPr>
          <w:p w14:paraId="1D5B6509">
            <w:pPr>
              <w:widowControl/>
              <w:jc w:val="left"/>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48764E5D">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一级指标</w:t>
            </w:r>
          </w:p>
        </w:tc>
        <w:tc>
          <w:tcPr>
            <w:tcW w:w="709" w:type="dxa"/>
            <w:tcBorders>
              <w:top w:val="nil"/>
              <w:left w:val="nil"/>
              <w:bottom w:val="single" w:color="auto" w:sz="4" w:space="0"/>
              <w:right w:val="single" w:color="auto" w:sz="4" w:space="0"/>
            </w:tcBorders>
            <w:vAlign w:val="center"/>
          </w:tcPr>
          <w:p w14:paraId="5FA5833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二级指标</w:t>
            </w:r>
          </w:p>
        </w:tc>
        <w:tc>
          <w:tcPr>
            <w:tcW w:w="1246" w:type="dxa"/>
            <w:tcBorders>
              <w:top w:val="single" w:color="auto" w:sz="4" w:space="0"/>
              <w:left w:val="nil"/>
              <w:bottom w:val="single" w:color="auto" w:sz="4" w:space="0"/>
              <w:right w:val="single" w:color="auto" w:sz="4" w:space="0"/>
            </w:tcBorders>
            <w:vAlign w:val="center"/>
          </w:tcPr>
          <w:p w14:paraId="641213E3">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三级指标</w:t>
            </w:r>
          </w:p>
        </w:tc>
        <w:tc>
          <w:tcPr>
            <w:tcW w:w="627" w:type="dxa"/>
            <w:tcBorders>
              <w:top w:val="nil"/>
              <w:left w:val="nil"/>
              <w:bottom w:val="single" w:color="auto" w:sz="4" w:space="0"/>
              <w:right w:val="single" w:color="auto" w:sz="4" w:space="0"/>
            </w:tcBorders>
            <w:vAlign w:val="center"/>
          </w:tcPr>
          <w:p w14:paraId="15876C8B">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权重</w:t>
            </w:r>
          </w:p>
        </w:tc>
        <w:tc>
          <w:tcPr>
            <w:tcW w:w="613" w:type="dxa"/>
            <w:tcBorders>
              <w:top w:val="nil"/>
              <w:left w:val="nil"/>
              <w:bottom w:val="single" w:color="auto" w:sz="4" w:space="0"/>
              <w:right w:val="single" w:color="auto" w:sz="4" w:space="0"/>
            </w:tcBorders>
            <w:vAlign w:val="center"/>
          </w:tcPr>
          <w:p w14:paraId="70FB17F6">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目标值</w:t>
            </w:r>
          </w:p>
        </w:tc>
        <w:tc>
          <w:tcPr>
            <w:tcW w:w="728" w:type="dxa"/>
            <w:tcBorders>
              <w:top w:val="nil"/>
              <w:left w:val="nil"/>
              <w:bottom w:val="single" w:color="auto" w:sz="4" w:space="0"/>
              <w:right w:val="single" w:color="auto" w:sz="4" w:space="0"/>
            </w:tcBorders>
            <w:vAlign w:val="center"/>
          </w:tcPr>
          <w:p w14:paraId="70292F27">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业绩值</w:t>
            </w:r>
          </w:p>
        </w:tc>
        <w:tc>
          <w:tcPr>
            <w:tcW w:w="637" w:type="dxa"/>
            <w:tcBorders>
              <w:top w:val="nil"/>
              <w:left w:val="nil"/>
              <w:bottom w:val="single" w:color="auto" w:sz="4" w:space="0"/>
              <w:right w:val="single" w:color="auto" w:sz="4" w:space="0"/>
            </w:tcBorders>
            <w:vAlign w:val="center"/>
          </w:tcPr>
          <w:p w14:paraId="6305EB0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完成率</w:t>
            </w:r>
          </w:p>
        </w:tc>
        <w:tc>
          <w:tcPr>
            <w:tcW w:w="791" w:type="dxa"/>
            <w:tcBorders>
              <w:top w:val="nil"/>
              <w:left w:val="nil"/>
              <w:bottom w:val="single" w:color="auto" w:sz="4" w:space="0"/>
              <w:right w:val="single" w:color="auto" w:sz="4" w:space="0"/>
            </w:tcBorders>
            <w:vAlign w:val="center"/>
          </w:tcPr>
          <w:p w14:paraId="00D2C25C">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指标得分</w:t>
            </w:r>
          </w:p>
        </w:tc>
        <w:tc>
          <w:tcPr>
            <w:tcW w:w="741" w:type="dxa"/>
            <w:tcBorders>
              <w:top w:val="nil"/>
              <w:left w:val="nil"/>
              <w:bottom w:val="single" w:color="auto" w:sz="4" w:space="0"/>
              <w:right w:val="single" w:color="auto" w:sz="4" w:space="0"/>
            </w:tcBorders>
            <w:vAlign w:val="center"/>
          </w:tcPr>
          <w:p w14:paraId="4766C517">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指标值设定依据</w:t>
            </w:r>
          </w:p>
        </w:tc>
        <w:tc>
          <w:tcPr>
            <w:tcW w:w="631" w:type="dxa"/>
            <w:tcBorders>
              <w:top w:val="nil"/>
              <w:left w:val="nil"/>
              <w:bottom w:val="single" w:color="auto" w:sz="4" w:space="0"/>
              <w:right w:val="single" w:color="auto" w:sz="4" w:space="0"/>
            </w:tcBorders>
            <w:vAlign w:val="center"/>
          </w:tcPr>
          <w:p w14:paraId="43CA1A0B">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上年完成情况</w:t>
            </w:r>
          </w:p>
        </w:tc>
        <w:tc>
          <w:tcPr>
            <w:tcW w:w="644" w:type="dxa"/>
            <w:tcBorders>
              <w:top w:val="nil"/>
              <w:left w:val="nil"/>
              <w:bottom w:val="single" w:color="auto" w:sz="4" w:space="0"/>
              <w:right w:val="single" w:color="auto" w:sz="4" w:space="0"/>
            </w:tcBorders>
            <w:vAlign w:val="center"/>
          </w:tcPr>
          <w:p w14:paraId="048CD504">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赋分规则</w:t>
            </w:r>
          </w:p>
        </w:tc>
        <w:tc>
          <w:tcPr>
            <w:tcW w:w="720" w:type="dxa"/>
            <w:tcBorders>
              <w:top w:val="nil"/>
              <w:left w:val="nil"/>
              <w:bottom w:val="single" w:color="auto" w:sz="4" w:space="0"/>
              <w:right w:val="single" w:color="auto" w:sz="4" w:space="0"/>
            </w:tcBorders>
            <w:vAlign w:val="center"/>
          </w:tcPr>
          <w:p w14:paraId="7805F152">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佐证资料</w:t>
            </w:r>
          </w:p>
        </w:tc>
        <w:tc>
          <w:tcPr>
            <w:tcW w:w="1552" w:type="dxa"/>
            <w:gridSpan w:val="2"/>
            <w:tcBorders>
              <w:top w:val="nil"/>
              <w:left w:val="nil"/>
              <w:bottom w:val="single" w:color="auto" w:sz="4" w:space="0"/>
              <w:right w:val="single" w:color="auto" w:sz="4" w:space="0"/>
            </w:tcBorders>
            <w:vAlign w:val="center"/>
          </w:tcPr>
          <w:p w14:paraId="3D697033">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偏差原因分析及改进措施</w:t>
            </w:r>
          </w:p>
        </w:tc>
      </w:tr>
      <w:tr w14:paraId="090B67DD">
        <w:tblPrEx>
          <w:tblCellMar>
            <w:top w:w="0" w:type="dxa"/>
            <w:left w:w="108" w:type="dxa"/>
            <w:bottom w:w="0" w:type="dxa"/>
            <w:right w:w="108" w:type="dxa"/>
          </w:tblCellMar>
        </w:tblPrEx>
        <w:trPr>
          <w:trHeight w:val="800" w:hRule="atLeast"/>
        </w:trPr>
        <w:tc>
          <w:tcPr>
            <w:tcW w:w="709" w:type="dxa"/>
            <w:vMerge w:val="restart"/>
            <w:tcBorders>
              <w:top w:val="nil"/>
              <w:left w:val="single" w:color="auto" w:sz="4" w:space="0"/>
              <w:right w:val="single" w:color="auto" w:sz="4" w:space="0"/>
            </w:tcBorders>
            <w:vAlign w:val="center"/>
          </w:tcPr>
          <w:p w14:paraId="2B1FB743">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年度绩效指标完成情况</w:t>
            </w:r>
          </w:p>
        </w:tc>
        <w:tc>
          <w:tcPr>
            <w:tcW w:w="709" w:type="dxa"/>
            <w:vMerge w:val="restart"/>
            <w:tcBorders>
              <w:top w:val="nil"/>
              <w:left w:val="nil"/>
              <w:right w:val="single" w:color="auto" w:sz="4" w:space="0"/>
            </w:tcBorders>
            <w:vAlign w:val="center"/>
          </w:tcPr>
          <w:p w14:paraId="52FDDD1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产出指标</w:t>
            </w:r>
          </w:p>
        </w:tc>
        <w:tc>
          <w:tcPr>
            <w:tcW w:w="709" w:type="dxa"/>
            <w:tcBorders>
              <w:top w:val="nil"/>
              <w:left w:val="nil"/>
              <w:bottom w:val="single" w:color="auto" w:sz="4" w:space="0"/>
              <w:right w:val="single" w:color="auto" w:sz="4" w:space="0"/>
            </w:tcBorders>
            <w:vAlign w:val="center"/>
          </w:tcPr>
          <w:p w14:paraId="202B69D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74207C38">
            <w:pPr>
              <w:widowControl/>
              <w:jc w:val="left"/>
              <w:rPr>
                <w:rFonts w:hint="eastAsia"/>
                <w:color w:val="000000"/>
                <w:sz w:val="18"/>
                <w:szCs w:val="18"/>
              </w:rPr>
            </w:pPr>
            <w:r>
              <w:rPr>
                <w:rFonts w:hint="eastAsia"/>
                <w:color w:val="000000"/>
                <w:sz w:val="18"/>
                <w:szCs w:val="18"/>
              </w:rPr>
              <w:t>教学楼、办公楼、学生食堂消防改造</w:t>
            </w:r>
          </w:p>
        </w:tc>
        <w:tc>
          <w:tcPr>
            <w:tcW w:w="627" w:type="dxa"/>
            <w:tcBorders>
              <w:top w:val="nil"/>
              <w:left w:val="nil"/>
              <w:bottom w:val="single" w:color="auto" w:sz="4" w:space="0"/>
              <w:right w:val="single" w:color="auto" w:sz="4" w:space="0"/>
            </w:tcBorders>
            <w:vAlign w:val="center"/>
          </w:tcPr>
          <w:p w14:paraId="1BB69A4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13EDD4E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=3处</w:t>
            </w:r>
          </w:p>
        </w:tc>
        <w:tc>
          <w:tcPr>
            <w:tcW w:w="728" w:type="dxa"/>
            <w:tcBorders>
              <w:top w:val="nil"/>
              <w:left w:val="nil"/>
              <w:bottom w:val="single" w:color="auto" w:sz="4" w:space="0"/>
              <w:right w:val="single" w:color="auto" w:sz="4" w:space="0"/>
            </w:tcBorders>
            <w:vAlign w:val="center"/>
          </w:tcPr>
          <w:p w14:paraId="69443F5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=3处</w:t>
            </w:r>
          </w:p>
        </w:tc>
        <w:tc>
          <w:tcPr>
            <w:tcW w:w="637" w:type="dxa"/>
            <w:tcBorders>
              <w:top w:val="nil"/>
              <w:left w:val="nil"/>
              <w:bottom w:val="single" w:color="auto" w:sz="4" w:space="0"/>
              <w:right w:val="single" w:color="auto" w:sz="4" w:space="0"/>
            </w:tcBorders>
            <w:vAlign w:val="center"/>
          </w:tcPr>
          <w:p w14:paraId="32C8BA4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6AE3379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741" w:type="dxa"/>
            <w:tcBorders>
              <w:top w:val="nil"/>
              <w:left w:val="nil"/>
              <w:bottom w:val="single" w:color="auto" w:sz="4" w:space="0"/>
              <w:right w:val="single" w:color="auto" w:sz="4" w:space="0"/>
            </w:tcBorders>
            <w:vAlign w:val="center"/>
          </w:tcPr>
          <w:p w14:paraId="430057A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19FFFD8E">
            <w:pPr>
              <w:widowControl/>
              <w:jc w:val="center"/>
              <w:rPr>
                <w:rFonts w:hint="eastAsia" w:ascii="宋体" w:hAnsi="宋体" w:eastAsia="宋体" w:cs="宋体"/>
                <w:color w:val="000000"/>
                <w:kern w:val="0"/>
                <w:sz w:val="18"/>
                <w:szCs w:val="18"/>
                <w14:ligatures w14:val="none"/>
              </w:rPr>
            </w:pPr>
          </w:p>
        </w:tc>
        <w:tc>
          <w:tcPr>
            <w:tcW w:w="644" w:type="dxa"/>
            <w:tcBorders>
              <w:top w:val="nil"/>
              <w:left w:val="nil"/>
              <w:bottom w:val="single" w:color="auto" w:sz="4" w:space="0"/>
              <w:right w:val="single" w:color="auto" w:sz="4" w:space="0"/>
            </w:tcBorders>
            <w:vAlign w:val="center"/>
          </w:tcPr>
          <w:p w14:paraId="36274AB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33784B2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工作资料,说明材料</w:t>
            </w:r>
          </w:p>
        </w:tc>
        <w:tc>
          <w:tcPr>
            <w:tcW w:w="1552" w:type="dxa"/>
            <w:gridSpan w:val="2"/>
            <w:tcBorders>
              <w:top w:val="nil"/>
              <w:left w:val="nil"/>
              <w:bottom w:val="single" w:color="auto" w:sz="4" w:space="0"/>
              <w:right w:val="single" w:color="auto" w:sz="4" w:space="0"/>
            </w:tcBorders>
            <w:vAlign w:val="center"/>
          </w:tcPr>
          <w:p w14:paraId="40BB6A38">
            <w:pPr>
              <w:widowControl/>
              <w:jc w:val="center"/>
              <w:rPr>
                <w:rFonts w:hint="eastAsia"/>
                <w:color w:val="000000"/>
                <w:sz w:val="18"/>
                <w:szCs w:val="18"/>
              </w:rPr>
            </w:pPr>
          </w:p>
        </w:tc>
      </w:tr>
      <w:tr w14:paraId="47141E07">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42178980">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right w:val="single" w:color="auto" w:sz="4" w:space="0"/>
            </w:tcBorders>
            <w:vAlign w:val="center"/>
          </w:tcPr>
          <w:p w14:paraId="77BCCFAF">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3182911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数量指标</w:t>
            </w:r>
          </w:p>
        </w:tc>
        <w:tc>
          <w:tcPr>
            <w:tcW w:w="1246" w:type="dxa"/>
            <w:tcBorders>
              <w:top w:val="single" w:color="auto" w:sz="4" w:space="0"/>
              <w:left w:val="nil"/>
              <w:bottom w:val="single" w:color="auto" w:sz="4" w:space="0"/>
              <w:right w:val="single" w:color="auto" w:sz="4" w:space="0"/>
            </w:tcBorders>
            <w:vAlign w:val="center"/>
          </w:tcPr>
          <w:p w14:paraId="037EF9B4">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足球管外网及其他消防管网</w:t>
            </w:r>
          </w:p>
        </w:tc>
        <w:tc>
          <w:tcPr>
            <w:tcW w:w="627" w:type="dxa"/>
            <w:tcBorders>
              <w:top w:val="nil"/>
              <w:left w:val="nil"/>
              <w:bottom w:val="single" w:color="auto" w:sz="4" w:space="0"/>
              <w:right w:val="single" w:color="auto" w:sz="4" w:space="0"/>
            </w:tcBorders>
            <w:vAlign w:val="center"/>
          </w:tcPr>
          <w:p w14:paraId="2B465F2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7DEADB0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=2处</w:t>
            </w:r>
          </w:p>
        </w:tc>
        <w:tc>
          <w:tcPr>
            <w:tcW w:w="728" w:type="dxa"/>
            <w:tcBorders>
              <w:top w:val="nil"/>
              <w:left w:val="nil"/>
              <w:bottom w:val="single" w:color="auto" w:sz="4" w:space="0"/>
              <w:right w:val="single" w:color="auto" w:sz="4" w:space="0"/>
            </w:tcBorders>
            <w:vAlign w:val="center"/>
          </w:tcPr>
          <w:p w14:paraId="39FFB6C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=2处</w:t>
            </w:r>
          </w:p>
        </w:tc>
        <w:tc>
          <w:tcPr>
            <w:tcW w:w="637" w:type="dxa"/>
            <w:tcBorders>
              <w:top w:val="nil"/>
              <w:left w:val="nil"/>
              <w:bottom w:val="single" w:color="auto" w:sz="4" w:space="0"/>
              <w:right w:val="single" w:color="auto" w:sz="4" w:space="0"/>
            </w:tcBorders>
            <w:vAlign w:val="center"/>
          </w:tcPr>
          <w:p w14:paraId="76ADEEA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47100C8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741" w:type="dxa"/>
            <w:tcBorders>
              <w:top w:val="nil"/>
              <w:left w:val="nil"/>
              <w:bottom w:val="single" w:color="auto" w:sz="4" w:space="0"/>
              <w:right w:val="single" w:color="auto" w:sz="4" w:space="0"/>
            </w:tcBorders>
            <w:vAlign w:val="center"/>
          </w:tcPr>
          <w:p w14:paraId="4F36FFA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57B6C8C9">
            <w:pPr>
              <w:widowControl/>
              <w:jc w:val="center"/>
              <w:rPr>
                <w:rFonts w:hint="eastAsia" w:ascii="宋体" w:hAnsi="宋体" w:eastAsia="宋体" w:cs="宋体"/>
                <w:color w:val="000000"/>
                <w:kern w:val="0"/>
                <w:sz w:val="18"/>
                <w:szCs w:val="18"/>
                <w14:ligatures w14:val="none"/>
              </w:rPr>
            </w:pPr>
          </w:p>
        </w:tc>
        <w:tc>
          <w:tcPr>
            <w:tcW w:w="644" w:type="dxa"/>
            <w:tcBorders>
              <w:top w:val="nil"/>
              <w:left w:val="nil"/>
              <w:bottom w:val="single" w:color="auto" w:sz="4" w:space="0"/>
              <w:right w:val="single" w:color="auto" w:sz="4" w:space="0"/>
            </w:tcBorders>
            <w:vAlign w:val="center"/>
          </w:tcPr>
          <w:p w14:paraId="640EEC8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2B56FD4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工作资料,说明材料</w:t>
            </w:r>
          </w:p>
        </w:tc>
        <w:tc>
          <w:tcPr>
            <w:tcW w:w="1552" w:type="dxa"/>
            <w:gridSpan w:val="2"/>
            <w:tcBorders>
              <w:top w:val="nil"/>
              <w:left w:val="nil"/>
              <w:bottom w:val="single" w:color="auto" w:sz="4" w:space="0"/>
              <w:right w:val="single" w:color="auto" w:sz="4" w:space="0"/>
            </w:tcBorders>
            <w:vAlign w:val="center"/>
          </w:tcPr>
          <w:p w14:paraId="5FFE0579">
            <w:pPr>
              <w:widowControl/>
              <w:jc w:val="center"/>
              <w:rPr>
                <w:rFonts w:hint="eastAsia" w:ascii="宋体" w:hAnsi="宋体" w:eastAsia="宋体" w:cs="宋体"/>
                <w:color w:val="000000"/>
                <w:kern w:val="0"/>
                <w:sz w:val="18"/>
                <w:szCs w:val="18"/>
                <w14:ligatures w14:val="none"/>
              </w:rPr>
            </w:pPr>
          </w:p>
        </w:tc>
      </w:tr>
      <w:tr w14:paraId="49A94DBD">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C33C79B">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right w:val="single" w:color="auto" w:sz="4" w:space="0"/>
            </w:tcBorders>
            <w:vAlign w:val="center"/>
          </w:tcPr>
          <w:p w14:paraId="5FAC1F6D">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00EFA20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质量指标</w:t>
            </w:r>
          </w:p>
        </w:tc>
        <w:tc>
          <w:tcPr>
            <w:tcW w:w="1246" w:type="dxa"/>
            <w:tcBorders>
              <w:top w:val="single" w:color="auto" w:sz="4" w:space="0"/>
              <w:left w:val="nil"/>
              <w:bottom w:val="single" w:color="auto" w:sz="4" w:space="0"/>
              <w:right w:val="single" w:color="auto" w:sz="4" w:space="0"/>
            </w:tcBorders>
            <w:vAlign w:val="center"/>
          </w:tcPr>
          <w:p w14:paraId="69A47B5A">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工程验收时限</w:t>
            </w:r>
          </w:p>
        </w:tc>
        <w:tc>
          <w:tcPr>
            <w:tcW w:w="627" w:type="dxa"/>
            <w:tcBorders>
              <w:top w:val="nil"/>
              <w:left w:val="nil"/>
              <w:bottom w:val="single" w:color="auto" w:sz="4" w:space="0"/>
              <w:right w:val="single" w:color="auto" w:sz="4" w:space="0"/>
            </w:tcBorders>
            <w:vAlign w:val="center"/>
          </w:tcPr>
          <w:p w14:paraId="0B3CA03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5C75951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&lt;=6月</w:t>
            </w:r>
          </w:p>
        </w:tc>
        <w:tc>
          <w:tcPr>
            <w:tcW w:w="728" w:type="dxa"/>
            <w:tcBorders>
              <w:top w:val="nil"/>
              <w:left w:val="nil"/>
              <w:bottom w:val="single" w:color="auto" w:sz="4" w:space="0"/>
              <w:right w:val="single" w:color="auto" w:sz="4" w:space="0"/>
            </w:tcBorders>
            <w:vAlign w:val="center"/>
          </w:tcPr>
          <w:p w14:paraId="21953E9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=6月</w:t>
            </w:r>
          </w:p>
        </w:tc>
        <w:tc>
          <w:tcPr>
            <w:tcW w:w="637" w:type="dxa"/>
            <w:tcBorders>
              <w:top w:val="nil"/>
              <w:left w:val="nil"/>
              <w:bottom w:val="single" w:color="auto" w:sz="4" w:space="0"/>
              <w:right w:val="single" w:color="auto" w:sz="4" w:space="0"/>
            </w:tcBorders>
            <w:vAlign w:val="center"/>
          </w:tcPr>
          <w:p w14:paraId="23DFB1A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37CBFAF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741" w:type="dxa"/>
            <w:tcBorders>
              <w:top w:val="nil"/>
              <w:left w:val="nil"/>
              <w:bottom w:val="single" w:color="auto" w:sz="4" w:space="0"/>
              <w:right w:val="single" w:color="auto" w:sz="4" w:space="0"/>
            </w:tcBorders>
            <w:vAlign w:val="center"/>
          </w:tcPr>
          <w:p w14:paraId="38BF393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4C37C53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644" w:type="dxa"/>
            <w:tcBorders>
              <w:top w:val="nil"/>
              <w:left w:val="nil"/>
              <w:bottom w:val="single" w:color="auto" w:sz="4" w:space="0"/>
              <w:right w:val="single" w:color="auto" w:sz="4" w:space="0"/>
            </w:tcBorders>
            <w:vAlign w:val="center"/>
          </w:tcPr>
          <w:p w14:paraId="43E52E4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1CD52D0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工作资料,说明材料</w:t>
            </w:r>
          </w:p>
        </w:tc>
        <w:tc>
          <w:tcPr>
            <w:tcW w:w="1552" w:type="dxa"/>
            <w:gridSpan w:val="2"/>
            <w:tcBorders>
              <w:top w:val="nil"/>
              <w:left w:val="nil"/>
              <w:bottom w:val="single" w:color="auto" w:sz="4" w:space="0"/>
              <w:right w:val="single" w:color="auto" w:sz="4" w:space="0"/>
            </w:tcBorders>
            <w:vAlign w:val="center"/>
          </w:tcPr>
          <w:p w14:paraId="3CF87B8F">
            <w:pPr>
              <w:widowControl/>
              <w:jc w:val="center"/>
              <w:rPr>
                <w:rFonts w:hint="eastAsia" w:ascii="宋体" w:hAnsi="宋体" w:eastAsia="宋体" w:cs="宋体"/>
                <w:color w:val="000000"/>
                <w:kern w:val="0"/>
                <w:sz w:val="18"/>
                <w:szCs w:val="18"/>
                <w14:ligatures w14:val="none"/>
              </w:rPr>
            </w:pPr>
          </w:p>
        </w:tc>
      </w:tr>
      <w:tr w14:paraId="48EEA0C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548E2B7C">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3F0146E8">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31829BF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时效指标</w:t>
            </w:r>
          </w:p>
        </w:tc>
        <w:tc>
          <w:tcPr>
            <w:tcW w:w="1246" w:type="dxa"/>
            <w:tcBorders>
              <w:top w:val="single" w:color="auto" w:sz="4" w:space="0"/>
              <w:left w:val="nil"/>
              <w:bottom w:val="single" w:color="auto" w:sz="4" w:space="0"/>
              <w:right w:val="single" w:color="auto" w:sz="4" w:space="0"/>
            </w:tcBorders>
            <w:vAlign w:val="center"/>
          </w:tcPr>
          <w:p w14:paraId="5E1BC160">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项目资金支付周期</w:t>
            </w:r>
          </w:p>
        </w:tc>
        <w:tc>
          <w:tcPr>
            <w:tcW w:w="627" w:type="dxa"/>
            <w:tcBorders>
              <w:top w:val="nil"/>
              <w:left w:val="nil"/>
              <w:bottom w:val="single" w:color="auto" w:sz="4" w:space="0"/>
              <w:right w:val="single" w:color="auto" w:sz="4" w:space="0"/>
            </w:tcBorders>
            <w:vAlign w:val="center"/>
          </w:tcPr>
          <w:p w14:paraId="1074CCB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609E83D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&lt;=6月</w:t>
            </w:r>
          </w:p>
        </w:tc>
        <w:tc>
          <w:tcPr>
            <w:tcW w:w="728" w:type="dxa"/>
            <w:tcBorders>
              <w:top w:val="nil"/>
              <w:left w:val="nil"/>
              <w:bottom w:val="single" w:color="auto" w:sz="4" w:space="0"/>
              <w:right w:val="single" w:color="auto" w:sz="4" w:space="0"/>
            </w:tcBorders>
            <w:vAlign w:val="center"/>
          </w:tcPr>
          <w:p w14:paraId="3071395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=6月</w:t>
            </w:r>
          </w:p>
        </w:tc>
        <w:tc>
          <w:tcPr>
            <w:tcW w:w="637" w:type="dxa"/>
            <w:tcBorders>
              <w:top w:val="nil"/>
              <w:left w:val="nil"/>
              <w:bottom w:val="single" w:color="auto" w:sz="4" w:space="0"/>
              <w:right w:val="single" w:color="auto" w:sz="4" w:space="0"/>
            </w:tcBorders>
            <w:vAlign w:val="center"/>
          </w:tcPr>
          <w:p w14:paraId="7C7B599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54F41FD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741" w:type="dxa"/>
            <w:tcBorders>
              <w:top w:val="nil"/>
              <w:left w:val="nil"/>
              <w:bottom w:val="single" w:color="auto" w:sz="4" w:space="0"/>
              <w:right w:val="single" w:color="auto" w:sz="4" w:space="0"/>
            </w:tcBorders>
            <w:vAlign w:val="center"/>
          </w:tcPr>
          <w:p w14:paraId="2B7810A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0B28788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644" w:type="dxa"/>
            <w:tcBorders>
              <w:top w:val="nil"/>
              <w:left w:val="nil"/>
              <w:bottom w:val="single" w:color="auto" w:sz="4" w:space="0"/>
              <w:right w:val="single" w:color="auto" w:sz="4" w:space="0"/>
            </w:tcBorders>
            <w:vAlign w:val="center"/>
          </w:tcPr>
          <w:p w14:paraId="47981BF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659A81D5">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工作资料,说明材料</w:t>
            </w:r>
          </w:p>
        </w:tc>
        <w:tc>
          <w:tcPr>
            <w:tcW w:w="1552" w:type="dxa"/>
            <w:gridSpan w:val="2"/>
            <w:tcBorders>
              <w:top w:val="nil"/>
              <w:left w:val="nil"/>
              <w:bottom w:val="single" w:color="auto" w:sz="4" w:space="0"/>
              <w:right w:val="single" w:color="auto" w:sz="4" w:space="0"/>
            </w:tcBorders>
            <w:vAlign w:val="center"/>
          </w:tcPr>
          <w:p w14:paraId="038C92B7">
            <w:pPr>
              <w:widowControl/>
              <w:jc w:val="center"/>
              <w:rPr>
                <w:rFonts w:hint="eastAsia" w:ascii="宋体" w:hAnsi="宋体" w:eastAsia="宋体" w:cs="宋体"/>
                <w:color w:val="000000"/>
                <w:kern w:val="0"/>
                <w:sz w:val="18"/>
                <w:szCs w:val="18"/>
                <w14:ligatures w14:val="none"/>
              </w:rPr>
            </w:pPr>
          </w:p>
        </w:tc>
      </w:tr>
      <w:tr w14:paraId="47A73674">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1BF950F0">
            <w:pPr>
              <w:widowControl/>
              <w:jc w:val="left"/>
              <w:rPr>
                <w:rFonts w:hint="eastAsia" w:ascii="宋体" w:hAnsi="宋体" w:eastAsia="宋体" w:cs="宋体"/>
                <w:color w:val="000000"/>
                <w:kern w:val="0"/>
                <w:sz w:val="18"/>
                <w:szCs w:val="18"/>
                <w14:ligatures w14:val="none"/>
              </w:rPr>
            </w:pPr>
          </w:p>
        </w:tc>
        <w:tc>
          <w:tcPr>
            <w:tcW w:w="709" w:type="dxa"/>
            <w:vMerge w:val="restart"/>
            <w:tcBorders>
              <w:top w:val="nil"/>
              <w:left w:val="nil"/>
              <w:right w:val="single" w:color="auto" w:sz="4" w:space="0"/>
            </w:tcBorders>
            <w:vAlign w:val="center"/>
          </w:tcPr>
          <w:p w14:paraId="77F99DB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成本指标</w:t>
            </w:r>
          </w:p>
        </w:tc>
        <w:tc>
          <w:tcPr>
            <w:tcW w:w="709" w:type="dxa"/>
            <w:tcBorders>
              <w:top w:val="nil"/>
              <w:left w:val="nil"/>
              <w:bottom w:val="single" w:color="auto" w:sz="4" w:space="0"/>
              <w:right w:val="single" w:color="auto" w:sz="4" w:space="0"/>
            </w:tcBorders>
            <w:vAlign w:val="center"/>
          </w:tcPr>
          <w:p w14:paraId="30293FE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28B1AD5B">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消防改造费用</w:t>
            </w:r>
          </w:p>
        </w:tc>
        <w:tc>
          <w:tcPr>
            <w:tcW w:w="627" w:type="dxa"/>
            <w:tcBorders>
              <w:top w:val="nil"/>
              <w:left w:val="nil"/>
              <w:bottom w:val="single" w:color="auto" w:sz="4" w:space="0"/>
              <w:right w:val="single" w:color="auto" w:sz="4" w:space="0"/>
            </w:tcBorders>
            <w:vAlign w:val="center"/>
          </w:tcPr>
          <w:p w14:paraId="5195FF1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4E35F6F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=4.5万元</w:t>
            </w:r>
          </w:p>
        </w:tc>
        <w:tc>
          <w:tcPr>
            <w:tcW w:w="728" w:type="dxa"/>
            <w:tcBorders>
              <w:top w:val="nil"/>
              <w:left w:val="nil"/>
              <w:bottom w:val="single" w:color="auto" w:sz="4" w:space="0"/>
              <w:right w:val="single" w:color="auto" w:sz="4" w:space="0"/>
            </w:tcBorders>
            <w:vAlign w:val="center"/>
          </w:tcPr>
          <w:p w14:paraId="64881E2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=4.7万元</w:t>
            </w:r>
          </w:p>
        </w:tc>
        <w:tc>
          <w:tcPr>
            <w:tcW w:w="637" w:type="dxa"/>
            <w:tcBorders>
              <w:top w:val="nil"/>
              <w:left w:val="nil"/>
              <w:bottom w:val="single" w:color="auto" w:sz="4" w:space="0"/>
              <w:right w:val="single" w:color="auto" w:sz="4" w:space="0"/>
            </w:tcBorders>
            <w:vAlign w:val="center"/>
          </w:tcPr>
          <w:p w14:paraId="3335C49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104.44</w:t>
            </w:r>
          </w:p>
        </w:tc>
        <w:tc>
          <w:tcPr>
            <w:tcW w:w="791" w:type="dxa"/>
            <w:tcBorders>
              <w:top w:val="nil"/>
              <w:left w:val="nil"/>
              <w:bottom w:val="single" w:color="auto" w:sz="4" w:space="0"/>
              <w:right w:val="single" w:color="auto" w:sz="4" w:space="0"/>
            </w:tcBorders>
            <w:vAlign w:val="center"/>
          </w:tcPr>
          <w:p w14:paraId="2D2CA21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9.56</w:t>
            </w:r>
          </w:p>
        </w:tc>
        <w:tc>
          <w:tcPr>
            <w:tcW w:w="741" w:type="dxa"/>
            <w:tcBorders>
              <w:top w:val="nil"/>
              <w:left w:val="nil"/>
              <w:bottom w:val="single" w:color="auto" w:sz="4" w:space="0"/>
              <w:right w:val="single" w:color="auto" w:sz="4" w:space="0"/>
            </w:tcBorders>
            <w:vAlign w:val="center"/>
          </w:tcPr>
          <w:p w14:paraId="3A7E3A8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2D33138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644" w:type="dxa"/>
            <w:tcBorders>
              <w:top w:val="nil"/>
              <w:left w:val="nil"/>
              <w:bottom w:val="single" w:color="auto" w:sz="4" w:space="0"/>
              <w:right w:val="single" w:color="auto" w:sz="4" w:space="0"/>
            </w:tcBorders>
            <w:vAlign w:val="center"/>
          </w:tcPr>
          <w:p w14:paraId="138FA010">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78FB0D9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工作资料,原始凭证</w:t>
            </w:r>
          </w:p>
        </w:tc>
        <w:tc>
          <w:tcPr>
            <w:tcW w:w="1552" w:type="dxa"/>
            <w:gridSpan w:val="2"/>
            <w:tcBorders>
              <w:top w:val="nil"/>
              <w:left w:val="nil"/>
              <w:bottom w:val="single" w:color="auto" w:sz="4" w:space="0"/>
              <w:right w:val="single" w:color="auto" w:sz="4" w:space="0"/>
            </w:tcBorders>
            <w:vAlign w:val="center"/>
          </w:tcPr>
          <w:p w14:paraId="4DC2434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建设单位预估费用调整，代理费用减少，设计费用增加</w:t>
            </w:r>
          </w:p>
        </w:tc>
      </w:tr>
      <w:tr w14:paraId="44540388">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702E1726">
            <w:pPr>
              <w:widowControl/>
              <w:jc w:val="left"/>
              <w:rPr>
                <w:rFonts w:hint="eastAsia" w:ascii="宋体" w:hAnsi="宋体" w:eastAsia="宋体" w:cs="宋体"/>
                <w:color w:val="000000"/>
                <w:kern w:val="0"/>
                <w:sz w:val="18"/>
                <w:szCs w:val="18"/>
                <w14:ligatures w14:val="none"/>
              </w:rPr>
            </w:pPr>
          </w:p>
        </w:tc>
        <w:tc>
          <w:tcPr>
            <w:tcW w:w="709" w:type="dxa"/>
            <w:vMerge w:val="continue"/>
            <w:tcBorders>
              <w:left w:val="nil"/>
              <w:bottom w:val="single" w:color="auto" w:sz="4" w:space="0"/>
              <w:right w:val="single" w:color="auto" w:sz="4" w:space="0"/>
            </w:tcBorders>
            <w:vAlign w:val="center"/>
          </w:tcPr>
          <w:p w14:paraId="6A571192">
            <w:pPr>
              <w:widowControl/>
              <w:jc w:val="center"/>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6771752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经济成本指标</w:t>
            </w:r>
          </w:p>
        </w:tc>
        <w:tc>
          <w:tcPr>
            <w:tcW w:w="1246" w:type="dxa"/>
            <w:tcBorders>
              <w:top w:val="single" w:color="auto" w:sz="4" w:space="0"/>
              <w:left w:val="nil"/>
              <w:bottom w:val="single" w:color="auto" w:sz="4" w:space="0"/>
              <w:right w:val="single" w:color="auto" w:sz="4" w:space="0"/>
            </w:tcBorders>
            <w:vAlign w:val="center"/>
          </w:tcPr>
          <w:p w14:paraId="3FACBE81">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审图工作经费</w:t>
            </w:r>
          </w:p>
        </w:tc>
        <w:tc>
          <w:tcPr>
            <w:tcW w:w="627" w:type="dxa"/>
            <w:tcBorders>
              <w:top w:val="nil"/>
              <w:left w:val="nil"/>
              <w:bottom w:val="single" w:color="auto" w:sz="4" w:space="0"/>
              <w:right w:val="single" w:color="auto" w:sz="4" w:space="0"/>
            </w:tcBorders>
            <w:vAlign w:val="center"/>
          </w:tcPr>
          <w:p w14:paraId="457E0FB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6F3D79F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=0.50万元</w:t>
            </w:r>
          </w:p>
        </w:tc>
        <w:tc>
          <w:tcPr>
            <w:tcW w:w="728" w:type="dxa"/>
            <w:tcBorders>
              <w:top w:val="nil"/>
              <w:left w:val="nil"/>
              <w:bottom w:val="single" w:color="auto" w:sz="4" w:space="0"/>
              <w:right w:val="single" w:color="auto" w:sz="4" w:space="0"/>
            </w:tcBorders>
            <w:vAlign w:val="center"/>
          </w:tcPr>
          <w:p w14:paraId="3B34D35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=0.3万元</w:t>
            </w:r>
          </w:p>
        </w:tc>
        <w:tc>
          <w:tcPr>
            <w:tcW w:w="637" w:type="dxa"/>
            <w:tcBorders>
              <w:top w:val="nil"/>
              <w:left w:val="nil"/>
              <w:bottom w:val="single" w:color="auto" w:sz="4" w:space="0"/>
              <w:right w:val="single" w:color="auto" w:sz="4" w:space="0"/>
            </w:tcBorders>
            <w:vAlign w:val="center"/>
          </w:tcPr>
          <w:p w14:paraId="4BC7D88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60</w:t>
            </w:r>
          </w:p>
        </w:tc>
        <w:tc>
          <w:tcPr>
            <w:tcW w:w="791" w:type="dxa"/>
            <w:tcBorders>
              <w:top w:val="nil"/>
              <w:left w:val="nil"/>
              <w:bottom w:val="single" w:color="auto" w:sz="4" w:space="0"/>
              <w:right w:val="single" w:color="auto" w:sz="4" w:space="0"/>
            </w:tcBorders>
            <w:vAlign w:val="center"/>
          </w:tcPr>
          <w:p w14:paraId="1D1E702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0</w:t>
            </w:r>
          </w:p>
        </w:tc>
        <w:tc>
          <w:tcPr>
            <w:tcW w:w="741" w:type="dxa"/>
            <w:tcBorders>
              <w:top w:val="nil"/>
              <w:left w:val="nil"/>
              <w:bottom w:val="single" w:color="auto" w:sz="4" w:space="0"/>
              <w:right w:val="single" w:color="auto" w:sz="4" w:space="0"/>
            </w:tcBorders>
            <w:vAlign w:val="center"/>
          </w:tcPr>
          <w:p w14:paraId="1B8DF89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3CA6FE7E">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644" w:type="dxa"/>
            <w:tcBorders>
              <w:top w:val="nil"/>
              <w:left w:val="nil"/>
              <w:bottom w:val="single" w:color="auto" w:sz="4" w:space="0"/>
              <w:right w:val="single" w:color="auto" w:sz="4" w:space="0"/>
            </w:tcBorders>
            <w:vAlign w:val="center"/>
          </w:tcPr>
          <w:p w14:paraId="15E42C8C">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按照完成比例赋分</w:t>
            </w:r>
          </w:p>
        </w:tc>
        <w:tc>
          <w:tcPr>
            <w:tcW w:w="720" w:type="dxa"/>
            <w:tcBorders>
              <w:top w:val="nil"/>
              <w:left w:val="nil"/>
              <w:bottom w:val="single" w:color="auto" w:sz="4" w:space="0"/>
              <w:right w:val="single" w:color="auto" w:sz="4" w:space="0"/>
            </w:tcBorders>
            <w:vAlign w:val="center"/>
          </w:tcPr>
          <w:p w14:paraId="23A74E7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工作资料,原始凭证</w:t>
            </w:r>
          </w:p>
        </w:tc>
        <w:tc>
          <w:tcPr>
            <w:tcW w:w="1552" w:type="dxa"/>
            <w:gridSpan w:val="2"/>
            <w:tcBorders>
              <w:top w:val="nil"/>
              <w:left w:val="nil"/>
              <w:bottom w:val="single" w:color="auto" w:sz="4" w:space="0"/>
              <w:right w:val="single" w:color="auto" w:sz="4" w:space="0"/>
            </w:tcBorders>
            <w:vAlign w:val="center"/>
          </w:tcPr>
          <w:p w14:paraId="264CBF1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建设单位预估费用与实际产生费用产生误差，实际审图费用减少，代理费用减少</w:t>
            </w:r>
          </w:p>
        </w:tc>
      </w:tr>
      <w:tr w14:paraId="669BE526">
        <w:tblPrEx>
          <w:tblCellMar>
            <w:top w:w="0" w:type="dxa"/>
            <w:left w:w="108" w:type="dxa"/>
            <w:bottom w:w="0" w:type="dxa"/>
            <w:right w:w="108" w:type="dxa"/>
          </w:tblCellMar>
        </w:tblPrEx>
        <w:trPr>
          <w:trHeight w:val="800" w:hRule="atLeast"/>
        </w:trPr>
        <w:tc>
          <w:tcPr>
            <w:tcW w:w="709" w:type="dxa"/>
            <w:vMerge w:val="continue"/>
            <w:tcBorders>
              <w:left w:val="single" w:color="auto" w:sz="4" w:space="0"/>
              <w:right w:val="single" w:color="auto" w:sz="4" w:space="0"/>
            </w:tcBorders>
            <w:vAlign w:val="center"/>
          </w:tcPr>
          <w:p w14:paraId="6D48BDC7">
            <w:pPr>
              <w:widowControl/>
              <w:jc w:val="left"/>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29B03164">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效益指标</w:t>
            </w:r>
          </w:p>
        </w:tc>
        <w:tc>
          <w:tcPr>
            <w:tcW w:w="709" w:type="dxa"/>
            <w:tcBorders>
              <w:top w:val="nil"/>
              <w:left w:val="nil"/>
              <w:bottom w:val="single" w:color="auto" w:sz="4" w:space="0"/>
              <w:right w:val="single" w:color="auto" w:sz="4" w:space="0"/>
            </w:tcBorders>
            <w:vAlign w:val="center"/>
          </w:tcPr>
          <w:p w14:paraId="6945B9F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社会效益指标</w:t>
            </w:r>
          </w:p>
        </w:tc>
        <w:tc>
          <w:tcPr>
            <w:tcW w:w="1246" w:type="dxa"/>
            <w:tcBorders>
              <w:top w:val="single" w:color="auto" w:sz="4" w:space="0"/>
              <w:left w:val="nil"/>
              <w:bottom w:val="single" w:color="auto" w:sz="4" w:space="0"/>
              <w:right w:val="single" w:color="auto" w:sz="4" w:space="0"/>
            </w:tcBorders>
            <w:vAlign w:val="center"/>
          </w:tcPr>
          <w:p w14:paraId="4AAFCB6E">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保障学校正常运转，完成教学活动</w:t>
            </w:r>
          </w:p>
        </w:tc>
        <w:tc>
          <w:tcPr>
            <w:tcW w:w="627" w:type="dxa"/>
            <w:tcBorders>
              <w:top w:val="nil"/>
              <w:left w:val="nil"/>
              <w:bottom w:val="single" w:color="auto" w:sz="4" w:space="0"/>
              <w:right w:val="single" w:color="auto" w:sz="4" w:space="0"/>
            </w:tcBorders>
            <w:vAlign w:val="center"/>
          </w:tcPr>
          <w:p w14:paraId="51589AB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20</w:t>
            </w:r>
          </w:p>
        </w:tc>
        <w:tc>
          <w:tcPr>
            <w:tcW w:w="613" w:type="dxa"/>
            <w:tcBorders>
              <w:top w:val="nil"/>
              <w:left w:val="nil"/>
              <w:bottom w:val="single" w:color="auto" w:sz="4" w:space="0"/>
              <w:right w:val="single" w:color="auto" w:sz="4" w:space="0"/>
            </w:tcBorders>
            <w:vAlign w:val="center"/>
          </w:tcPr>
          <w:p w14:paraId="7BEFB1D2">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有效保障</w:t>
            </w:r>
          </w:p>
        </w:tc>
        <w:tc>
          <w:tcPr>
            <w:tcW w:w="728" w:type="dxa"/>
            <w:tcBorders>
              <w:top w:val="nil"/>
              <w:left w:val="nil"/>
              <w:bottom w:val="single" w:color="auto" w:sz="4" w:space="0"/>
              <w:right w:val="single" w:color="auto" w:sz="4" w:space="0"/>
            </w:tcBorders>
            <w:vAlign w:val="center"/>
          </w:tcPr>
          <w:p w14:paraId="48A3B7C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达到预期指标</w:t>
            </w:r>
          </w:p>
        </w:tc>
        <w:tc>
          <w:tcPr>
            <w:tcW w:w="637" w:type="dxa"/>
            <w:tcBorders>
              <w:top w:val="nil"/>
              <w:left w:val="nil"/>
              <w:bottom w:val="single" w:color="auto" w:sz="4" w:space="0"/>
              <w:right w:val="single" w:color="auto" w:sz="4" w:space="0"/>
            </w:tcBorders>
            <w:vAlign w:val="center"/>
          </w:tcPr>
          <w:p w14:paraId="1CDD908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1534FB0D">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20</w:t>
            </w:r>
          </w:p>
        </w:tc>
        <w:tc>
          <w:tcPr>
            <w:tcW w:w="741" w:type="dxa"/>
            <w:tcBorders>
              <w:top w:val="nil"/>
              <w:left w:val="nil"/>
              <w:bottom w:val="single" w:color="auto" w:sz="4" w:space="0"/>
              <w:right w:val="single" w:color="auto" w:sz="4" w:space="0"/>
            </w:tcBorders>
            <w:vAlign w:val="center"/>
          </w:tcPr>
          <w:p w14:paraId="7456F99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06396A2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644" w:type="dxa"/>
            <w:tcBorders>
              <w:top w:val="nil"/>
              <w:left w:val="nil"/>
              <w:bottom w:val="single" w:color="auto" w:sz="4" w:space="0"/>
              <w:right w:val="single" w:color="auto" w:sz="4" w:space="0"/>
            </w:tcBorders>
            <w:vAlign w:val="center"/>
          </w:tcPr>
          <w:p w14:paraId="532F15D7">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按评判等级赋分</w:t>
            </w:r>
          </w:p>
        </w:tc>
        <w:tc>
          <w:tcPr>
            <w:tcW w:w="720" w:type="dxa"/>
            <w:tcBorders>
              <w:top w:val="nil"/>
              <w:left w:val="nil"/>
              <w:bottom w:val="single" w:color="auto" w:sz="4" w:space="0"/>
              <w:right w:val="single" w:color="auto" w:sz="4" w:space="0"/>
            </w:tcBorders>
            <w:vAlign w:val="center"/>
          </w:tcPr>
          <w:p w14:paraId="197A94F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工作资料,说明材料</w:t>
            </w:r>
          </w:p>
        </w:tc>
        <w:tc>
          <w:tcPr>
            <w:tcW w:w="1552" w:type="dxa"/>
            <w:gridSpan w:val="2"/>
            <w:tcBorders>
              <w:top w:val="nil"/>
              <w:left w:val="nil"/>
              <w:bottom w:val="single" w:color="auto" w:sz="4" w:space="0"/>
              <w:right w:val="single" w:color="auto" w:sz="4" w:space="0"/>
            </w:tcBorders>
            <w:vAlign w:val="center"/>
          </w:tcPr>
          <w:p w14:paraId="31EFDE9A">
            <w:pPr>
              <w:widowControl/>
              <w:jc w:val="center"/>
              <w:rPr>
                <w:rFonts w:hint="eastAsia" w:ascii="宋体" w:hAnsi="宋体" w:eastAsia="宋体" w:cs="宋体"/>
                <w:color w:val="000000"/>
                <w:kern w:val="0"/>
                <w:sz w:val="18"/>
                <w:szCs w:val="18"/>
                <w14:ligatures w14:val="none"/>
              </w:rPr>
            </w:pPr>
          </w:p>
        </w:tc>
      </w:tr>
      <w:tr w14:paraId="3D2962F6">
        <w:tblPrEx>
          <w:tblCellMar>
            <w:top w:w="0" w:type="dxa"/>
            <w:left w:w="108" w:type="dxa"/>
            <w:bottom w:w="0" w:type="dxa"/>
            <w:right w:w="108" w:type="dxa"/>
          </w:tblCellMar>
        </w:tblPrEx>
        <w:trPr>
          <w:trHeight w:val="800" w:hRule="atLeast"/>
        </w:trPr>
        <w:tc>
          <w:tcPr>
            <w:tcW w:w="709" w:type="dxa"/>
            <w:vMerge w:val="continue"/>
            <w:tcBorders>
              <w:left w:val="single" w:color="auto" w:sz="4" w:space="0"/>
              <w:bottom w:val="single" w:color="auto" w:sz="4" w:space="0"/>
              <w:right w:val="single" w:color="auto" w:sz="4" w:space="0"/>
            </w:tcBorders>
            <w:vAlign w:val="center"/>
          </w:tcPr>
          <w:p w14:paraId="708DF725">
            <w:pPr>
              <w:widowControl/>
              <w:jc w:val="left"/>
              <w:rPr>
                <w:rFonts w:hint="eastAsia" w:ascii="宋体" w:hAnsi="宋体" w:eastAsia="宋体" w:cs="宋体"/>
                <w:color w:val="000000"/>
                <w:kern w:val="0"/>
                <w:sz w:val="18"/>
                <w:szCs w:val="18"/>
                <w14:ligatures w14:val="none"/>
              </w:rPr>
            </w:pPr>
          </w:p>
        </w:tc>
        <w:tc>
          <w:tcPr>
            <w:tcW w:w="709" w:type="dxa"/>
            <w:tcBorders>
              <w:top w:val="nil"/>
              <w:left w:val="nil"/>
              <w:bottom w:val="single" w:color="auto" w:sz="4" w:space="0"/>
              <w:right w:val="single" w:color="auto" w:sz="4" w:space="0"/>
            </w:tcBorders>
            <w:vAlign w:val="center"/>
          </w:tcPr>
          <w:p w14:paraId="3734856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709" w:type="dxa"/>
            <w:tcBorders>
              <w:top w:val="nil"/>
              <w:left w:val="nil"/>
              <w:bottom w:val="single" w:color="auto" w:sz="4" w:space="0"/>
              <w:right w:val="single" w:color="auto" w:sz="4" w:space="0"/>
            </w:tcBorders>
            <w:vAlign w:val="center"/>
          </w:tcPr>
          <w:p w14:paraId="5609AE0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满意度指标</w:t>
            </w:r>
          </w:p>
        </w:tc>
        <w:tc>
          <w:tcPr>
            <w:tcW w:w="1246" w:type="dxa"/>
            <w:tcBorders>
              <w:top w:val="single" w:color="auto" w:sz="4" w:space="0"/>
              <w:left w:val="nil"/>
              <w:bottom w:val="single" w:color="auto" w:sz="4" w:space="0"/>
              <w:right w:val="single" w:color="auto" w:sz="4" w:space="0"/>
            </w:tcBorders>
            <w:vAlign w:val="center"/>
          </w:tcPr>
          <w:p w14:paraId="275D7C12">
            <w:pPr>
              <w:widowControl/>
              <w:jc w:val="left"/>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师生满意度（%）</w:t>
            </w:r>
          </w:p>
        </w:tc>
        <w:tc>
          <w:tcPr>
            <w:tcW w:w="627" w:type="dxa"/>
            <w:tcBorders>
              <w:top w:val="nil"/>
              <w:left w:val="nil"/>
              <w:bottom w:val="single" w:color="auto" w:sz="4" w:space="0"/>
              <w:right w:val="single" w:color="auto" w:sz="4" w:space="0"/>
            </w:tcBorders>
            <w:vAlign w:val="center"/>
          </w:tcPr>
          <w:p w14:paraId="32C43A11">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613" w:type="dxa"/>
            <w:tcBorders>
              <w:top w:val="nil"/>
              <w:left w:val="nil"/>
              <w:bottom w:val="single" w:color="auto" w:sz="4" w:space="0"/>
              <w:right w:val="single" w:color="auto" w:sz="4" w:space="0"/>
            </w:tcBorders>
            <w:vAlign w:val="center"/>
          </w:tcPr>
          <w:p w14:paraId="04AB408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&gt;=95%</w:t>
            </w:r>
          </w:p>
        </w:tc>
        <w:tc>
          <w:tcPr>
            <w:tcW w:w="728" w:type="dxa"/>
            <w:tcBorders>
              <w:top w:val="nil"/>
              <w:left w:val="nil"/>
              <w:bottom w:val="single" w:color="auto" w:sz="4" w:space="0"/>
              <w:right w:val="single" w:color="auto" w:sz="4" w:space="0"/>
            </w:tcBorders>
            <w:vAlign w:val="center"/>
          </w:tcPr>
          <w:p w14:paraId="280992B6">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=95%</w:t>
            </w:r>
          </w:p>
        </w:tc>
        <w:tc>
          <w:tcPr>
            <w:tcW w:w="637" w:type="dxa"/>
            <w:tcBorders>
              <w:top w:val="nil"/>
              <w:left w:val="nil"/>
              <w:bottom w:val="single" w:color="auto" w:sz="4" w:space="0"/>
              <w:right w:val="single" w:color="auto" w:sz="4" w:space="0"/>
            </w:tcBorders>
            <w:vAlign w:val="center"/>
          </w:tcPr>
          <w:p w14:paraId="5A8ADB6A">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100</w:t>
            </w:r>
          </w:p>
        </w:tc>
        <w:tc>
          <w:tcPr>
            <w:tcW w:w="791" w:type="dxa"/>
            <w:tcBorders>
              <w:top w:val="nil"/>
              <w:left w:val="nil"/>
              <w:bottom w:val="single" w:color="auto" w:sz="4" w:space="0"/>
              <w:right w:val="single" w:color="auto" w:sz="4" w:space="0"/>
            </w:tcBorders>
            <w:vAlign w:val="center"/>
          </w:tcPr>
          <w:p w14:paraId="5E240BC9">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10</w:t>
            </w:r>
          </w:p>
        </w:tc>
        <w:tc>
          <w:tcPr>
            <w:tcW w:w="741" w:type="dxa"/>
            <w:tcBorders>
              <w:top w:val="nil"/>
              <w:left w:val="nil"/>
              <w:bottom w:val="single" w:color="auto" w:sz="4" w:space="0"/>
              <w:right w:val="single" w:color="auto" w:sz="4" w:space="0"/>
            </w:tcBorders>
            <w:vAlign w:val="center"/>
          </w:tcPr>
          <w:p w14:paraId="755410D8">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计划标准</w:t>
            </w:r>
          </w:p>
        </w:tc>
        <w:tc>
          <w:tcPr>
            <w:tcW w:w="631" w:type="dxa"/>
            <w:tcBorders>
              <w:top w:val="nil"/>
              <w:left w:val="nil"/>
              <w:bottom w:val="single" w:color="auto" w:sz="4" w:space="0"/>
              <w:right w:val="single" w:color="auto" w:sz="4" w:space="0"/>
            </w:tcBorders>
            <w:vAlign w:val="center"/>
          </w:tcPr>
          <w:p w14:paraId="5837585B">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w:t>
            </w:r>
          </w:p>
        </w:tc>
        <w:tc>
          <w:tcPr>
            <w:tcW w:w="644" w:type="dxa"/>
            <w:tcBorders>
              <w:top w:val="nil"/>
              <w:left w:val="nil"/>
              <w:bottom w:val="single" w:color="auto" w:sz="4" w:space="0"/>
              <w:right w:val="single" w:color="auto" w:sz="4" w:space="0"/>
            </w:tcBorders>
            <w:vAlign w:val="center"/>
          </w:tcPr>
          <w:p w14:paraId="7565BAB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满意度赋分</w:t>
            </w:r>
          </w:p>
        </w:tc>
        <w:tc>
          <w:tcPr>
            <w:tcW w:w="720" w:type="dxa"/>
            <w:tcBorders>
              <w:top w:val="nil"/>
              <w:left w:val="nil"/>
              <w:bottom w:val="single" w:color="auto" w:sz="4" w:space="0"/>
              <w:right w:val="single" w:color="auto" w:sz="4" w:space="0"/>
            </w:tcBorders>
            <w:vAlign w:val="center"/>
          </w:tcPr>
          <w:p w14:paraId="4AD205E3">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工作资料,说明材料</w:t>
            </w:r>
          </w:p>
        </w:tc>
        <w:tc>
          <w:tcPr>
            <w:tcW w:w="1552" w:type="dxa"/>
            <w:gridSpan w:val="2"/>
            <w:tcBorders>
              <w:top w:val="nil"/>
              <w:left w:val="nil"/>
              <w:bottom w:val="single" w:color="auto" w:sz="4" w:space="0"/>
              <w:right w:val="single" w:color="auto" w:sz="4" w:space="0"/>
            </w:tcBorders>
            <w:vAlign w:val="center"/>
          </w:tcPr>
          <w:p w14:paraId="186F7B7A">
            <w:pPr>
              <w:widowControl/>
              <w:jc w:val="center"/>
              <w:rPr>
                <w:rFonts w:hint="eastAsia" w:ascii="宋体" w:hAnsi="宋体" w:eastAsia="宋体" w:cs="宋体"/>
                <w:color w:val="000000"/>
                <w:kern w:val="0"/>
                <w:sz w:val="18"/>
                <w:szCs w:val="18"/>
                <w14:ligatures w14:val="none"/>
              </w:rPr>
            </w:pPr>
          </w:p>
        </w:tc>
      </w:tr>
      <w:tr w14:paraId="2A6CD911">
        <w:tblPrEx>
          <w:tblCellMar>
            <w:top w:w="0" w:type="dxa"/>
            <w:left w:w="108" w:type="dxa"/>
            <w:bottom w:w="0" w:type="dxa"/>
            <w:right w:w="108" w:type="dxa"/>
          </w:tblCellMar>
        </w:tblPrEx>
        <w:trPr>
          <w:trHeight w:val="520" w:hRule="atLeast"/>
        </w:trPr>
        <w:tc>
          <w:tcPr>
            <w:tcW w:w="3373" w:type="dxa"/>
            <w:gridSpan w:val="4"/>
            <w:tcBorders>
              <w:top w:val="single" w:color="auto" w:sz="4" w:space="0"/>
              <w:left w:val="single" w:color="auto" w:sz="4" w:space="0"/>
              <w:bottom w:val="single" w:color="auto" w:sz="4" w:space="0"/>
              <w:right w:val="single" w:color="auto" w:sz="4" w:space="0"/>
            </w:tcBorders>
            <w:vAlign w:val="center"/>
          </w:tcPr>
          <w:p w14:paraId="0D8A59F9">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总分</w:t>
            </w:r>
          </w:p>
        </w:tc>
        <w:tc>
          <w:tcPr>
            <w:tcW w:w="627" w:type="dxa"/>
            <w:tcBorders>
              <w:top w:val="single" w:color="auto" w:sz="4" w:space="0"/>
              <w:left w:val="single" w:color="auto" w:sz="4" w:space="0"/>
              <w:bottom w:val="single" w:color="auto" w:sz="4" w:space="0"/>
              <w:right w:val="single" w:color="auto" w:sz="4" w:space="0"/>
            </w:tcBorders>
            <w:vAlign w:val="center"/>
          </w:tcPr>
          <w:p w14:paraId="56CD758A">
            <w:pPr>
              <w:widowControl/>
              <w:jc w:val="center"/>
              <w:rPr>
                <w:rFonts w:hint="eastAsia" w:ascii="宋体" w:hAnsi="宋体" w:eastAsia="宋体" w:cs="宋体"/>
                <w:b/>
                <w:bCs/>
                <w:color w:val="000000"/>
                <w:kern w:val="0"/>
                <w:sz w:val="18"/>
                <w:szCs w:val="18"/>
                <w14:ligatures w14:val="none"/>
              </w:rPr>
            </w:pPr>
            <w:r>
              <w:rPr>
                <w:rFonts w:hint="eastAsia" w:ascii="宋体" w:hAnsi="宋体" w:eastAsia="宋体" w:cs="宋体"/>
                <w:b/>
                <w:bCs/>
                <w:color w:val="000000"/>
                <w:kern w:val="0"/>
                <w:sz w:val="18"/>
                <w:szCs w:val="18"/>
                <w14:ligatures w14:val="none"/>
              </w:rPr>
              <w:t>100</w:t>
            </w:r>
          </w:p>
        </w:tc>
        <w:tc>
          <w:tcPr>
            <w:tcW w:w="613" w:type="dxa"/>
            <w:tcBorders>
              <w:top w:val="single" w:color="auto" w:sz="4" w:space="0"/>
              <w:left w:val="single" w:color="auto" w:sz="4" w:space="0"/>
              <w:bottom w:val="single" w:color="auto" w:sz="4" w:space="0"/>
              <w:right w:val="single" w:color="auto" w:sz="4" w:space="0"/>
            </w:tcBorders>
            <w:vAlign w:val="center"/>
          </w:tcPr>
          <w:p w14:paraId="1E18096E">
            <w:pPr>
              <w:widowControl/>
              <w:jc w:val="center"/>
              <w:rPr>
                <w:rFonts w:hint="eastAsia" w:ascii="宋体" w:hAnsi="宋体" w:eastAsia="宋体" w:cs="宋体"/>
                <w:color w:val="000000"/>
                <w:kern w:val="0"/>
                <w:sz w:val="18"/>
                <w:szCs w:val="18"/>
                <w14:ligatures w14:val="none"/>
              </w:rPr>
            </w:pPr>
          </w:p>
        </w:tc>
        <w:tc>
          <w:tcPr>
            <w:tcW w:w="728" w:type="dxa"/>
            <w:tcBorders>
              <w:top w:val="single" w:color="auto" w:sz="4" w:space="0"/>
              <w:left w:val="single" w:color="auto" w:sz="4" w:space="0"/>
              <w:bottom w:val="single" w:color="auto" w:sz="4" w:space="0"/>
              <w:right w:val="single" w:color="auto" w:sz="4" w:space="0"/>
            </w:tcBorders>
            <w:vAlign w:val="center"/>
          </w:tcPr>
          <w:p w14:paraId="514D6A47">
            <w:pPr>
              <w:widowControl/>
              <w:jc w:val="center"/>
              <w:rPr>
                <w:rFonts w:hint="eastAsia" w:ascii="宋体" w:hAnsi="宋体" w:eastAsia="宋体" w:cs="宋体"/>
                <w:color w:val="000000"/>
                <w:kern w:val="0"/>
                <w:sz w:val="18"/>
                <w:szCs w:val="18"/>
                <w14:ligatures w14: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6F9C988C">
            <w:pPr>
              <w:widowControl/>
              <w:jc w:val="center"/>
              <w:rPr>
                <w:rFonts w:hint="eastAsia" w:ascii="宋体" w:hAnsi="宋体" w:eastAsia="宋体" w:cs="宋体"/>
                <w:color w:val="000000"/>
                <w:kern w:val="0"/>
                <w:sz w:val="18"/>
                <w:szCs w:val="18"/>
                <w14:ligatures w14:val="none"/>
              </w:rPr>
            </w:pPr>
          </w:p>
        </w:tc>
        <w:tc>
          <w:tcPr>
            <w:tcW w:w="791" w:type="dxa"/>
            <w:tcBorders>
              <w:top w:val="single" w:color="auto" w:sz="4" w:space="0"/>
              <w:left w:val="nil"/>
              <w:bottom w:val="single" w:color="auto" w:sz="4" w:space="0"/>
              <w:right w:val="single" w:color="auto" w:sz="4" w:space="0"/>
            </w:tcBorders>
            <w:vAlign w:val="center"/>
          </w:tcPr>
          <w:p w14:paraId="08184F1F">
            <w:pPr>
              <w:widowControl/>
              <w:jc w:val="center"/>
              <w:rPr>
                <w:rFonts w:hint="eastAsia" w:ascii="宋体" w:hAnsi="宋体" w:eastAsia="宋体" w:cs="宋体"/>
                <w:color w:val="000000"/>
                <w:kern w:val="0"/>
                <w:sz w:val="18"/>
                <w:szCs w:val="18"/>
                <w14:ligatures w14:val="none"/>
              </w:rPr>
            </w:pPr>
            <w:r>
              <w:rPr>
                <w:rFonts w:hint="eastAsia" w:ascii="宋体" w:hAnsi="宋体" w:eastAsia="宋体" w:cs="宋体"/>
                <w:color w:val="000000"/>
                <w:kern w:val="0"/>
                <w:sz w:val="18"/>
                <w:szCs w:val="18"/>
                <w14:ligatures w14:val="none"/>
              </w:rPr>
              <w:t>89.56分</w:t>
            </w:r>
          </w:p>
        </w:tc>
        <w:tc>
          <w:tcPr>
            <w:tcW w:w="741" w:type="dxa"/>
            <w:tcBorders>
              <w:top w:val="single" w:color="auto" w:sz="4" w:space="0"/>
              <w:left w:val="nil"/>
              <w:bottom w:val="single" w:color="auto" w:sz="4" w:space="0"/>
              <w:right w:val="single" w:color="auto" w:sz="4" w:space="0"/>
            </w:tcBorders>
            <w:vAlign w:val="center"/>
          </w:tcPr>
          <w:p w14:paraId="71D387A2">
            <w:pPr>
              <w:widowControl/>
              <w:jc w:val="left"/>
              <w:rPr>
                <w:rFonts w:hint="eastAsia" w:ascii="宋体" w:hAnsi="宋体" w:eastAsia="宋体" w:cs="宋体"/>
                <w:color w:val="000000"/>
                <w:kern w:val="0"/>
                <w:sz w:val="18"/>
                <w:szCs w:val="18"/>
                <w14:ligatures w14:val="none"/>
              </w:rPr>
            </w:pPr>
          </w:p>
        </w:tc>
        <w:tc>
          <w:tcPr>
            <w:tcW w:w="631" w:type="dxa"/>
            <w:tcBorders>
              <w:top w:val="single" w:color="auto" w:sz="4" w:space="0"/>
              <w:left w:val="nil"/>
              <w:bottom w:val="single" w:color="auto" w:sz="4" w:space="0"/>
              <w:right w:val="single" w:color="auto" w:sz="4" w:space="0"/>
            </w:tcBorders>
            <w:vAlign w:val="center"/>
          </w:tcPr>
          <w:p w14:paraId="46E07582">
            <w:pPr>
              <w:widowControl/>
              <w:jc w:val="left"/>
              <w:rPr>
                <w:rFonts w:hint="eastAsia" w:ascii="宋体" w:hAnsi="宋体" w:eastAsia="宋体" w:cs="宋体"/>
                <w:color w:val="000000"/>
                <w:kern w:val="0"/>
                <w:sz w:val="18"/>
                <w:szCs w:val="18"/>
                <w14:ligatures w14:val="none"/>
              </w:rPr>
            </w:pPr>
          </w:p>
        </w:tc>
        <w:tc>
          <w:tcPr>
            <w:tcW w:w="644" w:type="dxa"/>
            <w:tcBorders>
              <w:top w:val="single" w:color="auto" w:sz="4" w:space="0"/>
              <w:left w:val="nil"/>
              <w:bottom w:val="single" w:color="auto" w:sz="4" w:space="0"/>
              <w:right w:val="single" w:color="auto" w:sz="4" w:space="0"/>
            </w:tcBorders>
            <w:vAlign w:val="center"/>
          </w:tcPr>
          <w:p w14:paraId="608E4519">
            <w:pPr>
              <w:widowControl/>
              <w:jc w:val="left"/>
              <w:rPr>
                <w:rFonts w:hint="eastAsia" w:ascii="宋体" w:hAnsi="宋体" w:eastAsia="宋体" w:cs="宋体"/>
                <w:color w:val="000000"/>
                <w:kern w:val="0"/>
                <w:sz w:val="18"/>
                <w:szCs w:val="18"/>
                <w14:ligatures w14:val="none"/>
              </w:rPr>
            </w:pPr>
          </w:p>
        </w:tc>
        <w:tc>
          <w:tcPr>
            <w:tcW w:w="728" w:type="dxa"/>
            <w:gridSpan w:val="2"/>
            <w:tcBorders>
              <w:top w:val="single" w:color="auto" w:sz="4" w:space="0"/>
              <w:left w:val="nil"/>
              <w:bottom w:val="single" w:color="auto" w:sz="4" w:space="0"/>
              <w:right w:val="single" w:color="auto" w:sz="4" w:space="0"/>
            </w:tcBorders>
            <w:vAlign w:val="center"/>
          </w:tcPr>
          <w:p w14:paraId="0908D622">
            <w:pPr>
              <w:widowControl/>
              <w:jc w:val="left"/>
              <w:rPr>
                <w:rFonts w:hint="eastAsia" w:ascii="宋体" w:hAnsi="宋体" w:eastAsia="宋体" w:cs="宋体"/>
                <w:color w:val="000000"/>
                <w:kern w:val="0"/>
                <w:sz w:val="18"/>
                <w:szCs w:val="18"/>
                <w14:ligatures w14:val="none"/>
              </w:rPr>
            </w:pPr>
          </w:p>
        </w:tc>
        <w:tc>
          <w:tcPr>
            <w:tcW w:w="1544" w:type="dxa"/>
            <w:tcBorders>
              <w:top w:val="single" w:color="auto" w:sz="4" w:space="0"/>
              <w:left w:val="nil"/>
              <w:bottom w:val="single" w:color="auto" w:sz="4" w:space="0"/>
              <w:right w:val="single" w:color="auto" w:sz="4" w:space="0"/>
            </w:tcBorders>
            <w:vAlign w:val="center"/>
          </w:tcPr>
          <w:p w14:paraId="255F7746">
            <w:pPr>
              <w:widowControl/>
              <w:jc w:val="left"/>
              <w:rPr>
                <w:rFonts w:hint="eastAsia" w:ascii="宋体" w:hAnsi="宋体" w:eastAsia="宋体" w:cs="宋体"/>
                <w:color w:val="000000"/>
                <w:kern w:val="0"/>
                <w:sz w:val="18"/>
                <w:szCs w:val="18"/>
                <w14:ligatures w14:val="none"/>
              </w:rPr>
            </w:pPr>
          </w:p>
        </w:tc>
      </w:tr>
    </w:tbl>
    <w:p w14:paraId="53EA2231">
      <w:pPr>
        <w:rPr>
          <w:rFonts w:ascii="黑体" w:eastAsia="黑体"/>
          <w:b w:val="0"/>
          <w:sz w:val="32"/>
          <w:szCs w:val="32"/>
        </w:rPr>
      </w:pPr>
      <w:r>
        <w:rPr>
          <w:rFonts w:ascii="黑体" w:eastAsia="黑体"/>
          <w:b w:val="0"/>
          <w:sz w:val="32"/>
          <w:szCs w:val="32"/>
        </w:rPr>
        <w:br w:type="page"/>
      </w:r>
    </w:p>
    <w:p w14:paraId="451F3C5A">
      <w:pPr>
        <w:widowControl/>
        <w:spacing w:before="0" w:beforeLines="0" w:beforeAutospacing="0" w:after="0" w:afterLines="0" w:afterAutospacing="0" w:line="240" w:lineRule="auto"/>
        <w:jc w:val="left"/>
        <w:outlineLvl w:val="1"/>
        <w:rPr>
          <w:rFonts w:ascii="黑体" w:eastAsia="黑体"/>
          <w:sz w:val="32"/>
          <w:szCs w:val="32"/>
        </w:rPr>
      </w:pPr>
      <w:r>
        <w:rPr>
          <w:rFonts w:ascii="黑体" w:eastAsia="黑体"/>
          <w:b w:val="0"/>
          <w:sz w:val="32"/>
          <w:szCs w:val="32"/>
        </w:rPr>
        <w:t>十二、其他需说明的事项</w:t>
      </w:r>
    </w:p>
    <w:p w14:paraId="6821C0D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30A5DF5A">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2333D4D7">
      <w:pPr>
        <w:widowControl/>
      </w:pPr>
      <w:r>
        <w:rPr>
          <w:b w:val="0"/>
          <w:sz w:val="0"/>
          <w:szCs w:val="0"/>
        </w:rPr>
        <w:br w:type="page"/>
      </w:r>
    </w:p>
    <w:p w14:paraId="19DAA42C">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14:paraId="5021055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3547BD1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0A4BDBF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719FCEC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6461CC8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514C336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2FB78E7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0755E89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8E3F0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5D9DCE1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48312E9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7CFC8A0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5A0016A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F096C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434D8A13">
      <w:pPr>
        <w:widowControl/>
      </w:pPr>
      <w:r>
        <w:rPr>
          <w:b w:val="0"/>
          <w:sz w:val="0"/>
          <w:szCs w:val="0"/>
        </w:rPr>
        <w:br w:type="page"/>
      </w:r>
    </w:p>
    <w:p w14:paraId="30B901CD">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14:paraId="11A05AF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39C344D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769EFC7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614930B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1F00387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087CFF5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10DE45B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4270754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423B19B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variable"/>
    <w:sig w:usb0="A00002BF" w:usb1="38CF7CFA" w:usb2="00000016" w:usb3="00000000" w:csb0="0004000F" w:csb1="00000000"/>
  </w:font>
  <w:font w:name="Cambria Math">
    <w:panose1 w:val="02040503050406030204"/>
    <w:charset w:val="00"/>
    <w:family w:val="auto"/>
    <w:pitch w:val="variable"/>
    <w:sig w:usb0="E00006FF" w:usb1="420024FF" w:usb2="02000000" w:usb3="00000000" w:csb0="2000019F" w:csb1="00000000"/>
  </w:font>
  <w:font w:name="@仿宋_GB2312">
    <w:panose1 w:val="02010609030101010101"/>
    <w:charset w:val="86"/>
    <w:family w:val="auto"/>
    <w:pitch w:val="fixed"/>
    <w:sig w:usb0="00000001" w:usb1="080E0000" w:usb2="00000000" w:usb3="00000000" w:csb0="00040000"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isplayHorizontalDrawingGridEvery w:val="0"/>
  <w:displayVerticalDrawingGridEvery w:val="2"/>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2"/>
    <w:compatSetting w:name="overrideTableStyleFontSizeAndJustification" w:uri="http://schemas.microsoft.com/office/word" w:val="1"/>
  </w:compat>
  <w:rsids>
    <w:rsidRoot w:val="00000000"/>
    <w:rsid w:val="00A16BE5"/>
    <w:rsid w:val="00D23242"/>
    <w:rsid w:val="04AC2D4F"/>
    <w:rsid w:val="06E415DA"/>
    <w:rsid w:val="088C1F29"/>
    <w:rsid w:val="0A801619"/>
    <w:rsid w:val="0B304DED"/>
    <w:rsid w:val="0DA43871"/>
    <w:rsid w:val="11934328"/>
    <w:rsid w:val="13DA7FEC"/>
    <w:rsid w:val="26914E82"/>
    <w:rsid w:val="27713266"/>
    <w:rsid w:val="28E264DF"/>
    <w:rsid w:val="299D3B3E"/>
    <w:rsid w:val="2C35005E"/>
    <w:rsid w:val="32BE30C8"/>
    <w:rsid w:val="34F211E2"/>
    <w:rsid w:val="36716136"/>
    <w:rsid w:val="39697599"/>
    <w:rsid w:val="406E4841"/>
    <w:rsid w:val="4D5F4AE3"/>
    <w:rsid w:val="56DC0F52"/>
    <w:rsid w:val="5E864306"/>
    <w:rsid w:val="6042276E"/>
    <w:rsid w:val="6823355C"/>
    <w:rsid w:val="69DD52B6"/>
    <w:rsid w:val="6DA22A9E"/>
    <w:rsid w:val="700A66D9"/>
    <w:rsid w:val="75564CDF"/>
    <w:rsid w:val="797F10FC"/>
    <w:rsid w:val="7C2F7BF3"/>
    <w:rsid w:val="7D1E1A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annotation text"/>
    <w:basedOn w:val="1"/>
    <w:semiHidden/>
    <w:unhideWhenUsed/>
    <w:qFormat/>
    <w:uiPriority w:val="99"/>
    <w:pPr>
      <w:jc w:val="left"/>
    </w:p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link w:val="9"/>
    <w:qFormat/>
    <w:uiPriority w:val="99"/>
  </w:style>
  <w:style w:type="character" w:customStyle="1" w:styleId="18">
    <w:name w:val="Heading 1 Char"/>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14"/>
    <w:link w:val="4"/>
    <w:qFormat/>
    <w:uiPriority w:val="9"/>
    <w:rPr>
      <w:rFonts w:asciiTheme="majorHAnsi" w:hAnsiTheme="majorHAnsi" w:eastAsiaTheme="majorEastAsia" w:cstheme="majorBidi"/>
      <w:b/>
      <w:bCs/>
      <w:color w:val="4F81BD" w:themeColor="accent1"/>
    </w:rPr>
  </w:style>
  <w:style w:type="character" w:customStyle="1" w:styleId="21">
    <w:name w:val="Heading 4 Char"/>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10808</Words>
  <Characters>12378</Characters>
  <TotalTime>15</TotalTime>
  <ScaleCrop>false</ScaleCrop>
  <LinksUpToDate>false</LinksUpToDate>
  <CharactersWithSpaces>12398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2025-09-01T03:10:00Z</dcterms:created>
  <dc:creator>LYQX</dc:creator>
  <cp:lastModifiedBy>辣庅小</cp:lastModifiedBy>
  <dcterms:modified xsi:type="dcterms:W3CDTF">2025-09-05T02:55:08Z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ED3835ECFFE741EC82C5016796D961A5_12</vt:lpwstr>
  </property>
</Properties>
</file>