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村级运转经费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昌吉市二六工镇人民政府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昌吉市二六工镇人民政府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段瑞</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根据昌市党财领[2017]3号第113项议题文件要求，为保障行政村发挥基层党组织作用设立昌吉市二六工镇村级运转经费90万，用于满足各村委需要，维持村级组织所需办公用品、伙食费、水电费及开展活动经费，通过此项目保障行政村正常运转，有效发挥基层党组织战斗堡垒作用。同时，为了确保该项目的顺利实施，我单位于2024年制定印发了昌吉市二六工镇村级运转经费发放实施方案和专项资金管理办法。</w:t>
        <w:br/>
        <w:t>2.主要内容</w:t>
        <w:br/>
        <w:t>（1）项目名称：村级运转经费项目（以下简称“该项目”或“项目”）</w:t>
        <w:br/>
        <w:t>（2）项目主要内容：为6个行政村发放村级运转经费，涉及金额90万元。本项目于2024年1月年月开始实施，截止2024年12月已全部完成，通过本项目的实施，满足各行政村需要，维持村级组织所需办公用品、水电费及开展活动经费，促进农村社会和谐，为基层党组织发挥作用提供物质保障。</w:t>
        <w:br/>
        <w:t>3.实施情况</w:t>
        <w:br/>
        <w:t>实施主体：二六工镇人民政府。</w:t>
        <w:br/>
        <w:t>实施时间：本项目实施周期为2024年1月-2024年12月。</w:t>
        <w:br/>
        <w:t>实施情况：村级运转经费为2024年提前下达资金，2024年1月开始实施，按月拨付，2024年12月20日前拨付完成。经费主要用于维持村级组织所需办公用品、伙食费、水电费及开展活动经费，有效保障行政村正常运转，为基层党组织发挥战斗堡垒作用提供物质保障，形成以财政保障为基础，结合党建引领、绩效管理和集体经济扶持，形成多层次保障体系确保项目顺利实施。</w:t>
        <w:br/>
        <w:t>4.项目实施主体</w:t>
        <w:br/>
        <w:t>（1）主要职能</w:t>
        <w:br/>
        <w:t>①贯彻执行党的方针政策和国家法律法规，贯彻执行上级机关、命令和本级党委的决定，执行二六工镇人民代表大会的决议。</w:t>
        <w:br/>
        <w:t>②对二六工镇人民代表大会及其主席团和上级机关负责并报告工作。</w:t>
        <w:br/>
        <w:t>③编制和执行二六工镇的经济和社会发展规划、计划，执行财政预算。</w:t>
        <w:br/>
        <w:t>④完成法律法规的其他职责，负责本行政区域经济和各项社会事业的行政工作。</w:t>
        <w:br/>
        <w:t>⑤负责维护社会秩序，营造良好的发展环境，保护公民和各种经济组织的合法权益。</w:t>
        <w:br/>
        <w:t>⑥指导支持和帮助村民委员会的工作。</w:t>
        <w:br/>
        <w:t>⑦协调派驻二六工政府部门的相应事务，负责综合行政执法工作的规划、管理、协调和监督工作，统筹协调市职能部门及其派出机构行政执法工作，组织辖区内单位和居民对其进行考核和民主评议。</w:t>
        <w:br/>
        <w:t>（2）机构设置情况</w:t>
        <w:br/>
        <w:t>单位内设机构：昌吉市二六工镇人民政府无下属预算单位，下设5个处室，分别是：党政办公室，党建办公室，经济发展办公室，社会事务办公室，综合执法办公室（综合行政执法队）。</w:t>
        <w:br/>
        <w:t>5.资金投入和使用情况</w:t>
        <w:br/>
        <w:t>（1）项目资金安排落实、总投入等情况分析</w:t>
        <w:br/>
        <w:t>根据根据昌市党财领[2017]3号第113项议题文件要求，本项目年初预算安排总额为90万元，资金来源为本级部门预算，其中：财政资金90万元，其他资金0万元。</w:t>
        <w:br/>
        <w:t>本项目全年预算安排总额为90万元，预算调整数为0万元，追加的0万元，预算调整率为0%。2024年本项目实际收到预算资金90万元，预算资金到位率为100%。</w:t>
        <w:br/>
        <w:t>（2）项目资金实际使用情况分析</w:t>
        <w:br/>
        <w:t>截至2024年12月31日，本项目实际支付资金90万元，预算执行率100%。本项目资金主要用于支付6个行政村办公用品、伙食费、水电费及开展活动经费。</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本项目投入90万元用于二六工镇村级运转经费，经费用于二六工镇6个行政村，维持村级组织所需办公用品、伙食费、水电费及开展活动经费，保障其正常运转，满足群众困难诉求的需要，促进村集体发展，改善村容村貌，通过本项目，满足各村委需要，促进社会和谐的发展。使受益群众满意度达到90%。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“补助村数量”指标，预期指标值为“=6个”；</w:t>
        <w:br/>
        <w:t>②质量指标</w:t>
        <w:br/>
        <w:t>“补助资金使用合规率”指标，预期指标值为“=100%”；</w:t>
        <w:br/>
        <w:t>“补助资金覆盖率”指标，预期指标值为“=100%”；</w:t>
        <w:br/>
        <w:t>③时效指标</w:t>
        <w:br/>
        <w:t>“补助资金及时发放率”指标，预期指标值为“=100%”；</w:t>
        <w:br/>
        <w:t>（2）项目成本指标</w:t>
        <w:br/>
        <w:t>①经济成本指标</w:t>
        <w:br/>
        <w:t>“各行政村村级运转经费额度/年”指标，预期指标值为“15万元”；</w:t>
        <w:br/>
        <w:t>②社会成本指标</w:t>
        <w:br/>
        <w:t>无此类指标；</w:t>
        <w:br/>
        <w:t>③生态环境成本指标</w:t>
        <w:br/>
        <w:t>无此类指标；</w:t>
        <w:br/>
        <w:t>（3）项目效益指标</w:t>
        <w:br/>
        <w:t>①经济效益指标</w:t>
        <w:br/>
        <w:t>无此类指标；</w:t>
        <w:br/>
        <w:t>②社会效益指标</w:t>
        <w:br/>
        <w:t>“有效保障行政村正常运转”指标，预期指标值为“有效保障”；</w:t>
        <w:br/>
        <w:t>③生态效益指标</w:t>
        <w:br/>
        <w:t>无此类指标；</w:t>
        <w:br/>
        <w:t>（4）项目满意度指标</w:t>
        <w:br/>
        <w:t>①满意度指标</w:t>
        <w:br/>
        <w:t>“服务群众满意度”指标，预期指标值为“≥90%”。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及时总结经验和教训，为下年度部门项目支出预算安排、完善政策和改进管理提供可行性参考建议，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村级运转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此次我单位根据《财政支出绩效评价管理暂行办法》（财预〔2020〕10号）文件要求实施评价工作，本次评价对象为村级运转经费项目，评价核心为项目资金、项目产出、项目效益。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区本级部门预算绩效目标管理暂行办法的通知》（新财预〔2018〕21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谭永吉、黄永韬（评价小组组长），绩效评价工作职责为检查项目绩效指标完成情况、审定项目支出绩效评价结果及项目支出绩效评价报告，确保评估结果的客观性。</w:t>
        <w:br/>
        <w:t>邸启琳任评价组副组长，绩效评价工作职责为组织和协调项目工作人员采取实地调查、资料检查等方式，核实项目绩效指标完成情况；组织受益对象对项目工作进行评价等。</w:t>
        <w:br/>
        <w:t>沙晓娟、马玉莲、胡荣任评价组成员，绩效评价工作职责为做好项目支出绩效评价工作的沟通协调工作，主要负责资料的收集，取证、数据统计分析。对项目实施情况进行实地调查，编写项目支出绩效评价报告。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解决了保障了村级运转经费的问题，在实施过程中取得了良好的成效，具体表现在：通过项目的实施，完成了补助村数量6个、补助资金使用合规率100%、补助资金覆盖率100%、补助资金及时发放率100%的产出目标，发挥了有效保障行政村正常运转的社会效益。但在实施过程中也存在一些不足：1.经费保障来源单一，村级运转经费目前主要依赖上级财政转移支付，村集体自身造血能力弱；2.村级运转经费管理制度不健全，部分村财务人员专业知识有待于提高，对村级运转经费管理制度理解不到位。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1.项目立项情况分析</w:t>
        <w:br/>
        <w:t>（1）立项依据充分性</w:t>
        <w:br/>
        <w:t>本项目立项符合昌市党财领[2017]3号第113项议题文件要求，本项目预算编制通过以往年度的实际执行情况，综合考虑本年度情况，按照6个行政村村级运转经费15万元/年；本项目立项符合昌市党财领[2017]3号第113项议题，符合行业发展规划和政策要求；本项目立项符合《二六工镇人民政府单位配置内设机构和人员编制规定》中职责范围中的“指导支持和帮助村民委员会的工作”，属于我单位履职所需；根据《财政资金直接支付申请书》，本项目资金性质为“公共财政预算”功能分类为“2013299”经济分类为“30201”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市党财领[2017]3号第113项议题文件要求文件要求实施项目。</w:t>
        <w:br/>
        <w:t>综上所述，本指标满分为3.00分，根据评分标准得3分，本项目立项程序规范。</w:t>
        <w:br/>
        <w:t>2.绩效目标情况分析</w:t>
        <w:br/>
        <w:t>（1）绩效目标合理性</w:t>
        <w:br/>
        <w:t>①该项目已设置年度绩效目标，具体内容为本项目拟投入90万元用于二六工镇村级运转经费，经费用于二六工镇6个行政村，维持村级组织所需办公用品、伙食费、水电费及开展活动经费，保障其正常运转，满足群众困难诉求的需要，促进村集体发展，改善村容村貌，各行政村村级运转经费平均额度15万元/年。该项目资金于2024年12月31日前完成资金使用，通过本项目，满足各村委需要，促进社会和谐的发展。使受益群众满意度达到90%。。</w:t>
        <w:br/>
        <w:t>②该项目实际工作内容为：经费用于二六工镇6个行政村维持了村级组织所需办公用品、伙食费、水电费及开展活动经费，保障其正常运转，为基层党组织正常运转提供物质保证。</w:t>
        <w:br/>
        <w:t>③该项目按照绩效目标完成数量指标、质量指标、时效指标、成本指标，完成了补助村数量6个、补助资金使用合规率100%、补助资金覆盖率100%、补助资金及时发放率100%，达到有效保障行政村正常运转效益，预期产出效益和效果是否符合正常的业绩水平。</w:t>
        <w:br/>
        <w:t>④该项目批复的预算金额为90万元，《项目支出绩效目标表》中预算金额为90万元，预算确定的项目资金与预算确定的项目投资额相匹配。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7个，三级指标7个，定量指标1个，定性6个，指标量化率为85.71%，量化率达70.00%以上。</w:t>
        <w:br/>
        <w:t>该《项目绩效目标表》中，数量指标指标值为“=6个”，三级指标的年度指标值与年度绩效目标中任务数一致，已设置时效指标“补助资金及时发放率”。已设置的绩效目标具备明确性、可衡量性、可实现性、相关性、时限性。</w:t>
        <w:br/>
        <w:t>综上所述，本指标满分为3.00分，根据评分标准得3分，本项目所设置绩效指标明确。</w:t>
        <w:br/>
        <w:t>3.资金投入情况分析</w:t>
        <w:br/>
        <w:t>（1）预算编制科学性</w:t>
        <w:br/>
        <w:t>本项目预算编制通过以往年度的实际执行情况，综合考虑本年度情况，按照6个行政村村级运转经费15万元/年，综合编制预算，即预算编制较科学且经过论证；</w:t>
        <w:br/>
        <w:t>预算申请内容为维持二六工镇6个行政村村级组织所需办公用品、伙食费、水电费及开展活动经费，项目实际内容为维持二六工镇6个行政村村级组织所需办公用品、伙食费、水电费及开展活动经费，预算申请与《村级运转经费项目实施方案》中涉及的项目内容匹配；</w:t>
        <w:br/>
        <w:t>本项目预算申请资金90万元，我单位在预算申请中严格按照项目实施内容及测算标准进行核算，其中：每个行政村村级运转经费15万元/年，6个行政村村级运转经费90万元。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按照每个行政村村级运转经费15万元/年，6个行政村村级运转经费90万元，为依据进行资金分配，预算资金分配依据充分。根据以昌市党财领[2017]3号第113项议题文件要求，本项目实际到位资金90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项目过程管理类指标由2个二级指标和5个三级指标构成，权重分19.00分，实际得分19分。</w:t>
        <w:br/>
        <w:t>1.资金管理情况分析</w:t>
        <w:br/>
        <w:t>（1）资金到位率</w:t>
        <w:br/>
        <w:t>本项目预算资金为90万元，其中：财政安排资金90万元，其他资金0万元，实际到位资金90万元，资金到位率=（实际到位资金/预算资金）×100.00%=（90/90）×100.00%=100%。得分=（实际执行率-60.00%）/（1-60.00%）×4.00=100分。</w:t>
        <w:br/>
        <w:t>综上所述，本指标满分为4.00分，根据评分标准得4分，本项目资金分配合理。</w:t>
        <w:br/>
        <w:t>（2）预算执行率</w:t>
        <w:br/>
        <w:t>本项目实际支出资金90万元，预算执行率=（实际支出资金/实际到位资金）×100.00%=（90/90）×100.00%=100%；</w:t>
        <w:br/>
        <w:t>项目已完成，总体完成率为100%；</w:t>
        <w:br/>
        <w:t>得分=（实际完成率-60.00%）/（1-60.00%）×权重=100%×5.00=5分。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二六工镇人民政府资金管理办法》《二六工镇人民政府专项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二六工镇人民政府资金管理办法》《二六工镇人民政府财务管理制度》《二六工镇人民政府绩效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二六工镇人民政府资金管理办法》《二六工镇人民政府财务管理制度》《二六工镇人民政府绩效管理制度》等相关法律法规及管理规定，项目具备完整规范的立项程序；经查证项目实施过程资料，符合项目实施方案，基本完成既定目标；经查证党委会议纪要、项目资金支付审批表、记账凭证等资金拨付流程资料，项目资金拨付流程完整、手续齐全。综上分析，项目执行遵守相关法律法规和相关管理规定。</w:t>
        <w:br/>
        <w:t>②该项目实施所需要的项目人员和场地设备均已落实到位，具体涉及内容包括：项目资金支出严格按照自治区、地区以及本单位资金管理办法执行，项目启动实施后，为了加快本项目的实施，成立了村级运转经费项目工作领导小组，由侯殷琪任组长，负责项目的组织工作；濮佳明任副组长，负责项目的实施工作；组员包括：周晓琼和王娟，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项目产出类指标由4个二级指标和5个三级指标构成，权重分30.00分，实际得分30分。</w:t>
        <w:br/>
        <w:t>1.数量指标完成情况分析</w:t>
        <w:br/>
        <w:t>“补助村数量”指标：预期指标值为“=6个”，根据“预算编报说明”可证，实际完成指标值为“=6个”，指标完成率为100.00%。</w:t>
        <w:br/>
        <w:t>综上所述，本指标满分为6分，根据评分标准得6分。</w:t>
        <w:br/>
        <w:t>2.质量指标完成情况分析</w:t>
        <w:br/>
        <w:t>“补助资金使用合规率”指标：预期指标值为“＝100%”，根据“支付申请单”可证，实际完成指标值为“＝100%”，指标完成率为100%。</w:t>
        <w:br/>
        <w:t>综上所述，本指标满分为6分，根据评分标准得6分。</w:t>
        <w:br/>
        <w:t>“补助资金覆盖率”指标：预期指标值为“＝100%””，根据“支付明细”可证，实际完成指标值为“＝100%””，指标完成率为100%。</w:t>
        <w:br/>
        <w:t>综上所述，本指标满分为6分，根据评分标准得6分。</w:t>
        <w:br/>
        <w:t>3.时效指标完成情况分析</w:t>
        <w:br/>
        <w:t>“补助资金及时发放率”指标：预期指标值为“＝100%””，根据“支付明细”“国库支付凭证”可证，实际完成指标值为“＝100%””，指标完成率为100%。</w:t>
        <w:br/>
        <w:t>综上所述，本指标满分为6分，根据评分标准得6分。</w:t>
        <w:br/>
        <w:t>4.成本指标完成情况分析</w:t>
        <w:br/>
        <w:t>（1）经济成本指标完成情况分析</w:t>
        <w:br/>
        <w:t>“各行政村村级运转经费额度/年”指标：预期指标值为“＝15万元”，根据“国库支付凭证”可证，实际完成指标值为“＝15万元”，指标完成率为100%。</w:t>
        <w:br/>
        <w:t>综上所述，本指标满分为6分，根据评分标准得6分。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项目效益类指标由1个二级指标和1个三级指标构成，权重分20.00分，实际得分20分。</w:t>
        <w:br/>
        <w:t>1.社会效益完成情况分析</w:t>
        <w:br/>
        <w:t>“有效保障行政村正常运转”指标：预期指标值为“有效保障”，根据“2024全年工作总结”可证，实际完成指标值为“基本达成目标”，指标完成率为100.00%。</w:t>
        <w:br/>
        <w:t>综上所述，本指标满分为20分，根据评分标准得20分。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项目满意度类指标由1个二级指标和1个三级指标构成，权重分10.00分，实际得分10分。</w:t>
        <w:br/>
        <w:t>1.满意度完成情况分析</w:t>
        <w:br/>
        <w:t>“服务群众满意度”指标：预期指标值为“&gt;=90%”，根据“调查问卷”可证，实际完成指标值为“=90%”，指标完成率为100%。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</w:t>
        <w:br/>
        <w:t>（一）主要经验及做法</w:t>
        <w:br/>
        <w:t>1.聚焦重点任务，推动项目工作落地落实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</w:t>
        <w:b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