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D6090" w14:textId="77777777" w:rsidR="00D44AD1" w:rsidRDefault="00D44AD1">
      <w:pPr>
        <w:spacing w:after="0" w:line="240" w:lineRule="auto"/>
        <w:rPr>
          <w:rFonts w:ascii="宋体" w:eastAsia="宋体" w:hint="eastAsia"/>
          <w:sz w:val="32"/>
          <w:szCs w:val="32"/>
        </w:rPr>
      </w:pPr>
    </w:p>
    <w:p w14:paraId="3D8E7171" w14:textId="77777777" w:rsidR="00D44AD1" w:rsidRDefault="00D44AD1">
      <w:pPr>
        <w:spacing w:after="0" w:line="240" w:lineRule="auto"/>
        <w:rPr>
          <w:rFonts w:ascii="宋体" w:eastAsia="宋体" w:hint="eastAsia"/>
          <w:sz w:val="44"/>
          <w:szCs w:val="44"/>
        </w:rPr>
      </w:pPr>
    </w:p>
    <w:p w14:paraId="1CA2E314" w14:textId="77777777" w:rsidR="00D44AD1" w:rsidRDefault="00D44AD1">
      <w:pPr>
        <w:spacing w:after="0" w:line="240" w:lineRule="auto"/>
        <w:rPr>
          <w:rFonts w:ascii="宋体" w:eastAsia="宋体" w:hint="eastAsia"/>
          <w:sz w:val="44"/>
          <w:szCs w:val="44"/>
        </w:rPr>
      </w:pPr>
    </w:p>
    <w:p w14:paraId="2FEE46BD" w14:textId="77777777" w:rsidR="00D44AD1" w:rsidRDefault="00D44AD1">
      <w:pPr>
        <w:spacing w:after="0" w:line="240" w:lineRule="auto"/>
        <w:rPr>
          <w:rFonts w:ascii="宋体" w:eastAsia="宋体" w:hint="eastAsia"/>
          <w:sz w:val="44"/>
          <w:szCs w:val="44"/>
        </w:rPr>
      </w:pPr>
    </w:p>
    <w:p w14:paraId="631C9DA5" w14:textId="77777777" w:rsidR="00D44AD1"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昌吉市公安局</w:t>
      </w:r>
    </w:p>
    <w:p w14:paraId="5BD8ACBD" w14:textId="77777777" w:rsidR="00D44AD1"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267BAC9" w14:textId="77777777" w:rsidR="00D44AD1" w:rsidRDefault="00000000">
      <w:pPr>
        <w:rPr>
          <w:rFonts w:hint="eastAsia"/>
          <w:lang w:eastAsia="zh-CN"/>
        </w:rPr>
      </w:pPr>
      <w:r>
        <w:rPr>
          <w:sz w:val="0"/>
          <w:szCs w:val="0"/>
          <w:lang w:eastAsia="zh-CN"/>
        </w:rPr>
        <w:br w:type="page"/>
      </w:r>
    </w:p>
    <w:p w14:paraId="0075689F" w14:textId="77777777" w:rsidR="00D44AD1"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录</w:t>
      </w:r>
    </w:p>
    <w:p w14:paraId="333B46B2"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0413F795"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0D0DB0BD"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141F4D3"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w:t>
      </w:r>
      <w:r>
        <w:rPr>
          <w:rFonts w:ascii="仿宋_GB2312" w:eastAsia="仿宋_GB2312" w:hint="eastAsia"/>
          <w:b/>
          <w:sz w:val="32"/>
          <w:szCs w:val="32"/>
          <w:lang w:eastAsia="zh-CN"/>
        </w:rPr>
        <w:t xml:space="preserve"> </w:t>
      </w:r>
      <w:r>
        <w:rPr>
          <w:rFonts w:ascii="仿宋_GB2312" w:eastAsia="仿宋_GB2312"/>
          <w:b/>
          <w:sz w:val="32"/>
          <w:szCs w:val="32"/>
          <w:lang w:eastAsia="zh-CN"/>
        </w:rPr>
        <w:t>部门决算情况说明</w:t>
      </w:r>
    </w:p>
    <w:p w14:paraId="3A5A20A7"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EA3684E"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DE556AC"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23AD242"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5A11CA5"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20D4CAB9"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E71DA73"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0D62CF2"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386F81D"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六、一般公共预算财政拨款基本支出决算情况说明</w:t>
      </w:r>
    </w:p>
    <w:p w14:paraId="6BE92CDA"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B6A8980"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29D953"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D833FA8"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十、其他重要事项的情况说明</w:t>
      </w:r>
    </w:p>
    <w:p w14:paraId="5F2E0FA2"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51AA095"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98F28BA"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41A550B"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13D48EE"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723CCAB"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w:t>
      </w:r>
      <w:r>
        <w:rPr>
          <w:rFonts w:ascii="仿宋_GB2312" w:eastAsia="仿宋_GB2312" w:hint="eastAsia"/>
          <w:b/>
          <w:sz w:val="32"/>
          <w:szCs w:val="32"/>
          <w:lang w:eastAsia="zh-CN"/>
        </w:rPr>
        <w:t xml:space="preserve"> </w:t>
      </w:r>
      <w:r>
        <w:rPr>
          <w:rFonts w:ascii="仿宋_GB2312" w:eastAsia="仿宋_GB2312"/>
          <w:b/>
          <w:sz w:val="32"/>
          <w:szCs w:val="32"/>
          <w:lang w:eastAsia="zh-CN"/>
        </w:rPr>
        <w:t>专业名词解释</w:t>
      </w:r>
    </w:p>
    <w:p w14:paraId="136F9FDB"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w:t>
      </w:r>
      <w:r>
        <w:rPr>
          <w:rFonts w:ascii="仿宋_GB2312" w:eastAsia="仿宋_GB2312" w:hint="eastAsia"/>
          <w:b/>
          <w:sz w:val="32"/>
          <w:szCs w:val="32"/>
          <w:lang w:eastAsia="zh-CN"/>
        </w:rPr>
        <w:t xml:space="preserve"> </w:t>
      </w:r>
      <w:r>
        <w:rPr>
          <w:rFonts w:ascii="仿宋_GB2312" w:eastAsia="仿宋_GB2312"/>
          <w:b/>
          <w:sz w:val="32"/>
          <w:szCs w:val="32"/>
          <w:lang w:eastAsia="zh-CN"/>
        </w:rPr>
        <w:t>部门决算报表（见附表）</w:t>
      </w:r>
    </w:p>
    <w:p w14:paraId="3C543EF8"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7008298"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99EB42C"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872C33E"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5B8F167"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311A1A9"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6738E6F"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A2C2173"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A0C0CA0" w14:textId="77777777" w:rsidR="00D44AD1"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B4D136A" w14:textId="77777777" w:rsidR="00D44AD1" w:rsidRDefault="00000000">
      <w:pPr>
        <w:rPr>
          <w:rFonts w:hint="eastAsia"/>
          <w:lang w:eastAsia="zh-CN"/>
        </w:rPr>
      </w:pPr>
      <w:r>
        <w:rPr>
          <w:sz w:val="0"/>
          <w:szCs w:val="0"/>
          <w:lang w:eastAsia="zh-CN"/>
        </w:rPr>
        <w:br w:type="page"/>
      </w:r>
    </w:p>
    <w:p w14:paraId="36EEB9AD" w14:textId="77777777" w:rsidR="00D44AD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w:t>
      </w:r>
      <w:r>
        <w:rPr>
          <w:rFonts w:ascii="黑体" w:eastAsia="黑体" w:hint="eastAsia"/>
          <w:sz w:val="32"/>
          <w:szCs w:val="32"/>
          <w:lang w:eastAsia="zh-CN"/>
        </w:rPr>
        <w:t xml:space="preserve"> </w:t>
      </w:r>
      <w:r>
        <w:rPr>
          <w:rFonts w:ascii="黑体" w:eastAsia="黑体"/>
          <w:sz w:val="32"/>
          <w:szCs w:val="32"/>
          <w:lang w:eastAsia="zh-CN"/>
        </w:rPr>
        <w:t>分单位概况</w:t>
      </w:r>
    </w:p>
    <w:p w14:paraId="7F55F876"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2029C62C"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公安局是市人民政府主管公安工作的部门，始建于1953年，地处昌吉回族自治州州府昌吉市，是具有武装性质的国家治安行政管理和刑事执法的职能部门，负责辖区内危害国家安全案件、刑事案件、经济犯罪案件的侦破和禁毒工作，组织协调重大行动、协调处置重大案件、重大骚乱事件、重大治安事故及其他重大突发事件，加强全市公安机关应急指挥体系建设，抓好公安法制建设和法制宣传等工作。</w:t>
      </w:r>
    </w:p>
    <w:p w14:paraId="7DA450D6"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3BE0D31"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昌吉市公安局2024年度，实有人数1,066人，其中：在职人员831人，减少29人；离休人员0人，较上年无变化；退休人员235人，增加37人。</w:t>
      </w:r>
    </w:p>
    <w:p w14:paraId="4D0CD68F" w14:textId="06499ACD"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公安局无下属预算单位，下设40个科室，分别是：情报指挥中心、政工科、纪检监察室、警务保障室、看守所、行政拘留所、强制戒毒所、法制大队、刑事侦查大队、交通警察管理大队、治安管理大队、网络安全保卫大队、禁毒大队、国内安全保卫大队、经济犯罪侦查大队、巡逻防控大队、特警大队、食品药品环境管理犯罪侦查大队、北京南路派出所、延安北路派出所、绿洲路派出所、宁边路派出所、中山路派出所、建国路派出所、硫磺沟派出所、六工派出所、佃坝派出所、滨湖派出所、三工派出所、大西渠派出所、二六工派出所、榆树沟派出所、阿什里派出所、庙尔沟派出所、高新技术产业开发区派出所、昌吉农业职业技术学院派出所、昌吉学院派出所、昌吉职业技术学院派出所</w:t>
      </w:r>
      <w:r w:rsidR="00A91AC7">
        <w:rPr>
          <w:rFonts w:ascii="仿宋_GB2312" w:eastAsia="仿宋_GB2312" w:hint="eastAsia"/>
          <w:sz w:val="32"/>
          <w:szCs w:val="32"/>
          <w:lang w:eastAsia="zh-CN"/>
        </w:rPr>
        <w:t>、</w:t>
      </w:r>
      <w:r>
        <w:rPr>
          <w:rFonts w:ascii="仿宋_GB2312" w:eastAsia="仿宋_GB2312"/>
          <w:sz w:val="32"/>
          <w:szCs w:val="32"/>
          <w:lang w:eastAsia="zh-CN"/>
        </w:rPr>
        <w:t>阿苇滩派出所、公安检查站。</w:t>
      </w:r>
    </w:p>
    <w:p w14:paraId="009009EA" w14:textId="77777777" w:rsidR="00D44AD1" w:rsidRDefault="00000000">
      <w:pPr>
        <w:rPr>
          <w:rFonts w:hint="eastAsia"/>
          <w:lang w:eastAsia="zh-CN"/>
        </w:rPr>
      </w:pPr>
      <w:r>
        <w:rPr>
          <w:sz w:val="0"/>
          <w:szCs w:val="0"/>
          <w:lang w:eastAsia="zh-CN"/>
        </w:rPr>
        <w:br w:type="page"/>
      </w:r>
    </w:p>
    <w:p w14:paraId="30D900F1" w14:textId="77777777" w:rsidR="00D44AD1" w:rsidRDefault="00D44AD1">
      <w:pPr>
        <w:spacing w:after="0" w:line="240" w:lineRule="auto"/>
        <w:jc w:val="center"/>
        <w:outlineLvl w:val="0"/>
        <w:rPr>
          <w:rFonts w:ascii="黑体" w:eastAsia="黑体" w:hint="eastAsia"/>
          <w:sz w:val="32"/>
          <w:szCs w:val="32"/>
          <w:lang w:eastAsia="zh-CN"/>
        </w:rPr>
      </w:pPr>
    </w:p>
    <w:p w14:paraId="1005FA77" w14:textId="77777777" w:rsidR="00D44AD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t>第二部分</w:t>
      </w:r>
      <w:r>
        <w:rPr>
          <w:rFonts w:ascii="黑体" w:eastAsia="黑体" w:hint="eastAsia"/>
          <w:sz w:val="32"/>
          <w:szCs w:val="32"/>
          <w:lang w:eastAsia="zh-CN"/>
        </w:rPr>
        <w:t xml:space="preserve"> </w:t>
      </w:r>
      <w:r>
        <w:rPr>
          <w:rFonts w:ascii="黑体" w:eastAsia="黑体"/>
          <w:sz w:val="32"/>
          <w:szCs w:val="32"/>
          <w:lang w:eastAsia="zh-CN"/>
        </w:rPr>
        <w:t>部门决算情况说明</w:t>
      </w:r>
    </w:p>
    <w:p w14:paraId="50666F33"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4C4D00F"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2024年度收入总计51,590.23万元，其中：本年收入合计51,565.26万元，使用非财政拨款结余（含专用结余）0.00万元，年初结转和结余24.97万元。</w:t>
      </w:r>
    </w:p>
    <w:p w14:paraId="0D6E870D"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2024年度支出总计51,590.23万元，其中：本年支出合计51,565.26万元，结余分配0.00万元，年末结转和结余24.97万元。</w:t>
      </w:r>
    </w:p>
    <w:p w14:paraId="643FA8A8" w14:textId="333C6CE9"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收入支出总体与上年相比，减少8,033.59万元，下降13.47%，主要原因是：警务辅助人员辞职较多</w:t>
      </w:r>
      <w:r>
        <w:rPr>
          <w:rFonts w:ascii="仿宋_GB2312" w:eastAsia="仿宋_GB2312" w:hint="eastAsia"/>
          <w:sz w:val="32"/>
          <w:szCs w:val="32"/>
          <w:lang w:eastAsia="zh-CN"/>
        </w:rPr>
        <w:t>，</w:t>
      </w:r>
      <w:r>
        <w:rPr>
          <w:rFonts w:ascii="仿宋_GB2312" w:eastAsia="仿宋_GB2312"/>
          <w:sz w:val="32"/>
          <w:szCs w:val="32"/>
          <w:lang w:eastAsia="zh-CN"/>
        </w:rPr>
        <w:t>人员</w:t>
      </w:r>
      <w:r>
        <w:rPr>
          <w:rFonts w:ascii="仿宋_GB2312" w:eastAsia="仿宋_GB2312" w:hint="eastAsia"/>
          <w:sz w:val="32"/>
          <w:szCs w:val="32"/>
          <w:lang w:eastAsia="zh-CN"/>
        </w:rPr>
        <w:t>工资社保</w:t>
      </w:r>
      <w:r>
        <w:rPr>
          <w:rFonts w:ascii="仿宋_GB2312" w:eastAsia="仿宋_GB2312"/>
          <w:sz w:val="32"/>
          <w:szCs w:val="32"/>
          <w:lang w:eastAsia="zh-CN"/>
        </w:rPr>
        <w:t>及</w:t>
      </w:r>
      <w:r>
        <w:rPr>
          <w:rFonts w:ascii="仿宋_GB2312" w:eastAsia="仿宋_GB2312" w:hint="eastAsia"/>
          <w:sz w:val="32"/>
          <w:szCs w:val="32"/>
          <w:lang w:eastAsia="zh-CN"/>
        </w:rPr>
        <w:t>办公经费</w:t>
      </w:r>
      <w:r>
        <w:rPr>
          <w:rFonts w:ascii="仿宋_GB2312" w:eastAsia="仿宋_GB2312"/>
          <w:sz w:val="32"/>
          <w:szCs w:val="32"/>
          <w:lang w:eastAsia="zh-CN"/>
        </w:rPr>
        <w:t>减少；</w:t>
      </w:r>
      <w:r>
        <w:rPr>
          <w:rFonts w:ascii="仿宋_GB2312" w:eastAsia="仿宋_GB2312" w:hint="eastAsia"/>
          <w:sz w:val="32"/>
          <w:szCs w:val="32"/>
          <w:lang w:eastAsia="zh-CN"/>
        </w:rPr>
        <w:t>服务</w:t>
      </w:r>
      <w:r>
        <w:rPr>
          <w:rFonts w:ascii="仿宋_GB2312" w:eastAsia="仿宋_GB2312"/>
          <w:sz w:val="32"/>
          <w:szCs w:val="32"/>
          <w:lang w:eastAsia="zh-CN"/>
        </w:rPr>
        <w:t>站优化减少</w:t>
      </w:r>
      <w:r>
        <w:rPr>
          <w:rFonts w:ascii="仿宋_GB2312" w:eastAsia="仿宋_GB2312" w:hint="eastAsia"/>
          <w:sz w:val="32"/>
          <w:szCs w:val="32"/>
          <w:lang w:eastAsia="zh-CN"/>
        </w:rPr>
        <w:t>，</w:t>
      </w:r>
      <w:r>
        <w:rPr>
          <w:rFonts w:ascii="仿宋_GB2312" w:eastAsia="仿宋_GB2312"/>
          <w:sz w:val="32"/>
          <w:szCs w:val="32"/>
          <w:lang w:eastAsia="zh-CN"/>
        </w:rPr>
        <w:t>运行经费及链路费减少。</w:t>
      </w:r>
    </w:p>
    <w:p w14:paraId="793611F0"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A5B2D62"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51,565.26万元，其中：财政拨款收入51,565.26万元,占100.00%；上级补助收入0.00万元,占0.00%；事业收入0.00万元，占0.00%；经营收入0.00万元,占0.00%；附属单位上缴收入0.00万元，占0.00%；其他收入0.00万元，占0.00%。</w:t>
      </w:r>
    </w:p>
    <w:p w14:paraId="06E8D28F"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CE27624"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本年支出51,565.26万元，其中：基本支出46,212.94万元，占89.62%；项目支出5,352.32万元，占10.38%；上缴上级支出0.00万元，占0.00%；经营支出0.00万元，占0.00%；对附属单位补助支出0.00万元，占0.00%。</w:t>
      </w:r>
    </w:p>
    <w:p w14:paraId="06DB13C8"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D9284D3"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51,590.23万元，其中：年初财政拨款结转和结余24.97万元，本年财政拨款收入51,565.26万元。财政拨款支出总计51,590.23万元，其中：年末财政拨款结转和结余24.97万元，本年财政拨款支出51,565.26万元。</w:t>
      </w:r>
    </w:p>
    <w:p w14:paraId="18FE49BA" w14:textId="35603E7E"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财政拨款收入支出总体与上年相比，减少8,033.59万元，下降13.47%，主要原因是：警务辅助人员辞职较多</w:t>
      </w:r>
      <w:r>
        <w:rPr>
          <w:rFonts w:ascii="仿宋_GB2312" w:eastAsia="仿宋_GB2312" w:hint="eastAsia"/>
          <w:sz w:val="32"/>
          <w:szCs w:val="32"/>
          <w:lang w:eastAsia="zh-CN"/>
        </w:rPr>
        <w:t>，</w:t>
      </w:r>
      <w:r>
        <w:rPr>
          <w:rFonts w:ascii="仿宋_GB2312" w:eastAsia="仿宋_GB2312"/>
          <w:sz w:val="32"/>
          <w:szCs w:val="32"/>
          <w:lang w:eastAsia="zh-CN"/>
        </w:rPr>
        <w:t>人员</w:t>
      </w:r>
      <w:r>
        <w:rPr>
          <w:rFonts w:ascii="仿宋_GB2312" w:eastAsia="仿宋_GB2312" w:hint="eastAsia"/>
          <w:sz w:val="32"/>
          <w:szCs w:val="32"/>
          <w:lang w:eastAsia="zh-CN"/>
        </w:rPr>
        <w:t>工</w:t>
      </w:r>
      <w:r>
        <w:rPr>
          <w:rFonts w:ascii="仿宋_GB2312" w:eastAsia="仿宋_GB2312" w:hint="eastAsia"/>
          <w:sz w:val="32"/>
          <w:szCs w:val="32"/>
          <w:lang w:eastAsia="zh-CN"/>
        </w:rPr>
        <w:lastRenderedPageBreak/>
        <w:t>资社保</w:t>
      </w:r>
      <w:r>
        <w:rPr>
          <w:rFonts w:ascii="仿宋_GB2312" w:eastAsia="仿宋_GB2312"/>
          <w:sz w:val="32"/>
          <w:szCs w:val="32"/>
          <w:lang w:eastAsia="zh-CN"/>
        </w:rPr>
        <w:t>及</w:t>
      </w:r>
      <w:r>
        <w:rPr>
          <w:rFonts w:ascii="仿宋_GB2312" w:eastAsia="仿宋_GB2312" w:hint="eastAsia"/>
          <w:sz w:val="32"/>
          <w:szCs w:val="32"/>
          <w:lang w:eastAsia="zh-CN"/>
        </w:rPr>
        <w:t>办公经费</w:t>
      </w:r>
      <w:r>
        <w:rPr>
          <w:rFonts w:ascii="仿宋_GB2312" w:eastAsia="仿宋_GB2312"/>
          <w:sz w:val="32"/>
          <w:szCs w:val="32"/>
          <w:lang w:eastAsia="zh-CN"/>
        </w:rPr>
        <w:t>减少；</w:t>
      </w:r>
      <w:r>
        <w:rPr>
          <w:rFonts w:ascii="仿宋_GB2312" w:eastAsia="仿宋_GB2312" w:hint="eastAsia"/>
          <w:sz w:val="32"/>
          <w:szCs w:val="32"/>
          <w:lang w:eastAsia="zh-CN"/>
        </w:rPr>
        <w:t>服务</w:t>
      </w:r>
      <w:r>
        <w:rPr>
          <w:rFonts w:ascii="仿宋_GB2312" w:eastAsia="仿宋_GB2312"/>
          <w:sz w:val="32"/>
          <w:szCs w:val="32"/>
          <w:lang w:eastAsia="zh-CN"/>
        </w:rPr>
        <w:t>站优化减少</w:t>
      </w:r>
      <w:r>
        <w:rPr>
          <w:rFonts w:ascii="仿宋_GB2312" w:eastAsia="仿宋_GB2312" w:hint="eastAsia"/>
          <w:sz w:val="32"/>
          <w:szCs w:val="32"/>
          <w:lang w:eastAsia="zh-CN"/>
        </w:rPr>
        <w:t>，</w:t>
      </w:r>
      <w:r>
        <w:rPr>
          <w:rFonts w:ascii="仿宋_GB2312" w:eastAsia="仿宋_GB2312"/>
          <w:sz w:val="32"/>
          <w:szCs w:val="32"/>
          <w:lang w:eastAsia="zh-CN"/>
        </w:rPr>
        <w:t>运行经费及链路费减少。与年初预算相比，年初预算数51,541.50万元，决算数51,590.23万元，预决算差异率0.09%，主要原因是：</w:t>
      </w:r>
      <w:r>
        <w:rPr>
          <w:rFonts w:ascii="仿宋_GB2312" w:eastAsia="仿宋_GB2312" w:hint="eastAsia"/>
          <w:sz w:val="32"/>
          <w:szCs w:val="32"/>
          <w:lang w:eastAsia="zh-CN"/>
        </w:rPr>
        <w:t>年中追加昌吉市、高新区道路交通设施建设项目及化解中小企业欠款资金项目</w:t>
      </w:r>
      <w:r>
        <w:rPr>
          <w:rFonts w:ascii="仿宋_GB2312" w:eastAsia="仿宋_GB2312"/>
          <w:sz w:val="32"/>
          <w:szCs w:val="32"/>
          <w:lang w:eastAsia="zh-CN"/>
        </w:rPr>
        <w:t>。</w:t>
      </w:r>
    </w:p>
    <w:p w14:paraId="6E5F2B73"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412D489"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1706C0D" w14:textId="78E5F9F2"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2024年度一般公共预算财政拨款支出51,156.45万元，占本年支出合计的99.21%。与上年相比，减少7,784.45万元，下降13.21%，主要原因是：警务辅助人员辞职较多</w:t>
      </w:r>
      <w:r>
        <w:rPr>
          <w:rFonts w:ascii="仿宋_GB2312" w:eastAsia="仿宋_GB2312" w:hint="eastAsia"/>
          <w:sz w:val="32"/>
          <w:szCs w:val="32"/>
          <w:lang w:eastAsia="zh-CN"/>
        </w:rPr>
        <w:t>，</w:t>
      </w:r>
      <w:r>
        <w:rPr>
          <w:rFonts w:ascii="仿宋_GB2312" w:eastAsia="仿宋_GB2312"/>
          <w:sz w:val="32"/>
          <w:szCs w:val="32"/>
          <w:lang w:eastAsia="zh-CN"/>
        </w:rPr>
        <w:t>人员</w:t>
      </w:r>
      <w:r>
        <w:rPr>
          <w:rFonts w:ascii="仿宋_GB2312" w:eastAsia="仿宋_GB2312" w:hint="eastAsia"/>
          <w:sz w:val="32"/>
          <w:szCs w:val="32"/>
          <w:lang w:eastAsia="zh-CN"/>
        </w:rPr>
        <w:t>工资社保</w:t>
      </w:r>
      <w:r>
        <w:rPr>
          <w:rFonts w:ascii="仿宋_GB2312" w:eastAsia="仿宋_GB2312"/>
          <w:sz w:val="32"/>
          <w:szCs w:val="32"/>
          <w:lang w:eastAsia="zh-CN"/>
        </w:rPr>
        <w:t>及</w:t>
      </w:r>
      <w:r>
        <w:rPr>
          <w:rFonts w:ascii="仿宋_GB2312" w:eastAsia="仿宋_GB2312" w:hint="eastAsia"/>
          <w:sz w:val="32"/>
          <w:szCs w:val="32"/>
          <w:lang w:eastAsia="zh-CN"/>
        </w:rPr>
        <w:t>办公经费</w:t>
      </w:r>
      <w:r>
        <w:rPr>
          <w:rFonts w:ascii="仿宋_GB2312" w:eastAsia="仿宋_GB2312"/>
          <w:sz w:val="32"/>
          <w:szCs w:val="32"/>
          <w:lang w:eastAsia="zh-CN"/>
        </w:rPr>
        <w:t>减少；</w:t>
      </w:r>
      <w:r>
        <w:rPr>
          <w:rFonts w:ascii="仿宋_GB2312" w:eastAsia="仿宋_GB2312" w:hint="eastAsia"/>
          <w:sz w:val="32"/>
          <w:szCs w:val="32"/>
          <w:lang w:eastAsia="zh-CN"/>
        </w:rPr>
        <w:t>服务</w:t>
      </w:r>
      <w:r>
        <w:rPr>
          <w:rFonts w:ascii="仿宋_GB2312" w:eastAsia="仿宋_GB2312"/>
          <w:sz w:val="32"/>
          <w:szCs w:val="32"/>
          <w:lang w:eastAsia="zh-CN"/>
        </w:rPr>
        <w:t>站优化减少</w:t>
      </w:r>
      <w:r>
        <w:rPr>
          <w:rFonts w:ascii="仿宋_GB2312" w:eastAsia="仿宋_GB2312" w:hint="eastAsia"/>
          <w:sz w:val="32"/>
          <w:szCs w:val="32"/>
          <w:lang w:eastAsia="zh-CN"/>
        </w:rPr>
        <w:t>，</w:t>
      </w:r>
      <w:r>
        <w:rPr>
          <w:rFonts w:ascii="仿宋_GB2312" w:eastAsia="仿宋_GB2312"/>
          <w:sz w:val="32"/>
          <w:szCs w:val="32"/>
          <w:lang w:eastAsia="zh-CN"/>
        </w:rPr>
        <w:t>运行经费及链路费减少。与年初预算相比，年初预算数51,541.50万元，决算数51,156.45万元，预决算差异</w:t>
      </w:r>
      <w:r>
        <w:rPr>
          <w:rFonts w:ascii="仿宋_GB2312" w:eastAsia="仿宋_GB2312" w:hint="eastAsia"/>
          <w:sz w:val="32"/>
          <w:szCs w:val="32"/>
          <w:lang w:eastAsia="zh-CN"/>
        </w:rPr>
        <w:t>-</w:t>
      </w:r>
      <w:r>
        <w:rPr>
          <w:rFonts w:ascii="仿宋_GB2312" w:eastAsia="仿宋_GB2312"/>
          <w:sz w:val="32"/>
          <w:szCs w:val="32"/>
          <w:lang w:eastAsia="zh-CN"/>
        </w:rPr>
        <w:t>0.75%，主要原因是：</w:t>
      </w:r>
      <w:r>
        <w:rPr>
          <w:rFonts w:ascii="仿宋_GB2312" w:eastAsia="仿宋_GB2312" w:hint="eastAsia"/>
          <w:sz w:val="32"/>
          <w:szCs w:val="32"/>
          <w:lang w:eastAsia="zh-CN"/>
        </w:rPr>
        <w:t>较预算减少</w:t>
      </w:r>
      <w:r w:rsidR="00A91AC7">
        <w:rPr>
          <w:rFonts w:ascii="仿宋_GB2312" w:eastAsia="仿宋_GB2312" w:hint="eastAsia"/>
          <w:sz w:val="32"/>
          <w:szCs w:val="32"/>
          <w:lang w:eastAsia="zh-CN"/>
        </w:rPr>
        <w:t>政法基础设施建设中央基建投资经费</w:t>
      </w:r>
      <w:r>
        <w:rPr>
          <w:rFonts w:ascii="仿宋_GB2312" w:eastAsia="仿宋_GB2312"/>
          <w:sz w:val="32"/>
          <w:szCs w:val="32"/>
          <w:lang w:eastAsia="zh-CN"/>
        </w:rPr>
        <w:t>。</w:t>
      </w:r>
    </w:p>
    <w:p w14:paraId="00EE183A"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92412F4" w14:textId="165DFB96"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公共安全支出（类）45,921.71万元，占89.77</w:t>
      </w:r>
    </w:p>
    <w:p w14:paraId="07F80917" w14:textId="658715DC"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教育支出（类）1,000.00万元，占1.95%。</w:t>
      </w:r>
    </w:p>
    <w:p w14:paraId="51816C41" w14:textId="6867A657"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社会保障和就业支出（类）1,895.67万元，占3.71%。</w:t>
      </w:r>
    </w:p>
    <w:p w14:paraId="6D22DC97" w14:textId="27D2A9CC"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卫生健康支出（类）1,091.60万元，占2.13%。</w:t>
      </w:r>
    </w:p>
    <w:p w14:paraId="6D758B08" w14:textId="4D3B9500"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住房保障支出（类）1,227.55万元，占2.40%。</w:t>
      </w:r>
    </w:p>
    <w:p w14:paraId="5163AD9D" w14:textId="25C23A28" w:rsidR="00D44AD1" w:rsidRDefault="00A91AC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其他支出（类）19.92万元，占0.04%。</w:t>
      </w:r>
    </w:p>
    <w:p w14:paraId="780835AD"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E001F49" w14:textId="4A7DF73E" w:rsidR="00D44AD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1、公共安全支出（类）公安（款）行政运行（项）：支出决算数为39,235.66万元，比上年决算减少2,818.58万元，下降6.70%，主要原因是：警务辅助人员辞职较多</w:t>
      </w:r>
      <w:r>
        <w:rPr>
          <w:rFonts w:ascii="仿宋_GB2312" w:eastAsia="仿宋_GB2312" w:hint="eastAsia"/>
          <w:sz w:val="32"/>
          <w:szCs w:val="32"/>
          <w:lang w:eastAsia="zh-CN"/>
        </w:rPr>
        <w:t>，</w:t>
      </w:r>
      <w:r>
        <w:rPr>
          <w:rFonts w:ascii="仿宋_GB2312" w:eastAsia="仿宋_GB2312"/>
          <w:sz w:val="32"/>
          <w:szCs w:val="32"/>
          <w:lang w:eastAsia="zh-CN"/>
        </w:rPr>
        <w:t>人员</w:t>
      </w:r>
      <w:r>
        <w:rPr>
          <w:rFonts w:ascii="仿宋_GB2312" w:eastAsia="仿宋_GB2312" w:hint="eastAsia"/>
          <w:sz w:val="32"/>
          <w:szCs w:val="32"/>
          <w:lang w:eastAsia="zh-CN"/>
        </w:rPr>
        <w:t>工资社保</w:t>
      </w:r>
      <w:r>
        <w:rPr>
          <w:rFonts w:ascii="仿宋_GB2312" w:eastAsia="仿宋_GB2312"/>
          <w:sz w:val="32"/>
          <w:szCs w:val="32"/>
          <w:lang w:eastAsia="zh-CN"/>
        </w:rPr>
        <w:t>及</w:t>
      </w:r>
      <w:r>
        <w:rPr>
          <w:rFonts w:ascii="仿宋_GB2312" w:eastAsia="仿宋_GB2312" w:hint="eastAsia"/>
          <w:sz w:val="32"/>
          <w:szCs w:val="32"/>
          <w:lang w:eastAsia="zh-CN"/>
        </w:rPr>
        <w:t>办公经费</w:t>
      </w:r>
      <w:r>
        <w:rPr>
          <w:rFonts w:ascii="仿宋_GB2312" w:eastAsia="仿宋_GB2312"/>
          <w:sz w:val="32"/>
          <w:szCs w:val="32"/>
          <w:lang w:eastAsia="zh-CN"/>
        </w:rPr>
        <w:t>减少；</w:t>
      </w:r>
      <w:r>
        <w:rPr>
          <w:rFonts w:ascii="仿宋_GB2312" w:eastAsia="仿宋_GB2312" w:hint="eastAsia"/>
          <w:sz w:val="32"/>
          <w:szCs w:val="32"/>
          <w:lang w:eastAsia="zh-CN"/>
        </w:rPr>
        <w:t>服务</w:t>
      </w:r>
      <w:r>
        <w:rPr>
          <w:rFonts w:ascii="仿宋_GB2312" w:eastAsia="仿宋_GB2312"/>
          <w:sz w:val="32"/>
          <w:szCs w:val="32"/>
          <w:lang w:eastAsia="zh-CN"/>
        </w:rPr>
        <w:t>站优化减少</w:t>
      </w:r>
      <w:r>
        <w:rPr>
          <w:rFonts w:ascii="仿宋_GB2312" w:eastAsia="仿宋_GB2312" w:hint="eastAsia"/>
          <w:sz w:val="32"/>
          <w:szCs w:val="32"/>
          <w:lang w:eastAsia="zh-CN"/>
        </w:rPr>
        <w:t>，</w:t>
      </w:r>
      <w:r>
        <w:rPr>
          <w:rFonts w:ascii="仿宋_GB2312" w:eastAsia="仿宋_GB2312"/>
          <w:sz w:val="32"/>
          <w:szCs w:val="32"/>
          <w:lang w:eastAsia="zh-CN"/>
        </w:rPr>
        <w:t>运行经费及链路费减少。</w:t>
      </w:r>
    </w:p>
    <w:p w14:paraId="15BD3406"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2、公共安全支出（类）公安（款）一般行政管理事务（项）：支出决算数为0.00万元，比上年决算减少27.51万元，下降100.00%，主要原因是：</w:t>
      </w:r>
      <w:r>
        <w:rPr>
          <w:rFonts w:ascii="仿宋_GB2312" w:eastAsia="仿宋_GB2312" w:hint="eastAsia"/>
          <w:sz w:val="32"/>
          <w:szCs w:val="32"/>
          <w:lang w:eastAsia="zh-CN"/>
        </w:rPr>
        <w:t>政法基础设施建设中央基建投资经费减少</w:t>
      </w:r>
      <w:r>
        <w:rPr>
          <w:rFonts w:ascii="仿宋_GB2312" w:eastAsia="仿宋_GB2312"/>
          <w:sz w:val="32"/>
          <w:szCs w:val="32"/>
          <w:lang w:eastAsia="zh-CN"/>
        </w:rPr>
        <w:t>。</w:t>
      </w:r>
    </w:p>
    <w:p w14:paraId="16819170" w14:textId="4B9E9128"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3、公共安全支出（类）公安（款）执法办案（项）：支出决算数为17.03万元，比上年决算减少239.48万元，下降93.36%，主要原因是：</w:t>
      </w:r>
      <w:r w:rsidR="00A91AC7">
        <w:rPr>
          <w:rFonts w:ascii="仿宋_GB2312" w:eastAsia="仿宋_GB2312" w:hint="eastAsia"/>
          <w:sz w:val="32"/>
          <w:szCs w:val="32"/>
          <w:lang w:eastAsia="zh-CN"/>
        </w:rPr>
        <w:t>本年科目调整，</w:t>
      </w:r>
      <w:r>
        <w:rPr>
          <w:rFonts w:ascii="仿宋_GB2312" w:eastAsia="仿宋_GB2312"/>
          <w:sz w:val="32"/>
          <w:szCs w:val="32"/>
          <w:lang w:eastAsia="zh-CN"/>
        </w:rPr>
        <w:t>上年执法办案项为交警业务经费，本年交警业务经费为其他公安支出项。</w:t>
      </w:r>
    </w:p>
    <w:p w14:paraId="03B54591" w14:textId="6A750AC0"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4、公共安全支出（类）公安（款）事业运行（项）：支出决算数为2,599.07万元，比上年决算增加143.87万元，增长5.86%，主要原因是：事业编人员工资调增，</w:t>
      </w:r>
      <w:r w:rsidR="00A91AC7">
        <w:rPr>
          <w:rFonts w:ascii="仿宋_GB2312" w:eastAsia="仿宋_GB2312" w:hint="eastAsia"/>
          <w:sz w:val="32"/>
          <w:szCs w:val="32"/>
          <w:lang w:eastAsia="zh-CN"/>
        </w:rPr>
        <w:t>相应人员工资福利补贴</w:t>
      </w:r>
      <w:r>
        <w:rPr>
          <w:rFonts w:ascii="仿宋_GB2312" w:eastAsia="仿宋_GB2312"/>
          <w:sz w:val="32"/>
          <w:szCs w:val="32"/>
          <w:lang w:eastAsia="zh-CN"/>
        </w:rPr>
        <w:t>经费</w:t>
      </w:r>
      <w:r w:rsidR="00A91AC7">
        <w:rPr>
          <w:rFonts w:ascii="仿宋_GB2312" w:eastAsia="仿宋_GB2312" w:hint="eastAsia"/>
          <w:sz w:val="32"/>
          <w:szCs w:val="32"/>
          <w:lang w:eastAsia="zh-CN"/>
        </w:rPr>
        <w:t>增加</w:t>
      </w:r>
      <w:r>
        <w:rPr>
          <w:rFonts w:ascii="仿宋_GB2312" w:eastAsia="仿宋_GB2312"/>
          <w:sz w:val="32"/>
          <w:szCs w:val="32"/>
          <w:lang w:eastAsia="zh-CN"/>
        </w:rPr>
        <w:t>。</w:t>
      </w:r>
    </w:p>
    <w:p w14:paraId="5C3A70EA"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5、公共安全支出（类）公安（款）其他公安支出（项）：支出决算数为4,069.94万元，比上年决算减少5,948.73万元，下降59.38%，主要原因是：</w:t>
      </w:r>
      <w:r>
        <w:rPr>
          <w:rFonts w:ascii="仿宋_GB2312" w:eastAsia="仿宋_GB2312" w:hint="eastAsia"/>
          <w:sz w:val="32"/>
          <w:szCs w:val="32"/>
          <w:lang w:eastAsia="zh-CN"/>
        </w:rPr>
        <w:t>化解中小企业欠款项目资金较上年减少</w:t>
      </w:r>
      <w:r>
        <w:rPr>
          <w:rFonts w:ascii="仿宋_GB2312" w:eastAsia="仿宋_GB2312"/>
          <w:sz w:val="32"/>
          <w:szCs w:val="32"/>
          <w:lang w:eastAsia="zh-CN"/>
        </w:rPr>
        <w:t>。</w:t>
      </w:r>
    </w:p>
    <w:p w14:paraId="490AA569" w14:textId="77777777" w:rsidR="00D44AD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6、公共安全支出（类）其他公共安全支出（款）其他公共安全支出（项）：支出决算数为0.00万元，比上年决算减少3.00万元，下降100.00%，主要原因是：自治区政法纪检监察转移支付经费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38789645" w14:textId="272A6721"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7、教育支出（类）其他教育支出（款）其他教育支出（项）：支出决算数为1,000.00万元，比上年决算增加1,000.00万元，增长100.00%，主要原因是：</w:t>
      </w:r>
      <w:r>
        <w:rPr>
          <w:rFonts w:ascii="仿宋_GB2312" w:eastAsia="仿宋_GB2312" w:hint="eastAsia"/>
          <w:sz w:val="32"/>
          <w:szCs w:val="32"/>
          <w:lang w:eastAsia="zh-CN"/>
        </w:rPr>
        <w:t>本年增加昌吉市、高新区道路交通设施建设项目</w:t>
      </w:r>
      <w:r w:rsidR="00A91AC7">
        <w:rPr>
          <w:rFonts w:ascii="仿宋_GB2312" w:eastAsia="仿宋_GB2312" w:hint="eastAsia"/>
          <w:sz w:val="32"/>
          <w:szCs w:val="32"/>
          <w:lang w:eastAsia="zh-CN"/>
        </w:rPr>
        <w:t>经费</w:t>
      </w:r>
      <w:r>
        <w:rPr>
          <w:rFonts w:ascii="仿宋_GB2312" w:eastAsia="仿宋_GB2312"/>
          <w:sz w:val="32"/>
          <w:szCs w:val="32"/>
          <w:lang w:eastAsia="zh-CN"/>
        </w:rPr>
        <w:t>。</w:t>
      </w:r>
    </w:p>
    <w:p w14:paraId="0529A8D7"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8、科学技术支出（类）科技条件与服务（款）科技条件专项（项）：支出决算数为0.00万元，比上年决算减少281.53万元，下降100.00%，主要原因是：</w:t>
      </w:r>
      <w:r>
        <w:rPr>
          <w:rFonts w:ascii="仿宋_GB2312" w:eastAsia="仿宋_GB2312" w:hint="eastAsia"/>
          <w:sz w:val="32"/>
          <w:szCs w:val="32"/>
          <w:lang w:eastAsia="zh-CN"/>
        </w:rPr>
        <w:t>本年中小企业欠款化解科技条件专项资金减少</w:t>
      </w:r>
      <w:r>
        <w:rPr>
          <w:rFonts w:ascii="仿宋_GB2312" w:eastAsia="仿宋_GB2312"/>
          <w:sz w:val="32"/>
          <w:szCs w:val="32"/>
          <w:lang w:eastAsia="zh-CN"/>
        </w:rPr>
        <w:t>。</w:t>
      </w:r>
    </w:p>
    <w:p w14:paraId="2A3EF66E" w14:textId="01E2FC79"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9、社会保障和就业支出（类）行政事业单位养老支出（款）机关事业单位基本养老保险缴费支出（项）：支出决算数为1,624.32万元，比上年决算增加111.01万元，增长7.34%，主要原因是：人员工资调增，社会保险缴费基数</w:t>
      </w:r>
      <w:r w:rsidR="00A91AC7">
        <w:rPr>
          <w:rFonts w:ascii="仿宋_GB2312" w:eastAsia="仿宋_GB2312" w:hint="eastAsia"/>
          <w:sz w:val="32"/>
          <w:szCs w:val="32"/>
          <w:lang w:eastAsia="zh-CN"/>
        </w:rPr>
        <w:t>调增</w:t>
      </w:r>
      <w:r>
        <w:rPr>
          <w:rFonts w:ascii="仿宋_GB2312" w:eastAsia="仿宋_GB2312"/>
          <w:sz w:val="32"/>
          <w:szCs w:val="32"/>
          <w:lang w:eastAsia="zh-CN"/>
        </w:rPr>
        <w:t>，</w:t>
      </w:r>
      <w:r w:rsidR="00A91AC7">
        <w:rPr>
          <w:rFonts w:ascii="仿宋_GB2312" w:eastAsia="仿宋_GB2312"/>
          <w:sz w:val="32"/>
          <w:szCs w:val="32"/>
          <w:lang w:eastAsia="zh-CN"/>
        </w:rPr>
        <w:t>养老保险缴费</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4C80A7E3"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10、社会保障和就业支出（类）行政事业单位养老支出（款）机关事业单位职业年金缴费支出（项）：支出决算数为</w:t>
      </w:r>
      <w:r>
        <w:rPr>
          <w:rFonts w:ascii="仿宋_GB2312" w:eastAsia="仿宋_GB2312"/>
          <w:sz w:val="32"/>
          <w:szCs w:val="32"/>
          <w:lang w:eastAsia="zh-CN"/>
        </w:rPr>
        <w:lastRenderedPageBreak/>
        <w:t>271.35万元，比上年决算增加103.99万元，增长62.14%，主要原因是：</w:t>
      </w:r>
      <w:r>
        <w:rPr>
          <w:rFonts w:ascii="仿宋_GB2312" w:eastAsia="仿宋_GB2312" w:hint="eastAsia"/>
          <w:sz w:val="32"/>
          <w:szCs w:val="32"/>
          <w:lang w:eastAsia="zh-CN"/>
        </w:rPr>
        <w:t>本年单位退休人员增加，</w:t>
      </w:r>
      <w:r>
        <w:rPr>
          <w:rFonts w:ascii="仿宋_GB2312" w:eastAsia="仿宋_GB2312"/>
          <w:sz w:val="32"/>
          <w:szCs w:val="32"/>
          <w:lang w:eastAsia="zh-CN"/>
        </w:rPr>
        <w:t>职业年金缴费支出</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7EB585B4" w14:textId="3DD86FE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11、卫生健康支出（类）行政事业单位医疗（款）行政单位医疗（项）：支出决算数为779.93万元，比上年决算增加49.27万元，增长6.74%，主要原因是：人员工资调增，社会保险缴费基数</w:t>
      </w:r>
      <w:r w:rsidR="00A91AC7">
        <w:rPr>
          <w:rFonts w:ascii="仿宋_GB2312" w:eastAsia="仿宋_GB2312" w:hint="eastAsia"/>
          <w:sz w:val="32"/>
          <w:szCs w:val="32"/>
          <w:lang w:eastAsia="zh-CN"/>
        </w:rPr>
        <w:t>调增</w:t>
      </w:r>
      <w:r>
        <w:rPr>
          <w:rFonts w:ascii="仿宋_GB2312" w:eastAsia="仿宋_GB2312"/>
          <w:sz w:val="32"/>
          <w:szCs w:val="32"/>
          <w:lang w:eastAsia="zh-CN"/>
        </w:rPr>
        <w:t>，</w:t>
      </w:r>
      <w:r w:rsidR="00A91AC7">
        <w:rPr>
          <w:rFonts w:ascii="仿宋_GB2312" w:eastAsia="仿宋_GB2312" w:hint="eastAsia"/>
          <w:sz w:val="32"/>
          <w:szCs w:val="32"/>
          <w:lang w:eastAsia="zh-CN"/>
        </w:rPr>
        <w:t>医疗保险缴费</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14D74D38" w14:textId="3E3C5A7A"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12、卫生健康支出（类）行政事业单位医疗（款）事业单位医疗（项）：支出决算数为203.00万元，比上年决算增加19.72万元，增长10.76%，主要原因是：</w:t>
      </w:r>
      <w:r w:rsidR="00A91AC7">
        <w:rPr>
          <w:rFonts w:ascii="仿宋_GB2312" w:eastAsia="仿宋_GB2312"/>
          <w:sz w:val="32"/>
          <w:szCs w:val="32"/>
          <w:lang w:eastAsia="zh-CN"/>
        </w:rPr>
        <w:t>人员工资调增，社会保险缴费基数</w:t>
      </w:r>
      <w:r w:rsidR="00A91AC7">
        <w:rPr>
          <w:rFonts w:ascii="仿宋_GB2312" w:eastAsia="仿宋_GB2312" w:hint="eastAsia"/>
          <w:sz w:val="32"/>
          <w:szCs w:val="32"/>
          <w:lang w:eastAsia="zh-CN"/>
        </w:rPr>
        <w:t>调增</w:t>
      </w:r>
      <w:r w:rsidR="00A91AC7">
        <w:rPr>
          <w:rFonts w:ascii="仿宋_GB2312" w:eastAsia="仿宋_GB2312"/>
          <w:sz w:val="32"/>
          <w:szCs w:val="32"/>
          <w:lang w:eastAsia="zh-CN"/>
        </w:rPr>
        <w:t>，</w:t>
      </w:r>
      <w:r w:rsidR="00A91AC7">
        <w:rPr>
          <w:rFonts w:ascii="仿宋_GB2312" w:eastAsia="仿宋_GB2312" w:hint="eastAsia"/>
          <w:sz w:val="32"/>
          <w:szCs w:val="32"/>
          <w:lang w:eastAsia="zh-CN"/>
        </w:rPr>
        <w:t>医疗保险缴费</w:t>
      </w:r>
      <w:r w:rsidR="00A91AC7">
        <w:rPr>
          <w:rFonts w:ascii="仿宋_GB2312" w:eastAsia="仿宋_GB2312"/>
          <w:sz w:val="32"/>
          <w:szCs w:val="32"/>
          <w:lang w:eastAsia="zh-CN"/>
        </w:rPr>
        <w:t>增</w:t>
      </w:r>
      <w:r w:rsidR="00A91AC7">
        <w:rPr>
          <w:rFonts w:ascii="仿宋_GB2312" w:eastAsia="仿宋_GB2312" w:hint="eastAsia"/>
          <w:sz w:val="32"/>
          <w:szCs w:val="32"/>
          <w:lang w:eastAsia="zh-CN"/>
        </w:rPr>
        <w:t>加</w:t>
      </w:r>
      <w:r>
        <w:rPr>
          <w:rFonts w:ascii="仿宋_GB2312" w:eastAsia="仿宋_GB2312"/>
          <w:sz w:val="32"/>
          <w:szCs w:val="32"/>
          <w:lang w:eastAsia="zh-CN"/>
        </w:rPr>
        <w:t>。</w:t>
      </w:r>
    </w:p>
    <w:p w14:paraId="22BA1684" w14:textId="264E7A0D"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13、卫生健康支出（类）行政事业单位医疗（款）公务员医疗补助（项）：支出决算数为103.47万元，比上年决算增加7.27万元，增长7.56%，主要原因是：</w:t>
      </w:r>
      <w:r w:rsidR="00A91AC7">
        <w:rPr>
          <w:rFonts w:ascii="仿宋_GB2312" w:eastAsia="仿宋_GB2312"/>
          <w:sz w:val="32"/>
          <w:szCs w:val="32"/>
          <w:lang w:eastAsia="zh-CN"/>
        </w:rPr>
        <w:t>人员工资调增，社会保险缴费基数</w:t>
      </w:r>
      <w:r w:rsidR="00A91AC7">
        <w:rPr>
          <w:rFonts w:ascii="仿宋_GB2312" w:eastAsia="仿宋_GB2312" w:hint="eastAsia"/>
          <w:sz w:val="32"/>
          <w:szCs w:val="32"/>
          <w:lang w:eastAsia="zh-CN"/>
        </w:rPr>
        <w:t>调增</w:t>
      </w:r>
      <w:r w:rsidR="00A91AC7">
        <w:rPr>
          <w:rFonts w:ascii="仿宋_GB2312" w:eastAsia="仿宋_GB2312"/>
          <w:sz w:val="32"/>
          <w:szCs w:val="32"/>
          <w:lang w:eastAsia="zh-CN"/>
        </w:rPr>
        <w:t>，</w:t>
      </w:r>
      <w:r w:rsidR="00A91AC7">
        <w:rPr>
          <w:rFonts w:ascii="仿宋_GB2312" w:eastAsia="仿宋_GB2312" w:hint="eastAsia"/>
          <w:sz w:val="32"/>
          <w:szCs w:val="32"/>
          <w:lang w:eastAsia="zh-CN"/>
        </w:rPr>
        <w:t>医疗保险缴费</w:t>
      </w:r>
      <w:r w:rsidR="00A91AC7">
        <w:rPr>
          <w:rFonts w:ascii="仿宋_GB2312" w:eastAsia="仿宋_GB2312"/>
          <w:sz w:val="32"/>
          <w:szCs w:val="32"/>
          <w:lang w:eastAsia="zh-CN"/>
        </w:rPr>
        <w:t>增</w:t>
      </w:r>
      <w:r w:rsidR="00A91AC7">
        <w:rPr>
          <w:rFonts w:ascii="仿宋_GB2312" w:eastAsia="仿宋_GB2312" w:hint="eastAsia"/>
          <w:sz w:val="32"/>
          <w:szCs w:val="32"/>
          <w:lang w:eastAsia="zh-CN"/>
        </w:rPr>
        <w:t>加</w:t>
      </w:r>
      <w:r>
        <w:rPr>
          <w:rFonts w:ascii="仿宋_GB2312" w:eastAsia="仿宋_GB2312"/>
          <w:sz w:val="32"/>
          <w:szCs w:val="32"/>
          <w:lang w:eastAsia="zh-CN"/>
        </w:rPr>
        <w:t>。</w:t>
      </w:r>
    </w:p>
    <w:p w14:paraId="57FE9022" w14:textId="28F0A93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14、卫生健康支出（类）行政事业单位医疗（款）其他行政事业单位医疗支出（项）：支出决算数为5.20万元，比上年决算增加0.01万元，增长0.19%，主要原因是：</w:t>
      </w:r>
      <w:r w:rsidR="00A91AC7">
        <w:rPr>
          <w:rFonts w:ascii="仿宋_GB2312" w:eastAsia="仿宋_GB2312"/>
          <w:sz w:val="32"/>
          <w:szCs w:val="32"/>
          <w:lang w:eastAsia="zh-CN"/>
        </w:rPr>
        <w:t>人员工资调增，社会保险缴费基数</w:t>
      </w:r>
      <w:r w:rsidR="00A91AC7">
        <w:rPr>
          <w:rFonts w:ascii="仿宋_GB2312" w:eastAsia="仿宋_GB2312" w:hint="eastAsia"/>
          <w:sz w:val="32"/>
          <w:szCs w:val="32"/>
          <w:lang w:eastAsia="zh-CN"/>
        </w:rPr>
        <w:t>调增</w:t>
      </w:r>
      <w:r w:rsidR="00A91AC7">
        <w:rPr>
          <w:rFonts w:ascii="仿宋_GB2312" w:eastAsia="仿宋_GB2312"/>
          <w:sz w:val="32"/>
          <w:szCs w:val="32"/>
          <w:lang w:eastAsia="zh-CN"/>
        </w:rPr>
        <w:t>，</w:t>
      </w:r>
      <w:r w:rsidR="00A91AC7">
        <w:rPr>
          <w:rFonts w:ascii="仿宋_GB2312" w:eastAsia="仿宋_GB2312" w:hint="eastAsia"/>
          <w:sz w:val="32"/>
          <w:szCs w:val="32"/>
          <w:lang w:eastAsia="zh-CN"/>
        </w:rPr>
        <w:t>医疗保险缴费</w:t>
      </w:r>
      <w:r w:rsidR="00A91AC7">
        <w:rPr>
          <w:rFonts w:ascii="仿宋_GB2312" w:eastAsia="仿宋_GB2312"/>
          <w:sz w:val="32"/>
          <w:szCs w:val="32"/>
          <w:lang w:eastAsia="zh-CN"/>
        </w:rPr>
        <w:t>增</w:t>
      </w:r>
      <w:r w:rsidR="00A91AC7">
        <w:rPr>
          <w:rFonts w:ascii="仿宋_GB2312" w:eastAsia="仿宋_GB2312" w:hint="eastAsia"/>
          <w:sz w:val="32"/>
          <w:szCs w:val="32"/>
          <w:lang w:eastAsia="zh-CN"/>
        </w:rPr>
        <w:t>加</w:t>
      </w:r>
      <w:r>
        <w:rPr>
          <w:rFonts w:ascii="仿宋_GB2312" w:eastAsia="仿宋_GB2312"/>
          <w:sz w:val="32"/>
          <w:szCs w:val="32"/>
          <w:lang w:eastAsia="zh-CN"/>
        </w:rPr>
        <w:t>。</w:t>
      </w:r>
    </w:p>
    <w:p w14:paraId="5BEC3B72" w14:textId="5D39336A"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15、住房保障支出（类）住房改革支出（款）住房公积金（项）：支出决算数为1,227.55万元，比上年决算增加83.30万元，增长7.28%，主要原因是：</w:t>
      </w:r>
      <w:r w:rsidR="00A91AC7">
        <w:rPr>
          <w:rFonts w:ascii="仿宋_GB2312" w:eastAsia="仿宋_GB2312"/>
          <w:sz w:val="32"/>
          <w:szCs w:val="32"/>
          <w:lang w:eastAsia="zh-CN"/>
        </w:rPr>
        <w:t>人员工资调增，</w:t>
      </w:r>
      <w:r w:rsidR="00A91AC7">
        <w:rPr>
          <w:rFonts w:ascii="仿宋_GB2312" w:eastAsia="仿宋_GB2312" w:hint="eastAsia"/>
          <w:sz w:val="32"/>
          <w:szCs w:val="32"/>
          <w:lang w:eastAsia="zh-CN"/>
        </w:rPr>
        <w:t>公积金</w:t>
      </w:r>
      <w:r w:rsidR="00A91AC7">
        <w:rPr>
          <w:rFonts w:ascii="仿宋_GB2312" w:eastAsia="仿宋_GB2312"/>
          <w:sz w:val="32"/>
          <w:szCs w:val="32"/>
          <w:lang w:eastAsia="zh-CN"/>
        </w:rPr>
        <w:t>缴费基数</w:t>
      </w:r>
      <w:r w:rsidR="00A91AC7">
        <w:rPr>
          <w:rFonts w:ascii="仿宋_GB2312" w:eastAsia="仿宋_GB2312" w:hint="eastAsia"/>
          <w:sz w:val="32"/>
          <w:szCs w:val="32"/>
          <w:lang w:eastAsia="zh-CN"/>
        </w:rPr>
        <w:t>调增</w:t>
      </w:r>
      <w:r w:rsidR="00A91AC7">
        <w:rPr>
          <w:rFonts w:ascii="仿宋_GB2312" w:eastAsia="仿宋_GB2312"/>
          <w:sz w:val="32"/>
          <w:szCs w:val="32"/>
          <w:lang w:eastAsia="zh-CN"/>
        </w:rPr>
        <w:t>，</w:t>
      </w:r>
      <w:r w:rsidR="00A91AC7">
        <w:rPr>
          <w:rFonts w:ascii="仿宋_GB2312" w:eastAsia="仿宋_GB2312" w:hint="eastAsia"/>
          <w:sz w:val="32"/>
          <w:szCs w:val="32"/>
          <w:lang w:eastAsia="zh-CN"/>
        </w:rPr>
        <w:t>公积金缴费</w:t>
      </w:r>
      <w:r w:rsidR="00A91AC7">
        <w:rPr>
          <w:rFonts w:ascii="仿宋_GB2312" w:eastAsia="仿宋_GB2312"/>
          <w:sz w:val="32"/>
          <w:szCs w:val="32"/>
          <w:lang w:eastAsia="zh-CN"/>
        </w:rPr>
        <w:t>增</w:t>
      </w:r>
      <w:r w:rsidR="00A91AC7">
        <w:rPr>
          <w:rFonts w:ascii="仿宋_GB2312" w:eastAsia="仿宋_GB2312" w:hint="eastAsia"/>
          <w:sz w:val="32"/>
          <w:szCs w:val="32"/>
          <w:lang w:eastAsia="zh-CN"/>
        </w:rPr>
        <w:t>加</w:t>
      </w:r>
      <w:r>
        <w:rPr>
          <w:rFonts w:ascii="仿宋_GB2312" w:eastAsia="仿宋_GB2312"/>
          <w:sz w:val="32"/>
          <w:szCs w:val="32"/>
          <w:lang w:eastAsia="zh-CN"/>
        </w:rPr>
        <w:t>。</w:t>
      </w:r>
    </w:p>
    <w:p w14:paraId="10B16F1D" w14:textId="36FEC596"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16、其他支出（类）其他支出（款）其他支出（项）：支出决算数为19.92万元，比上年决算增加15.92万元，增长398.00%，主要原因是：</w:t>
      </w:r>
      <w:r>
        <w:rPr>
          <w:rFonts w:ascii="仿宋_GB2312" w:eastAsia="仿宋_GB2312" w:hint="eastAsia"/>
          <w:sz w:val="32"/>
          <w:szCs w:val="32"/>
          <w:lang w:eastAsia="zh-CN"/>
        </w:rPr>
        <w:t>本年为民办实事</w:t>
      </w:r>
      <w:r w:rsidR="00A91AC7">
        <w:rPr>
          <w:rFonts w:ascii="仿宋_GB2312" w:eastAsia="仿宋_GB2312" w:hint="eastAsia"/>
          <w:sz w:val="32"/>
          <w:szCs w:val="32"/>
          <w:lang w:eastAsia="zh-CN"/>
        </w:rPr>
        <w:t>专项项目</w:t>
      </w:r>
      <w:r>
        <w:rPr>
          <w:rFonts w:ascii="仿宋_GB2312" w:eastAsia="仿宋_GB2312" w:hint="eastAsia"/>
          <w:sz w:val="32"/>
          <w:szCs w:val="32"/>
          <w:lang w:eastAsia="zh-CN"/>
        </w:rPr>
        <w:t>经费较上年增加</w:t>
      </w:r>
      <w:r>
        <w:rPr>
          <w:rFonts w:ascii="仿宋_GB2312" w:eastAsia="仿宋_GB2312"/>
          <w:sz w:val="32"/>
          <w:szCs w:val="32"/>
          <w:lang w:eastAsia="zh-CN"/>
        </w:rPr>
        <w:t>。</w:t>
      </w:r>
    </w:p>
    <w:p w14:paraId="02007831"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70F9C4E"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2024年度一般公共预算财政拨款基本支出46,212.94万元，其中：人员经费39,395.68万元，包括：基本工资、津贴补贴、奖金、绩效工资、机关事业单位基本养老保险缴费、职</w:t>
      </w:r>
      <w:r>
        <w:rPr>
          <w:rFonts w:ascii="仿宋_GB2312" w:eastAsia="仿宋_GB2312"/>
          <w:sz w:val="32"/>
          <w:szCs w:val="32"/>
          <w:lang w:eastAsia="zh-CN"/>
        </w:rPr>
        <w:lastRenderedPageBreak/>
        <w:t>业年金缴费、职工基本医疗保险缴费、公务员医疗补助缴费、其他社会保障缴费、住房公积金、其他工资福利支出和退休费。</w:t>
      </w:r>
    </w:p>
    <w:p w14:paraId="5CEC587E"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6,817.26万元，包括：办公费、印刷费、水费、电费、邮电费、取暖费、差旅费、维修（护）费、租赁费、培训费、被装购置费、劳务费、公务用车运行维护费、其他商品和服务支出、办公设备购置、专用设备购置和信息网络及软件购置更新。</w:t>
      </w:r>
    </w:p>
    <w:p w14:paraId="720BC9CA"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949396D"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2024年度政府性基金预算财政拨款收入总计408.81万元，其中：年初结转和结余0.00万元，本年收入408.81万元。政府性基金预算财政拨款支出总计408.81万元，其中：年末结转和结余0.00万元，本年支出408.81万元。</w:t>
      </w:r>
    </w:p>
    <w:p w14:paraId="192CEBEF" w14:textId="2D4164C4"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政府性基金预算财政拨款收入支出总体与上年相比，增加70.78万元，增长20.94%，主要原因是：</w:t>
      </w:r>
      <w:r w:rsidR="00191C5B">
        <w:rPr>
          <w:rFonts w:ascii="仿宋_GB2312" w:eastAsia="仿宋_GB2312" w:hint="eastAsia"/>
          <w:sz w:val="32"/>
          <w:szCs w:val="32"/>
          <w:lang w:eastAsia="zh-CN"/>
        </w:rPr>
        <w:t>单位</w:t>
      </w:r>
      <w:r>
        <w:rPr>
          <w:rFonts w:ascii="仿宋_GB2312" w:eastAsia="仿宋_GB2312" w:hint="eastAsia"/>
          <w:sz w:val="32"/>
          <w:szCs w:val="32"/>
          <w:lang w:eastAsia="zh-CN"/>
        </w:rPr>
        <w:t>集中化解中小企业欠款</w:t>
      </w:r>
      <w:r w:rsidR="00191C5B">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较上年增加。与年初预算相比，年初预算数0.00万元，决算数408.81万元，预决算差异率100%，主要原因是：年中追加</w:t>
      </w:r>
      <w:r>
        <w:rPr>
          <w:rFonts w:ascii="仿宋_GB2312" w:eastAsia="仿宋_GB2312" w:hint="eastAsia"/>
          <w:sz w:val="32"/>
          <w:szCs w:val="32"/>
          <w:lang w:eastAsia="zh-CN"/>
        </w:rPr>
        <w:t>集中化解中小企业欠款</w:t>
      </w:r>
      <w:r w:rsidR="00191C5B">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w:t>
      </w:r>
    </w:p>
    <w:p w14:paraId="6B63E16D"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政府性基金预算财政拨款支出408.81万元。</w:t>
      </w:r>
    </w:p>
    <w:p w14:paraId="71CBF5E0" w14:textId="24E7C022" w:rsidR="00D44AD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1、城乡社区支出（类）国有土地使用权出让收入安排的支出（款）征地和拆迁补偿支出（项）：支出决算数为0.00万元，比上年决算减少338.03万元，下降100.00%，主要原因是：</w:t>
      </w:r>
      <w:r>
        <w:rPr>
          <w:rFonts w:ascii="仿宋_GB2312" w:eastAsia="仿宋_GB2312" w:hint="eastAsia"/>
          <w:sz w:val="32"/>
          <w:szCs w:val="32"/>
          <w:lang w:eastAsia="zh-CN"/>
        </w:rPr>
        <w:t>本年“三所一中心”征地补偿款</w:t>
      </w:r>
      <w:r w:rsidR="00191C5B">
        <w:rPr>
          <w:rFonts w:ascii="仿宋_GB2312" w:eastAsia="仿宋_GB2312" w:hint="eastAsia"/>
          <w:sz w:val="32"/>
          <w:szCs w:val="32"/>
          <w:lang w:eastAsia="zh-CN"/>
        </w:rPr>
        <w:t>项目经费</w:t>
      </w:r>
      <w:r>
        <w:rPr>
          <w:rFonts w:ascii="仿宋_GB2312" w:eastAsia="仿宋_GB2312" w:hint="eastAsia"/>
          <w:sz w:val="32"/>
          <w:szCs w:val="32"/>
          <w:lang w:eastAsia="zh-CN"/>
        </w:rPr>
        <w:t>较上年减少。</w:t>
      </w:r>
    </w:p>
    <w:p w14:paraId="38A48624" w14:textId="69C29BA3"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2、城乡社区支出（类）国有土地使用权出让收入安排的支出（款）城市建设支出（项）：支出决算数为408.81万元，比上年决算增加408.81万元，增长100.00%，主要原因是：本年</w:t>
      </w:r>
      <w:r>
        <w:rPr>
          <w:rFonts w:ascii="仿宋_GB2312" w:eastAsia="仿宋_GB2312" w:hint="eastAsia"/>
          <w:sz w:val="32"/>
          <w:szCs w:val="32"/>
          <w:lang w:eastAsia="zh-CN"/>
        </w:rPr>
        <w:t>集中化解中小企业欠款</w:t>
      </w:r>
      <w:r w:rsidR="00191C5B">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较上年增加</w:t>
      </w:r>
      <w:r>
        <w:rPr>
          <w:rFonts w:ascii="仿宋_GB2312" w:eastAsia="仿宋_GB2312" w:hint="eastAsia"/>
          <w:sz w:val="32"/>
          <w:szCs w:val="32"/>
          <w:lang w:eastAsia="zh-CN"/>
        </w:rPr>
        <w:t>。</w:t>
      </w:r>
    </w:p>
    <w:p w14:paraId="1ABADEFC"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E091D1A"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EAE20BA"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92A2E7A"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经费支出1,615.08万元，比上年减少0.73万元，下降0.05%，主要原因是：加强绿色出行理念，</w:t>
      </w:r>
      <w:r>
        <w:rPr>
          <w:rFonts w:ascii="仿宋_GB2312" w:eastAsia="仿宋_GB2312" w:hint="eastAsia"/>
          <w:sz w:val="32"/>
          <w:szCs w:val="32"/>
          <w:lang w:eastAsia="zh-CN"/>
        </w:rPr>
        <w:t>用车次数减少，</w:t>
      </w:r>
      <w:r>
        <w:rPr>
          <w:rFonts w:ascii="仿宋_GB2312" w:eastAsia="仿宋_GB2312"/>
          <w:sz w:val="32"/>
          <w:szCs w:val="32"/>
          <w:lang w:eastAsia="zh-CN"/>
        </w:rPr>
        <w:t>车辆运行</w:t>
      </w:r>
      <w:r>
        <w:rPr>
          <w:rFonts w:ascii="仿宋_GB2312" w:eastAsia="仿宋_GB2312" w:hint="eastAsia"/>
          <w:sz w:val="32"/>
          <w:szCs w:val="32"/>
          <w:lang w:eastAsia="zh-CN"/>
        </w:rPr>
        <w:t>费减少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；公务用车购置及运行维护费支出1,615.08万元，占100.00%，比上年减少0.73万元，下降0.05%，主要原因是：加强绿色出行理念，</w:t>
      </w:r>
      <w:r>
        <w:rPr>
          <w:rFonts w:ascii="仿宋_GB2312" w:eastAsia="仿宋_GB2312" w:hint="eastAsia"/>
          <w:sz w:val="32"/>
          <w:szCs w:val="32"/>
          <w:lang w:eastAsia="zh-CN"/>
        </w:rPr>
        <w:t>用车次数减少，</w:t>
      </w:r>
      <w:r>
        <w:rPr>
          <w:rFonts w:ascii="仿宋_GB2312" w:eastAsia="仿宋_GB2312"/>
          <w:sz w:val="32"/>
          <w:szCs w:val="32"/>
          <w:lang w:eastAsia="zh-CN"/>
        </w:rPr>
        <w:t>车辆运行</w:t>
      </w:r>
      <w:r>
        <w:rPr>
          <w:rFonts w:ascii="仿宋_GB2312" w:eastAsia="仿宋_GB2312" w:hint="eastAsia"/>
          <w:sz w:val="32"/>
          <w:szCs w:val="32"/>
          <w:lang w:eastAsia="zh-CN"/>
        </w:rPr>
        <w:t>费减少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公务接待费支出。</w:t>
      </w:r>
    </w:p>
    <w:p w14:paraId="7245CCEB" w14:textId="77777777" w:rsidR="00D44AD1"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AD341F6" w14:textId="797C45A1"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0" w:name="_Hlk207127465"/>
      <w:r w:rsidR="00191C5B" w:rsidRPr="00734D2F">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15967E78" w14:textId="10BA7F45"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公务用车购置及运行维护费1,615.08万元，其中：公务用车购置费0.00万元，公务用车运行维护费1,615.08万元。公务用车运行维护费开支内容包括</w:t>
      </w:r>
      <w:r>
        <w:rPr>
          <w:rFonts w:ascii="仿宋_GB2312" w:eastAsia="仿宋_GB2312" w:hint="eastAsia"/>
          <w:sz w:val="32"/>
          <w:szCs w:val="32"/>
          <w:lang w:eastAsia="zh-CN"/>
        </w:rPr>
        <w:t>公务用车维修维护费、燃油费、保险费、过路费</w:t>
      </w:r>
      <w:r w:rsidR="00191C5B">
        <w:rPr>
          <w:rFonts w:ascii="仿宋_GB2312" w:eastAsia="仿宋_GB2312" w:hint="eastAsia"/>
          <w:sz w:val="32"/>
          <w:szCs w:val="32"/>
          <w:lang w:eastAsia="zh-CN"/>
        </w:rPr>
        <w:t>等</w:t>
      </w:r>
      <w:r>
        <w:rPr>
          <w:rFonts w:ascii="仿宋_GB2312" w:eastAsia="仿宋_GB2312"/>
          <w:sz w:val="32"/>
          <w:szCs w:val="32"/>
          <w:lang w:eastAsia="zh-CN"/>
        </w:rPr>
        <w:t>。公务用车购置数0辆，公务用车保有量542辆。国有资产占用情况中固定资产车辆542辆，与公务用车保有量差异原因是：</w:t>
      </w:r>
      <w:r w:rsidR="00191C5B" w:rsidRPr="00D675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497E7E10" w14:textId="34D4479D"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 w:name="_Hlk207128367"/>
      <w:r w:rsidR="00191C5B" w:rsidRPr="00734D2F">
        <w:rPr>
          <w:rFonts w:ascii="仿宋_GB2312" w:eastAsia="仿宋_GB2312"/>
          <w:sz w:val="32"/>
          <w:szCs w:val="32"/>
          <w:lang w:eastAsia="zh-CN"/>
        </w:rPr>
        <w:t>本单位本年度无公务接待费</w:t>
      </w:r>
      <w:bookmarkEnd w:id="1"/>
      <w:r>
        <w:rPr>
          <w:rFonts w:ascii="仿宋_GB2312" w:eastAsia="仿宋_GB2312"/>
          <w:sz w:val="32"/>
          <w:szCs w:val="32"/>
          <w:lang w:eastAsia="zh-CN"/>
        </w:rPr>
        <w:t>。单位全年安排的国内公务接待0批次，0人次。</w:t>
      </w:r>
    </w:p>
    <w:p w14:paraId="14B6F5B2" w14:textId="2B26A6D1"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经费支出全年预算数1,615.08万元，决算数1,615.08万元，预决算差异率0.00%，主要原因是：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bookmarkStart w:id="2" w:name="_Hlk207110149"/>
      <w:r w:rsidR="00191C5B" w:rsidRPr="00734D2F">
        <w:rPr>
          <w:rFonts w:ascii="仿宋_GB2312" w:eastAsia="仿宋_GB2312" w:hint="eastAsia"/>
          <w:sz w:val="32"/>
          <w:szCs w:val="32"/>
          <w:lang w:eastAsia="zh-CN"/>
        </w:rPr>
        <w:t>严格按照预算执行，预决算对比无差异</w:t>
      </w:r>
      <w:bookmarkEnd w:id="2"/>
      <w:r>
        <w:rPr>
          <w:rFonts w:ascii="仿宋_GB2312" w:eastAsia="仿宋_GB2312"/>
          <w:sz w:val="32"/>
          <w:szCs w:val="32"/>
          <w:lang w:eastAsia="zh-CN"/>
        </w:rPr>
        <w:t>；公务用车运行维护费全年预算</w:t>
      </w:r>
      <w:r>
        <w:rPr>
          <w:rFonts w:ascii="仿宋_GB2312" w:eastAsia="仿宋_GB2312"/>
          <w:sz w:val="32"/>
          <w:szCs w:val="32"/>
          <w:lang w:eastAsia="zh-CN"/>
        </w:rPr>
        <w:lastRenderedPageBreak/>
        <w:t>数1,615.08万元，决算数1,615.08万元，预决算差异率0.00%，主要原因是：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9FC64E3"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2B72D48"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785114AB" w14:textId="4296BF20"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2024年度昌吉市公安局单位（行政单位和参照公务员法管理事业单位）机关运行经费支出6,817.26万元，比上年减少759.29万元，下降10.02%，主要原因是：</w:t>
      </w:r>
      <w:r w:rsidR="00A91AC7">
        <w:rPr>
          <w:rFonts w:ascii="仿宋_GB2312" w:eastAsia="仿宋_GB2312" w:hint="eastAsia"/>
          <w:sz w:val="32"/>
          <w:szCs w:val="32"/>
          <w:lang w:eastAsia="zh-CN"/>
        </w:rPr>
        <w:t>单位本年</w:t>
      </w:r>
      <w:r>
        <w:rPr>
          <w:rFonts w:ascii="仿宋_GB2312" w:eastAsia="仿宋_GB2312" w:hint="eastAsia"/>
          <w:sz w:val="32"/>
          <w:szCs w:val="32"/>
          <w:lang w:eastAsia="zh-CN"/>
        </w:rPr>
        <w:t>办公费、取暖费、邮电费</w:t>
      </w:r>
      <w:r>
        <w:rPr>
          <w:rFonts w:ascii="仿宋_GB2312" w:eastAsia="仿宋_GB2312"/>
          <w:sz w:val="32"/>
          <w:szCs w:val="32"/>
          <w:lang w:eastAsia="zh-CN"/>
        </w:rPr>
        <w:t>减少。</w:t>
      </w:r>
    </w:p>
    <w:p w14:paraId="5992EB84"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462097B"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2024年度政府采购支出总额6,414.20万元，其中：政府采购货物支出5,652.72万元、政府采购工程支出243.15万元、政府采购服务支出518.33万元。</w:t>
      </w:r>
    </w:p>
    <w:p w14:paraId="7012AE6A" w14:textId="77777777"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授予中小企业合同金额6,295.63万元，占政府采购支出总额的98.15%，其中：授予小微企业合同金额2,921.23万元，占政府采购支出总额的45.54%。</w:t>
      </w:r>
    </w:p>
    <w:p w14:paraId="17BA06BB" w14:textId="77777777" w:rsidR="00D44AD1"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6A0EEE7" w14:textId="40F69C4F"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截至2024年12月31日，房屋83,955.32平方米，价值19,658.76万元。</w:t>
      </w:r>
      <w:r>
        <w:rPr>
          <w:rFonts w:ascii="仿宋_GB2312" w:eastAsia="仿宋_GB2312"/>
          <w:sz w:val="32"/>
          <w:szCs w:val="32"/>
          <w:lang w:eastAsia="zh-CN"/>
        </w:rPr>
        <w:t>车辆542辆，价值5,554.05万元，其中：副部（省）级及以上领导用车0辆、主要负责人用车0辆、机要通信用车0辆、应急保障用车</w:t>
      </w:r>
      <w:r w:rsidR="003C3F54">
        <w:rPr>
          <w:rFonts w:ascii="仿宋_GB2312" w:eastAsia="仿宋_GB2312" w:hint="eastAsia"/>
          <w:sz w:val="32"/>
          <w:szCs w:val="32"/>
          <w:lang w:eastAsia="zh-CN"/>
        </w:rPr>
        <w:t>37</w:t>
      </w:r>
      <w:r>
        <w:rPr>
          <w:rFonts w:ascii="仿宋_GB2312" w:eastAsia="仿宋_GB2312"/>
          <w:sz w:val="32"/>
          <w:szCs w:val="32"/>
          <w:lang w:eastAsia="zh-CN"/>
        </w:rPr>
        <w:t>辆、执法执勤用车496辆、特种专业技术用车0辆、离退休干部服务用车0辆、其他用车9辆，其他用车主要是：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;单价100万元（含）以上设备（不含车辆）9台（套）。</w:t>
      </w:r>
    </w:p>
    <w:p w14:paraId="76F9EBE1"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CDB2061" w14:textId="0C25E1D6" w:rsidR="00D44AD1"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w:t>
      </w:r>
      <w:r w:rsidR="00191C5B">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hint="eastAsia"/>
          <w:sz w:val="32"/>
          <w:szCs w:val="32"/>
          <w:lang w:eastAsia="zh-CN"/>
        </w:rPr>
        <w:t>0</w:t>
      </w:r>
      <w:r w:rsidR="00191C5B">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我单位无</w:t>
      </w:r>
      <w:r>
        <w:rPr>
          <w:rFonts w:ascii="仿宋_GB2312" w:eastAsia="仿宋_GB2312" w:hAnsi="仿宋_GB2312" w:cs="仿宋_GB2312" w:hint="eastAsia"/>
          <w:sz w:val="32"/>
          <w:szCs w:val="32"/>
          <w:lang w:eastAsia="zh-CN"/>
        </w:rPr>
        <w:t>预算绩效管理的项目</w:t>
      </w:r>
      <w:r w:rsidR="00191C5B">
        <w:rPr>
          <w:rFonts w:ascii="仿宋_GB2312" w:eastAsia="仿宋_GB2312" w:hint="eastAsia"/>
          <w:sz w:val="32"/>
          <w:szCs w:val="32"/>
          <w:lang w:eastAsia="zh-CN"/>
        </w:rPr>
        <w:t>。</w:t>
      </w:r>
      <w:r>
        <w:rPr>
          <w:rFonts w:ascii="仿宋_GB2312" w:eastAsia="仿宋_GB2312"/>
          <w:sz w:val="32"/>
          <w:szCs w:val="32"/>
          <w:lang w:eastAsia="zh-CN"/>
        </w:rPr>
        <w:t>发现</w:t>
      </w:r>
      <w:r>
        <w:rPr>
          <w:rFonts w:ascii="仿宋_GB2312" w:eastAsia="仿宋_GB2312"/>
          <w:sz w:val="32"/>
          <w:szCs w:val="32"/>
          <w:lang w:eastAsia="zh-CN"/>
        </w:rPr>
        <w:lastRenderedPageBreak/>
        <w:t>的问题及原因：</w:t>
      </w:r>
      <w:r>
        <w:rPr>
          <w:rFonts w:ascii="仿宋_GB2312" w:eastAsia="仿宋_GB2312" w:hint="eastAsia"/>
          <w:sz w:val="32"/>
          <w:szCs w:val="32"/>
          <w:lang w:eastAsia="zh-CN"/>
        </w:rPr>
        <w:t>我单位无</w:t>
      </w:r>
      <w:r>
        <w:rPr>
          <w:rFonts w:ascii="仿宋_GB2312" w:eastAsia="仿宋_GB2312" w:hAnsi="仿宋_GB2312" w:cs="仿宋_GB2312" w:hint="eastAsia"/>
          <w:sz w:val="32"/>
          <w:szCs w:val="32"/>
          <w:lang w:eastAsia="zh-CN"/>
        </w:rPr>
        <w:t>预算绩效管理的项目</w:t>
      </w:r>
      <w:r w:rsidR="00191C5B">
        <w:rPr>
          <w:rFonts w:ascii="仿宋_GB2312" w:eastAsia="仿宋_GB2312" w:hint="eastAsia"/>
          <w:sz w:val="32"/>
          <w:szCs w:val="32"/>
          <w:lang w:eastAsia="zh-CN"/>
        </w:rPr>
        <w:t>。</w:t>
      </w:r>
      <w:r>
        <w:rPr>
          <w:rFonts w:ascii="仿宋_GB2312" w:eastAsia="仿宋_GB2312"/>
          <w:sz w:val="32"/>
          <w:szCs w:val="32"/>
          <w:lang w:eastAsia="zh-CN"/>
        </w:rPr>
        <w:t>下一步改进措施：</w:t>
      </w:r>
      <w:r>
        <w:rPr>
          <w:rFonts w:ascii="仿宋_GB2312" w:eastAsia="仿宋_GB2312" w:hint="eastAsia"/>
          <w:sz w:val="32"/>
          <w:szCs w:val="32"/>
          <w:lang w:eastAsia="zh-CN"/>
        </w:rPr>
        <w:t>我单位无</w:t>
      </w:r>
      <w:r>
        <w:rPr>
          <w:rFonts w:ascii="仿宋_GB2312" w:eastAsia="仿宋_GB2312" w:hAnsi="仿宋_GB2312" w:cs="仿宋_GB2312" w:hint="eastAsia"/>
          <w:sz w:val="32"/>
          <w:szCs w:val="32"/>
          <w:lang w:eastAsia="zh-CN"/>
        </w:rPr>
        <w:t>预算绩效管理的项目</w:t>
      </w:r>
      <w:r>
        <w:rPr>
          <w:rFonts w:ascii="仿宋_GB2312" w:eastAsia="仿宋_GB2312"/>
          <w:sz w:val="32"/>
          <w:szCs w:val="32"/>
          <w:lang w:eastAsia="zh-CN"/>
        </w:rPr>
        <w:t>。</w:t>
      </w:r>
    </w:p>
    <w:p w14:paraId="2D761D01" w14:textId="77777777" w:rsidR="00D44AD1"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7437B44" w14:textId="6F8A591A" w:rsidR="00D44AD1" w:rsidRDefault="00B46DBA">
      <w:pPr>
        <w:spacing w:after="0" w:line="240" w:lineRule="auto"/>
        <w:ind w:firstLineChars="200" w:firstLine="640"/>
        <w:jc w:val="both"/>
        <w:rPr>
          <w:rFonts w:ascii="仿宋_GB2312" w:eastAsia="仿宋_GB2312" w:hint="eastAsia"/>
          <w:sz w:val="32"/>
          <w:szCs w:val="32"/>
          <w:lang w:eastAsia="zh-CN"/>
        </w:rPr>
      </w:pPr>
      <w:bookmarkStart w:id="3" w:name="_Hlk209811761"/>
      <w:r w:rsidRPr="00D6752D">
        <w:rPr>
          <w:rFonts w:ascii="仿宋_GB2312" w:eastAsia="仿宋_GB2312" w:hint="eastAsia"/>
          <w:sz w:val="32"/>
          <w:szCs w:val="32"/>
          <w:lang w:eastAsia="zh-CN"/>
        </w:rPr>
        <w:t>本年度单位</w:t>
      </w:r>
      <w:r>
        <w:rPr>
          <w:rFonts w:ascii="仿宋_GB2312" w:eastAsia="仿宋_GB2312"/>
          <w:sz w:val="32"/>
          <w:szCs w:val="32"/>
          <w:lang w:eastAsia="zh-CN"/>
        </w:rPr>
        <w:t>整体支出绩效自评表</w:t>
      </w:r>
      <w:r>
        <w:rPr>
          <w:rFonts w:ascii="仿宋_GB2312" w:eastAsia="仿宋_GB2312" w:hint="eastAsia"/>
          <w:sz w:val="32"/>
          <w:szCs w:val="32"/>
          <w:lang w:eastAsia="zh-CN"/>
        </w:rPr>
        <w:t>个数1个，金额及</w:t>
      </w:r>
      <w:r>
        <w:rPr>
          <w:rFonts w:ascii="仿宋_GB2312" w:eastAsia="仿宋_GB2312"/>
          <w:sz w:val="32"/>
          <w:szCs w:val="32"/>
          <w:lang w:eastAsia="zh-CN"/>
        </w:rPr>
        <w:t>整体支出绩效自评表</w:t>
      </w:r>
      <w:r>
        <w:rPr>
          <w:rFonts w:ascii="仿宋_GB2312" w:eastAsia="仿宋_GB2312" w:hint="eastAsia"/>
          <w:sz w:val="32"/>
          <w:szCs w:val="32"/>
          <w:lang w:eastAsia="zh-CN"/>
        </w:rPr>
        <w:t>涉密不予</w:t>
      </w:r>
      <w:r w:rsidRPr="00D6752D">
        <w:rPr>
          <w:rFonts w:ascii="仿宋_GB2312" w:eastAsia="仿宋_GB2312" w:hint="eastAsia"/>
          <w:sz w:val="32"/>
          <w:szCs w:val="32"/>
          <w:lang w:eastAsia="zh-CN"/>
        </w:rPr>
        <w:t>公开</w:t>
      </w:r>
      <w:bookmarkEnd w:id="3"/>
      <w:r>
        <w:rPr>
          <w:rFonts w:ascii="仿宋_GB2312" w:eastAsia="仿宋_GB2312"/>
          <w:sz w:val="32"/>
          <w:szCs w:val="32"/>
          <w:lang w:eastAsia="zh-CN"/>
        </w:rPr>
        <w:t>。</w:t>
      </w:r>
    </w:p>
    <w:p w14:paraId="62DCB99E" w14:textId="77777777" w:rsidR="00D44AD1" w:rsidRDefault="00D44AD1">
      <w:pPr>
        <w:spacing w:after="0" w:line="240" w:lineRule="auto"/>
        <w:ind w:firstLineChars="200" w:firstLine="640"/>
        <w:rPr>
          <w:rFonts w:ascii="仿宋_GB2312" w:eastAsia="仿宋_GB2312" w:hint="eastAsia"/>
          <w:sz w:val="32"/>
          <w:szCs w:val="32"/>
          <w:lang w:eastAsia="zh-CN"/>
        </w:rPr>
      </w:pPr>
    </w:p>
    <w:p w14:paraId="48C9BB0A" w14:textId="77777777" w:rsidR="00D44AD1" w:rsidRDefault="00000000">
      <w:pPr>
        <w:rPr>
          <w:rFonts w:hint="eastAsia"/>
          <w:lang w:eastAsia="zh-CN"/>
        </w:rPr>
      </w:pPr>
      <w:r>
        <w:rPr>
          <w:sz w:val="0"/>
          <w:szCs w:val="0"/>
          <w:lang w:eastAsia="zh-CN"/>
        </w:rPr>
        <w:br w:type="page"/>
      </w:r>
    </w:p>
    <w:p w14:paraId="7E1943E6" w14:textId="77777777" w:rsidR="00D44AD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第三部分专业名词解释</w:t>
      </w:r>
    </w:p>
    <w:p w14:paraId="2A4EC385"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AAF8DA0"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D8F178"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CB440DE"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A2947EF"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CB97A02"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28A84EF"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71A6F03"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2183AE"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C5A6E4"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5A05C43"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4002B3E"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587A623"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FD8AE5" w14:textId="77777777" w:rsidR="00D44AD1"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CC64889" w14:textId="77777777" w:rsidR="00D44AD1" w:rsidRDefault="00000000">
      <w:pPr>
        <w:rPr>
          <w:rFonts w:hint="eastAsia"/>
          <w:lang w:eastAsia="zh-CN"/>
        </w:rPr>
      </w:pPr>
      <w:r>
        <w:rPr>
          <w:sz w:val="0"/>
          <w:szCs w:val="0"/>
          <w:lang w:eastAsia="zh-CN"/>
        </w:rPr>
        <w:br w:type="page"/>
      </w:r>
    </w:p>
    <w:p w14:paraId="3DD98557" w14:textId="77777777" w:rsidR="00D44AD1"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第四部分部门决算报表（见附表）</w:t>
      </w:r>
    </w:p>
    <w:p w14:paraId="5CDD1EB7"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9F03098"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E84F016"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CFB7706"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61204E8"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C532F6A"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E4EEE5D"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51B6577"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7104D7C" w14:textId="77777777" w:rsidR="00D44AD1"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44AD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5E042" w14:textId="77777777" w:rsidR="003D33A1" w:rsidRDefault="003D33A1">
      <w:pPr>
        <w:spacing w:line="240" w:lineRule="auto"/>
        <w:rPr>
          <w:rFonts w:hint="eastAsia"/>
        </w:rPr>
      </w:pPr>
      <w:r>
        <w:separator/>
      </w:r>
    </w:p>
  </w:endnote>
  <w:endnote w:type="continuationSeparator" w:id="0">
    <w:p w14:paraId="7E3E28DC" w14:textId="77777777" w:rsidR="003D33A1" w:rsidRDefault="003D33A1">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259FB" w14:textId="77777777" w:rsidR="003D33A1" w:rsidRDefault="003D33A1">
      <w:pPr>
        <w:spacing w:after="0"/>
        <w:rPr>
          <w:rFonts w:hint="eastAsia"/>
        </w:rPr>
      </w:pPr>
      <w:r>
        <w:separator/>
      </w:r>
    </w:p>
  </w:footnote>
  <w:footnote w:type="continuationSeparator" w:id="0">
    <w:p w14:paraId="4531E6AE" w14:textId="77777777" w:rsidR="003D33A1" w:rsidRDefault="003D33A1">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D3C67"/>
    <w:rsid w:val="00140C6E"/>
    <w:rsid w:val="00191C5B"/>
    <w:rsid w:val="00274E0E"/>
    <w:rsid w:val="003C3F54"/>
    <w:rsid w:val="003D33A1"/>
    <w:rsid w:val="00500B29"/>
    <w:rsid w:val="00555546"/>
    <w:rsid w:val="005D3C67"/>
    <w:rsid w:val="007E1302"/>
    <w:rsid w:val="00A91AC7"/>
    <w:rsid w:val="00B46DBA"/>
    <w:rsid w:val="00C85F20"/>
    <w:rsid w:val="00D44AD1"/>
    <w:rsid w:val="00F20F68"/>
    <w:rsid w:val="00FB0897"/>
    <w:rsid w:val="02B96008"/>
    <w:rsid w:val="033200FC"/>
    <w:rsid w:val="033E696D"/>
    <w:rsid w:val="03F1578E"/>
    <w:rsid w:val="04073203"/>
    <w:rsid w:val="07754928"/>
    <w:rsid w:val="09385E46"/>
    <w:rsid w:val="096802A0"/>
    <w:rsid w:val="0E227E00"/>
    <w:rsid w:val="12D15108"/>
    <w:rsid w:val="132F22CB"/>
    <w:rsid w:val="13532467"/>
    <w:rsid w:val="13693592"/>
    <w:rsid w:val="136A7AAF"/>
    <w:rsid w:val="16404271"/>
    <w:rsid w:val="17CC40F0"/>
    <w:rsid w:val="189F35B2"/>
    <w:rsid w:val="19F416DC"/>
    <w:rsid w:val="1AA90718"/>
    <w:rsid w:val="1AF220BF"/>
    <w:rsid w:val="1B8341C7"/>
    <w:rsid w:val="1C6E1C1A"/>
    <w:rsid w:val="1CC160F0"/>
    <w:rsid w:val="1CEF491D"/>
    <w:rsid w:val="1E2C7AB7"/>
    <w:rsid w:val="1E5135A1"/>
    <w:rsid w:val="1F0506DA"/>
    <w:rsid w:val="20FA3A7C"/>
    <w:rsid w:val="22025F2D"/>
    <w:rsid w:val="22680EB9"/>
    <w:rsid w:val="226A4C31"/>
    <w:rsid w:val="23A45F21"/>
    <w:rsid w:val="249B7324"/>
    <w:rsid w:val="26E31456"/>
    <w:rsid w:val="27A26C1B"/>
    <w:rsid w:val="299014FC"/>
    <w:rsid w:val="29C50684"/>
    <w:rsid w:val="29E90FBE"/>
    <w:rsid w:val="2A07545B"/>
    <w:rsid w:val="2B935637"/>
    <w:rsid w:val="2DA03BFD"/>
    <w:rsid w:val="30031BE7"/>
    <w:rsid w:val="30D051C8"/>
    <w:rsid w:val="32BD6FFF"/>
    <w:rsid w:val="337376BE"/>
    <w:rsid w:val="33C90986"/>
    <w:rsid w:val="33E75716"/>
    <w:rsid w:val="33F26834"/>
    <w:rsid w:val="34142C4F"/>
    <w:rsid w:val="35AF70D3"/>
    <w:rsid w:val="3837515E"/>
    <w:rsid w:val="39AE5204"/>
    <w:rsid w:val="3A881CA1"/>
    <w:rsid w:val="3C326368"/>
    <w:rsid w:val="40EE3E7E"/>
    <w:rsid w:val="41AC2719"/>
    <w:rsid w:val="430F7403"/>
    <w:rsid w:val="43AB7C4E"/>
    <w:rsid w:val="44071E88"/>
    <w:rsid w:val="45706D26"/>
    <w:rsid w:val="46DD5122"/>
    <w:rsid w:val="47525B10"/>
    <w:rsid w:val="47BB1907"/>
    <w:rsid w:val="480E2AC1"/>
    <w:rsid w:val="485D29BF"/>
    <w:rsid w:val="49A168DB"/>
    <w:rsid w:val="4B9A7A86"/>
    <w:rsid w:val="4C1E4213"/>
    <w:rsid w:val="4C35155C"/>
    <w:rsid w:val="4EF77655"/>
    <w:rsid w:val="4F0176F8"/>
    <w:rsid w:val="50630D8E"/>
    <w:rsid w:val="50697A27"/>
    <w:rsid w:val="51202BC1"/>
    <w:rsid w:val="51475FBA"/>
    <w:rsid w:val="519F5DF6"/>
    <w:rsid w:val="53155374"/>
    <w:rsid w:val="54A0435F"/>
    <w:rsid w:val="56336B0D"/>
    <w:rsid w:val="572C51A7"/>
    <w:rsid w:val="582726A1"/>
    <w:rsid w:val="59254E33"/>
    <w:rsid w:val="5B5E178C"/>
    <w:rsid w:val="5DF64FF0"/>
    <w:rsid w:val="5EBB1D95"/>
    <w:rsid w:val="60190197"/>
    <w:rsid w:val="6094289E"/>
    <w:rsid w:val="60B15CCA"/>
    <w:rsid w:val="612250E0"/>
    <w:rsid w:val="647420BB"/>
    <w:rsid w:val="65690BD8"/>
    <w:rsid w:val="67801DCE"/>
    <w:rsid w:val="684626D0"/>
    <w:rsid w:val="696E0130"/>
    <w:rsid w:val="699F29DF"/>
    <w:rsid w:val="6A6E23B2"/>
    <w:rsid w:val="6B8F210E"/>
    <w:rsid w:val="6BB362CE"/>
    <w:rsid w:val="6DC24EEE"/>
    <w:rsid w:val="6E681920"/>
    <w:rsid w:val="6FF375E1"/>
    <w:rsid w:val="6FF944CB"/>
    <w:rsid w:val="705248C9"/>
    <w:rsid w:val="728C1627"/>
    <w:rsid w:val="749E3893"/>
    <w:rsid w:val="74D07EF1"/>
    <w:rsid w:val="768371E5"/>
    <w:rsid w:val="7B6C46EB"/>
    <w:rsid w:val="7C6158D2"/>
    <w:rsid w:val="7D592A4D"/>
    <w:rsid w:val="7E6B0C8A"/>
    <w:rsid w:val="7EDC3936"/>
    <w:rsid w:val="7F8F6BFA"/>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5A174F"/>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15</Pages>
  <Words>3637</Words>
  <Characters>4184</Characters>
  <Application>Microsoft Office Word</Application>
  <DocSecurity>0</DocSecurity>
  <Lines>190</Lines>
  <Paragraphs>137</Paragraphs>
  <ScaleCrop>false</ScaleCrop>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慧 吉</cp:lastModifiedBy>
  <cp:revision>5</cp:revision>
  <dcterms:created xsi:type="dcterms:W3CDTF">2025-08-25T12:51:00Z</dcterms:created>
  <dcterms:modified xsi:type="dcterms:W3CDTF">2025-09-28T04:15:00Z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9E1CFAF9D5C442BF8127573A868C783A_12</vt:lpwstr>
  </property>
</Properties>
</file>