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03F6CB">
      <w:pPr>
        <w:spacing w:after="0" w:line="240" w:lineRule="auto"/>
        <w:rPr>
          <w:rFonts w:ascii="宋体" w:eastAsia="宋体"/>
          <w:sz w:val="32"/>
          <w:szCs w:val="32"/>
        </w:rPr>
      </w:pPr>
    </w:p>
    <w:p w14:paraId="511F8803">
      <w:pPr>
        <w:spacing w:after="0" w:line="240" w:lineRule="auto"/>
        <w:rPr>
          <w:rFonts w:ascii="宋体" w:eastAsia="宋体"/>
          <w:sz w:val="44"/>
          <w:szCs w:val="44"/>
        </w:rPr>
      </w:pPr>
    </w:p>
    <w:p w14:paraId="41B1B2C2">
      <w:pPr>
        <w:spacing w:after="0" w:line="240" w:lineRule="auto"/>
        <w:rPr>
          <w:rFonts w:ascii="宋体" w:eastAsia="宋体"/>
          <w:sz w:val="44"/>
          <w:szCs w:val="44"/>
        </w:rPr>
      </w:pPr>
    </w:p>
    <w:p w14:paraId="592383E2">
      <w:pPr>
        <w:spacing w:after="0" w:line="240" w:lineRule="auto"/>
        <w:rPr>
          <w:rFonts w:ascii="宋体" w:eastAsia="宋体"/>
          <w:sz w:val="44"/>
          <w:szCs w:val="44"/>
        </w:rPr>
      </w:pPr>
    </w:p>
    <w:p w14:paraId="428752E9">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昌吉市滨湖镇卫生院</w:t>
      </w:r>
    </w:p>
    <w:p w14:paraId="5C849E5E">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6BC614D">
      <w:pPr>
        <w:rPr>
          <w:lang w:eastAsia="zh-CN"/>
        </w:rPr>
      </w:pPr>
      <w:r>
        <w:rPr>
          <w:sz w:val="0"/>
          <w:szCs w:val="0"/>
          <w:lang w:eastAsia="zh-CN"/>
        </w:rPr>
        <w:br w:type="page"/>
      </w:r>
    </w:p>
    <w:p w14:paraId="63EDA90D">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F7B4F0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892E02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5AE55F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C24D31A">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BC3554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FAB4D8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9CADC0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66724F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E03368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C4FEED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189F25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421C3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E42ABF9">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ECC222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8483DC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6774A9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976803E">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7222932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373333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580200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F5A0AC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C5C6AC1">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0784EB2">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26FE1AC">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931699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7AD759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485F04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15F074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5A790A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86435CC">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770ADA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8C196C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5C277A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3076462C">
      <w:pPr>
        <w:rPr>
          <w:lang w:eastAsia="zh-CN"/>
        </w:rPr>
      </w:pPr>
      <w:r>
        <w:rPr>
          <w:sz w:val="0"/>
          <w:szCs w:val="0"/>
          <w:lang w:eastAsia="zh-CN"/>
        </w:rPr>
        <w:br w:type="page"/>
      </w:r>
    </w:p>
    <w:p w14:paraId="446ED868">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6B70E02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367481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（1）负责乡镇卫生预防，乡镇卫生诊断，传染病</w:t>
      </w:r>
      <w:r>
        <w:rPr>
          <w:rFonts w:hint="eastAsia" w:ascii="仿宋_GB2312" w:eastAsia="仿宋_GB2312"/>
          <w:sz w:val="32"/>
          <w:szCs w:val="32"/>
          <w:lang w:eastAsia="zh-CN"/>
        </w:rPr>
        <w:t>病</w:t>
      </w:r>
      <w:r>
        <w:rPr>
          <w:rFonts w:ascii="仿宋_GB2312" w:eastAsia="仿宋_GB2312"/>
          <w:sz w:val="32"/>
          <w:szCs w:val="32"/>
          <w:lang w:eastAsia="zh-CN"/>
        </w:rPr>
        <w:t>情报告和检测，预防接种、结核病等重大传染病预防，常见传染病防治，健康档案管理、爱国卫生指导等</w:t>
      </w:r>
      <w:r>
        <w:rPr>
          <w:rFonts w:hint="eastAsia" w:ascii="仿宋_GB2312" w:eastAsia="仿宋_GB2312"/>
          <w:sz w:val="32"/>
          <w:szCs w:val="32"/>
          <w:lang w:eastAsia="zh-CN"/>
        </w:rPr>
        <w:t>。</w:t>
      </w:r>
    </w:p>
    <w:p w14:paraId="15DE51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（2）负责乡镇卫生保健</w:t>
      </w:r>
      <w:r>
        <w:rPr>
          <w:rFonts w:hint="eastAsia" w:ascii="仿宋_GB2312" w:eastAsia="仿宋_GB2312"/>
          <w:sz w:val="32"/>
          <w:szCs w:val="32"/>
          <w:lang w:eastAsia="zh-CN"/>
        </w:rPr>
        <w:t>，包括</w:t>
      </w:r>
      <w:r>
        <w:rPr>
          <w:rFonts w:ascii="仿宋_GB2312" w:eastAsia="仿宋_GB2312"/>
          <w:sz w:val="32"/>
          <w:szCs w:val="32"/>
          <w:lang w:eastAsia="zh-CN"/>
        </w:rPr>
        <w:t>妇女保健、儿童保健、老年保健等</w:t>
      </w:r>
      <w:r>
        <w:rPr>
          <w:rFonts w:hint="eastAsia" w:ascii="仿宋_GB2312" w:eastAsia="仿宋_GB2312"/>
          <w:sz w:val="32"/>
          <w:szCs w:val="32"/>
          <w:lang w:eastAsia="zh-CN"/>
        </w:rPr>
        <w:t>。</w:t>
      </w:r>
    </w:p>
    <w:p w14:paraId="7A182D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（3）负责乡镇医疗诊治。一般常见病、多发病的诊治，乡镇现场救助。慢性病筛查和重点</w:t>
      </w:r>
      <w:r>
        <w:rPr>
          <w:rFonts w:hint="eastAsia" w:ascii="仿宋_GB2312" w:eastAsia="仿宋_GB2312"/>
          <w:sz w:val="32"/>
          <w:szCs w:val="32"/>
          <w:lang w:eastAsia="zh-CN"/>
        </w:rPr>
        <w:t>慢性病</w:t>
      </w:r>
      <w:r>
        <w:rPr>
          <w:rFonts w:ascii="仿宋_GB2312" w:eastAsia="仿宋_GB2312"/>
          <w:sz w:val="32"/>
          <w:szCs w:val="32"/>
          <w:lang w:eastAsia="zh-CN"/>
        </w:rPr>
        <w:t>病历管理，精神病患者管理，转诊服务等</w:t>
      </w:r>
      <w:r>
        <w:rPr>
          <w:rFonts w:hint="eastAsia" w:ascii="仿宋_GB2312" w:eastAsia="仿宋_GB2312"/>
          <w:sz w:val="32"/>
          <w:szCs w:val="32"/>
          <w:lang w:eastAsia="zh-CN"/>
        </w:rPr>
        <w:t>。</w:t>
      </w:r>
    </w:p>
    <w:p w14:paraId="170FA96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（4）负责乡镇疾病康复</w:t>
      </w:r>
      <w:r>
        <w:rPr>
          <w:rFonts w:hint="eastAsia" w:ascii="仿宋_GB2312" w:eastAsia="仿宋_GB2312"/>
          <w:sz w:val="32"/>
          <w:szCs w:val="32"/>
          <w:lang w:eastAsia="zh-CN"/>
        </w:rPr>
        <w:t>。</w:t>
      </w:r>
    </w:p>
    <w:p w14:paraId="46441E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（5）负责乡镇健康教育、卫生知识普及，个体和群体的健康管理，重点人群与重点健康教育，宣传健康行为和生活方式等</w:t>
      </w:r>
      <w:r>
        <w:rPr>
          <w:rFonts w:hint="eastAsia" w:ascii="仿宋_GB2312" w:eastAsia="仿宋_GB2312"/>
          <w:sz w:val="32"/>
          <w:szCs w:val="32"/>
          <w:lang w:eastAsia="zh-CN"/>
        </w:rPr>
        <w:t>。</w:t>
      </w:r>
    </w:p>
    <w:p w14:paraId="64531D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（6）负责乡镇</w:t>
      </w:r>
      <w:r>
        <w:rPr>
          <w:rFonts w:hint="eastAsia" w:ascii="仿宋_GB2312" w:eastAsia="仿宋_GB2312"/>
          <w:sz w:val="32"/>
          <w:szCs w:val="32"/>
          <w:lang w:eastAsia="zh-CN"/>
        </w:rPr>
        <w:t>JHSY</w:t>
      </w:r>
      <w:r>
        <w:rPr>
          <w:rFonts w:ascii="仿宋_GB2312" w:eastAsia="仿宋_GB2312"/>
          <w:sz w:val="32"/>
          <w:szCs w:val="32"/>
          <w:lang w:eastAsia="zh-CN"/>
        </w:rPr>
        <w:t>服务与咨询指导，发放避孕药具等。</w:t>
      </w:r>
    </w:p>
    <w:p w14:paraId="639A6EC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3699652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昌吉市滨湖镇卫生院2024年度，实有人数27人，其中：在职人员20人，增加1人；离休人员0人，较上年无变化；退休人员7人，较上年无变化</w:t>
      </w:r>
      <w:r>
        <w:rPr>
          <w:rFonts w:hint="eastAsia" w:ascii="仿宋_GB2312" w:eastAsia="仿宋_GB2312"/>
          <w:sz w:val="32"/>
          <w:szCs w:val="32"/>
          <w:lang w:eastAsia="zh-CN"/>
        </w:rPr>
        <w:t>。</w:t>
      </w:r>
    </w:p>
    <w:p w14:paraId="35CB13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昌吉市滨湖镇卫生院无下属预算单位，下设</w:t>
      </w:r>
      <w:r>
        <w:rPr>
          <w:rFonts w:hint="eastAsia" w:ascii="仿宋_GB2312" w:eastAsia="仿宋_GB2312"/>
          <w:sz w:val="32"/>
          <w:szCs w:val="32"/>
          <w:lang w:eastAsia="zh-CN"/>
        </w:rPr>
        <w:t>17</w:t>
      </w:r>
      <w:r>
        <w:rPr>
          <w:rFonts w:ascii="仿宋_GB2312" w:eastAsia="仿宋_GB2312"/>
          <w:sz w:val="32"/>
          <w:szCs w:val="32"/>
          <w:lang w:eastAsia="zh-CN"/>
        </w:rPr>
        <w:t>个科室，分别是：办公室</w:t>
      </w:r>
      <w:r>
        <w:rPr>
          <w:rFonts w:hint="eastAsia" w:ascii="仿宋_GB2312" w:eastAsia="仿宋_GB2312"/>
          <w:sz w:val="32"/>
          <w:szCs w:val="32"/>
          <w:lang w:eastAsia="zh-CN"/>
        </w:rPr>
        <w:t>、</w:t>
      </w:r>
      <w:r>
        <w:rPr>
          <w:rFonts w:ascii="仿宋_GB2312" w:eastAsia="仿宋_GB2312"/>
          <w:sz w:val="32"/>
          <w:szCs w:val="32"/>
          <w:lang w:eastAsia="zh-CN"/>
        </w:rPr>
        <w:t>全科诊室、中医诊室、康复治疗室、抢救室</w:t>
      </w:r>
      <w:r>
        <w:rPr>
          <w:rFonts w:hint="eastAsia" w:ascii="仿宋_GB2312" w:eastAsia="仿宋_GB2312"/>
          <w:sz w:val="32"/>
          <w:szCs w:val="32"/>
          <w:lang w:eastAsia="zh-CN"/>
        </w:rPr>
        <w:t>、</w:t>
      </w:r>
      <w:r>
        <w:rPr>
          <w:rFonts w:ascii="仿宋_GB2312" w:eastAsia="仿宋_GB2312"/>
          <w:sz w:val="32"/>
          <w:szCs w:val="32"/>
          <w:lang w:eastAsia="zh-CN"/>
        </w:rPr>
        <w:t>计划免疫接种室、儿童保健室、妇幼保健室、健康教育、慢病管理室</w:t>
      </w:r>
      <w:r>
        <w:rPr>
          <w:rFonts w:hint="eastAsia" w:ascii="仿宋_GB2312" w:eastAsia="仿宋_GB2312"/>
          <w:sz w:val="32"/>
          <w:szCs w:val="32"/>
          <w:lang w:eastAsia="zh-CN"/>
        </w:rPr>
        <w:t>、</w:t>
      </w:r>
      <w:r>
        <w:rPr>
          <w:rFonts w:ascii="仿宋_GB2312" w:eastAsia="仿宋_GB2312"/>
          <w:sz w:val="32"/>
          <w:szCs w:val="32"/>
          <w:lang w:eastAsia="zh-CN"/>
        </w:rPr>
        <w:t>信息管理室</w:t>
      </w:r>
      <w:r>
        <w:rPr>
          <w:rFonts w:hint="eastAsia" w:ascii="仿宋_GB2312" w:eastAsia="仿宋_GB2312"/>
          <w:sz w:val="32"/>
          <w:szCs w:val="32"/>
          <w:lang w:eastAsia="zh-CN"/>
        </w:rPr>
        <w:t>、</w:t>
      </w:r>
      <w:r>
        <w:rPr>
          <w:rFonts w:ascii="仿宋_GB2312" w:eastAsia="仿宋_GB2312"/>
          <w:sz w:val="32"/>
          <w:szCs w:val="32"/>
          <w:lang w:eastAsia="zh-CN"/>
        </w:rPr>
        <w:t>检验室、B超室、心电图室、药房、护理部、放射科。</w:t>
      </w:r>
    </w:p>
    <w:p w14:paraId="4AB3A4F7">
      <w:pPr>
        <w:rPr>
          <w:lang w:eastAsia="zh-CN"/>
        </w:rPr>
      </w:pPr>
      <w:r>
        <w:rPr>
          <w:sz w:val="0"/>
          <w:szCs w:val="0"/>
          <w:lang w:eastAsia="zh-CN"/>
        </w:rPr>
        <w:br w:type="page"/>
      </w:r>
    </w:p>
    <w:p w14:paraId="68CC7610">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06DA37F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7CA153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2024年度收入总计694.39万元，其中：本年收入合计687.06万元，使用非财政拨款结余（含专用结余）0.00万元，年初结转和结余7.33万元。</w:t>
      </w:r>
    </w:p>
    <w:p w14:paraId="541E4F9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2024年度支出总计694.39万元，其中：本年支出合计686.38万元，结余分配0.00万元，年末结转和结余8.01万元。</w:t>
      </w:r>
    </w:p>
    <w:p w14:paraId="29E13F0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收入支出总体与上年相比，减少41.56万元，下降5.65%，主要原因是：</w:t>
      </w:r>
      <w:r>
        <w:rPr>
          <w:rFonts w:hint="eastAsia" w:ascii="仿宋_GB2312" w:eastAsia="仿宋_GB2312"/>
          <w:sz w:val="32"/>
          <w:szCs w:val="32"/>
          <w:lang w:eastAsia="zh-CN"/>
        </w:rPr>
        <w:t>单位本年中央财政基本药物制度补助项目</w:t>
      </w:r>
      <w:r>
        <w:rPr>
          <w:rFonts w:ascii="仿宋_GB2312" w:eastAsia="仿宋_GB2312"/>
          <w:sz w:val="32"/>
          <w:szCs w:val="32"/>
          <w:lang w:eastAsia="zh-CN"/>
        </w:rPr>
        <w:t>资金减少</w:t>
      </w:r>
      <w:r>
        <w:rPr>
          <w:rFonts w:hint="eastAsia" w:ascii="仿宋_GB2312" w:eastAsia="仿宋_GB2312"/>
          <w:sz w:val="32"/>
          <w:szCs w:val="32"/>
          <w:lang w:eastAsia="zh-CN"/>
        </w:rPr>
        <w:t>、重大传染病防控</w:t>
      </w:r>
      <w:r>
        <w:rPr>
          <w:rFonts w:ascii="仿宋_GB2312" w:eastAsia="仿宋_GB2312"/>
          <w:sz w:val="32"/>
          <w:szCs w:val="32"/>
          <w:lang w:eastAsia="zh-CN"/>
        </w:rPr>
        <w:t>专项资金减少。</w:t>
      </w:r>
    </w:p>
    <w:p w14:paraId="413BFF8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35C7C8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本年收入687.06万元，其中：财政拨款收入541.10万元,占78.76%；上级补助收入0.00万元,占0.00%；事业收入137.80万元，占20.06%；经营收入0.00万元,占0.00%；附属单位上缴收入0.00万元，占0.00%；其他收入8.16万元，占1.19%。</w:t>
      </w:r>
    </w:p>
    <w:p w14:paraId="4C6E13C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35F93D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本年支出686.38万元，其中：基本支出503.73万元，占73.39%；项目支出182.65万元，占26.61%；上缴上级支出0.00万元，占0.00%；经营支出0.00万元，占0.00%；对附属单位补助支出0.00万元，占0.00%。</w:t>
      </w:r>
    </w:p>
    <w:p w14:paraId="35AA657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504521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2024年度财政拨款收入总计541.10万元，其中：年初财政拨款结转和结余0.00万元，本年财政拨款收入541.10万元。财政拨款支出总计541.10万元，其中：年末财政拨款结转和结余0.00万元，本年财政拨款支出541.10万元。</w:t>
      </w:r>
    </w:p>
    <w:p w14:paraId="71CE027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财政拨款收入支出总体与上年相比，减少7.42万元，下降1.35%，主要原因是：</w:t>
      </w:r>
      <w:r>
        <w:rPr>
          <w:rFonts w:hint="eastAsia" w:ascii="仿宋_GB2312" w:eastAsia="仿宋_GB2312"/>
          <w:sz w:val="32"/>
          <w:szCs w:val="32"/>
          <w:lang w:eastAsia="zh-CN"/>
        </w:rPr>
        <w:t>单位本年中央财政基本药物制度补助项目</w:t>
      </w:r>
      <w:r>
        <w:rPr>
          <w:rFonts w:ascii="仿宋_GB2312" w:eastAsia="仿宋_GB2312"/>
          <w:sz w:val="32"/>
          <w:szCs w:val="32"/>
          <w:lang w:eastAsia="zh-CN"/>
        </w:rPr>
        <w:t>资金减少</w:t>
      </w:r>
      <w:r>
        <w:rPr>
          <w:rFonts w:hint="eastAsia" w:ascii="仿宋_GB2312" w:eastAsia="仿宋_GB2312"/>
          <w:sz w:val="32"/>
          <w:szCs w:val="32"/>
          <w:lang w:eastAsia="zh-CN"/>
        </w:rPr>
        <w:t>、重大传染病防控</w:t>
      </w:r>
      <w:r>
        <w:rPr>
          <w:rFonts w:ascii="仿宋_GB2312" w:eastAsia="仿宋_GB2312"/>
          <w:sz w:val="32"/>
          <w:szCs w:val="32"/>
          <w:lang w:eastAsia="zh-CN"/>
        </w:rPr>
        <w:t>专项资金减少。与年初预算相比，年初预算数322.85万元，决算数541.10万元，预决算差异率67.60%，主要原因是：年</w:t>
      </w:r>
      <w:r>
        <w:rPr>
          <w:rFonts w:hint="eastAsia" w:ascii="仿宋_GB2312" w:eastAsia="仿宋_GB2312"/>
          <w:sz w:val="32"/>
          <w:szCs w:val="32"/>
          <w:lang w:eastAsia="zh-CN"/>
        </w:rPr>
        <w:t>中追加自治区卫生健康人才队伍建设补助资金、</w:t>
      </w:r>
      <w:r>
        <w:rPr>
          <w:rFonts w:ascii="仿宋_GB2312" w:eastAsia="仿宋_GB2312"/>
          <w:sz w:val="32"/>
          <w:szCs w:val="32"/>
          <w:lang w:eastAsia="zh-CN"/>
        </w:rPr>
        <w:t>辖区服务人口全民健康体检补助</w:t>
      </w:r>
      <w:r>
        <w:rPr>
          <w:rFonts w:hint="eastAsia" w:ascii="仿宋_GB2312" w:eastAsia="仿宋_GB2312"/>
          <w:sz w:val="32"/>
          <w:szCs w:val="32"/>
          <w:lang w:eastAsia="zh-CN"/>
        </w:rPr>
        <w:t>项目经费</w:t>
      </w:r>
      <w:r>
        <w:rPr>
          <w:rFonts w:ascii="仿宋_GB2312" w:eastAsia="仿宋_GB2312"/>
          <w:sz w:val="32"/>
          <w:szCs w:val="32"/>
          <w:lang w:eastAsia="zh-CN"/>
        </w:rPr>
        <w:t>。</w:t>
      </w:r>
    </w:p>
    <w:p w14:paraId="07424FD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5FE1AF7">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505D35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2024年度一般公共预算财政拨款支出540.18万元，占本年支出合计的78.70%。与上年相比，减少8.34万元，下降1.52%，主要原因是：</w:t>
      </w:r>
      <w:r>
        <w:rPr>
          <w:rFonts w:hint="eastAsia" w:ascii="仿宋_GB2312" w:eastAsia="仿宋_GB2312"/>
          <w:sz w:val="32"/>
          <w:szCs w:val="32"/>
          <w:lang w:eastAsia="zh-CN"/>
        </w:rPr>
        <w:t>单位本年中央财政基本药物制度补助项目</w:t>
      </w:r>
      <w:r>
        <w:rPr>
          <w:rFonts w:ascii="仿宋_GB2312" w:eastAsia="仿宋_GB2312"/>
          <w:sz w:val="32"/>
          <w:szCs w:val="32"/>
          <w:lang w:eastAsia="zh-CN"/>
        </w:rPr>
        <w:t>资金减少</w:t>
      </w:r>
      <w:r>
        <w:rPr>
          <w:rFonts w:hint="eastAsia" w:ascii="仿宋_GB2312" w:eastAsia="仿宋_GB2312"/>
          <w:sz w:val="32"/>
          <w:szCs w:val="32"/>
          <w:lang w:eastAsia="zh-CN"/>
        </w:rPr>
        <w:t>、重大传染病防控</w:t>
      </w:r>
      <w:r>
        <w:rPr>
          <w:rFonts w:ascii="仿宋_GB2312" w:eastAsia="仿宋_GB2312"/>
          <w:sz w:val="32"/>
          <w:szCs w:val="32"/>
          <w:lang w:eastAsia="zh-CN"/>
        </w:rPr>
        <w:t>专项资金减少。与年初预算相比，年初预算数322.85万元，决算数540.18万元，预决算差异率67.32%，主要原因是：年</w:t>
      </w:r>
      <w:r>
        <w:rPr>
          <w:rFonts w:hint="eastAsia" w:ascii="仿宋_GB2312" w:eastAsia="仿宋_GB2312"/>
          <w:sz w:val="32"/>
          <w:szCs w:val="32"/>
          <w:lang w:eastAsia="zh-CN"/>
        </w:rPr>
        <w:t>中追加自治区卫生健康人才队伍建设补助资金、</w:t>
      </w:r>
      <w:r>
        <w:rPr>
          <w:rFonts w:ascii="仿宋_GB2312" w:eastAsia="仿宋_GB2312"/>
          <w:sz w:val="32"/>
          <w:szCs w:val="32"/>
          <w:lang w:eastAsia="zh-CN"/>
        </w:rPr>
        <w:t>辖区服务人口全民健康体检补助</w:t>
      </w:r>
      <w:r>
        <w:rPr>
          <w:rFonts w:hint="eastAsia" w:ascii="仿宋_GB2312" w:eastAsia="仿宋_GB2312"/>
          <w:sz w:val="32"/>
          <w:szCs w:val="32"/>
          <w:lang w:eastAsia="zh-CN"/>
        </w:rPr>
        <w:t>项目经费</w:t>
      </w:r>
      <w:r>
        <w:rPr>
          <w:rFonts w:ascii="仿宋_GB2312" w:eastAsia="仿宋_GB2312"/>
          <w:sz w:val="32"/>
          <w:szCs w:val="32"/>
          <w:lang w:eastAsia="zh-CN"/>
        </w:rPr>
        <w:t>。</w:t>
      </w:r>
    </w:p>
    <w:p w14:paraId="22CBB35D">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7BACCD1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社会保障和就业支出（类）33.78万元，占6.25%。</w:t>
      </w:r>
    </w:p>
    <w:p w14:paraId="2F4541E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卫生健康支出（类）480.84万元，占89.01%。</w:t>
      </w:r>
    </w:p>
    <w:p w14:paraId="0EFD09B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住房保障支出（类）25.56万元，占4.73%。</w:t>
      </w:r>
    </w:p>
    <w:p w14:paraId="1C6A7511">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3B19E0D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1、社会保障和就业支出（类）行政事业单位养老支出（款）机关事业单位基本养老保险缴费支出（项）：支出决算数为33.78万元，比上年决算增加2.92万元，增长9.46%，主要原因是：</w:t>
      </w:r>
      <w:r>
        <w:rPr>
          <w:rFonts w:hint="eastAsia" w:ascii="仿宋_GB2312" w:eastAsia="仿宋_GB2312"/>
          <w:sz w:val="32"/>
          <w:szCs w:val="32"/>
          <w:lang w:eastAsia="zh-CN"/>
        </w:rPr>
        <w:t>单位本年</w:t>
      </w:r>
      <w:r>
        <w:rPr>
          <w:rFonts w:ascii="仿宋_GB2312" w:eastAsia="仿宋_GB2312"/>
          <w:sz w:val="32"/>
          <w:szCs w:val="32"/>
          <w:lang w:eastAsia="zh-CN"/>
        </w:rPr>
        <w:t>人员</w:t>
      </w:r>
      <w:r>
        <w:rPr>
          <w:rFonts w:hint="eastAsia" w:ascii="仿宋_GB2312" w:eastAsia="仿宋_GB2312"/>
          <w:sz w:val="32"/>
          <w:szCs w:val="32"/>
          <w:lang w:eastAsia="zh-CN"/>
        </w:rPr>
        <w:t>增加，人员</w:t>
      </w:r>
      <w:r>
        <w:rPr>
          <w:rFonts w:ascii="仿宋_GB2312" w:eastAsia="仿宋_GB2312"/>
          <w:sz w:val="32"/>
          <w:szCs w:val="32"/>
          <w:lang w:eastAsia="zh-CN"/>
        </w:rPr>
        <w:t>养老保险缴费增加。</w:t>
      </w:r>
    </w:p>
    <w:p w14:paraId="6AD4A0B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2、社会保障和就业支出（类）行政事业单位养老支出（款）机关事业单位职业年金缴费支出（项）：支出决算数为0.00万元，比上年决算减少6.54万元，下降100.00%，主要原因是：本年度无退休人员</w:t>
      </w:r>
      <w:r>
        <w:rPr>
          <w:rFonts w:hint="eastAsia" w:ascii="仿宋_GB2312" w:eastAsia="仿宋_GB2312"/>
          <w:sz w:val="32"/>
          <w:szCs w:val="32"/>
          <w:lang w:eastAsia="zh-CN"/>
        </w:rPr>
        <w:t>，一次性职业年金缴费减少</w:t>
      </w:r>
      <w:r>
        <w:rPr>
          <w:rFonts w:ascii="仿宋_GB2312" w:eastAsia="仿宋_GB2312"/>
          <w:sz w:val="32"/>
          <w:szCs w:val="32"/>
          <w:lang w:eastAsia="zh-CN"/>
        </w:rPr>
        <w:t>。</w:t>
      </w:r>
    </w:p>
    <w:p w14:paraId="7A26F7F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3、卫生健康支出（类）卫生健康管理事务（款）其他卫生健康管理事务支出（项）：支出决算数为6.60万元，比上年决算增加0.90万元，增长15.79%，主要原因是：</w:t>
      </w:r>
      <w:r>
        <w:rPr>
          <w:rFonts w:hint="eastAsia" w:ascii="仿宋_GB2312" w:eastAsia="仿宋_GB2312"/>
          <w:sz w:val="32"/>
          <w:szCs w:val="32"/>
          <w:lang w:eastAsia="zh-CN"/>
        </w:rPr>
        <w:t>自治区卫生健康人才队伍建设补助资金</w:t>
      </w:r>
      <w:r>
        <w:rPr>
          <w:rFonts w:ascii="仿宋_GB2312" w:eastAsia="仿宋_GB2312"/>
          <w:sz w:val="32"/>
          <w:szCs w:val="32"/>
          <w:lang w:eastAsia="zh-CN"/>
        </w:rPr>
        <w:t>增加。</w:t>
      </w:r>
    </w:p>
    <w:p w14:paraId="44042E2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4、卫生健康支出（类）基层医疗卫生机构（款）乡镇卫生院（项）：支出决算数为278.56万元，比上年决算增加16.10万元，增长6.13%，主要原因是：</w:t>
      </w:r>
      <w:r>
        <w:rPr>
          <w:rFonts w:hint="eastAsia" w:ascii="仿宋_GB2312" w:eastAsia="仿宋_GB2312"/>
          <w:sz w:val="32"/>
          <w:szCs w:val="32"/>
          <w:lang w:eastAsia="zh-CN"/>
        </w:rPr>
        <w:t>单位本年</w:t>
      </w:r>
      <w:r>
        <w:rPr>
          <w:rFonts w:ascii="仿宋_GB2312" w:eastAsia="仿宋_GB2312"/>
          <w:sz w:val="32"/>
          <w:szCs w:val="32"/>
          <w:lang w:eastAsia="zh-CN"/>
        </w:rPr>
        <w:t>人员</w:t>
      </w:r>
      <w:r>
        <w:rPr>
          <w:rFonts w:hint="eastAsia" w:ascii="仿宋_GB2312" w:eastAsia="仿宋_GB2312"/>
          <w:sz w:val="32"/>
          <w:szCs w:val="32"/>
          <w:lang w:eastAsia="zh-CN"/>
        </w:rPr>
        <w:t>增加，人员工资、津贴补贴、奖金等经费增加</w:t>
      </w:r>
      <w:r>
        <w:rPr>
          <w:rFonts w:ascii="仿宋_GB2312" w:eastAsia="仿宋_GB2312"/>
          <w:sz w:val="32"/>
          <w:szCs w:val="32"/>
          <w:lang w:eastAsia="zh-CN"/>
        </w:rPr>
        <w:t>。</w:t>
      </w:r>
    </w:p>
    <w:p w14:paraId="6F6A68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5、卫生健康支出（类）基层医疗卫生机构（款）其他基层医疗卫生机构支出（项）：支出决算数为25.50万元，比上年决算减少25.18万元，下降49.68%，主要原因是：</w:t>
      </w:r>
      <w:r>
        <w:rPr>
          <w:rFonts w:hint="eastAsia" w:ascii="仿宋_GB2312" w:eastAsia="仿宋_GB2312"/>
          <w:sz w:val="32"/>
          <w:szCs w:val="32"/>
          <w:lang w:eastAsia="zh-CN"/>
        </w:rPr>
        <w:t>单位本年中央财政基本药物制度补助项目</w:t>
      </w:r>
      <w:r>
        <w:rPr>
          <w:rFonts w:ascii="仿宋_GB2312" w:eastAsia="仿宋_GB2312"/>
          <w:sz w:val="32"/>
          <w:szCs w:val="32"/>
          <w:lang w:eastAsia="zh-CN"/>
        </w:rPr>
        <w:t>资金减少。</w:t>
      </w:r>
    </w:p>
    <w:p w14:paraId="603D9F2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6、卫生健康支出（类）公共卫生（款）基本公共卫生服务（项）：支出决算数为100.86万元，比上年决算减少22.30万元，下降18.11%，主要原因是：本年度</w:t>
      </w:r>
      <w:r>
        <w:rPr>
          <w:rFonts w:hint="eastAsia" w:ascii="仿宋_GB2312" w:eastAsia="仿宋_GB2312"/>
          <w:sz w:val="32"/>
          <w:szCs w:val="32"/>
          <w:lang w:eastAsia="zh-CN"/>
        </w:rPr>
        <w:t>中央财政基本卫生服务补助</w:t>
      </w:r>
      <w:r>
        <w:rPr>
          <w:rFonts w:ascii="仿宋_GB2312" w:eastAsia="仿宋_GB2312"/>
          <w:sz w:val="32"/>
          <w:szCs w:val="32"/>
          <w:lang w:eastAsia="zh-CN"/>
        </w:rPr>
        <w:t>专项</w:t>
      </w:r>
      <w:r>
        <w:rPr>
          <w:rFonts w:hint="eastAsia" w:ascii="仿宋_GB2312" w:eastAsia="仿宋_GB2312"/>
          <w:sz w:val="32"/>
          <w:szCs w:val="32"/>
          <w:lang w:eastAsia="zh-CN"/>
        </w:rPr>
        <w:t>资金</w:t>
      </w:r>
      <w:r>
        <w:rPr>
          <w:rFonts w:ascii="仿宋_GB2312" w:eastAsia="仿宋_GB2312"/>
          <w:sz w:val="32"/>
          <w:szCs w:val="32"/>
          <w:lang w:eastAsia="zh-CN"/>
        </w:rPr>
        <w:t>减少。</w:t>
      </w:r>
    </w:p>
    <w:p w14:paraId="370F05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7、卫生健康支出（类）公共卫生（款）重大公共卫生服务（项）：支出决算数为1.64万元，比上年决算减少1.73万元，下降51.34%，主要原因是：本年度</w:t>
      </w:r>
      <w:r>
        <w:rPr>
          <w:rFonts w:hint="eastAsia" w:ascii="仿宋_GB2312" w:eastAsia="仿宋_GB2312"/>
          <w:sz w:val="32"/>
          <w:szCs w:val="32"/>
          <w:lang w:eastAsia="zh-CN"/>
        </w:rPr>
        <w:t>重大传染病防控</w:t>
      </w:r>
      <w:r>
        <w:rPr>
          <w:rFonts w:ascii="仿宋_GB2312" w:eastAsia="仿宋_GB2312"/>
          <w:sz w:val="32"/>
          <w:szCs w:val="32"/>
          <w:lang w:eastAsia="zh-CN"/>
        </w:rPr>
        <w:t>专项资金减少。</w:t>
      </w:r>
    </w:p>
    <w:p w14:paraId="5647E05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8、卫生健康支出（类）公共卫生（款）其他公共卫生支出（项）：支出决算数为44.89万元，比上年决算增加20.17万元，增长81.59%，主要原因是：辖区服务人口全民健康体检补助</w:t>
      </w:r>
      <w:r>
        <w:rPr>
          <w:rFonts w:hint="eastAsia" w:ascii="仿宋_GB2312" w:eastAsia="仿宋_GB2312"/>
          <w:sz w:val="32"/>
          <w:szCs w:val="32"/>
          <w:lang w:eastAsia="zh-CN"/>
        </w:rPr>
        <w:t>项目经费</w:t>
      </w:r>
      <w:r>
        <w:rPr>
          <w:rFonts w:ascii="仿宋_GB2312" w:eastAsia="仿宋_GB2312"/>
          <w:sz w:val="32"/>
          <w:szCs w:val="32"/>
          <w:lang w:eastAsia="zh-CN"/>
        </w:rPr>
        <w:t>增加。</w:t>
      </w:r>
    </w:p>
    <w:p w14:paraId="1E76C0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9、卫生健康支出（类）计划生育事务（款）计划生育服务（项）：支出决算数为0.50万元，比上年决算增加0.50万元，增长100.00%，主要原因是：</w:t>
      </w:r>
      <w:r>
        <w:rPr>
          <w:rFonts w:hint="eastAsia" w:ascii="仿宋_GB2312" w:eastAsia="仿宋_GB2312"/>
          <w:sz w:val="32"/>
          <w:szCs w:val="32"/>
          <w:lang w:eastAsia="zh-CN"/>
        </w:rPr>
        <w:t>单位本年JHSY</w:t>
      </w:r>
      <w:r>
        <w:rPr>
          <w:rFonts w:ascii="仿宋_GB2312" w:eastAsia="仿宋_GB2312"/>
          <w:sz w:val="32"/>
          <w:szCs w:val="32"/>
          <w:lang w:eastAsia="zh-CN"/>
        </w:rPr>
        <w:t>服务</w:t>
      </w:r>
      <w:r>
        <w:rPr>
          <w:rFonts w:hint="eastAsia" w:ascii="仿宋_GB2312" w:eastAsia="仿宋_GB2312"/>
          <w:sz w:val="32"/>
          <w:szCs w:val="32"/>
          <w:lang w:eastAsia="zh-CN"/>
        </w:rPr>
        <w:t>补助项目经费</w:t>
      </w:r>
      <w:r>
        <w:rPr>
          <w:rFonts w:ascii="仿宋_GB2312" w:eastAsia="仿宋_GB2312"/>
          <w:sz w:val="32"/>
          <w:szCs w:val="32"/>
          <w:lang w:eastAsia="zh-CN"/>
        </w:rPr>
        <w:t>增加。</w:t>
      </w:r>
    </w:p>
    <w:p w14:paraId="4CC6A6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10、卫生健康支出（类）行政事业单位医疗（款）事业单位医疗（项）：支出决算数为20.06万元，比上年决算增加4.42万元，增长28.26%，主要原因是：</w:t>
      </w:r>
      <w:r>
        <w:rPr>
          <w:rFonts w:hint="eastAsia" w:ascii="仿宋_GB2312" w:eastAsia="仿宋_GB2312"/>
          <w:sz w:val="32"/>
          <w:szCs w:val="32"/>
          <w:lang w:eastAsia="zh-CN"/>
        </w:rPr>
        <w:t>单位本年</w:t>
      </w:r>
      <w:r>
        <w:rPr>
          <w:rFonts w:ascii="仿宋_GB2312" w:eastAsia="仿宋_GB2312"/>
          <w:sz w:val="32"/>
          <w:szCs w:val="32"/>
          <w:lang w:eastAsia="zh-CN"/>
        </w:rPr>
        <w:t>人员</w:t>
      </w:r>
      <w:r>
        <w:rPr>
          <w:rFonts w:hint="eastAsia" w:ascii="仿宋_GB2312" w:eastAsia="仿宋_GB2312"/>
          <w:sz w:val="32"/>
          <w:szCs w:val="32"/>
          <w:lang w:eastAsia="zh-CN"/>
        </w:rPr>
        <w:t>增加，人员医疗保险</w:t>
      </w:r>
      <w:r>
        <w:rPr>
          <w:rFonts w:ascii="仿宋_GB2312" w:eastAsia="仿宋_GB2312"/>
          <w:sz w:val="32"/>
          <w:szCs w:val="32"/>
          <w:lang w:eastAsia="zh-CN"/>
        </w:rPr>
        <w:t>缴费增加。</w:t>
      </w:r>
    </w:p>
    <w:p w14:paraId="7BDF70C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11、卫生健康支出（类）行政事业单位医疗（款）公务员医疗补助（项）：支出决算数为2.11万元，比上年决算增加0.19万元，增长9.90%，主要原因是：</w:t>
      </w:r>
      <w:r>
        <w:rPr>
          <w:rFonts w:hint="eastAsia" w:ascii="仿宋_GB2312" w:eastAsia="仿宋_GB2312"/>
          <w:sz w:val="32"/>
          <w:szCs w:val="32"/>
          <w:lang w:eastAsia="zh-CN"/>
        </w:rPr>
        <w:t>单位本年</w:t>
      </w:r>
      <w:r>
        <w:rPr>
          <w:rFonts w:ascii="仿宋_GB2312" w:eastAsia="仿宋_GB2312"/>
          <w:sz w:val="32"/>
          <w:szCs w:val="32"/>
          <w:lang w:eastAsia="zh-CN"/>
        </w:rPr>
        <w:t>人员</w:t>
      </w:r>
      <w:r>
        <w:rPr>
          <w:rFonts w:hint="eastAsia" w:ascii="仿宋_GB2312" w:eastAsia="仿宋_GB2312"/>
          <w:sz w:val="32"/>
          <w:szCs w:val="32"/>
          <w:lang w:eastAsia="zh-CN"/>
        </w:rPr>
        <w:t>增加，人员医疗保险</w:t>
      </w:r>
      <w:r>
        <w:rPr>
          <w:rFonts w:ascii="仿宋_GB2312" w:eastAsia="仿宋_GB2312"/>
          <w:sz w:val="32"/>
          <w:szCs w:val="32"/>
          <w:lang w:eastAsia="zh-CN"/>
        </w:rPr>
        <w:t>缴费增加。</w:t>
      </w:r>
    </w:p>
    <w:p w14:paraId="45F6CF7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12、卫生健康支出（类）行政事业单位医疗（款）其他行政事业单位医疗支出（项）：支出决算数为0.12万元，比上年决算增加0.01万元，增长9.09%，主要原因是：</w:t>
      </w:r>
      <w:r>
        <w:rPr>
          <w:rFonts w:hint="eastAsia" w:ascii="仿宋_GB2312" w:eastAsia="仿宋_GB2312"/>
          <w:sz w:val="32"/>
          <w:szCs w:val="32"/>
          <w:lang w:eastAsia="zh-CN"/>
        </w:rPr>
        <w:t>单位本年</w:t>
      </w:r>
      <w:r>
        <w:rPr>
          <w:rFonts w:ascii="仿宋_GB2312" w:eastAsia="仿宋_GB2312"/>
          <w:sz w:val="32"/>
          <w:szCs w:val="32"/>
          <w:lang w:eastAsia="zh-CN"/>
        </w:rPr>
        <w:t>人员</w:t>
      </w:r>
      <w:r>
        <w:rPr>
          <w:rFonts w:hint="eastAsia" w:ascii="仿宋_GB2312" w:eastAsia="仿宋_GB2312"/>
          <w:sz w:val="32"/>
          <w:szCs w:val="32"/>
          <w:lang w:eastAsia="zh-CN"/>
        </w:rPr>
        <w:t>增加，人员医疗保险</w:t>
      </w:r>
      <w:r>
        <w:rPr>
          <w:rFonts w:ascii="仿宋_GB2312" w:eastAsia="仿宋_GB2312"/>
          <w:sz w:val="32"/>
          <w:szCs w:val="32"/>
          <w:lang w:eastAsia="zh-CN"/>
        </w:rPr>
        <w:t>缴费增加。</w:t>
      </w:r>
    </w:p>
    <w:p w14:paraId="28812F2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13、住房保障支出（类）住房改革支出（款）住房公积金（项）：支出决算数为25.56万元，比上年决算增加2.21万元，增长9.46%，主要原因是：</w:t>
      </w:r>
      <w:r>
        <w:rPr>
          <w:rFonts w:hint="eastAsia" w:ascii="仿宋_GB2312" w:eastAsia="仿宋_GB2312"/>
          <w:sz w:val="32"/>
          <w:szCs w:val="32"/>
          <w:lang w:eastAsia="zh-CN"/>
        </w:rPr>
        <w:t>单位本年</w:t>
      </w:r>
      <w:r>
        <w:rPr>
          <w:rFonts w:ascii="仿宋_GB2312" w:eastAsia="仿宋_GB2312"/>
          <w:sz w:val="32"/>
          <w:szCs w:val="32"/>
          <w:lang w:eastAsia="zh-CN"/>
        </w:rPr>
        <w:t>人员</w:t>
      </w:r>
      <w:r>
        <w:rPr>
          <w:rFonts w:hint="eastAsia" w:ascii="仿宋_GB2312" w:eastAsia="仿宋_GB2312"/>
          <w:sz w:val="32"/>
          <w:szCs w:val="32"/>
          <w:lang w:eastAsia="zh-CN"/>
        </w:rPr>
        <w:t>增加，人员</w:t>
      </w:r>
      <w:r>
        <w:rPr>
          <w:rFonts w:ascii="仿宋_GB2312" w:eastAsia="仿宋_GB2312"/>
          <w:sz w:val="32"/>
          <w:szCs w:val="32"/>
          <w:lang w:eastAsia="zh-CN"/>
        </w:rPr>
        <w:t>公积金缴费增加。</w:t>
      </w:r>
    </w:p>
    <w:p w14:paraId="7EFA530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450941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360.19万元，其中：人员经费344.06万元，包括：基本工资、津贴补贴、奖金、机关事业单位基本养老保险缴费、职工基本医疗保险缴费、公务员医疗补助缴费、其他社会保障缴费、住房公积金和退休费。</w:t>
      </w:r>
    </w:p>
    <w:p w14:paraId="024E91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公用经费16.12万元，包括：办公费、印刷费、咨询费、手续费、水费、电费、邮电费、取暖费、物业管理费、差旅费、公务用车运行维护费和其他交通费用。</w:t>
      </w:r>
    </w:p>
    <w:p w14:paraId="1B3D001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E39C4F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2024年度政府性基金预算财政拨款收入总计0.92万元，其中：年初结转和结余0.00万元，本年收入0.92万元。政府性基金预算财政拨款支出总计0.92万元，其中：年末结转和结余0.00万元，本年支出0.92万元。</w:t>
      </w:r>
    </w:p>
    <w:p w14:paraId="5946B2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政府性基金预算财政拨款收入支出总体与上年相比，增加0.92万元，增长100%，主要原因是：</w:t>
      </w:r>
      <w:r>
        <w:rPr>
          <w:rFonts w:hint="eastAsia" w:ascii="仿宋_GB2312" w:eastAsia="仿宋_GB2312"/>
          <w:sz w:val="32"/>
          <w:szCs w:val="32"/>
          <w:lang w:eastAsia="zh-CN"/>
        </w:rPr>
        <w:t>中央专项彩票公益金支持地方社会公益事业发展医疗救助项目资金增加</w:t>
      </w:r>
      <w:r>
        <w:rPr>
          <w:rFonts w:ascii="仿宋_GB2312" w:eastAsia="仿宋_GB2312"/>
          <w:sz w:val="32"/>
          <w:szCs w:val="32"/>
          <w:lang w:eastAsia="zh-CN"/>
        </w:rPr>
        <w:t>。与年初预算相比，年初预算数0.00万元，决算数0.92万元，预决算差异率100%，主要原因是：</w:t>
      </w:r>
      <w:r>
        <w:rPr>
          <w:rFonts w:hint="eastAsia" w:ascii="仿宋_GB2312" w:eastAsia="仿宋_GB2312"/>
          <w:sz w:val="32"/>
          <w:szCs w:val="32"/>
          <w:lang w:eastAsia="zh-CN"/>
        </w:rPr>
        <w:t>年中追加中央专项彩票公益金支持地方社会公益事业发展医疗救助项目资金</w:t>
      </w:r>
      <w:r>
        <w:rPr>
          <w:rFonts w:ascii="仿宋_GB2312" w:eastAsia="仿宋_GB2312"/>
          <w:sz w:val="32"/>
          <w:szCs w:val="32"/>
          <w:lang w:eastAsia="zh-CN"/>
        </w:rPr>
        <w:t>。</w:t>
      </w:r>
    </w:p>
    <w:p w14:paraId="08358A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政府性基金预算财政拨款支出0.92万元。</w:t>
      </w:r>
    </w:p>
    <w:p w14:paraId="0902CBE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1、其他支出（类）彩票公益金安排的支出（款）用于社会福利的彩票公益金支出（项）：支出决算数为0.92万元，比上年决算增加0.92万元，增长100.00%，主要原因是：</w:t>
      </w:r>
      <w:r>
        <w:rPr>
          <w:rFonts w:hint="eastAsia" w:ascii="仿宋_GB2312" w:eastAsia="仿宋_GB2312"/>
          <w:sz w:val="32"/>
          <w:szCs w:val="32"/>
          <w:lang w:eastAsia="zh-CN"/>
        </w:rPr>
        <w:t>中央专项彩票公益金支持地方社会公益事业发展医疗救助项目资金增加</w:t>
      </w:r>
      <w:r>
        <w:rPr>
          <w:rFonts w:ascii="仿宋_GB2312" w:eastAsia="仿宋_GB2312"/>
          <w:sz w:val="32"/>
          <w:szCs w:val="32"/>
          <w:lang w:eastAsia="zh-CN"/>
        </w:rPr>
        <w:t>。</w:t>
      </w:r>
    </w:p>
    <w:p w14:paraId="4B53F69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F27CA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49A4E6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EBE2AF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2024年度财政拨款“三公”经费支出2.17万元，比上年增加0.16万元，增长7.96%，主要原因是：</w:t>
      </w:r>
      <w:r>
        <w:rPr>
          <w:rFonts w:hint="eastAsia" w:ascii="仿宋_GB2312" w:eastAsia="仿宋_GB2312"/>
          <w:sz w:val="32"/>
          <w:szCs w:val="32"/>
          <w:lang w:eastAsia="zh-CN"/>
        </w:rPr>
        <w:t>车辆出行次数增加，车辆燃油费、保险费较上年增加</w:t>
      </w:r>
      <w:r>
        <w:rPr>
          <w:rFonts w:ascii="仿宋_GB2312" w:eastAsia="仿宋_GB2312"/>
          <w:sz w:val="32"/>
          <w:szCs w:val="32"/>
          <w:lang w:eastAsia="zh-CN"/>
        </w:rPr>
        <w:t>。其中：因公出国（境）费支出0.00万元,占0.00%，与上年相比无变化，主要原因是：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；公务用车购置及运行维护费支出2.17万元，占100.00%，比上年增加0.16万元，增长7.96%，主要原因是：</w:t>
      </w:r>
      <w:r>
        <w:rPr>
          <w:rFonts w:hint="eastAsia" w:ascii="仿宋_GB2312" w:eastAsia="仿宋_GB2312"/>
          <w:sz w:val="32"/>
          <w:szCs w:val="32"/>
          <w:lang w:eastAsia="zh-CN"/>
        </w:rPr>
        <w:t>车辆出行次数增加，车辆燃油费、保险费较上年增加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3083415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66F5B6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27465"/>
      <w:r>
        <w:rPr>
          <w:rFonts w:ascii="仿宋_GB2312" w:eastAsia="仿宋_GB2312"/>
          <w:sz w:val="32"/>
          <w:szCs w:val="32"/>
          <w:lang w:eastAsia="zh-CN"/>
        </w:rPr>
        <w:t>本单位本年度无因公出国（境）费</w:t>
      </w:r>
      <w:bookmarkEnd w:id="1"/>
      <w:r>
        <w:rPr>
          <w:rFonts w:ascii="仿宋_GB2312" w:eastAsia="仿宋_GB2312"/>
          <w:sz w:val="32"/>
          <w:szCs w:val="32"/>
          <w:lang w:eastAsia="zh-CN"/>
        </w:rPr>
        <w:t>。单位全年安排的因公出国（境）团组0个，因公出国（境）0人次。</w:t>
      </w:r>
    </w:p>
    <w:p w14:paraId="6911AD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公务用车购置及运行维护费2.17万元，其中：公务用车购置费0.00万元，公务用车运行维护费2.17万元。公务用车运行维护费开支内容包括</w:t>
      </w:r>
      <w:bookmarkStart w:id="2" w:name="_Hlk207110208"/>
      <w:r>
        <w:rPr>
          <w:rFonts w:hint="eastAsia" w:ascii="仿宋_GB2312" w:eastAsia="仿宋_GB2312"/>
          <w:sz w:val="32"/>
          <w:szCs w:val="32"/>
          <w:lang w:eastAsia="zh-CN"/>
        </w:rPr>
        <w:t>公务用车燃油费、车辆维修维护费、保险费、过路费等</w:t>
      </w:r>
      <w:bookmarkEnd w:id="2"/>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662E34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3" w:name="_Hlk207128367"/>
      <w:r>
        <w:rPr>
          <w:rFonts w:ascii="仿宋_GB2312" w:eastAsia="仿宋_GB2312"/>
          <w:sz w:val="32"/>
          <w:szCs w:val="32"/>
          <w:lang w:eastAsia="zh-CN"/>
        </w:rPr>
        <w:t>本单位本年度无公务接待费</w:t>
      </w:r>
      <w:bookmarkEnd w:id="3"/>
      <w:r>
        <w:rPr>
          <w:rFonts w:ascii="仿宋_GB2312" w:eastAsia="仿宋_GB2312"/>
          <w:sz w:val="32"/>
          <w:szCs w:val="32"/>
          <w:lang w:eastAsia="zh-CN"/>
        </w:rPr>
        <w:t>。单位全年安排的国内公务接待0批次，0人次。</w:t>
      </w:r>
    </w:p>
    <w:p w14:paraId="15B03E5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与全年预算相比，财政拨款“三公”经费支出全年预算数2.17万元，决算数2.17万元，预决算差异率0.00%，主要原因是：</w:t>
      </w:r>
      <w:bookmarkStart w:id="4" w:name="_Hlk207110149"/>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；公务用车运行维护费全年预算数2.17万元，决算数2.17万元，预决算差异率0.00%，主要原因是：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55345F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06B0432B">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330D76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2024年度昌吉市滨湖镇卫生院单位（事业单位）公用经费支出16.12万元，比上年增加0.86万元，增长5.64%，主要原因是：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办公费、取暖费、物业管理费、差旅费、公务用车运行维护费</w:t>
      </w:r>
      <w:r>
        <w:rPr>
          <w:rFonts w:hint="eastAsia" w:ascii="仿宋_GB2312" w:eastAsia="仿宋_GB2312"/>
          <w:sz w:val="32"/>
          <w:szCs w:val="32"/>
          <w:lang w:eastAsia="zh-CN"/>
        </w:rPr>
        <w:t>增加</w:t>
      </w:r>
      <w:r>
        <w:rPr>
          <w:rFonts w:ascii="仿宋_GB2312" w:eastAsia="仿宋_GB2312"/>
          <w:sz w:val="32"/>
          <w:szCs w:val="32"/>
          <w:lang w:eastAsia="zh-CN"/>
        </w:rPr>
        <w:t>。</w:t>
      </w:r>
    </w:p>
    <w:p w14:paraId="268FA611">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6FE2A9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2024年度政府采购支出总额9.02万元，其中：政府采购货物支出1.01万元、政府采购工程支出2.00万元、政府采购服务支出6.01万元。</w:t>
      </w:r>
    </w:p>
    <w:p w14:paraId="6588A17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授予中小企业合同金额8.54万元，占政府采购支出总额的94.68%，其中：授予小微企业合同金额8.54万元，占政府采购支出总额的94.68%。</w:t>
      </w:r>
    </w:p>
    <w:p w14:paraId="45A81B8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5D3562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截至2024年12月31日，房屋3,008.98平方米，价值383.66万元。</w:t>
      </w:r>
      <w:r>
        <w:rPr>
          <w:rFonts w:ascii="仿宋_GB2312" w:eastAsia="仿宋_GB2312"/>
          <w:sz w:val="32"/>
          <w:szCs w:val="32"/>
          <w:lang w:eastAsia="zh-CN"/>
        </w:rPr>
        <w:t>车辆1辆，价值7.00万元，其中：副部（省）级及以上领导用车0辆、主要负责人用车0辆、机要通信用车0辆、应急保障用车0辆、执法执勤用车0辆、特种专业技术用车0辆、离退休干部服务用车0辆、其他用车1辆，其他用车主要是：救护车;单价100万元（含）以上设备（不含车辆）0台（套）。</w:t>
      </w:r>
    </w:p>
    <w:p w14:paraId="641F6B9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1763360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694</w:t>
      </w:r>
      <w:r>
        <w:rPr>
          <w:rFonts w:ascii="仿宋_GB2312" w:eastAsia="仿宋_GB2312"/>
          <w:sz w:val="32"/>
          <w:szCs w:val="32"/>
          <w:lang w:eastAsia="zh-CN"/>
        </w:rPr>
        <w:t>.</w:t>
      </w:r>
      <w:r>
        <w:rPr>
          <w:rFonts w:hint="eastAsia" w:ascii="仿宋_GB2312" w:eastAsia="仿宋_GB2312"/>
          <w:sz w:val="32"/>
          <w:szCs w:val="32"/>
          <w:lang w:eastAsia="zh-CN"/>
        </w:rPr>
        <w:t>39</w:t>
      </w:r>
      <w:r>
        <w:rPr>
          <w:rFonts w:ascii="仿宋_GB2312" w:eastAsia="仿宋_GB2312"/>
          <w:sz w:val="32"/>
          <w:szCs w:val="32"/>
          <w:lang w:eastAsia="zh-CN"/>
        </w:rPr>
        <w:t>万元，实际执行总额694.39万元；预算绩效评价项目2</w:t>
      </w:r>
      <w:r>
        <w:rPr>
          <w:rFonts w:hint="eastAsia" w:ascii="仿宋_GB2312" w:eastAsia="仿宋_GB2312"/>
          <w:sz w:val="32"/>
          <w:szCs w:val="32"/>
          <w:lang w:eastAsia="zh-CN"/>
        </w:rPr>
        <w:t>1</w:t>
      </w:r>
      <w:r>
        <w:rPr>
          <w:rFonts w:ascii="仿宋_GB2312" w:eastAsia="仿宋_GB2312"/>
          <w:sz w:val="32"/>
          <w:szCs w:val="32"/>
          <w:lang w:eastAsia="zh-CN"/>
        </w:rPr>
        <w:t>个，全年预算数1</w:t>
      </w:r>
      <w:r>
        <w:rPr>
          <w:rFonts w:hint="eastAsia" w:ascii="仿宋_GB2312" w:eastAsia="仿宋_GB2312"/>
          <w:sz w:val="32"/>
          <w:szCs w:val="32"/>
          <w:lang w:eastAsia="zh-CN"/>
        </w:rPr>
        <w:t>81</w:t>
      </w:r>
      <w:r>
        <w:rPr>
          <w:rFonts w:ascii="仿宋_GB2312" w:eastAsia="仿宋_GB2312"/>
          <w:sz w:val="32"/>
          <w:szCs w:val="32"/>
          <w:lang w:eastAsia="zh-CN"/>
        </w:rPr>
        <w:t>.</w:t>
      </w:r>
      <w:r>
        <w:rPr>
          <w:rFonts w:hint="eastAsia" w:ascii="仿宋_GB2312" w:eastAsia="仿宋_GB2312"/>
          <w:sz w:val="32"/>
          <w:szCs w:val="32"/>
          <w:lang w:eastAsia="zh-CN"/>
        </w:rPr>
        <w:t>89</w:t>
      </w:r>
      <w:r>
        <w:rPr>
          <w:rFonts w:ascii="仿宋_GB2312" w:eastAsia="仿宋_GB2312"/>
          <w:sz w:val="32"/>
          <w:szCs w:val="32"/>
          <w:lang w:eastAsia="zh-CN"/>
        </w:rPr>
        <w:t>万元，全年执行数1</w:t>
      </w:r>
      <w:r>
        <w:rPr>
          <w:rFonts w:hint="eastAsia" w:ascii="仿宋_GB2312" w:eastAsia="仿宋_GB2312"/>
          <w:sz w:val="32"/>
          <w:szCs w:val="32"/>
          <w:lang w:eastAsia="zh-CN"/>
        </w:rPr>
        <w:t>80</w:t>
      </w:r>
      <w:r>
        <w:rPr>
          <w:rFonts w:ascii="仿宋_GB2312" w:eastAsia="仿宋_GB2312"/>
          <w:sz w:val="32"/>
          <w:szCs w:val="32"/>
          <w:lang w:eastAsia="zh-CN"/>
        </w:rPr>
        <w:t>.</w:t>
      </w:r>
      <w:r>
        <w:rPr>
          <w:rFonts w:hint="eastAsia" w:ascii="仿宋_GB2312" w:eastAsia="仿宋_GB2312"/>
          <w:sz w:val="32"/>
          <w:szCs w:val="32"/>
          <w:lang w:eastAsia="zh-CN"/>
        </w:rPr>
        <w:t>39</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完成公共卫生工作，对辖区居民健康问题实施干预，有效预防和控制传染病及慢性非传染性疾病，加强突发公共卫生事件应急机制建设</w:t>
      </w:r>
      <w:r>
        <w:rPr>
          <w:rFonts w:hint="eastAsia" w:ascii="仿宋_GB2312" w:eastAsia="仿宋_GB2312"/>
          <w:sz w:val="32"/>
          <w:szCs w:val="32"/>
          <w:lang w:eastAsia="zh-CN"/>
        </w:rPr>
        <w:t>；二是</w:t>
      </w:r>
      <w:r>
        <w:rPr>
          <w:rFonts w:ascii="仿宋_GB2312" w:eastAsia="仿宋_GB2312"/>
          <w:sz w:val="32"/>
          <w:szCs w:val="32"/>
          <w:lang w:eastAsia="zh-CN"/>
        </w:rPr>
        <w:t>提高公共卫生服务和突发公共卫生事件应急处置能力</w:t>
      </w:r>
      <w:r>
        <w:rPr>
          <w:rFonts w:hint="eastAsia" w:ascii="仿宋_GB2312" w:eastAsia="仿宋_GB2312"/>
          <w:sz w:val="32"/>
          <w:szCs w:val="32"/>
          <w:lang w:eastAsia="zh-CN"/>
        </w:rPr>
        <w:t>，让</w:t>
      </w:r>
      <w:r>
        <w:rPr>
          <w:rFonts w:ascii="仿宋_GB2312" w:eastAsia="仿宋_GB2312"/>
          <w:sz w:val="32"/>
          <w:szCs w:val="32"/>
          <w:lang w:eastAsia="zh-CN"/>
        </w:rPr>
        <w:t>辖区居民初步获得均等化的基本公共卫生服务，主要健康危险因素得到有效控制，提高辖区居民对基本公卫项目服务满意度及获得感，使辖区居民健康素养水平得到进一步提高。发现的问题及原因：</w:t>
      </w:r>
      <w:r>
        <w:rPr>
          <w:rFonts w:hint="eastAsia" w:ascii="仿宋_GB2312" w:eastAsia="仿宋_GB2312"/>
          <w:sz w:val="32"/>
          <w:szCs w:val="32"/>
          <w:lang w:eastAsia="zh-CN"/>
        </w:rPr>
        <w:t>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本项目资金的使用、实施等监管措施仍然存在改进的空间建议以规章规则的形式，出台绩效管理制度，对绩效管理的目的、意义、性质和特点，以及组织实施绩效管理的程序、步骤、方法、原则和要求进行统一的规定</w:t>
      </w:r>
      <w:r>
        <w:rPr>
          <w:rFonts w:ascii="仿宋_GB2312" w:eastAsia="仿宋_GB2312"/>
          <w:sz w:val="32"/>
          <w:szCs w:val="32"/>
          <w:lang w:eastAsia="zh-CN"/>
        </w:rPr>
        <w:t>。下一步改进措施：</w:t>
      </w:r>
      <w:r>
        <w:rPr>
          <w:rFonts w:hint="eastAsia" w:ascii="仿宋_GB2312" w:eastAsia="仿宋_GB2312"/>
          <w:sz w:val="32"/>
          <w:szCs w:val="32"/>
          <w:lang w:eastAsia="zh-CN"/>
        </w:rPr>
        <w:t>一是以规章规则的形式，出台绩效管理制度，对绩效管理的目的、意义、性质和特点，以及组织实施绩效管理的程序、步骤、方法、原则和要求进行统一的规定；探索符合部门工作特点的评价指标体系。在设定绩效目标时选取相关性强的量化指标，并注重选取符合实际工作情况的指标值；二是业务部门进行指导、监督和检查时进一步加强主动性，积极探索更有效和积极主动的监管方式。一方面要建立重点项目实施过程的反馈机制，依托相关信息平台，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r>
        <w:rPr>
          <w:rFonts w:ascii="仿宋_GB2312" w:eastAsia="仿宋_GB2312"/>
          <w:sz w:val="32"/>
          <w:szCs w:val="32"/>
          <w:lang w:eastAsia="zh-CN"/>
        </w:rPr>
        <w:t>。具体附部门整体支出绩效自评表，项目支出绩效自评表和部门评价报告。</w:t>
      </w:r>
      <w:bookmarkStart w:id="5" w:name="_Hlk201836110"/>
    </w:p>
    <w:p w14:paraId="541D4BC4">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2F07D24">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1BFE6A12">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EFD86DF">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F2C0D14">
            <w:pPr>
              <w:jc w:val="center"/>
              <w:rPr>
                <w:rFonts w:ascii="宋体" w:hAnsi="宋体" w:eastAsia="宋体" w:cs="宋体"/>
                <w:b/>
                <w:bCs/>
                <w:sz w:val="18"/>
                <w:szCs w:val="18"/>
              </w:rPr>
            </w:pPr>
            <w:r>
              <w:rPr>
                <w:rFonts w:hint="eastAsia" w:ascii="宋体" w:hAnsi="宋体" w:eastAsia="宋体" w:cs="宋体"/>
                <w:b/>
                <w:bCs/>
                <w:sz w:val="18"/>
                <w:szCs w:val="18"/>
              </w:rPr>
              <w:t>昌吉市滨湖镇卫生院</w:t>
            </w:r>
          </w:p>
        </w:tc>
      </w:tr>
      <w:tr w14:paraId="1B3F6DB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A37ED43">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E95EA13">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841A05C">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08B1D1E0">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28CD39F2">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434BBE6">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6194F3A">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4015AC2">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65D2544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611737">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6C47DFD">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B2200B1">
            <w:pPr>
              <w:jc w:val="center"/>
              <w:rPr>
                <w:rFonts w:ascii="宋体" w:hAnsi="宋体" w:eastAsia="宋体" w:cs="宋体"/>
                <w:sz w:val="18"/>
                <w:szCs w:val="18"/>
              </w:rPr>
            </w:pPr>
            <w:r>
              <w:rPr>
                <w:rFonts w:hint="eastAsia" w:ascii="宋体" w:hAnsi="宋体" w:eastAsia="宋体" w:cs="宋体"/>
                <w:sz w:val="18"/>
                <w:szCs w:val="18"/>
              </w:rPr>
              <w:t>5.49</w:t>
            </w:r>
          </w:p>
        </w:tc>
        <w:tc>
          <w:tcPr>
            <w:tcW w:w="1242" w:type="dxa"/>
            <w:tcBorders>
              <w:top w:val="nil"/>
              <w:left w:val="nil"/>
              <w:bottom w:val="single" w:color="auto" w:sz="4" w:space="0"/>
              <w:right w:val="single" w:color="auto" w:sz="4" w:space="0"/>
            </w:tcBorders>
            <w:vAlign w:val="center"/>
          </w:tcPr>
          <w:p w14:paraId="22815F78">
            <w:pPr>
              <w:jc w:val="center"/>
              <w:rPr>
                <w:rFonts w:ascii="宋体" w:hAnsi="宋体" w:eastAsia="宋体" w:cs="宋体"/>
                <w:sz w:val="18"/>
                <w:szCs w:val="18"/>
              </w:rPr>
            </w:pPr>
            <w:r>
              <w:rPr>
                <w:rFonts w:hint="eastAsia" w:ascii="宋体" w:hAnsi="宋体" w:eastAsia="宋体" w:cs="宋体"/>
                <w:sz w:val="18"/>
                <w:szCs w:val="18"/>
              </w:rPr>
              <w:t>144.66</w:t>
            </w:r>
          </w:p>
        </w:tc>
        <w:tc>
          <w:tcPr>
            <w:tcW w:w="1417" w:type="dxa"/>
            <w:tcBorders>
              <w:top w:val="nil"/>
              <w:left w:val="nil"/>
              <w:bottom w:val="single" w:color="auto" w:sz="4" w:space="0"/>
              <w:right w:val="single" w:color="auto" w:sz="4" w:space="0"/>
            </w:tcBorders>
            <w:vAlign w:val="center"/>
          </w:tcPr>
          <w:p w14:paraId="583837EA">
            <w:pPr>
              <w:jc w:val="center"/>
              <w:rPr>
                <w:rFonts w:ascii="宋体" w:hAnsi="宋体" w:eastAsia="宋体" w:cs="宋体"/>
                <w:sz w:val="18"/>
                <w:szCs w:val="18"/>
              </w:rPr>
            </w:pPr>
            <w:r>
              <w:rPr>
                <w:rFonts w:hint="eastAsia" w:ascii="宋体" w:hAnsi="宋体" w:eastAsia="宋体" w:cs="宋体"/>
                <w:sz w:val="18"/>
                <w:szCs w:val="18"/>
              </w:rPr>
              <w:t>144.66</w:t>
            </w:r>
          </w:p>
        </w:tc>
        <w:tc>
          <w:tcPr>
            <w:tcW w:w="1134" w:type="dxa"/>
            <w:tcBorders>
              <w:top w:val="nil"/>
              <w:left w:val="nil"/>
              <w:bottom w:val="single" w:color="auto" w:sz="4" w:space="0"/>
              <w:right w:val="single" w:color="auto" w:sz="4" w:space="0"/>
            </w:tcBorders>
            <w:vAlign w:val="center"/>
          </w:tcPr>
          <w:p w14:paraId="7FC5E41F">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65CD6A7A">
            <w:pPr>
              <w:jc w:val="center"/>
              <w:rPr>
                <w:rFonts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147AB5D8">
            <w:pPr>
              <w:jc w:val="center"/>
              <w:rPr>
                <w:rFonts w:ascii="宋体" w:hAnsi="宋体" w:eastAsia="宋体" w:cs="宋体"/>
                <w:sz w:val="18"/>
                <w:szCs w:val="18"/>
              </w:rPr>
            </w:pPr>
            <w:r>
              <w:rPr>
                <w:rFonts w:hint="eastAsia" w:ascii="宋体" w:hAnsi="宋体" w:eastAsia="宋体" w:cs="宋体"/>
                <w:sz w:val="18"/>
                <w:szCs w:val="18"/>
              </w:rPr>
              <w:t>10</w:t>
            </w:r>
          </w:p>
        </w:tc>
      </w:tr>
      <w:tr w14:paraId="1B1D4F9D">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F76841">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E675E41">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1E97B8E2">
            <w:pPr>
              <w:jc w:val="center"/>
              <w:rPr>
                <w:rFonts w:ascii="宋体" w:hAnsi="宋体" w:eastAsia="宋体" w:cs="宋体"/>
                <w:sz w:val="18"/>
                <w:szCs w:val="18"/>
              </w:rPr>
            </w:pPr>
            <w:r>
              <w:rPr>
                <w:rFonts w:hint="eastAsia" w:ascii="宋体" w:hAnsi="宋体" w:eastAsia="宋体" w:cs="宋体"/>
                <w:sz w:val="18"/>
                <w:szCs w:val="18"/>
              </w:rPr>
              <w:t>317.36</w:t>
            </w:r>
          </w:p>
        </w:tc>
        <w:tc>
          <w:tcPr>
            <w:tcW w:w="1242" w:type="dxa"/>
            <w:tcBorders>
              <w:top w:val="nil"/>
              <w:left w:val="nil"/>
              <w:bottom w:val="single" w:color="auto" w:sz="4" w:space="0"/>
              <w:right w:val="single" w:color="auto" w:sz="4" w:space="0"/>
            </w:tcBorders>
            <w:vAlign w:val="center"/>
          </w:tcPr>
          <w:p w14:paraId="3D9C84B4">
            <w:pPr>
              <w:jc w:val="center"/>
              <w:rPr>
                <w:rFonts w:ascii="宋体" w:hAnsi="宋体" w:eastAsia="宋体" w:cs="宋体"/>
                <w:sz w:val="18"/>
                <w:szCs w:val="18"/>
              </w:rPr>
            </w:pPr>
            <w:r>
              <w:rPr>
                <w:rFonts w:hint="eastAsia" w:ascii="宋体" w:hAnsi="宋体" w:eastAsia="宋体" w:cs="宋体"/>
                <w:sz w:val="18"/>
                <w:szCs w:val="18"/>
              </w:rPr>
              <w:t>549.73</w:t>
            </w:r>
          </w:p>
        </w:tc>
        <w:tc>
          <w:tcPr>
            <w:tcW w:w="1417" w:type="dxa"/>
            <w:tcBorders>
              <w:top w:val="nil"/>
              <w:left w:val="nil"/>
              <w:bottom w:val="single" w:color="auto" w:sz="4" w:space="0"/>
              <w:right w:val="single" w:color="auto" w:sz="4" w:space="0"/>
            </w:tcBorders>
            <w:vAlign w:val="center"/>
          </w:tcPr>
          <w:p w14:paraId="389BB59F">
            <w:pPr>
              <w:jc w:val="center"/>
              <w:rPr>
                <w:rFonts w:ascii="宋体" w:hAnsi="宋体" w:eastAsia="宋体" w:cs="宋体"/>
                <w:sz w:val="18"/>
                <w:szCs w:val="18"/>
              </w:rPr>
            </w:pPr>
            <w:r>
              <w:rPr>
                <w:rFonts w:hint="eastAsia" w:ascii="宋体" w:hAnsi="宋体" w:eastAsia="宋体" w:cs="宋体"/>
                <w:sz w:val="18"/>
                <w:szCs w:val="18"/>
              </w:rPr>
              <w:t>549.73</w:t>
            </w:r>
          </w:p>
        </w:tc>
        <w:tc>
          <w:tcPr>
            <w:tcW w:w="1134" w:type="dxa"/>
            <w:tcBorders>
              <w:top w:val="nil"/>
              <w:left w:val="nil"/>
              <w:bottom w:val="single" w:color="auto" w:sz="4" w:space="0"/>
              <w:right w:val="single" w:color="auto" w:sz="4" w:space="0"/>
            </w:tcBorders>
            <w:vAlign w:val="center"/>
          </w:tcPr>
          <w:p w14:paraId="4893727F">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B9C54E4">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771981B">
            <w:pPr>
              <w:jc w:val="center"/>
              <w:rPr>
                <w:rFonts w:ascii="宋体" w:hAnsi="宋体" w:eastAsia="宋体" w:cs="宋体"/>
                <w:sz w:val="18"/>
                <w:szCs w:val="18"/>
              </w:rPr>
            </w:pPr>
            <w:r>
              <w:rPr>
                <w:rFonts w:hint="eastAsia" w:ascii="宋体" w:hAnsi="宋体" w:eastAsia="宋体"/>
                <w:sz w:val="18"/>
                <w:szCs w:val="18"/>
              </w:rPr>
              <w:t>-</w:t>
            </w:r>
          </w:p>
        </w:tc>
      </w:tr>
      <w:tr w14:paraId="5E8F732B">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8408C9">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A51DD30">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719F4FEE">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07CA40F8">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752B25F5">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35C2D3B">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23FE269">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7DDB5E6">
            <w:pPr>
              <w:jc w:val="center"/>
              <w:rPr>
                <w:rFonts w:ascii="宋体" w:hAnsi="宋体" w:eastAsia="宋体" w:cs="宋体"/>
                <w:sz w:val="18"/>
                <w:szCs w:val="18"/>
              </w:rPr>
            </w:pPr>
            <w:r>
              <w:rPr>
                <w:rFonts w:hint="eastAsia" w:ascii="宋体" w:hAnsi="宋体" w:eastAsia="宋体"/>
                <w:sz w:val="18"/>
                <w:szCs w:val="18"/>
              </w:rPr>
              <w:t>-</w:t>
            </w:r>
          </w:p>
        </w:tc>
      </w:tr>
      <w:tr w14:paraId="57D2629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422B69">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5883F79">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16F7E71E">
            <w:pPr>
              <w:jc w:val="center"/>
              <w:rPr>
                <w:rFonts w:ascii="宋体" w:hAnsi="宋体" w:eastAsia="宋体" w:cs="宋体"/>
                <w:sz w:val="18"/>
                <w:szCs w:val="18"/>
              </w:rPr>
            </w:pPr>
            <w:r>
              <w:rPr>
                <w:rFonts w:hint="eastAsia" w:ascii="宋体" w:hAnsi="宋体" w:eastAsia="宋体" w:cs="宋体"/>
                <w:sz w:val="18"/>
                <w:szCs w:val="18"/>
              </w:rPr>
              <w:t>322.85</w:t>
            </w:r>
          </w:p>
        </w:tc>
        <w:tc>
          <w:tcPr>
            <w:tcW w:w="1242" w:type="dxa"/>
            <w:tcBorders>
              <w:top w:val="nil"/>
              <w:left w:val="nil"/>
              <w:bottom w:val="single" w:color="auto" w:sz="4" w:space="0"/>
              <w:right w:val="single" w:color="auto" w:sz="4" w:space="0"/>
            </w:tcBorders>
            <w:vAlign w:val="center"/>
          </w:tcPr>
          <w:p w14:paraId="3F6A1B6D">
            <w:pPr>
              <w:jc w:val="center"/>
              <w:rPr>
                <w:rFonts w:ascii="宋体" w:hAnsi="宋体" w:eastAsia="宋体" w:cs="宋体"/>
                <w:sz w:val="18"/>
                <w:szCs w:val="18"/>
              </w:rPr>
            </w:pPr>
            <w:r>
              <w:rPr>
                <w:rFonts w:hint="eastAsia" w:ascii="宋体" w:hAnsi="宋体" w:eastAsia="宋体" w:cs="宋体"/>
                <w:sz w:val="18"/>
                <w:szCs w:val="18"/>
              </w:rPr>
              <w:t>694.39</w:t>
            </w:r>
          </w:p>
        </w:tc>
        <w:tc>
          <w:tcPr>
            <w:tcW w:w="1417" w:type="dxa"/>
            <w:tcBorders>
              <w:top w:val="nil"/>
              <w:left w:val="nil"/>
              <w:bottom w:val="single" w:color="auto" w:sz="4" w:space="0"/>
              <w:right w:val="single" w:color="auto" w:sz="4" w:space="0"/>
            </w:tcBorders>
            <w:vAlign w:val="center"/>
          </w:tcPr>
          <w:p w14:paraId="64AB00E8">
            <w:pPr>
              <w:jc w:val="center"/>
              <w:rPr>
                <w:rFonts w:ascii="宋体" w:hAnsi="宋体" w:eastAsia="宋体" w:cs="宋体"/>
                <w:sz w:val="18"/>
                <w:szCs w:val="18"/>
              </w:rPr>
            </w:pPr>
            <w:r>
              <w:rPr>
                <w:rFonts w:hint="eastAsia" w:ascii="宋体" w:hAnsi="宋体" w:eastAsia="宋体" w:cs="宋体"/>
                <w:sz w:val="18"/>
                <w:szCs w:val="18"/>
              </w:rPr>
              <w:t>694.39</w:t>
            </w:r>
          </w:p>
        </w:tc>
        <w:tc>
          <w:tcPr>
            <w:tcW w:w="1134" w:type="dxa"/>
            <w:tcBorders>
              <w:top w:val="nil"/>
              <w:left w:val="nil"/>
              <w:bottom w:val="single" w:color="auto" w:sz="4" w:space="0"/>
              <w:right w:val="single" w:color="auto" w:sz="4" w:space="0"/>
            </w:tcBorders>
            <w:vAlign w:val="center"/>
          </w:tcPr>
          <w:p w14:paraId="0F4EBC18">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5A92A934">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7720A7B">
            <w:pPr>
              <w:jc w:val="center"/>
              <w:rPr>
                <w:rFonts w:ascii="宋体" w:hAnsi="宋体" w:eastAsia="宋体" w:cs="宋体"/>
                <w:sz w:val="18"/>
                <w:szCs w:val="18"/>
              </w:rPr>
            </w:pPr>
            <w:r>
              <w:rPr>
                <w:rFonts w:hint="eastAsia" w:ascii="宋体" w:hAnsi="宋体" w:eastAsia="宋体" w:cs="宋体"/>
                <w:sz w:val="18"/>
                <w:szCs w:val="18"/>
              </w:rPr>
              <w:t>-</w:t>
            </w:r>
          </w:p>
        </w:tc>
      </w:tr>
      <w:tr w14:paraId="2D09475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D1DA65B">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3583C6ED">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B735215">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21D9F2C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02E7EA">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0287D9E6">
            <w:pPr>
              <w:rPr>
                <w:rFonts w:ascii="宋体" w:hAnsi="宋体" w:eastAsia="宋体" w:cs="宋体"/>
                <w:sz w:val="18"/>
                <w:szCs w:val="18"/>
                <w:lang w:eastAsia="zh-CN"/>
              </w:rPr>
            </w:pPr>
            <w:r>
              <w:rPr>
                <w:rFonts w:hint="eastAsia" w:ascii="宋体" w:hAnsi="宋体" w:eastAsia="宋体" w:cs="宋体"/>
                <w:sz w:val="18"/>
                <w:szCs w:val="18"/>
                <w:lang w:eastAsia="zh-CN"/>
              </w:rPr>
              <w:t>目标1：保障部门单位人员19人，发放工资福利298.12万元，运转支出分为办公经费与业务经费，其中办公经费23.63万元，使业务保障能力有效提升；目标2：公共卫生4.25万元，通过完成公共卫生工作，对辖区居民健康问题实施干预，有效预防和控制传染病及慢性非传染性疾病，加强突发公共卫生事件应急机制建设，提高公共卫生服务和突发公共卫生事件应急处置能力，让辖区居民初步获得均等化的基本公共卫生服务，主要健康危险因素得到有效控制，提高辖区居民对基本公卫项目服务满意度及获得感，使辖区居民健康素养水平得到进一步提高。目标3：基本药物0.46万元，完成基本药物工作，基本药物种类200种，达成片区居民购药需求的目标，解决片区居民看病难看病贵问题。目标4：全民体检0.78万元，通过完成全民体检工作，完成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tc>
        <w:tc>
          <w:tcPr>
            <w:tcW w:w="4581" w:type="dxa"/>
            <w:gridSpan w:val="4"/>
            <w:tcBorders>
              <w:top w:val="single" w:color="auto" w:sz="4" w:space="0"/>
              <w:left w:val="nil"/>
              <w:bottom w:val="single" w:color="auto" w:sz="4" w:space="0"/>
              <w:right w:val="single" w:color="auto" w:sz="4" w:space="0"/>
            </w:tcBorders>
          </w:tcPr>
          <w:p w14:paraId="30BEF086">
            <w:pPr>
              <w:rPr>
                <w:rFonts w:ascii="宋体" w:hAnsi="宋体" w:eastAsia="宋体" w:cs="宋体"/>
                <w:sz w:val="18"/>
                <w:szCs w:val="18"/>
                <w:lang w:eastAsia="zh-CN"/>
              </w:rPr>
            </w:pPr>
            <w:r>
              <w:rPr>
                <w:rFonts w:hint="eastAsia" w:ascii="宋体" w:hAnsi="宋体" w:eastAsia="宋体" w:cs="宋体"/>
                <w:sz w:val="18"/>
                <w:szCs w:val="18"/>
                <w:lang w:eastAsia="zh-CN"/>
              </w:rPr>
              <w:t>保障了部门单位人员20人，发放工资福利418.58万元，办公经费267.8万元，使业务保障能力有效提升；公共卫生实际已完成100.86万元，通过完成公共卫生工作，对辖区居民健康问题实施干预，有效预防和控制传染病及慢性非传染性疾病，加强突发公共卫生事件应急机制建设，提高公共卫生服务和突发公共卫生事件应急处置能力，让辖区居民初步获得均等化的基本公共卫生服务，主要健康危险因素得到有效控制，提高辖区居民对基本公卫项目服务满意度及获得感，使辖区居民健康素养水平得到进一步提高。基本药物实际已完成15.9万元，完成基本药物工作，基本药物种类达200余种，达成片区居民购药需求的目标，解决片区居民看病难看病贵问题。全民体检已完成46.03万元，通过完成全民体检工作，完成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tc>
      </w:tr>
      <w:tr w14:paraId="572A674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1441A15">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CA96447">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978F107">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6FC36F7C">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3798CF00">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C49FCA7">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3D6E81B6">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53730473">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0017041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0C9E8BD">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2CF2667D">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A529C5B">
            <w:pPr>
              <w:jc w:val="center"/>
              <w:rPr>
                <w:rFonts w:ascii="宋体" w:hAnsi="宋体" w:eastAsia="宋体" w:cs="宋体"/>
                <w:sz w:val="18"/>
                <w:szCs w:val="18"/>
              </w:rPr>
            </w:pPr>
            <w:r>
              <w:rPr>
                <w:rFonts w:hint="eastAsia" w:ascii="宋体" w:hAnsi="宋体" w:eastAsia="宋体" w:cs="宋体"/>
                <w:sz w:val="18"/>
                <w:szCs w:val="18"/>
              </w:rPr>
              <w:t>基本药物配备品种</w:t>
            </w:r>
          </w:p>
        </w:tc>
        <w:tc>
          <w:tcPr>
            <w:tcW w:w="1242" w:type="dxa"/>
            <w:tcBorders>
              <w:top w:val="nil"/>
              <w:left w:val="nil"/>
              <w:bottom w:val="single" w:color="auto" w:sz="4" w:space="0"/>
              <w:right w:val="single" w:color="auto" w:sz="4" w:space="0"/>
            </w:tcBorders>
            <w:noWrap/>
            <w:vAlign w:val="center"/>
          </w:tcPr>
          <w:p w14:paraId="7E452BD1">
            <w:pPr>
              <w:jc w:val="center"/>
              <w:rPr>
                <w:rFonts w:ascii="宋体" w:hAnsi="宋体" w:eastAsia="宋体" w:cs="宋体"/>
                <w:sz w:val="18"/>
                <w:szCs w:val="18"/>
              </w:rPr>
            </w:pPr>
            <w:r>
              <w:rPr>
                <w:rFonts w:hint="eastAsia" w:ascii="宋体" w:hAnsi="宋体" w:eastAsia="宋体" w:cs="宋体"/>
                <w:sz w:val="18"/>
                <w:szCs w:val="18"/>
              </w:rPr>
              <w:t>&gt;=200种</w:t>
            </w:r>
          </w:p>
        </w:tc>
        <w:tc>
          <w:tcPr>
            <w:tcW w:w="1417" w:type="dxa"/>
            <w:tcBorders>
              <w:top w:val="nil"/>
              <w:left w:val="nil"/>
              <w:bottom w:val="single" w:color="auto" w:sz="4" w:space="0"/>
              <w:right w:val="single" w:color="auto" w:sz="4" w:space="0"/>
            </w:tcBorders>
            <w:noWrap/>
            <w:vAlign w:val="center"/>
          </w:tcPr>
          <w:p w14:paraId="3EAEEC2F">
            <w:pPr>
              <w:rPr>
                <w:rFonts w:ascii="宋体" w:hAnsi="宋体" w:eastAsia="宋体" w:cs="宋体"/>
                <w:sz w:val="18"/>
                <w:szCs w:val="18"/>
                <w:lang w:eastAsia="zh-CN"/>
              </w:rPr>
            </w:pPr>
            <w:r>
              <w:rPr>
                <w:rFonts w:hint="eastAsia" w:ascii="宋体" w:hAnsi="宋体" w:eastAsia="宋体" w:cs="宋体"/>
                <w:sz w:val="18"/>
                <w:szCs w:val="18"/>
                <w:lang w:eastAsia="zh-CN"/>
              </w:rPr>
              <w:t>国家基本药物制度工作评估细则</w:t>
            </w:r>
          </w:p>
        </w:tc>
        <w:tc>
          <w:tcPr>
            <w:tcW w:w="1134" w:type="dxa"/>
            <w:tcBorders>
              <w:top w:val="nil"/>
              <w:left w:val="nil"/>
              <w:bottom w:val="single" w:color="auto" w:sz="4" w:space="0"/>
              <w:right w:val="single" w:color="auto" w:sz="4" w:space="0"/>
            </w:tcBorders>
            <w:noWrap/>
            <w:vAlign w:val="center"/>
          </w:tcPr>
          <w:p w14:paraId="57A79945">
            <w:pPr>
              <w:jc w:val="center"/>
              <w:rPr>
                <w:rFonts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53AFCFDF">
            <w:pPr>
              <w:jc w:val="center"/>
              <w:rPr>
                <w:rFonts w:ascii="宋体" w:hAnsi="宋体" w:eastAsia="宋体" w:cs="宋体"/>
                <w:sz w:val="18"/>
                <w:szCs w:val="18"/>
              </w:rPr>
            </w:pPr>
            <w:r>
              <w:rPr>
                <w:rFonts w:hint="eastAsia" w:ascii="宋体" w:hAnsi="宋体" w:eastAsia="宋体" w:cs="宋体"/>
                <w:sz w:val="18"/>
                <w:szCs w:val="18"/>
              </w:rPr>
              <w:t>211</w:t>
            </w:r>
          </w:p>
        </w:tc>
        <w:tc>
          <w:tcPr>
            <w:tcW w:w="720" w:type="dxa"/>
            <w:tcBorders>
              <w:top w:val="nil"/>
              <w:left w:val="nil"/>
              <w:bottom w:val="single" w:color="auto" w:sz="4" w:space="0"/>
              <w:right w:val="single" w:color="auto" w:sz="4" w:space="0"/>
            </w:tcBorders>
            <w:noWrap/>
            <w:vAlign w:val="center"/>
          </w:tcPr>
          <w:p w14:paraId="1AC675C1">
            <w:pPr>
              <w:jc w:val="center"/>
              <w:rPr>
                <w:rFonts w:ascii="宋体" w:hAnsi="宋体" w:eastAsia="宋体" w:cs="宋体"/>
                <w:sz w:val="18"/>
                <w:szCs w:val="18"/>
              </w:rPr>
            </w:pPr>
            <w:r>
              <w:rPr>
                <w:rFonts w:hint="eastAsia" w:ascii="宋体" w:hAnsi="宋体" w:eastAsia="宋体" w:cs="宋体"/>
                <w:sz w:val="18"/>
                <w:szCs w:val="18"/>
              </w:rPr>
              <w:t>25</w:t>
            </w:r>
          </w:p>
        </w:tc>
      </w:tr>
      <w:tr w14:paraId="54813C8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E051D2F">
            <w:pPr>
              <w:jc w:val="center"/>
              <w:rPr>
                <w:rFonts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753D4F57">
            <w:pPr>
              <w:jc w:val="center"/>
              <w:rPr>
                <w:rFonts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4C19BE1A">
            <w:pPr>
              <w:jc w:val="center"/>
              <w:rPr>
                <w:rFonts w:ascii="宋体" w:hAnsi="宋体" w:eastAsia="宋体" w:cs="宋体"/>
                <w:sz w:val="18"/>
                <w:szCs w:val="18"/>
              </w:rPr>
            </w:pPr>
            <w:r>
              <w:rPr>
                <w:rFonts w:hint="eastAsia" w:ascii="宋体" w:hAnsi="宋体" w:eastAsia="宋体" w:cs="宋体"/>
                <w:sz w:val="18"/>
                <w:szCs w:val="18"/>
              </w:rPr>
              <w:t>处方质量标准符合率</w:t>
            </w:r>
          </w:p>
        </w:tc>
        <w:tc>
          <w:tcPr>
            <w:tcW w:w="1242" w:type="dxa"/>
            <w:tcBorders>
              <w:top w:val="nil"/>
              <w:left w:val="nil"/>
              <w:bottom w:val="single" w:color="auto" w:sz="4" w:space="0"/>
              <w:right w:val="single" w:color="auto" w:sz="4" w:space="0"/>
            </w:tcBorders>
            <w:noWrap/>
            <w:vAlign w:val="center"/>
          </w:tcPr>
          <w:p w14:paraId="129EB8B3">
            <w:pPr>
              <w:jc w:val="center"/>
              <w:rPr>
                <w:rFonts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6E2068EA">
            <w:pPr>
              <w:rPr>
                <w:rFonts w:ascii="宋体" w:hAnsi="宋体" w:eastAsia="宋体" w:cs="宋体"/>
                <w:sz w:val="18"/>
                <w:szCs w:val="18"/>
                <w:lang w:eastAsia="zh-CN"/>
              </w:rPr>
            </w:pPr>
            <w:r>
              <w:rPr>
                <w:rFonts w:hint="eastAsia" w:ascii="宋体" w:hAnsi="宋体" w:eastAsia="宋体" w:cs="宋体"/>
                <w:sz w:val="18"/>
                <w:szCs w:val="18"/>
                <w:lang w:eastAsia="zh-CN"/>
              </w:rPr>
              <w:t>国家基本药物制度工作评估细则</w:t>
            </w:r>
          </w:p>
        </w:tc>
        <w:tc>
          <w:tcPr>
            <w:tcW w:w="1134" w:type="dxa"/>
            <w:tcBorders>
              <w:top w:val="nil"/>
              <w:left w:val="nil"/>
              <w:bottom w:val="single" w:color="auto" w:sz="4" w:space="0"/>
              <w:right w:val="single" w:color="auto" w:sz="4" w:space="0"/>
            </w:tcBorders>
            <w:noWrap/>
            <w:vAlign w:val="center"/>
          </w:tcPr>
          <w:p w14:paraId="6C65DA8E">
            <w:pPr>
              <w:jc w:val="center"/>
              <w:rPr>
                <w:rFonts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1A7E7C0A">
            <w:pPr>
              <w:jc w:val="center"/>
              <w:rPr>
                <w:rFonts w:ascii="宋体" w:hAnsi="宋体" w:eastAsia="宋体" w:cs="宋体"/>
                <w:sz w:val="18"/>
                <w:szCs w:val="18"/>
              </w:rPr>
            </w:pPr>
            <w:r>
              <w:rPr>
                <w:rFonts w:hint="eastAsia" w:ascii="宋体" w:hAnsi="宋体" w:eastAsia="宋体" w:cs="宋体"/>
                <w:sz w:val="18"/>
                <w:szCs w:val="18"/>
              </w:rPr>
              <w:t>96</w:t>
            </w:r>
          </w:p>
        </w:tc>
        <w:tc>
          <w:tcPr>
            <w:tcW w:w="720" w:type="dxa"/>
            <w:tcBorders>
              <w:top w:val="nil"/>
              <w:left w:val="nil"/>
              <w:bottom w:val="single" w:color="auto" w:sz="4" w:space="0"/>
              <w:right w:val="single" w:color="auto" w:sz="4" w:space="0"/>
            </w:tcBorders>
            <w:noWrap/>
            <w:vAlign w:val="center"/>
          </w:tcPr>
          <w:p w14:paraId="01694841">
            <w:pPr>
              <w:jc w:val="center"/>
              <w:rPr>
                <w:rFonts w:ascii="宋体" w:hAnsi="宋体" w:eastAsia="宋体" w:cs="宋体"/>
                <w:sz w:val="18"/>
                <w:szCs w:val="18"/>
              </w:rPr>
            </w:pPr>
            <w:r>
              <w:rPr>
                <w:rFonts w:hint="eastAsia" w:ascii="宋体" w:hAnsi="宋体" w:eastAsia="宋体" w:cs="宋体"/>
                <w:sz w:val="18"/>
                <w:szCs w:val="18"/>
              </w:rPr>
              <w:t>25</w:t>
            </w:r>
          </w:p>
        </w:tc>
      </w:tr>
      <w:tr w14:paraId="013173C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CFB9B58">
            <w:pPr>
              <w:jc w:val="center"/>
              <w:rPr>
                <w:rFonts w:ascii="宋体" w:hAnsi="宋体" w:eastAsia="宋体" w:cs="宋体"/>
                <w:sz w:val="18"/>
                <w:szCs w:val="18"/>
              </w:rPr>
            </w:pPr>
            <w:r>
              <w:rPr>
                <w:rFonts w:hint="eastAsia" w:ascii="宋体" w:hAnsi="宋体" w:eastAsia="宋体" w:cs="宋体"/>
                <w:sz w:val="18"/>
                <w:szCs w:val="18"/>
              </w:rPr>
              <w:t>社会效益</w:t>
            </w:r>
          </w:p>
        </w:tc>
        <w:tc>
          <w:tcPr>
            <w:tcW w:w="1417" w:type="dxa"/>
            <w:vMerge w:val="restart"/>
            <w:tcBorders>
              <w:top w:val="nil"/>
              <w:left w:val="nil"/>
              <w:right w:val="single" w:color="auto" w:sz="4" w:space="0"/>
            </w:tcBorders>
            <w:noWrap/>
            <w:vAlign w:val="center"/>
          </w:tcPr>
          <w:p w14:paraId="5B8387C9">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FFD1DEF">
            <w:pPr>
              <w:jc w:val="center"/>
              <w:rPr>
                <w:rFonts w:ascii="宋体" w:hAnsi="宋体" w:eastAsia="宋体" w:cs="宋体"/>
                <w:sz w:val="18"/>
                <w:szCs w:val="18"/>
              </w:rPr>
            </w:pPr>
            <w:r>
              <w:rPr>
                <w:rFonts w:hint="eastAsia" w:ascii="宋体" w:hAnsi="宋体" w:eastAsia="宋体" w:cs="宋体"/>
                <w:sz w:val="18"/>
                <w:szCs w:val="18"/>
              </w:rPr>
              <w:t>公共卫生服务人口数</w:t>
            </w:r>
          </w:p>
        </w:tc>
        <w:tc>
          <w:tcPr>
            <w:tcW w:w="1242" w:type="dxa"/>
            <w:tcBorders>
              <w:top w:val="nil"/>
              <w:left w:val="nil"/>
              <w:bottom w:val="single" w:color="auto" w:sz="4" w:space="0"/>
              <w:right w:val="single" w:color="auto" w:sz="4" w:space="0"/>
            </w:tcBorders>
            <w:noWrap/>
            <w:vAlign w:val="center"/>
          </w:tcPr>
          <w:p w14:paraId="0C723397">
            <w:pPr>
              <w:jc w:val="center"/>
              <w:rPr>
                <w:rFonts w:ascii="宋体" w:hAnsi="宋体" w:eastAsia="宋体" w:cs="宋体"/>
                <w:sz w:val="18"/>
                <w:szCs w:val="18"/>
              </w:rPr>
            </w:pPr>
            <w:r>
              <w:rPr>
                <w:rFonts w:hint="eastAsia" w:ascii="宋体" w:hAnsi="宋体" w:eastAsia="宋体" w:cs="宋体"/>
                <w:sz w:val="18"/>
                <w:szCs w:val="18"/>
              </w:rPr>
              <w:t>=7616人</w:t>
            </w:r>
          </w:p>
        </w:tc>
        <w:tc>
          <w:tcPr>
            <w:tcW w:w="1417" w:type="dxa"/>
            <w:tcBorders>
              <w:top w:val="nil"/>
              <w:left w:val="nil"/>
              <w:bottom w:val="single" w:color="auto" w:sz="4" w:space="0"/>
              <w:right w:val="single" w:color="auto" w:sz="4" w:space="0"/>
            </w:tcBorders>
            <w:noWrap/>
            <w:vAlign w:val="center"/>
          </w:tcPr>
          <w:p w14:paraId="1431F290">
            <w:pPr>
              <w:rPr>
                <w:rFonts w:ascii="宋体" w:hAnsi="宋体" w:eastAsia="宋体" w:cs="宋体"/>
                <w:sz w:val="18"/>
                <w:szCs w:val="18"/>
              </w:rPr>
            </w:pPr>
            <w:r>
              <w:rPr>
                <w:rFonts w:hint="eastAsia" w:ascii="宋体" w:hAnsi="宋体" w:eastAsia="宋体" w:cs="宋体"/>
                <w:sz w:val="18"/>
                <w:szCs w:val="18"/>
              </w:rPr>
              <w:t>系统常住人口台账</w:t>
            </w:r>
          </w:p>
        </w:tc>
        <w:tc>
          <w:tcPr>
            <w:tcW w:w="1134" w:type="dxa"/>
            <w:tcBorders>
              <w:top w:val="nil"/>
              <w:left w:val="nil"/>
              <w:bottom w:val="single" w:color="auto" w:sz="4" w:space="0"/>
              <w:right w:val="single" w:color="auto" w:sz="4" w:space="0"/>
            </w:tcBorders>
            <w:noWrap/>
            <w:vAlign w:val="center"/>
          </w:tcPr>
          <w:p w14:paraId="5B333575">
            <w:pPr>
              <w:jc w:val="center"/>
              <w:rPr>
                <w:rFonts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5696BDB7">
            <w:pPr>
              <w:jc w:val="center"/>
              <w:rPr>
                <w:rFonts w:ascii="宋体" w:hAnsi="宋体" w:eastAsia="宋体" w:cs="宋体"/>
                <w:sz w:val="18"/>
                <w:szCs w:val="18"/>
              </w:rPr>
            </w:pPr>
            <w:r>
              <w:rPr>
                <w:rFonts w:hint="eastAsia" w:ascii="宋体" w:hAnsi="宋体" w:eastAsia="宋体" w:cs="宋体"/>
                <w:sz w:val="18"/>
                <w:szCs w:val="18"/>
              </w:rPr>
              <w:t>7616</w:t>
            </w:r>
          </w:p>
        </w:tc>
        <w:tc>
          <w:tcPr>
            <w:tcW w:w="720" w:type="dxa"/>
            <w:tcBorders>
              <w:top w:val="nil"/>
              <w:left w:val="nil"/>
              <w:bottom w:val="single" w:color="auto" w:sz="4" w:space="0"/>
              <w:right w:val="single" w:color="auto" w:sz="4" w:space="0"/>
            </w:tcBorders>
            <w:noWrap/>
            <w:vAlign w:val="center"/>
          </w:tcPr>
          <w:p w14:paraId="6FF90B1E">
            <w:pPr>
              <w:jc w:val="center"/>
              <w:rPr>
                <w:rFonts w:ascii="宋体" w:hAnsi="宋体" w:eastAsia="宋体" w:cs="宋体"/>
                <w:sz w:val="18"/>
                <w:szCs w:val="18"/>
              </w:rPr>
            </w:pPr>
            <w:r>
              <w:rPr>
                <w:rFonts w:hint="eastAsia" w:ascii="宋体" w:hAnsi="宋体" w:eastAsia="宋体" w:cs="宋体"/>
                <w:sz w:val="18"/>
                <w:szCs w:val="18"/>
              </w:rPr>
              <w:t>20</w:t>
            </w:r>
          </w:p>
        </w:tc>
      </w:tr>
      <w:tr w14:paraId="4C24D03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133134C">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F78366E">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1CD0DE0">
            <w:pPr>
              <w:jc w:val="center"/>
              <w:rPr>
                <w:rFonts w:ascii="宋体" w:hAnsi="宋体" w:eastAsia="宋体" w:cs="宋体"/>
                <w:sz w:val="18"/>
                <w:szCs w:val="18"/>
              </w:rPr>
            </w:pPr>
            <w:r>
              <w:rPr>
                <w:rFonts w:hint="eastAsia" w:ascii="宋体" w:hAnsi="宋体" w:eastAsia="宋体" w:cs="宋体"/>
                <w:sz w:val="18"/>
                <w:szCs w:val="18"/>
              </w:rPr>
              <w:t>全民健康体检人数</w:t>
            </w:r>
          </w:p>
        </w:tc>
        <w:tc>
          <w:tcPr>
            <w:tcW w:w="1242" w:type="dxa"/>
            <w:tcBorders>
              <w:top w:val="nil"/>
              <w:left w:val="nil"/>
              <w:bottom w:val="single" w:color="auto" w:sz="4" w:space="0"/>
              <w:right w:val="single" w:color="auto" w:sz="4" w:space="0"/>
            </w:tcBorders>
            <w:noWrap/>
            <w:vAlign w:val="center"/>
          </w:tcPr>
          <w:p w14:paraId="729A2436">
            <w:pPr>
              <w:jc w:val="center"/>
              <w:rPr>
                <w:rFonts w:ascii="宋体" w:hAnsi="宋体" w:eastAsia="宋体" w:cs="宋体"/>
                <w:sz w:val="18"/>
                <w:szCs w:val="18"/>
              </w:rPr>
            </w:pPr>
            <w:r>
              <w:rPr>
                <w:rFonts w:hint="eastAsia" w:ascii="宋体" w:hAnsi="宋体" w:eastAsia="宋体" w:cs="宋体"/>
                <w:sz w:val="18"/>
                <w:szCs w:val="18"/>
              </w:rPr>
              <w:t>=2804人</w:t>
            </w:r>
          </w:p>
        </w:tc>
        <w:tc>
          <w:tcPr>
            <w:tcW w:w="1417" w:type="dxa"/>
            <w:tcBorders>
              <w:top w:val="nil"/>
              <w:left w:val="nil"/>
              <w:bottom w:val="single" w:color="auto" w:sz="4" w:space="0"/>
              <w:right w:val="single" w:color="auto" w:sz="4" w:space="0"/>
            </w:tcBorders>
            <w:noWrap/>
            <w:vAlign w:val="center"/>
          </w:tcPr>
          <w:p w14:paraId="1E6C23A8">
            <w:pPr>
              <w:rPr>
                <w:rFonts w:ascii="宋体" w:hAnsi="宋体" w:eastAsia="宋体" w:cs="宋体"/>
                <w:sz w:val="18"/>
                <w:szCs w:val="18"/>
                <w:lang w:eastAsia="zh-CN"/>
              </w:rPr>
            </w:pPr>
            <w:r>
              <w:rPr>
                <w:rFonts w:hint="eastAsia" w:ascii="宋体" w:hAnsi="宋体" w:eastAsia="宋体" w:cs="宋体"/>
                <w:sz w:val="18"/>
                <w:szCs w:val="18"/>
                <w:lang w:eastAsia="zh-CN"/>
              </w:rPr>
              <w:t>全民健康体检人数统计表</w:t>
            </w:r>
          </w:p>
        </w:tc>
        <w:tc>
          <w:tcPr>
            <w:tcW w:w="1134" w:type="dxa"/>
            <w:tcBorders>
              <w:top w:val="nil"/>
              <w:left w:val="nil"/>
              <w:bottom w:val="single" w:color="auto" w:sz="4" w:space="0"/>
              <w:right w:val="single" w:color="auto" w:sz="4" w:space="0"/>
            </w:tcBorders>
            <w:noWrap/>
            <w:vAlign w:val="center"/>
          </w:tcPr>
          <w:p w14:paraId="35A09735">
            <w:pPr>
              <w:jc w:val="center"/>
              <w:rPr>
                <w:rFonts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6CD5A86A">
            <w:pPr>
              <w:jc w:val="center"/>
              <w:rPr>
                <w:rFonts w:ascii="宋体" w:hAnsi="宋体" w:eastAsia="宋体" w:cs="宋体"/>
                <w:sz w:val="18"/>
                <w:szCs w:val="18"/>
              </w:rPr>
            </w:pPr>
            <w:r>
              <w:rPr>
                <w:rFonts w:hint="eastAsia" w:ascii="宋体" w:hAnsi="宋体" w:eastAsia="宋体" w:cs="宋体"/>
                <w:sz w:val="18"/>
                <w:szCs w:val="18"/>
              </w:rPr>
              <w:t>3328</w:t>
            </w:r>
          </w:p>
        </w:tc>
        <w:tc>
          <w:tcPr>
            <w:tcW w:w="720" w:type="dxa"/>
            <w:tcBorders>
              <w:top w:val="nil"/>
              <w:left w:val="nil"/>
              <w:bottom w:val="single" w:color="auto" w:sz="4" w:space="0"/>
              <w:right w:val="single" w:color="auto" w:sz="4" w:space="0"/>
            </w:tcBorders>
            <w:noWrap/>
            <w:vAlign w:val="center"/>
          </w:tcPr>
          <w:p w14:paraId="5BAAD461">
            <w:pPr>
              <w:jc w:val="center"/>
              <w:rPr>
                <w:rFonts w:ascii="宋体" w:hAnsi="宋体" w:eastAsia="宋体" w:cs="宋体"/>
                <w:sz w:val="18"/>
                <w:szCs w:val="18"/>
              </w:rPr>
            </w:pPr>
            <w:r>
              <w:rPr>
                <w:rFonts w:hint="eastAsia" w:ascii="宋体" w:hAnsi="宋体" w:eastAsia="宋体" w:cs="宋体"/>
                <w:sz w:val="18"/>
                <w:szCs w:val="18"/>
              </w:rPr>
              <w:t>20</w:t>
            </w:r>
          </w:p>
        </w:tc>
      </w:tr>
    </w:tbl>
    <w:p w14:paraId="3B550E9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91EC387">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5"/>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9390D6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C3FDCBF">
            <w:pPr>
              <w:jc w:val="center"/>
              <w:rPr>
                <w:rFonts w:ascii="宋体" w:hAnsi="宋体" w:eastAsia="宋体" w:cs="宋体"/>
                <w:b/>
                <w:bCs/>
                <w:color w:val="000000"/>
                <w:sz w:val="18"/>
                <w:szCs w:val="18"/>
              </w:rPr>
            </w:pPr>
            <w:bookmarkStart w:id="6"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90468E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2023年中央财政基本公共卫生服务补助资金（第二批）</w:t>
            </w:r>
          </w:p>
        </w:tc>
      </w:tr>
      <w:tr w14:paraId="743E89B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CC41E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AC4BF8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8F4EC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70F6266">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056B169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E3627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E8A6A6E">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F21B9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BD479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146D0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4AAB8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4743F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ABC508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233AB9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84EE29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56BF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C013236">
            <w:pPr>
              <w:jc w:val="center"/>
              <w:rPr>
                <w:rFonts w:ascii="宋体" w:hAnsi="宋体" w:eastAsia="宋体" w:cs="宋体"/>
                <w:color w:val="000000"/>
                <w:sz w:val="18"/>
                <w:szCs w:val="18"/>
              </w:rPr>
            </w:pPr>
            <w:r>
              <w:rPr>
                <w:rFonts w:hint="eastAsia" w:ascii="宋体" w:hAnsi="宋体" w:eastAsia="宋体" w:cs="宋体"/>
                <w:color w:val="000000"/>
                <w:sz w:val="18"/>
                <w:szCs w:val="18"/>
              </w:rPr>
              <w:t>0.90</w:t>
            </w:r>
          </w:p>
        </w:tc>
        <w:tc>
          <w:tcPr>
            <w:tcW w:w="1968" w:type="dxa"/>
            <w:gridSpan w:val="3"/>
            <w:tcBorders>
              <w:top w:val="single" w:color="auto" w:sz="4" w:space="0"/>
              <w:left w:val="nil"/>
              <w:bottom w:val="single" w:color="auto" w:sz="4" w:space="0"/>
              <w:right w:val="single" w:color="auto" w:sz="4" w:space="0"/>
            </w:tcBorders>
            <w:vAlign w:val="center"/>
          </w:tcPr>
          <w:p w14:paraId="04F03576">
            <w:pPr>
              <w:jc w:val="center"/>
              <w:rPr>
                <w:rFonts w:ascii="宋体" w:hAnsi="宋体" w:eastAsia="宋体" w:cs="宋体"/>
                <w:color w:val="000000"/>
                <w:sz w:val="18"/>
                <w:szCs w:val="18"/>
              </w:rPr>
            </w:pPr>
            <w:r>
              <w:rPr>
                <w:rFonts w:hint="eastAsia" w:ascii="宋体" w:hAnsi="宋体" w:eastAsia="宋体" w:cs="宋体"/>
                <w:color w:val="000000"/>
                <w:sz w:val="18"/>
                <w:szCs w:val="18"/>
              </w:rPr>
              <w:t>0.90</w:t>
            </w:r>
          </w:p>
        </w:tc>
        <w:tc>
          <w:tcPr>
            <w:tcW w:w="1428" w:type="dxa"/>
            <w:gridSpan w:val="2"/>
            <w:tcBorders>
              <w:top w:val="single" w:color="auto" w:sz="4" w:space="0"/>
              <w:left w:val="nil"/>
              <w:bottom w:val="single" w:color="auto" w:sz="4" w:space="0"/>
              <w:right w:val="single" w:color="auto" w:sz="4" w:space="0"/>
            </w:tcBorders>
            <w:vAlign w:val="center"/>
          </w:tcPr>
          <w:p w14:paraId="0E3F9C74">
            <w:pPr>
              <w:jc w:val="center"/>
              <w:rPr>
                <w:rFonts w:ascii="宋体" w:hAnsi="宋体" w:eastAsia="宋体" w:cs="宋体"/>
                <w:color w:val="000000"/>
                <w:sz w:val="18"/>
                <w:szCs w:val="18"/>
              </w:rPr>
            </w:pPr>
            <w:r>
              <w:rPr>
                <w:rFonts w:hint="eastAsia" w:ascii="宋体" w:hAnsi="宋体" w:eastAsia="宋体" w:cs="宋体"/>
                <w:color w:val="000000"/>
                <w:sz w:val="18"/>
                <w:szCs w:val="18"/>
              </w:rPr>
              <w:t>0.90</w:t>
            </w:r>
          </w:p>
        </w:tc>
        <w:tc>
          <w:tcPr>
            <w:tcW w:w="1372" w:type="dxa"/>
            <w:gridSpan w:val="2"/>
            <w:tcBorders>
              <w:top w:val="nil"/>
              <w:left w:val="nil"/>
              <w:bottom w:val="single" w:color="auto" w:sz="4" w:space="0"/>
              <w:right w:val="single" w:color="auto" w:sz="4" w:space="0"/>
            </w:tcBorders>
            <w:vAlign w:val="center"/>
          </w:tcPr>
          <w:p w14:paraId="3961C48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6BDB70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72359A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0BE49C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4AC21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046D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2EE96B2">
            <w:pPr>
              <w:jc w:val="center"/>
              <w:rPr>
                <w:rFonts w:ascii="宋体" w:hAnsi="宋体" w:eastAsia="宋体" w:cs="宋体"/>
                <w:color w:val="000000"/>
                <w:sz w:val="18"/>
                <w:szCs w:val="18"/>
              </w:rPr>
            </w:pPr>
            <w:r>
              <w:rPr>
                <w:rFonts w:hint="eastAsia" w:ascii="宋体" w:hAnsi="宋体" w:eastAsia="宋体" w:cs="宋体"/>
                <w:color w:val="000000"/>
                <w:sz w:val="18"/>
                <w:szCs w:val="18"/>
              </w:rPr>
              <w:t>0.90</w:t>
            </w:r>
          </w:p>
        </w:tc>
        <w:tc>
          <w:tcPr>
            <w:tcW w:w="1968" w:type="dxa"/>
            <w:gridSpan w:val="3"/>
            <w:tcBorders>
              <w:top w:val="single" w:color="auto" w:sz="4" w:space="0"/>
              <w:left w:val="nil"/>
              <w:bottom w:val="single" w:color="auto" w:sz="4" w:space="0"/>
              <w:right w:val="single" w:color="auto" w:sz="4" w:space="0"/>
            </w:tcBorders>
            <w:vAlign w:val="center"/>
          </w:tcPr>
          <w:p w14:paraId="4618295E">
            <w:pPr>
              <w:jc w:val="center"/>
              <w:rPr>
                <w:rFonts w:ascii="宋体" w:hAnsi="宋体" w:eastAsia="宋体" w:cs="宋体"/>
                <w:color w:val="000000"/>
                <w:sz w:val="18"/>
                <w:szCs w:val="18"/>
              </w:rPr>
            </w:pPr>
            <w:r>
              <w:rPr>
                <w:rFonts w:hint="eastAsia" w:ascii="宋体" w:hAnsi="宋体" w:eastAsia="宋体" w:cs="宋体"/>
                <w:color w:val="000000"/>
                <w:sz w:val="18"/>
                <w:szCs w:val="18"/>
              </w:rPr>
              <w:t>0.90</w:t>
            </w:r>
          </w:p>
        </w:tc>
        <w:tc>
          <w:tcPr>
            <w:tcW w:w="1428" w:type="dxa"/>
            <w:gridSpan w:val="2"/>
            <w:tcBorders>
              <w:top w:val="single" w:color="auto" w:sz="4" w:space="0"/>
              <w:left w:val="nil"/>
              <w:bottom w:val="single" w:color="auto" w:sz="4" w:space="0"/>
              <w:right w:val="single" w:color="auto" w:sz="4" w:space="0"/>
            </w:tcBorders>
            <w:vAlign w:val="center"/>
          </w:tcPr>
          <w:p w14:paraId="27F7DAFC">
            <w:pPr>
              <w:jc w:val="center"/>
              <w:rPr>
                <w:rFonts w:ascii="宋体" w:hAnsi="宋体" w:eastAsia="宋体" w:cs="宋体"/>
                <w:color w:val="000000"/>
                <w:sz w:val="18"/>
                <w:szCs w:val="18"/>
              </w:rPr>
            </w:pPr>
            <w:r>
              <w:rPr>
                <w:rFonts w:hint="eastAsia" w:ascii="宋体" w:hAnsi="宋体" w:eastAsia="宋体" w:cs="宋体"/>
                <w:color w:val="000000"/>
                <w:sz w:val="18"/>
                <w:szCs w:val="18"/>
              </w:rPr>
              <w:t>0.90</w:t>
            </w:r>
          </w:p>
        </w:tc>
        <w:tc>
          <w:tcPr>
            <w:tcW w:w="1372" w:type="dxa"/>
            <w:gridSpan w:val="2"/>
            <w:tcBorders>
              <w:top w:val="nil"/>
              <w:left w:val="nil"/>
              <w:bottom w:val="single" w:color="auto" w:sz="4" w:space="0"/>
              <w:right w:val="single" w:color="auto" w:sz="4" w:space="0"/>
            </w:tcBorders>
            <w:vAlign w:val="center"/>
          </w:tcPr>
          <w:p w14:paraId="6A98B53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F6DA7C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CCA1C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BA7865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20D7B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0171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464C31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89CDF3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52CDC2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505EE6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F96B38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37286B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9B66DD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4DA23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F8D18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2E4AC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9F31FF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69FBD9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938714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本项目资金0.9万元，适龄儿童基础免疫接种人次达到220人次，65岁以上老年人健康管理居民健康档案建档人数达到844人，高血压、糖尿病患者规范建档率达到60%，提高居民健康意识。</w:t>
            </w:r>
          </w:p>
        </w:tc>
        <w:tc>
          <w:tcPr>
            <w:tcW w:w="5716" w:type="dxa"/>
            <w:gridSpan w:val="8"/>
            <w:tcBorders>
              <w:top w:val="single" w:color="auto" w:sz="4" w:space="0"/>
              <w:left w:val="nil"/>
              <w:bottom w:val="single" w:color="auto" w:sz="4" w:space="0"/>
              <w:right w:val="single" w:color="auto" w:sz="4" w:space="0"/>
            </w:tcBorders>
            <w:vAlign w:val="center"/>
          </w:tcPr>
          <w:p w14:paraId="155F094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0.9万元，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33E66E0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F1E0B4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EA3F7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35B50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12C3E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96B71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9E242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816C4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C8D14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B4FEE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486A7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CDB31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FFD2D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ED406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6FA85A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B18C6A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A18B16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05A9D9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F5CE6F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A15C9FB">
            <w:pPr>
              <w:rPr>
                <w:color w:val="000000"/>
                <w:sz w:val="18"/>
                <w:szCs w:val="18"/>
                <w:lang w:eastAsia="zh-CN"/>
              </w:rPr>
            </w:pPr>
            <w:r>
              <w:rPr>
                <w:rFonts w:hint="eastAsia"/>
                <w:color w:val="000000"/>
                <w:sz w:val="18"/>
                <w:szCs w:val="18"/>
                <w:lang w:eastAsia="zh-CN"/>
              </w:rPr>
              <w:t>适龄儿童基础免疫接种人次</w:t>
            </w:r>
          </w:p>
        </w:tc>
        <w:tc>
          <w:tcPr>
            <w:tcW w:w="627" w:type="dxa"/>
            <w:tcBorders>
              <w:top w:val="nil"/>
              <w:left w:val="nil"/>
              <w:bottom w:val="single" w:color="auto" w:sz="4" w:space="0"/>
              <w:right w:val="single" w:color="auto" w:sz="4" w:space="0"/>
            </w:tcBorders>
            <w:vAlign w:val="center"/>
          </w:tcPr>
          <w:p w14:paraId="20F26ED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F92DA9E">
            <w:pPr>
              <w:jc w:val="center"/>
              <w:rPr>
                <w:rFonts w:ascii="宋体" w:hAnsi="宋体" w:eastAsia="宋体" w:cs="宋体"/>
                <w:color w:val="000000"/>
                <w:sz w:val="18"/>
                <w:szCs w:val="18"/>
              </w:rPr>
            </w:pPr>
            <w:r>
              <w:rPr>
                <w:rFonts w:hint="eastAsia" w:ascii="宋体" w:hAnsi="宋体" w:eastAsia="宋体" w:cs="宋体"/>
                <w:color w:val="000000"/>
                <w:sz w:val="18"/>
                <w:szCs w:val="18"/>
              </w:rPr>
              <w:t>&gt;=220人次</w:t>
            </w:r>
          </w:p>
        </w:tc>
        <w:tc>
          <w:tcPr>
            <w:tcW w:w="728" w:type="dxa"/>
            <w:tcBorders>
              <w:top w:val="nil"/>
              <w:left w:val="nil"/>
              <w:bottom w:val="single" w:color="auto" w:sz="4" w:space="0"/>
              <w:right w:val="single" w:color="auto" w:sz="4" w:space="0"/>
            </w:tcBorders>
            <w:vAlign w:val="center"/>
          </w:tcPr>
          <w:p w14:paraId="0FD98ED5">
            <w:pPr>
              <w:jc w:val="center"/>
              <w:rPr>
                <w:rFonts w:ascii="宋体" w:hAnsi="宋体" w:eastAsia="宋体" w:cs="宋体"/>
                <w:color w:val="000000"/>
                <w:sz w:val="18"/>
                <w:szCs w:val="18"/>
              </w:rPr>
            </w:pPr>
            <w:r>
              <w:rPr>
                <w:rFonts w:hint="eastAsia" w:ascii="宋体" w:hAnsi="宋体" w:eastAsia="宋体" w:cs="宋体"/>
                <w:color w:val="000000"/>
                <w:sz w:val="18"/>
                <w:szCs w:val="18"/>
              </w:rPr>
              <w:t>=172人次</w:t>
            </w:r>
          </w:p>
        </w:tc>
        <w:tc>
          <w:tcPr>
            <w:tcW w:w="637" w:type="dxa"/>
            <w:tcBorders>
              <w:top w:val="nil"/>
              <w:left w:val="nil"/>
              <w:bottom w:val="single" w:color="auto" w:sz="4" w:space="0"/>
              <w:right w:val="single" w:color="auto" w:sz="4" w:space="0"/>
            </w:tcBorders>
            <w:vAlign w:val="center"/>
          </w:tcPr>
          <w:p w14:paraId="28493408">
            <w:pPr>
              <w:jc w:val="center"/>
              <w:rPr>
                <w:rFonts w:ascii="宋体" w:hAnsi="宋体" w:eastAsia="宋体" w:cs="宋体"/>
                <w:color w:val="000000"/>
                <w:sz w:val="18"/>
                <w:szCs w:val="18"/>
              </w:rPr>
            </w:pPr>
            <w:r>
              <w:rPr>
                <w:rFonts w:hint="eastAsia" w:ascii="宋体" w:hAnsi="宋体" w:eastAsia="宋体" w:cs="宋体"/>
                <w:color w:val="000000"/>
                <w:sz w:val="18"/>
                <w:szCs w:val="18"/>
              </w:rPr>
              <w:t>78.18</w:t>
            </w:r>
          </w:p>
        </w:tc>
        <w:tc>
          <w:tcPr>
            <w:tcW w:w="791" w:type="dxa"/>
            <w:tcBorders>
              <w:top w:val="nil"/>
              <w:left w:val="nil"/>
              <w:bottom w:val="single" w:color="auto" w:sz="4" w:space="0"/>
              <w:right w:val="single" w:color="auto" w:sz="4" w:space="0"/>
            </w:tcBorders>
            <w:vAlign w:val="center"/>
          </w:tcPr>
          <w:p w14:paraId="1B5DE8A8">
            <w:pPr>
              <w:jc w:val="center"/>
              <w:rPr>
                <w:rFonts w:ascii="宋体" w:hAnsi="宋体" w:eastAsia="宋体" w:cs="宋体"/>
                <w:color w:val="000000"/>
                <w:sz w:val="18"/>
                <w:szCs w:val="18"/>
              </w:rPr>
            </w:pPr>
            <w:r>
              <w:rPr>
                <w:rFonts w:hint="eastAsia" w:ascii="宋体" w:hAnsi="宋体" w:eastAsia="宋体" w:cs="宋体"/>
                <w:color w:val="000000"/>
                <w:sz w:val="18"/>
                <w:szCs w:val="18"/>
              </w:rPr>
              <w:t>3.64</w:t>
            </w:r>
          </w:p>
        </w:tc>
        <w:tc>
          <w:tcPr>
            <w:tcW w:w="741" w:type="dxa"/>
            <w:tcBorders>
              <w:top w:val="nil"/>
              <w:left w:val="nil"/>
              <w:bottom w:val="single" w:color="auto" w:sz="4" w:space="0"/>
              <w:right w:val="single" w:color="auto" w:sz="4" w:space="0"/>
            </w:tcBorders>
            <w:vAlign w:val="center"/>
          </w:tcPr>
          <w:p w14:paraId="7CB32F0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1FE9A7">
            <w:pPr>
              <w:jc w:val="center"/>
              <w:rPr>
                <w:rFonts w:ascii="宋体" w:hAnsi="宋体" w:eastAsia="宋体" w:cs="宋体"/>
                <w:color w:val="000000"/>
                <w:sz w:val="18"/>
                <w:szCs w:val="18"/>
              </w:rPr>
            </w:pPr>
            <w:r>
              <w:rPr>
                <w:rFonts w:hint="eastAsia" w:ascii="宋体" w:hAnsi="宋体" w:eastAsia="宋体" w:cs="宋体"/>
                <w:color w:val="000000"/>
                <w:sz w:val="18"/>
                <w:szCs w:val="18"/>
              </w:rPr>
              <w:t>239人次</w:t>
            </w:r>
          </w:p>
        </w:tc>
        <w:tc>
          <w:tcPr>
            <w:tcW w:w="644" w:type="dxa"/>
            <w:tcBorders>
              <w:top w:val="nil"/>
              <w:left w:val="nil"/>
              <w:bottom w:val="single" w:color="auto" w:sz="4" w:space="0"/>
              <w:right w:val="single" w:color="auto" w:sz="4" w:space="0"/>
            </w:tcBorders>
            <w:vAlign w:val="center"/>
          </w:tcPr>
          <w:p w14:paraId="4053518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6AB7A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14554A">
            <w:pPr>
              <w:jc w:val="center"/>
              <w:rPr>
                <w:color w:val="000000"/>
                <w:sz w:val="18"/>
                <w:szCs w:val="18"/>
                <w:lang w:eastAsia="zh-CN"/>
              </w:rPr>
            </w:pPr>
            <w:r>
              <w:rPr>
                <w:rFonts w:hint="eastAsia"/>
                <w:color w:val="000000"/>
                <w:sz w:val="18"/>
                <w:szCs w:val="18"/>
                <w:lang w:eastAsia="zh-CN"/>
              </w:rPr>
              <w:t>适龄儿童减少，导致免疫接种人次减少。</w:t>
            </w:r>
          </w:p>
        </w:tc>
      </w:tr>
      <w:tr w14:paraId="4E4C04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890B05">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478945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DE7E3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29C731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65岁以上老年人健康管理人数</w:t>
            </w:r>
          </w:p>
        </w:tc>
        <w:tc>
          <w:tcPr>
            <w:tcW w:w="627" w:type="dxa"/>
            <w:tcBorders>
              <w:top w:val="nil"/>
              <w:left w:val="nil"/>
              <w:bottom w:val="single" w:color="auto" w:sz="4" w:space="0"/>
              <w:right w:val="single" w:color="auto" w:sz="4" w:space="0"/>
            </w:tcBorders>
            <w:vAlign w:val="center"/>
          </w:tcPr>
          <w:p w14:paraId="06F94B20">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4C3BC74">
            <w:pPr>
              <w:jc w:val="center"/>
              <w:rPr>
                <w:rFonts w:ascii="宋体" w:hAnsi="宋体" w:eastAsia="宋体" w:cs="宋体"/>
                <w:color w:val="000000"/>
                <w:sz w:val="18"/>
                <w:szCs w:val="18"/>
              </w:rPr>
            </w:pPr>
            <w:r>
              <w:rPr>
                <w:rFonts w:hint="eastAsia" w:ascii="宋体" w:hAnsi="宋体" w:eastAsia="宋体" w:cs="宋体"/>
                <w:color w:val="000000"/>
                <w:sz w:val="18"/>
                <w:szCs w:val="18"/>
              </w:rPr>
              <w:t>&gt;=844人</w:t>
            </w:r>
          </w:p>
        </w:tc>
        <w:tc>
          <w:tcPr>
            <w:tcW w:w="728" w:type="dxa"/>
            <w:tcBorders>
              <w:top w:val="nil"/>
              <w:left w:val="nil"/>
              <w:bottom w:val="single" w:color="auto" w:sz="4" w:space="0"/>
              <w:right w:val="single" w:color="auto" w:sz="4" w:space="0"/>
            </w:tcBorders>
            <w:vAlign w:val="center"/>
          </w:tcPr>
          <w:p w14:paraId="04217FF7">
            <w:pPr>
              <w:jc w:val="center"/>
              <w:rPr>
                <w:rFonts w:ascii="宋体" w:hAnsi="宋体" w:eastAsia="宋体" w:cs="宋体"/>
                <w:color w:val="000000"/>
                <w:sz w:val="18"/>
                <w:szCs w:val="18"/>
              </w:rPr>
            </w:pPr>
            <w:r>
              <w:rPr>
                <w:rFonts w:hint="eastAsia" w:ascii="宋体" w:hAnsi="宋体" w:eastAsia="宋体" w:cs="宋体"/>
                <w:color w:val="000000"/>
                <w:sz w:val="18"/>
                <w:szCs w:val="18"/>
              </w:rPr>
              <w:t>=1188人</w:t>
            </w:r>
          </w:p>
        </w:tc>
        <w:tc>
          <w:tcPr>
            <w:tcW w:w="637" w:type="dxa"/>
            <w:tcBorders>
              <w:top w:val="nil"/>
              <w:left w:val="nil"/>
              <w:bottom w:val="single" w:color="auto" w:sz="4" w:space="0"/>
              <w:right w:val="single" w:color="auto" w:sz="4" w:space="0"/>
            </w:tcBorders>
            <w:vAlign w:val="center"/>
          </w:tcPr>
          <w:p w14:paraId="1436E7B2">
            <w:pPr>
              <w:jc w:val="center"/>
              <w:rPr>
                <w:rFonts w:ascii="宋体" w:hAnsi="宋体" w:eastAsia="宋体" w:cs="宋体"/>
                <w:color w:val="000000"/>
                <w:sz w:val="18"/>
                <w:szCs w:val="18"/>
              </w:rPr>
            </w:pPr>
            <w:r>
              <w:rPr>
                <w:rFonts w:hint="eastAsia" w:ascii="宋体" w:hAnsi="宋体" w:eastAsia="宋体" w:cs="宋体"/>
                <w:color w:val="000000"/>
                <w:sz w:val="18"/>
                <w:szCs w:val="18"/>
              </w:rPr>
              <w:t>140.76</w:t>
            </w:r>
          </w:p>
        </w:tc>
        <w:tc>
          <w:tcPr>
            <w:tcW w:w="791" w:type="dxa"/>
            <w:tcBorders>
              <w:top w:val="nil"/>
              <w:left w:val="nil"/>
              <w:bottom w:val="single" w:color="auto" w:sz="4" w:space="0"/>
              <w:right w:val="single" w:color="auto" w:sz="4" w:space="0"/>
            </w:tcBorders>
            <w:vAlign w:val="center"/>
          </w:tcPr>
          <w:p w14:paraId="19635DA6">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140C75C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104B22">
            <w:pPr>
              <w:jc w:val="center"/>
              <w:rPr>
                <w:rFonts w:ascii="宋体" w:hAnsi="宋体" w:eastAsia="宋体" w:cs="宋体"/>
                <w:color w:val="000000"/>
                <w:sz w:val="18"/>
                <w:szCs w:val="18"/>
              </w:rPr>
            </w:pPr>
            <w:r>
              <w:rPr>
                <w:rFonts w:hint="eastAsia" w:ascii="宋体" w:hAnsi="宋体" w:eastAsia="宋体" w:cs="宋体"/>
                <w:color w:val="000000"/>
                <w:sz w:val="18"/>
                <w:szCs w:val="18"/>
              </w:rPr>
              <w:t>1140人</w:t>
            </w:r>
          </w:p>
        </w:tc>
        <w:tc>
          <w:tcPr>
            <w:tcW w:w="644" w:type="dxa"/>
            <w:tcBorders>
              <w:top w:val="nil"/>
              <w:left w:val="nil"/>
              <w:bottom w:val="single" w:color="auto" w:sz="4" w:space="0"/>
              <w:right w:val="single" w:color="auto" w:sz="4" w:space="0"/>
            </w:tcBorders>
            <w:vAlign w:val="center"/>
          </w:tcPr>
          <w:p w14:paraId="351F356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4FEF3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99833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107505E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654B5D">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A091E21">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AD5AEA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29B291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058550EC">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67E2C39">
            <w:pPr>
              <w:jc w:val="center"/>
              <w:rPr>
                <w:rFonts w:ascii="宋体" w:hAnsi="宋体" w:eastAsia="宋体" w:cs="宋体"/>
                <w:color w:val="000000"/>
                <w:sz w:val="18"/>
                <w:szCs w:val="18"/>
              </w:rPr>
            </w:pPr>
            <w:r>
              <w:rPr>
                <w:rFonts w:hint="eastAsia" w:ascii="宋体" w:hAnsi="宋体" w:eastAsia="宋体" w:cs="宋体"/>
                <w:color w:val="000000"/>
                <w:sz w:val="18"/>
                <w:szCs w:val="18"/>
              </w:rPr>
              <w:t>&gt;=60%</w:t>
            </w:r>
          </w:p>
        </w:tc>
        <w:tc>
          <w:tcPr>
            <w:tcW w:w="728" w:type="dxa"/>
            <w:tcBorders>
              <w:top w:val="nil"/>
              <w:left w:val="nil"/>
              <w:bottom w:val="single" w:color="auto" w:sz="4" w:space="0"/>
              <w:right w:val="single" w:color="auto" w:sz="4" w:space="0"/>
            </w:tcBorders>
            <w:vAlign w:val="center"/>
          </w:tcPr>
          <w:p w14:paraId="11737348">
            <w:pPr>
              <w:jc w:val="center"/>
              <w:rPr>
                <w:rFonts w:ascii="宋体" w:hAnsi="宋体" w:eastAsia="宋体" w:cs="宋体"/>
                <w:color w:val="000000"/>
                <w:sz w:val="18"/>
                <w:szCs w:val="18"/>
              </w:rPr>
            </w:pPr>
            <w:r>
              <w:rPr>
                <w:rFonts w:hint="eastAsia" w:ascii="宋体" w:hAnsi="宋体" w:eastAsia="宋体" w:cs="宋体"/>
                <w:color w:val="000000"/>
                <w:sz w:val="18"/>
                <w:szCs w:val="18"/>
              </w:rPr>
              <w:t>=88.92%</w:t>
            </w:r>
          </w:p>
        </w:tc>
        <w:tc>
          <w:tcPr>
            <w:tcW w:w="637" w:type="dxa"/>
            <w:tcBorders>
              <w:top w:val="nil"/>
              <w:left w:val="nil"/>
              <w:bottom w:val="single" w:color="auto" w:sz="4" w:space="0"/>
              <w:right w:val="single" w:color="auto" w:sz="4" w:space="0"/>
            </w:tcBorders>
            <w:vAlign w:val="center"/>
          </w:tcPr>
          <w:p w14:paraId="151A4C34">
            <w:pPr>
              <w:jc w:val="center"/>
              <w:rPr>
                <w:rFonts w:ascii="宋体" w:hAnsi="宋体" w:eastAsia="宋体" w:cs="宋体"/>
                <w:color w:val="000000"/>
                <w:sz w:val="18"/>
                <w:szCs w:val="18"/>
              </w:rPr>
            </w:pPr>
            <w:r>
              <w:rPr>
                <w:rFonts w:hint="eastAsia" w:ascii="宋体" w:hAnsi="宋体" w:eastAsia="宋体" w:cs="宋体"/>
                <w:color w:val="000000"/>
                <w:sz w:val="18"/>
                <w:szCs w:val="18"/>
              </w:rPr>
              <w:t>148.2</w:t>
            </w:r>
          </w:p>
        </w:tc>
        <w:tc>
          <w:tcPr>
            <w:tcW w:w="791" w:type="dxa"/>
            <w:tcBorders>
              <w:top w:val="nil"/>
              <w:left w:val="nil"/>
              <w:bottom w:val="single" w:color="auto" w:sz="4" w:space="0"/>
              <w:right w:val="single" w:color="auto" w:sz="4" w:space="0"/>
            </w:tcBorders>
            <w:vAlign w:val="center"/>
          </w:tcPr>
          <w:p w14:paraId="2CEA1F77">
            <w:pPr>
              <w:jc w:val="center"/>
              <w:rPr>
                <w:rFonts w:ascii="宋体" w:hAnsi="宋体" w:eastAsia="宋体" w:cs="宋体"/>
                <w:color w:val="000000"/>
                <w:sz w:val="18"/>
                <w:szCs w:val="18"/>
              </w:rPr>
            </w:pPr>
            <w:r>
              <w:rPr>
                <w:rFonts w:hint="eastAsia" w:ascii="宋体" w:hAnsi="宋体" w:eastAsia="宋体" w:cs="宋体"/>
                <w:color w:val="000000"/>
                <w:sz w:val="18"/>
                <w:szCs w:val="18"/>
              </w:rPr>
              <w:t>4.14</w:t>
            </w:r>
          </w:p>
        </w:tc>
        <w:tc>
          <w:tcPr>
            <w:tcW w:w="741" w:type="dxa"/>
            <w:tcBorders>
              <w:top w:val="nil"/>
              <w:left w:val="nil"/>
              <w:bottom w:val="single" w:color="auto" w:sz="4" w:space="0"/>
              <w:right w:val="single" w:color="auto" w:sz="4" w:space="0"/>
            </w:tcBorders>
            <w:vAlign w:val="center"/>
          </w:tcPr>
          <w:p w14:paraId="2CC5D10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F0C73F">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644" w:type="dxa"/>
            <w:tcBorders>
              <w:top w:val="nil"/>
              <w:left w:val="nil"/>
              <w:bottom w:val="single" w:color="auto" w:sz="4" w:space="0"/>
              <w:right w:val="single" w:color="auto" w:sz="4" w:space="0"/>
            </w:tcBorders>
            <w:vAlign w:val="center"/>
          </w:tcPr>
          <w:p w14:paraId="1F187D3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88DC8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812BA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目标值设置不合理，实际工作超额完成。</w:t>
            </w:r>
          </w:p>
        </w:tc>
      </w:tr>
      <w:tr w14:paraId="755924E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7147E3">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8DFB3CB">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90154F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325D9A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糖尿病患者规范管理率</w:t>
            </w:r>
          </w:p>
        </w:tc>
        <w:tc>
          <w:tcPr>
            <w:tcW w:w="627" w:type="dxa"/>
            <w:tcBorders>
              <w:top w:val="nil"/>
              <w:left w:val="nil"/>
              <w:bottom w:val="single" w:color="auto" w:sz="4" w:space="0"/>
              <w:right w:val="single" w:color="auto" w:sz="4" w:space="0"/>
            </w:tcBorders>
            <w:vAlign w:val="center"/>
          </w:tcPr>
          <w:p w14:paraId="1E1CC08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013C0FB">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728" w:type="dxa"/>
            <w:tcBorders>
              <w:top w:val="nil"/>
              <w:left w:val="nil"/>
              <w:bottom w:val="single" w:color="auto" w:sz="4" w:space="0"/>
              <w:right w:val="single" w:color="auto" w:sz="4" w:space="0"/>
            </w:tcBorders>
            <w:vAlign w:val="center"/>
          </w:tcPr>
          <w:p w14:paraId="20DF3C45">
            <w:pPr>
              <w:jc w:val="center"/>
              <w:rPr>
                <w:rFonts w:ascii="宋体" w:hAnsi="宋体" w:eastAsia="宋体" w:cs="宋体"/>
                <w:color w:val="000000"/>
                <w:sz w:val="18"/>
                <w:szCs w:val="18"/>
              </w:rPr>
            </w:pPr>
            <w:r>
              <w:rPr>
                <w:rFonts w:hint="eastAsia" w:ascii="宋体" w:hAnsi="宋体" w:eastAsia="宋体" w:cs="宋体"/>
                <w:color w:val="000000"/>
                <w:sz w:val="18"/>
                <w:szCs w:val="18"/>
              </w:rPr>
              <w:t>=89.37%</w:t>
            </w:r>
          </w:p>
        </w:tc>
        <w:tc>
          <w:tcPr>
            <w:tcW w:w="637" w:type="dxa"/>
            <w:tcBorders>
              <w:top w:val="nil"/>
              <w:left w:val="nil"/>
              <w:bottom w:val="single" w:color="auto" w:sz="4" w:space="0"/>
              <w:right w:val="single" w:color="auto" w:sz="4" w:space="0"/>
            </w:tcBorders>
            <w:vAlign w:val="center"/>
          </w:tcPr>
          <w:p w14:paraId="2F17E9CD">
            <w:pPr>
              <w:jc w:val="center"/>
              <w:rPr>
                <w:rFonts w:ascii="宋体" w:hAnsi="宋体" w:eastAsia="宋体" w:cs="宋体"/>
                <w:color w:val="000000"/>
                <w:sz w:val="18"/>
                <w:szCs w:val="18"/>
              </w:rPr>
            </w:pPr>
            <w:r>
              <w:rPr>
                <w:rFonts w:hint="eastAsia" w:ascii="宋体" w:hAnsi="宋体" w:eastAsia="宋体" w:cs="宋体"/>
                <w:color w:val="000000"/>
                <w:sz w:val="18"/>
                <w:szCs w:val="18"/>
              </w:rPr>
              <w:t>148.95</w:t>
            </w:r>
          </w:p>
        </w:tc>
        <w:tc>
          <w:tcPr>
            <w:tcW w:w="791" w:type="dxa"/>
            <w:tcBorders>
              <w:top w:val="nil"/>
              <w:left w:val="nil"/>
              <w:bottom w:val="single" w:color="auto" w:sz="4" w:space="0"/>
              <w:right w:val="single" w:color="auto" w:sz="4" w:space="0"/>
            </w:tcBorders>
            <w:vAlign w:val="center"/>
          </w:tcPr>
          <w:p w14:paraId="437122EE">
            <w:pPr>
              <w:jc w:val="center"/>
              <w:rPr>
                <w:rFonts w:ascii="宋体" w:hAnsi="宋体" w:eastAsia="宋体" w:cs="宋体"/>
                <w:color w:val="000000"/>
                <w:sz w:val="18"/>
                <w:szCs w:val="18"/>
              </w:rPr>
            </w:pPr>
            <w:r>
              <w:rPr>
                <w:rFonts w:hint="eastAsia" w:ascii="宋体" w:hAnsi="宋体" w:eastAsia="宋体" w:cs="宋体"/>
                <w:color w:val="000000"/>
                <w:sz w:val="18"/>
                <w:szCs w:val="18"/>
              </w:rPr>
              <w:t>4.08</w:t>
            </w:r>
          </w:p>
        </w:tc>
        <w:tc>
          <w:tcPr>
            <w:tcW w:w="741" w:type="dxa"/>
            <w:tcBorders>
              <w:top w:val="nil"/>
              <w:left w:val="nil"/>
              <w:bottom w:val="single" w:color="auto" w:sz="4" w:space="0"/>
              <w:right w:val="single" w:color="auto" w:sz="4" w:space="0"/>
            </w:tcBorders>
            <w:vAlign w:val="center"/>
          </w:tcPr>
          <w:p w14:paraId="6655ECE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6E886E">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644" w:type="dxa"/>
            <w:tcBorders>
              <w:top w:val="nil"/>
              <w:left w:val="nil"/>
              <w:bottom w:val="single" w:color="auto" w:sz="4" w:space="0"/>
              <w:right w:val="single" w:color="auto" w:sz="4" w:space="0"/>
            </w:tcBorders>
            <w:vAlign w:val="center"/>
          </w:tcPr>
          <w:p w14:paraId="7074990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1ED2A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83D39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目标值设置不合理，实际工作超额完成。</w:t>
            </w:r>
          </w:p>
        </w:tc>
      </w:tr>
      <w:tr w14:paraId="6215AA8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EA15EC">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A57F4BF">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B55208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BCD860E">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69C849A">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D97E6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778854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59E1B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9509B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9A231C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5C950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CD2EE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8DA20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8E746F">
            <w:pPr>
              <w:jc w:val="center"/>
              <w:rPr>
                <w:rFonts w:ascii="宋体" w:hAnsi="宋体" w:eastAsia="宋体" w:cs="宋体"/>
                <w:color w:val="000000"/>
                <w:sz w:val="18"/>
                <w:szCs w:val="18"/>
              </w:rPr>
            </w:pPr>
          </w:p>
        </w:tc>
      </w:tr>
      <w:tr w14:paraId="2915C49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3AEB1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5964C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77B687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63EFC8">
            <w:pPr>
              <w:rPr>
                <w:rFonts w:ascii="宋体" w:hAnsi="宋体" w:eastAsia="宋体" w:cs="宋体"/>
                <w:color w:val="000000"/>
                <w:sz w:val="18"/>
                <w:szCs w:val="18"/>
              </w:rPr>
            </w:pPr>
            <w:r>
              <w:rPr>
                <w:rFonts w:hint="eastAsia" w:ascii="宋体" w:hAnsi="宋体" w:eastAsia="宋体" w:cs="宋体"/>
                <w:color w:val="000000"/>
                <w:sz w:val="18"/>
                <w:szCs w:val="18"/>
              </w:rPr>
              <w:t>人员经费成本</w:t>
            </w:r>
          </w:p>
        </w:tc>
        <w:tc>
          <w:tcPr>
            <w:tcW w:w="627" w:type="dxa"/>
            <w:tcBorders>
              <w:top w:val="nil"/>
              <w:left w:val="nil"/>
              <w:bottom w:val="single" w:color="auto" w:sz="4" w:space="0"/>
              <w:right w:val="single" w:color="auto" w:sz="4" w:space="0"/>
            </w:tcBorders>
            <w:vAlign w:val="center"/>
          </w:tcPr>
          <w:p w14:paraId="08F28ED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C5FB1DD">
            <w:pPr>
              <w:jc w:val="center"/>
              <w:rPr>
                <w:rFonts w:ascii="宋体" w:hAnsi="宋体" w:eastAsia="宋体" w:cs="宋体"/>
                <w:color w:val="000000"/>
                <w:sz w:val="18"/>
                <w:szCs w:val="18"/>
              </w:rPr>
            </w:pPr>
            <w:r>
              <w:rPr>
                <w:rFonts w:hint="eastAsia" w:ascii="宋体" w:hAnsi="宋体" w:eastAsia="宋体" w:cs="宋体"/>
                <w:color w:val="000000"/>
                <w:sz w:val="18"/>
                <w:szCs w:val="18"/>
              </w:rPr>
              <w:t>&lt;=0.90万元</w:t>
            </w:r>
          </w:p>
        </w:tc>
        <w:tc>
          <w:tcPr>
            <w:tcW w:w="728" w:type="dxa"/>
            <w:tcBorders>
              <w:top w:val="nil"/>
              <w:left w:val="nil"/>
              <w:bottom w:val="single" w:color="auto" w:sz="4" w:space="0"/>
              <w:right w:val="single" w:color="auto" w:sz="4" w:space="0"/>
            </w:tcBorders>
            <w:vAlign w:val="center"/>
          </w:tcPr>
          <w:p w14:paraId="5E37559B">
            <w:pPr>
              <w:jc w:val="center"/>
              <w:rPr>
                <w:rFonts w:ascii="宋体" w:hAnsi="宋体" w:eastAsia="宋体" w:cs="宋体"/>
                <w:color w:val="000000"/>
                <w:sz w:val="18"/>
                <w:szCs w:val="18"/>
              </w:rPr>
            </w:pPr>
            <w:r>
              <w:rPr>
                <w:rFonts w:hint="eastAsia" w:ascii="宋体" w:hAnsi="宋体" w:eastAsia="宋体" w:cs="宋体"/>
                <w:color w:val="000000"/>
                <w:sz w:val="18"/>
                <w:szCs w:val="18"/>
              </w:rPr>
              <w:t>=0.9万元</w:t>
            </w:r>
          </w:p>
        </w:tc>
        <w:tc>
          <w:tcPr>
            <w:tcW w:w="637" w:type="dxa"/>
            <w:tcBorders>
              <w:top w:val="nil"/>
              <w:left w:val="nil"/>
              <w:bottom w:val="single" w:color="auto" w:sz="4" w:space="0"/>
              <w:right w:val="single" w:color="auto" w:sz="4" w:space="0"/>
            </w:tcBorders>
            <w:vAlign w:val="center"/>
          </w:tcPr>
          <w:p w14:paraId="0BDC11D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A572F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A3781D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E7CB30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EBF30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D7EA5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446541D">
            <w:pPr>
              <w:jc w:val="center"/>
              <w:rPr>
                <w:rFonts w:ascii="宋体" w:hAnsi="宋体" w:eastAsia="宋体" w:cs="宋体"/>
                <w:color w:val="000000"/>
                <w:sz w:val="18"/>
                <w:szCs w:val="18"/>
              </w:rPr>
            </w:pPr>
          </w:p>
        </w:tc>
      </w:tr>
      <w:tr w14:paraId="07B3017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2479F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68357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DD8520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ECEAB2E">
            <w:pPr>
              <w:rPr>
                <w:rFonts w:ascii="宋体" w:hAnsi="宋体" w:eastAsia="宋体" w:cs="宋体"/>
                <w:color w:val="000000"/>
                <w:sz w:val="18"/>
                <w:szCs w:val="18"/>
              </w:rPr>
            </w:pPr>
            <w:r>
              <w:rPr>
                <w:rFonts w:hint="eastAsia" w:ascii="宋体" w:hAnsi="宋体" w:eastAsia="宋体" w:cs="宋体"/>
                <w:color w:val="000000"/>
                <w:sz w:val="18"/>
                <w:szCs w:val="18"/>
              </w:rPr>
              <w:t>居民健康意识</w:t>
            </w:r>
          </w:p>
        </w:tc>
        <w:tc>
          <w:tcPr>
            <w:tcW w:w="627" w:type="dxa"/>
            <w:tcBorders>
              <w:top w:val="nil"/>
              <w:left w:val="nil"/>
              <w:bottom w:val="single" w:color="auto" w:sz="4" w:space="0"/>
              <w:right w:val="single" w:color="auto" w:sz="4" w:space="0"/>
            </w:tcBorders>
            <w:vAlign w:val="center"/>
          </w:tcPr>
          <w:p w14:paraId="6989F41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C6674F7">
            <w:pPr>
              <w:jc w:val="center"/>
              <w:rPr>
                <w:rFonts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31A21AA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2E6048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48E39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0511B29">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28BC9E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CDDD9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FB9C90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6325EE">
            <w:pPr>
              <w:jc w:val="center"/>
              <w:rPr>
                <w:rFonts w:ascii="宋体" w:hAnsi="宋体" w:eastAsia="宋体" w:cs="宋体"/>
                <w:color w:val="000000"/>
                <w:sz w:val="18"/>
                <w:szCs w:val="18"/>
              </w:rPr>
            </w:pPr>
          </w:p>
        </w:tc>
      </w:tr>
      <w:tr w14:paraId="45634E5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94B07B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73019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D11EF0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40BB736">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70805A0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70A75FE">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75D54A3">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284B00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60F87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27FE57">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F5509A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6102E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0B9DFB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C944DA">
            <w:pPr>
              <w:jc w:val="center"/>
              <w:rPr>
                <w:rFonts w:ascii="宋体" w:hAnsi="宋体" w:eastAsia="宋体" w:cs="宋体"/>
                <w:color w:val="000000"/>
                <w:sz w:val="18"/>
                <w:szCs w:val="18"/>
              </w:rPr>
            </w:pPr>
          </w:p>
        </w:tc>
      </w:tr>
      <w:tr w14:paraId="02DC6D8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DC046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469FE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162776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98BFA46">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A0CFDF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F77987D">
            <w:pPr>
              <w:jc w:val="center"/>
              <w:rPr>
                <w:rFonts w:ascii="宋体" w:hAnsi="宋体" w:eastAsia="宋体" w:cs="宋体"/>
                <w:color w:val="000000"/>
                <w:sz w:val="18"/>
                <w:szCs w:val="18"/>
              </w:rPr>
            </w:pPr>
            <w:r>
              <w:rPr>
                <w:rFonts w:hint="eastAsia" w:ascii="宋体" w:hAnsi="宋体" w:eastAsia="宋体" w:cs="宋体"/>
                <w:color w:val="000000"/>
                <w:sz w:val="18"/>
                <w:szCs w:val="18"/>
              </w:rPr>
              <w:t>84.60分</w:t>
            </w:r>
          </w:p>
        </w:tc>
        <w:tc>
          <w:tcPr>
            <w:tcW w:w="741" w:type="dxa"/>
            <w:tcBorders>
              <w:top w:val="single" w:color="auto" w:sz="4" w:space="0"/>
              <w:left w:val="nil"/>
              <w:bottom w:val="single" w:color="auto" w:sz="4" w:space="0"/>
              <w:right w:val="single" w:color="auto" w:sz="4" w:space="0"/>
            </w:tcBorders>
            <w:vAlign w:val="center"/>
          </w:tcPr>
          <w:p w14:paraId="6A21D03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E3EDCC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CA77FC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0DCC5F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0A346B5">
            <w:pPr>
              <w:rPr>
                <w:rFonts w:ascii="宋体" w:hAnsi="宋体" w:eastAsia="宋体" w:cs="宋体"/>
                <w:color w:val="000000"/>
                <w:sz w:val="18"/>
                <w:szCs w:val="18"/>
              </w:rPr>
            </w:pPr>
          </w:p>
        </w:tc>
      </w:tr>
      <w:bookmarkEnd w:id="6"/>
    </w:tbl>
    <w:p w14:paraId="5D62252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93904BC">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9190CF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B7756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C489F6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2023年中央财政基本药物制度补助资金</w:t>
            </w:r>
          </w:p>
        </w:tc>
      </w:tr>
      <w:tr w14:paraId="67A802F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1316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458E3F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12EC9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AF36CF6">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561B6C0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385BA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C4C0B7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C614B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B916A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4BE51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44DFB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EB0AD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AFEA5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1129AB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50D2B8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4CB1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A45C0F4">
            <w:pPr>
              <w:jc w:val="center"/>
              <w:rPr>
                <w:rFonts w:ascii="宋体" w:hAnsi="宋体" w:eastAsia="宋体" w:cs="宋体"/>
                <w:color w:val="000000"/>
                <w:sz w:val="18"/>
                <w:szCs w:val="18"/>
              </w:rPr>
            </w:pPr>
            <w:r>
              <w:rPr>
                <w:rFonts w:hint="eastAsia" w:ascii="宋体" w:hAnsi="宋体" w:eastAsia="宋体" w:cs="宋体"/>
                <w:color w:val="000000"/>
                <w:sz w:val="18"/>
                <w:szCs w:val="18"/>
              </w:rPr>
              <w:t>0.33</w:t>
            </w:r>
          </w:p>
        </w:tc>
        <w:tc>
          <w:tcPr>
            <w:tcW w:w="1968" w:type="dxa"/>
            <w:gridSpan w:val="3"/>
            <w:tcBorders>
              <w:top w:val="single" w:color="auto" w:sz="4" w:space="0"/>
              <w:left w:val="nil"/>
              <w:bottom w:val="single" w:color="auto" w:sz="4" w:space="0"/>
              <w:right w:val="single" w:color="auto" w:sz="4" w:space="0"/>
            </w:tcBorders>
            <w:vAlign w:val="center"/>
          </w:tcPr>
          <w:p w14:paraId="210814FA">
            <w:pPr>
              <w:jc w:val="center"/>
              <w:rPr>
                <w:rFonts w:ascii="宋体" w:hAnsi="宋体" w:eastAsia="宋体" w:cs="宋体"/>
                <w:color w:val="000000"/>
                <w:sz w:val="18"/>
                <w:szCs w:val="18"/>
              </w:rPr>
            </w:pPr>
            <w:r>
              <w:rPr>
                <w:rFonts w:hint="eastAsia" w:ascii="宋体" w:hAnsi="宋体" w:eastAsia="宋体" w:cs="宋体"/>
                <w:color w:val="000000"/>
                <w:sz w:val="18"/>
                <w:szCs w:val="18"/>
              </w:rPr>
              <w:t>0.33</w:t>
            </w:r>
          </w:p>
        </w:tc>
        <w:tc>
          <w:tcPr>
            <w:tcW w:w="1428" w:type="dxa"/>
            <w:gridSpan w:val="2"/>
            <w:tcBorders>
              <w:top w:val="single" w:color="auto" w:sz="4" w:space="0"/>
              <w:left w:val="nil"/>
              <w:bottom w:val="single" w:color="auto" w:sz="4" w:space="0"/>
              <w:right w:val="single" w:color="auto" w:sz="4" w:space="0"/>
            </w:tcBorders>
            <w:vAlign w:val="center"/>
          </w:tcPr>
          <w:p w14:paraId="4E198779">
            <w:pPr>
              <w:jc w:val="center"/>
              <w:rPr>
                <w:rFonts w:ascii="宋体" w:hAnsi="宋体" w:eastAsia="宋体" w:cs="宋体"/>
                <w:color w:val="000000"/>
                <w:sz w:val="18"/>
                <w:szCs w:val="18"/>
              </w:rPr>
            </w:pPr>
            <w:r>
              <w:rPr>
                <w:rFonts w:hint="eastAsia" w:ascii="宋体" w:hAnsi="宋体" w:eastAsia="宋体" w:cs="宋体"/>
                <w:color w:val="000000"/>
                <w:sz w:val="18"/>
                <w:szCs w:val="18"/>
              </w:rPr>
              <w:t>0.33</w:t>
            </w:r>
          </w:p>
        </w:tc>
        <w:tc>
          <w:tcPr>
            <w:tcW w:w="1372" w:type="dxa"/>
            <w:gridSpan w:val="2"/>
            <w:tcBorders>
              <w:top w:val="nil"/>
              <w:left w:val="nil"/>
              <w:bottom w:val="single" w:color="auto" w:sz="4" w:space="0"/>
              <w:right w:val="single" w:color="auto" w:sz="4" w:space="0"/>
            </w:tcBorders>
            <w:vAlign w:val="center"/>
          </w:tcPr>
          <w:p w14:paraId="446EFFD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1593DCE">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7A5073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951193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1C6B1E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A4C1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1A2A3CD">
            <w:pPr>
              <w:jc w:val="center"/>
              <w:rPr>
                <w:rFonts w:ascii="宋体" w:hAnsi="宋体" w:eastAsia="宋体" w:cs="宋体"/>
                <w:color w:val="000000"/>
                <w:sz w:val="18"/>
                <w:szCs w:val="18"/>
              </w:rPr>
            </w:pPr>
            <w:r>
              <w:rPr>
                <w:rFonts w:hint="eastAsia" w:ascii="宋体" w:hAnsi="宋体" w:eastAsia="宋体" w:cs="宋体"/>
                <w:color w:val="000000"/>
                <w:sz w:val="18"/>
                <w:szCs w:val="18"/>
              </w:rPr>
              <w:t>0.33</w:t>
            </w:r>
          </w:p>
        </w:tc>
        <w:tc>
          <w:tcPr>
            <w:tcW w:w="1968" w:type="dxa"/>
            <w:gridSpan w:val="3"/>
            <w:tcBorders>
              <w:top w:val="single" w:color="auto" w:sz="4" w:space="0"/>
              <w:left w:val="nil"/>
              <w:bottom w:val="single" w:color="auto" w:sz="4" w:space="0"/>
              <w:right w:val="single" w:color="auto" w:sz="4" w:space="0"/>
            </w:tcBorders>
            <w:vAlign w:val="center"/>
          </w:tcPr>
          <w:p w14:paraId="0772DE4C">
            <w:pPr>
              <w:jc w:val="center"/>
              <w:rPr>
                <w:rFonts w:ascii="宋体" w:hAnsi="宋体" w:eastAsia="宋体" w:cs="宋体"/>
                <w:color w:val="000000"/>
                <w:sz w:val="18"/>
                <w:szCs w:val="18"/>
              </w:rPr>
            </w:pPr>
            <w:r>
              <w:rPr>
                <w:rFonts w:hint="eastAsia" w:ascii="宋体" w:hAnsi="宋体" w:eastAsia="宋体" w:cs="宋体"/>
                <w:color w:val="000000"/>
                <w:sz w:val="18"/>
                <w:szCs w:val="18"/>
              </w:rPr>
              <w:t>0.33</w:t>
            </w:r>
          </w:p>
        </w:tc>
        <w:tc>
          <w:tcPr>
            <w:tcW w:w="1428" w:type="dxa"/>
            <w:gridSpan w:val="2"/>
            <w:tcBorders>
              <w:top w:val="single" w:color="auto" w:sz="4" w:space="0"/>
              <w:left w:val="nil"/>
              <w:bottom w:val="single" w:color="auto" w:sz="4" w:space="0"/>
              <w:right w:val="single" w:color="auto" w:sz="4" w:space="0"/>
            </w:tcBorders>
            <w:vAlign w:val="center"/>
          </w:tcPr>
          <w:p w14:paraId="5CC6AF99">
            <w:pPr>
              <w:jc w:val="center"/>
              <w:rPr>
                <w:rFonts w:ascii="宋体" w:hAnsi="宋体" w:eastAsia="宋体" w:cs="宋体"/>
                <w:color w:val="000000"/>
                <w:sz w:val="18"/>
                <w:szCs w:val="18"/>
              </w:rPr>
            </w:pPr>
            <w:r>
              <w:rPr>
                <w:rFonts w:hint="eastAsia" w:ascii="宋体" w:hAnsi="宋体" w:eastAsia="宋体" w:cs="宋体"/>
                <w:color w:val="000000"/>
                <w:sz w:val="18"/>
                <w:szCs w:val="18"/>
              </w:rPr>
              <w:t>0.33</w:t>
            </w:r>
          </w:p>
        </w:tc>
        <w:tc>
          <w:tcPr>
            <w:tcW w:w="1372" w:type="dxa"/>
            <w:gridSpan w:val="2"/>
            <w:tcBorders>
              <w:top w:val="nil"/>
              <w:left w:val="nil"/>
              <w:bottom w:val="single" w:color="auto" w:sz="4" w:space="0"/>
              <w:right w:val="single" w:color="auto" w:sz="4" w:space="0"/>
            </w:tcBorders>
            <w:vAlign w:val="center"/>
          </w:tcPr>
          <w:p w14:paraId="4D4B5DF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F5FCCD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941B88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20E5F6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421F4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B723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2D84DF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F32FBE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1F7AA1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544E98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C0C51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155579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20A761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C6FA0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15D04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870FF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29E26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661EEB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6105E9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本项目资金0.33万元，贯彻执行基本药物制度，基本药物配备200种以上，实行国家基本药物零差率。基本药物使用率100%，执行零差率100%，减轻辖区居民经济负担。</w:t>
            </w:r>
          </w:p>
        </w:tc>
        <w:tc>
          <w:tcPr>
            <w:tcW w:w="5716" w:type="dxa"/>
            <w:gridSpan w:val="8"/>
            <w:tcBorders>
              <w:top w:val="single" w:color="auto" w:sz="4" w:space="0"/>
              <w:left w:val="nil"/>
              <w:bottom w:val="single" w:color="auto" w:sz="4" w:space="0"/>
              <w:right w:val="single" w:color="auto" w:sz="4" w:space="0"/>
            </w:tcBorders>
            <w:vAlign w:val="center"/>
          </w:tcPr>
          <w:p w14:paraId="0D0A8F5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0.33万元，贯彻执行基本药物制度，基本药物配备211种以上，实行国家基本药物零差率。门诊抗菌药物2联及以上联用处方比例15%，处方合格率达到96%。基本药物使用率100%，执行零差率100%，减轻辖区居民经济负担。</w:t>
            </w:r>
          </w:p>
        </w:tc>
      </w:tr>
      <w:tr w14:paraId="020419D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6E0906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01044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B2F9C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C8ADA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5F905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D57B2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85806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3FC71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6A586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72216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1CEBA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2CF23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F9C35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6AC108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664881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25F0E8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3BE8787">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F620F1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FEA0FBD">
            <w:pPr>
              <w:rPr>
                <w:color w:val="000000"/>
                <w:sz w:val="18"/>
                <w:szCs w:val="18"/>
              </w:rPr>
            </w:pPr>
            <w:r>
              <w:rPr>
                <w:rFonts w:hint="eastAsia"/>
                <w:color w:val="000000"/>
                <w:sz w:val="18"/>
                <w:szCs w:val="18"/>
              </w:rPr>
              <w:t>基本药物配备种类</w:t>
            </w:r>
          </w:p>
        </w:tc>
        <w:tc>
          <w:tcPr>
            <w:tcW w:w="627" w:type="dxa"/>
            <w:tcBorders>
              <w:top w:val="nil"/>
              <w:left w:val="nil"/>
              <w:bottom w:val="single" w:color="auto" w:sz="4" w:space="0"/>
              <w:right w:val="single" w:color="auto" w:sz="4" w:space="0"/>
            </w:tcBorders>
            <w:vAlign w:val="center"/>
          </w:tcPr>
          <w:p w14:paraId="016AC7F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85FD68">
            <w:pPr>
              <w:jc w:val="center"/>
              <w:rPr>
                <w:rFonts w:ascii="宋体" w:hAnsi="宋体" w:eastAsia="宋体" w:cs="宋体"/>
                <w:color w:val="000000"/>
                <w:sz w:val="18"/>
                <w:szCs w:val="18"/>
              </w:rPr>
            </w:pPr>
            <w:r>
              <w:rPr>
                <w:rFonts w:hint="eastAsia" w:ascii="宋体" w:hAnsi="宋体" w:eastAsia="宋体" w:cs="宋体"/>
                <w:color w:val="000000"/>
                <w:sz w:val="18"/>
                <w:szCs w:val="18"/>
              </w:rPr>
              <w:t>&gt;=200种</w:t>
            </w:r>
          </w:p>
        </w:tc>
        <w:tc>
          <w:tcPr>
            <w:tcW w:w="728" w:type="dxa"/>
            <w:tcBorders>
              <w:top w:val="nil"/>
              <w:left w:val="nil"/>
              <w:bottom w:val="single" w:color="auto" w:sz="4" w:space="0"/>
              <w:right w:val="single" w:color="auto" w:sz="4" w:space="0"/>
            </w:tcBorders>
            <w:vAlign w:val="center"/>
          </w:tcPr>
          <w:p w14:paraId="47578534">
            <w:pPr>
              <w:jc w:val="center"/>
              <w:rPr>
                <w:rFonts w:ascii="宋体" w:hAnsi="宋体" w:eastAsia="宋体" w:cs="宋体"/>
                <w:color w:val="000000"/>
                <w:sz w:val="18"/>
                <w:szCs w:val="18"/>
              </w:rPr>
            </w:pPr>
            <w:r>
              <w:rPr>
                <w:rFonts w:hint="eastAsia" w:ascii="宋体" w:hAnsi="宋体" w:eastAsia="宋体" w:cs="宋体"/>
                <w:color w:val="000000"/>
                <w:sz w:val="18"/>
                <w:szCs w:val="18"/>
              </w:rPr>
              <w:t>=211种</w:t>
            </w:r>
          </w:p>
        </w:tc>
        <w:tc>
          <w:tcPr>
            <w:tcW w:w="637" w:type="dxa"/>
            <w:tcBorders>
              <w:top w:val="nil"/>
              <w:left w:val="nil"/>
              <w:bottom w:val="single" w:color="auto" w:sz="4" w:space="0"/>
              <w:right w:val="single" w:color="auto" w:sz="4" w:space="0"/>
            </w:tcBorders>
            <w:vAlign w:val="center"/>
          </w:tcPr>
          <w:p w14:paraId="039DFC07">
            <w:pPr>
              <w:jc w:val="center"/>
              <w:rPr>
                <w:rFonts w:ascii="宋体" w:hAnsi="宋体" w:eastAsia="宋体" w:cs="宋体"/>
                <w:color w:val="000000"/>
                <w:sz w:val="18"/>
                <w:szCs w:val="18"/>
              </w:rPr>
            </w:pPr>
            <w:r>
              <w:rPr>
                <w:rFonts w:hint="eastAsia" w:ascii="宋体" w:hAnsi="宋体" w:eastAsia="宋体" w:cs="宋体"/>
                <w:color w:val="000000"/>
                <w:sz w:val="18"/>
                <w:szCs w:val="18"/>
              </w:rPr>
              <w:t>105.5</w:t>
            </w:r>
          </w:p>
        </w:tc>
        <w:tc>
          <w:tcPr>
            <w:tcW w:w="791" w:type="dxa"/>
            <w:tcBorders>
              <w:top w:val="nil"/>
              <w:left w:val="nil"/>
              <w:bottom w:val="single" w:color="auto" w:sz="4" w:space="0"/>
              <w:right w:val="single" w:color="auto" w:sz="4" w:space="0"/>
            </w:tcBorders>
            <w:vAlign w:val="center"/>
          </w:tcPr>
          <w:p w14:paraId="5EDA4DBE">
            <w:pPr>
              <w:jc w:val="center"/>
              <w:rPr>
                <w:rFonts w:ascii="宋体" w:hAnsi="宋体" w:eastAsia="宋体" w:cs="宋体"/>
                <w:color w:val="000000"/>
                <w:sz w:val="18"/>
                <w:szCs w:val="18"/>
              </w:rPr>
            </w:pPr>
            <w:r>
              <w:rPr>
                <w:rFonts w:hint="eastAsia" w:ascii="宋体" w:hAnsi="宋体" w:eastAsia="宋体" w:cs="宋体"/>
                <w:color w:val="000000"/>
                <w:sz w:val="18"/>
                <w:szCs w:val="18"/>
              </w:rPr>
              <w:t>9.45</w:t>
            </w:r>
          </w:p>
        </w:tc>
        <w:tc>
          <w:tcPr>
            <w:tcW w:w="741" w:type="dxa"/>
            <w:tcBorders>
              <w:top w:val="nil"/>
              <w:left w:val="nil"/>
              <w:bottom w:val="single" w:color="auto" w:sz="4" w:space="0"/>
              <w:right w:val="single" w:color="auto" w:sz="4" w:space="0"/>
            </w:tcBorders>
            <w:vAlign w:val="center"/>
          </w:tcPr>
          <w:p w14:paraId="77E54A8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687149">
            <w:pPr>
              <w:jc w:val="center"/>
              <w:rPr>
                <w:rFonts w:ascii="宋体" w:hAnsi="宋体" w:eastAsia="宋体" w:cs="宋体"/>
                <w:color w:val="000000"/>
                <w:sz w:val="18"/>
                <w:szCs w:val="18"/>
              </w:rPr>
            </w:pPr>
            <w:r>
              <w:rPr>
                <w:rFonts w:hint="eastAsia" w:ascii="宋体" w:hAnsi="宋体" w:eastAsia="宋体" w:cs="宋体"/>
                <w:color w:val="000000"/>
                <w:sz w:val="18"/>
                <w:szCs w:val="18"/>
              </w:rPr>
              <w:t>219种</w:t>
            </w:r>
          </w:p>
        </w:tc>
        <w:tc>
          <w:tcPr>
            <w:tcW w:w="644" w:type="dxa"/>
            <w:tcBorders>
              <w:top w:val="nil"/>
              <w:left w:val="nil"/>
              <w:bottom w:val="single" w:color="auto" w:sz="4" w:space="0"/>
              <w:right w:val="single" w:color="auto" w:sz="4" w:space="0"/>
            </w:tcBorders>
            <w:vAlign w:val="center"/>
          </w:tcPr>
          <w:p w14:paraId="6BCED45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B5BB4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DE04A1">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0E683B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C631C6">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3705B1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86332E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0A3E47D">
            <w:pPr>
              <w:rPr>
                <w:rFonts w:ascii="宋体" w:hAnsi="宋体" w:eastAsia="宋体" w:cs="宋体"/>
                <w:color w:val="000000"/>
                <w:sz w:val="18"/>
                <w:szCs w:val="18"/>
              </w:rPr>
            </w:pPr>
            <w:r>
              <w:rPr>
                <w:rFonts w:hint="eastAsia" w:ascii="宋体" w:hAnsi="宋体" w:eastAsia="宋体" w:cs="宋体"/>
                <w:color w:val="000000"/>
                <w:sz w:val="18"/>
                <w:szCs w:val="18"/>
              </w:rPr>
              <w:t>处方质量标准符合率</w:t>
            </w:r>
          </w:p>
        </w:tc>
        <w:tc>
          <w:tcPr>
            <w:tcW w:w="627" w:type="dxa"/>
            <w:tcBorders>
              <w:top w:val="nil"/>
              <w:left w:val="nil"/>
              <w:bottom w:val="single" w:color="auto" w:sz="4" w:space="0"/>
              <w:right w:val="single" w:color="auto" w:sz="4" w:space="0"/>
            </w:tcBorders>
            <w:vAlign w:val="center"/>
          </w:tcPr>
          <w:p w14:paraId="3A8167D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78F062">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7AA9433">
            <w:pPr>
              <w:jc w:val="center"/>
              <w:rPr>
                <w:rFonts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16045600">
            <w:pPr>
              <w:jc w:val="center"/>
              <w:rPr>
                <w:rFonts w:ascii="宋体" w:hAnsi="宋体" w:eastAsia="宋体" w:cs="宋体"/>
                <w:color w:val="000000"/>
                <w:sz w:val="18"/>
                <w:szCs w:val="18"/>
              </w:rPr>
            </w:pPr>
            <w:r>
              <w:rPr>
                <w:rFonts w:hint="eastAsia" w:ascii="宋体" w:hAnsi="宋体" w:eastAsia="宋体" w:cs="宋体"/>
                <w:color w:val="000000"/>
                <w:sz w:val="18"/>
                <w:szCs w:val="18"/>
              </w:rPr>
              <w:t>101.05</w:t>
            </w:r>
          </w:p>
        </w:tc>
        <w:tc>
          <w:tcPr>
            <w:tcW w:w="791" w:type="dxa"/>
            <w:tcBorders>
              <w:top w:val="nil"/>
              <w:left w:val="nil"/>
              <w:bottom w:val="single" w:color="auto" w:sz="4" w:space="0"/>
              <w:right w:val="single" w:color="auto" w:sz="4" w:space="0"/>
            </w:tcBorders>
            <w:vAlign w:val="center"/>
          </w:tcPr>
          <w:p w14:paraId="3F63FFF0">
            <w:pPr>
              <w:jc w:val="center"/>
              <w:rPr>
                <w:rFonts w:ascii="宋体" w:hAnsi="宋体" w:eastAsia="宋体" w:cs="宋体"/>
                <w:color w:val="000000"/>
                <w:sz w:val="18"/>
                <w:szCs w:val="18"/>
              </w:rPr>
            </w:pPr>
            <w:r>
              <w:rPr>
                <w:rFonts w:hint="eastAsia" w:ascii="宋体" w:hAnsi="宋体" w:eastAsia="宋体" w:cs="宋体"/>
                <w:color w:val="000000"/>
                <w:sz w:val="18"/>
                <w:szCs w:val="18"/>
              </w:rPr>
              <w:t>9.89</w:t>
            </w:r>
          </w:p>
        </w:tc>
        <w:tc>
          <w:tcPr>
            <w:tcW w:w="741" w:type="dxa"/>
            <w:tcBorders>
              <w:top w:val="nil"/>
              <w:left w:val="nil"/>
              <w:bottom w:val="single" w:color="auto" w:sz="4" w:space="0"/>
              <w:right w:val="single" w:color="auto" w:sz="4" w:space="0"/>
            </w:tcBorders>
            <w:vAlign w:val="center"/>
          </w:tcPr>
          <w:p w14:paraId="7A5E6E0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B00C90">
            <w:pPr>
              <w:jc w:val="center"/>
              <w:rPr>
                <w:rFonts w:ascii="宋体" w:hAnsi="宋体" w:eastAsia="宋体" w:cs="宋体"/>
                <w:color w:val="000000"/>
                <w:sz w:val="18"/>
                <w:szCs w:val="18"/>
              </w:rPr>
            </w:pPr>
            <w:r>
              <w:rPr>
                <w:rFonts w:hint="eastAsia" w:ascii="宋体" w:hAnsi="宋体" w:eastAsia="宋体" w:cs="宋体"/>
                <w:color w:val="000000"/>
                <w:sz w:val="18"/>
                <w:szCs w:val="18"/>
              </w:rPr>
              <w:t>99.6%</w:t>
            </w:r>
          </w:p>
        </w:tc>
        <w:tc>
          <w:tcPr>
            <w:tcW w:w="644" w:type="dxa"/>
            <w:tcBorders>
              <w:top w:val="nil"/>
              <w:left w:val="nil"/>
              <w:bottom w:val="single" w:color="auto" w:sz="4" w:space="0"/>
              <w:right w:val="single" w:color="auto" w:sz="4" w:space="0"/>
            </w:tcBorders>
            <w:vAlign w:val="center"/>
          </w:tcPr>
          <w:p w14:paraId="63DEBA4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9CA74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C95FA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6B34040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BD8F41">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62DA0B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F7B0F68">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F0ABF7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门诊抗菌药物2联及以上联用处方比例</w:t>
            </w:r>
          </w:p>
        </w:tc>
        <w:tc>
          <w:tcPr>
            <w:tcW w:w="627" w:type="dxa"/>
            <w:tcBorders>
              <w:top w:val="nil"/>
              <w:left w:val="nil"/>
              <w:bottom w:val="single" w:color="auto" w:sz="4" w:space="0"/>
              <w:right w:val="single" w:color="auto" w:sz="4" w:space="0"/>
            </w:tcBorders>
            <w:vAlign w:val="center"/>
          </w:tcPr>
          <w:p w14:paraId="5A609C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50E011">
            <w:pPr>
              <w:jc w:val="center"/>
              <w:rPr>
                <w:rFonts w:ascii="宋体" w:hAnsi="宋体" w:eastAsia="宋体" w:cs="宋体"/>
                <w:color w:val="000000"/>
                <w:sz w:val="18"/>
                <w:szCs w:val="18"/>
              </w:rPr>
            </w:pPr>
            <w:r>
              <w:rPr>
                <w:rFonts w:hint="eastAsia" w:ascii="宋体" w:hAnsi="宋体" w:eastAsia="宋体" w:cs="宋体"/>
                <w:color w:val="000000"/>
                <w:sz w:val="18"/>
                <w:szCs w:val="18"/>
              </w:rPr>
              <w:t>&lt;=15%</w:t>
            </w:r>
          </w:p>
        </w:tc>
        <w:tc>
          <w:tcPr>
            <w:tcW w:w="728" w:type="dxa"/>
            <w:tcBorders>
              <w:top w:val="nil"/>
              <w:left w:val="nil"/>
              <w:bottom w:val="single" w:color="auto" w:sz="4" w:space="0"/>
              <w:right w:val="single" w:color="auto" w:sz="4" w:space="0"/>
            </w:tcBorders>
            <w:vAlign w:val="center"/>
          </w:tcPr>
          <w:p w14:paraId="04B0D17C">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37" w:type="dxa"/>
            <w:tcBorders>
              <w:top w:val="nil"/>
              <w:left w:val="nil"/>
              <w:bottom w:val="single" w:color="auto" w:sz="4" w:space="0"/>
              <w:right w:val="single" w:color="auto" w:sz="4" w:space="0"/>
            </w:tcBorders>
            <w:vAlign w:val="center"/>
          </w:tcPr>
          <w:p w14:paraId="0E61255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E2434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3C28B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F24B6C">
            <w:pPr>
              <w:jc w:val="center"/>
              <w:rPr>
                <w:rFonts w:ascii="宋体" w:hAnsi="宋体" w:eastAsia="宋体" w:cs="宋体"/>
                <w:color w:val="000000"/>
                <w:sz w:val="18"/>
                <w:szCs w:val="18"/>
              </w:rPr>
            </w:pPr>
            <w:r>
              <w:rPr>
                <w:rFonts w:hint="eastAsia" w:ascii="宋体" w:hAnsi="宋体" w:eastAsia="宋体" w:cs="宋体"/>
                <w:color w:val="000000"/>
                <w:sz w:val="18"/>
                <w:szCs w:val="18"/>
              </w:rPr>
              <w:t>5.6%</w:t>
            </w:r>
          </w:p>
        </w:tc>
        <w:tc>
          <w:tcPr>
            <w:tcW w:w="644" w:type="dxa"/>
            <w:tcBorders>
              <w:top w:val="nil"/>
              <w:left w:val="nil"/>
              <w:bottom w:val="single" w:color="auto" w:sz="4" w:space="0"/>
              <w:right w:val="single" w:color="auto" w:sz="4" w:space="0"/>
            </w:tcBorders>
            <w:vAlign w:val="center"/>
          </w:tcPr>
          <w:p w14:paraId="6644336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74764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EA00F8">
            <w:pPr>
              <w:jc w:val="center"/>
              <w:rPr>
                <w:rFonts w:ascii="宋体" w:hAnsi="宋体" w:eastAsia="宋体" w:cs="宋体"/>
                <w:color w:val="000000"/>
                <w:sz w:val="18"/>
                <w:szCs w:val="18"/>
              </w:rPr>
            </w:pPr>
          </w:p>
        </w:tc>
      </w:tr>
      <w:tr w14:paraId="19D95C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8A995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12A807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90375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5A7EF3A">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69170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8705E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AF9D15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CE01A4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5D917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CA2D42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B2C0E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9F2FB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F74CF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0514BE5">
            <w:pPr>
              <w:jc w:val="center"/>
              <w:rPr>
                <w:rFonts w:ascii="宋体" w:hAnsi="宋体" w:eastAsia="宋体" w:cs="宋体"/>
                <w:color w:val="000000"/>
                <w:sz w:val="18"/>
                <w:szCs w:val="18"/>
              </w:rPr>
            </w:pPr>
          </w:p>
        </w:tc>
      </w:tr>
      <w:tr w14:paraId="3AF87A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C5DD9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D3149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BCAC9A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DA7578D">
            <w:pPr>
              <w:rPr>
                <w:rFonts w:ascii="宋体" w:hAnsi="宋体" w:eastAsia="宋体" w:cs="宋体"/>
                <w:color w:val="000000"/>
                <w:sz w:val="18"/>
                <w:szCs w:val="18"/>
              </w:rPr>
            </w:pPr>
            <w:r>
              <w:rPr>
                <w:rFonts w:hint="eastAsia" w:ascii="宋体" w:hAnsi="宋体" w:eastAsia="宋体" w:cs="宋体"/>
                <w:color w:val="000000"/>
                <w:sz w:val="18"/>
                <w:szCs w:val="18"/>
              </w:rPr>
              <w:t>人员费用成本</w:t>
            </w:r>
          </w:p>
        </w:tc>
        <w:tc>
          <w:tcPr>
            <w:tcW w:w="627" w:type="dxa"/>
            <w:tcBorders>
              <w:top w:val="nil"/>
              <w:left w:val="nil"/>
              <w:bottom w:val="single" w:color="auto" w:sz="4" w:space="0"/>
              <w:right w:val="single" w:color="auto" w:sz="4" w:space="0"/>
            </w:tcBorders>
            <w:vAlign w:val="center"/>
          </w:tcPr>
          <w:p w14:paraId="37D6791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9EF4789">
            <w:pPr>
              <w:jc w:val="center"/>
              <w:rPr>
                <w:rFonts w:ascii="宋体" w:hAnsi="宋体" w:eastAsia="宋体" w:cs="宋体"/>
                <w:color w:val="000000"/>
                <w:sz w:val="18"/>
                <w:szCs w:val="18"/>
              </w:rPr>
            </w:pPr>
            <w:r>
              <w:rPr>
                <w:rFonts w:hint="eastAsia" w:ascii="宋体" w:hAnsi="宋体" w:eastAsia="宋体" w:cs="宋体"/>
                <w:color w:val="000000"/>
                <w:sz w:val="18"/>
                <w:szCs w:val="18"/>
              </w:rPr>
              <w:t>&lt;=0.33万元</w:t>
            </w:r>
          </w:p>
        </w:tc>
        <w:tc>
          <w:tcPr>
            <w:tcW w:w="728" w:type="dxa"/>
            <w:tcBorders>
              <w:top w:val="nil"/>
              <w:left w:val="nil"/>
              <w:bottom w:val="single" w:color="auto" w:sz="4" w:space="0"/>
              <w:right w:val="single" w:color="auto" w:sz="4" w:space="0"/>
            </w:tcBorders>
            <w:vAlign w:val="center"/>
          </w:tcPr>
          <w:p w14:paraId="2B981BC0">
            <w:pPr>
              <w:jc w:val="center"/>
              <w:rPr>
                <w:rFonts w:ascii="宋体" w:hAnsi="宋体" w:eastAsia="宋体" w:cs="宋体"/>
                <w:color w:val="000000"/>
                <w:sz w:val="18"/>
                <w:szCs w:val="18"/>
              </w:rPr>
            </w:pPr>
            <w:r>
              <w:rPr>
                <w:rFonts w:hint="eastAsia" w:ascii="宋体" w:hAnsi="宋体" w:eastAsia="宋体" w:cs="宋体"/>
                <w:color w:val="000000"/>
                <w:sz w:val="18"/>
                <w:szCs w:val="18"/>
              </w:rPr>
              <w:t>=0.33万元</w:t>
            </w:r>
          </w:p>
        </w:tc>
        <w:tc>
          <w:tcPr>
            <w:tcW w:w="637" w:type="dxa"/>
            <w:tcBorders>
              <w:top w:val="nil"/>
              <w:left w:val="nil"/>
              <w:bottom w:val="single" w:color="auto" w:sz="4" w:space="0"/>
              <w:right w:val="single" w:color="auto" w:sz="4" w:space="0"/>
            </w:tcBorders>
            <w:vAlign w:val="center"/>
          </w:tcPr>
          <w:p w14:paraId="056D6B7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BFADF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1817D0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FA6340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27037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BD40B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468FE81">
            <w:pPr>
              <w:jc w:val="center"/>
              <w:rPr>
                <w:rFonts w:ascii="宋体" w:hAnsi="宋体" w:eastAsia="宋体" w:cs="宋体"/>
                <w:color w:val="000000"/>
                <w:sz w:val="18"/>
                <w:szCs w:val="18"/>
              </w:rPr>
            </w:pPr>
          </w:p>
        </w:tc>
      </w:tr>
      <w:tr w14:paraId="7F7F84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6E05E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E4707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2BA6184">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33BBCD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深化医药体制改革，降低辖区居民药品负担</w:t>
            </w:r>
          </w:p>
        </w:tc>
        <w:tc>
          <w:tcPr>
            <w:tcW w:w="627" w:type="dxa"/>
            <w:tcBorders>
              <w:top w:val="nil"/>
              <w:left w:val="nil"/>
              <w:bottom w:val="single" w:color="auto" w:sz="4" w:space="0"/>
              <w:right w:val="single" w:color="auto" w:sz="4" w:space="0"/>
            </w:tcBorders>
            <w:vAlign w:val="center"/>
          </w:tcPr>
          <w:p w14:paraId="05C8BE0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12DF8CB">
            <w:pPr>
              <w:jc w:val="center"/>
              <w:rPr>
                <w:rFonts w:ascii="宋体" w:hAnsi="宋体" w:eastAsia="宋体" w:cs="宋体"/>
                <w:color w:val="000000"/>
                <w:sz w:val="18"/>
                <w:szCs w:val="18"/>
              </w:rPr>
            </w:pPr>
            <w:r>
              <w:rPr>
                <w:rFonts w:hint="eastAsia" w:ascii="宋体" w:hAnsi="宋体" w:eastAsia="宋体" w:cs="宋体"/>
                <w:color w:val="000000"/>
                <w:sz w:val="18"/>
                <w:szCs w:val="18"/>
              </w:rPr>
              <w:t>逐步降低</w:t>
            </w:r>
          </w:p>
        </w:tc>
        <w:tc>
          <w:tcPr>
            <w:tcW w:w="728" w:type="dxa"/>
            <w:tcBorders>
              <w:top w:val="nil"/>
              <w:left w:val="nil"/>
              <w:bottom w:val="single" w:color="auto" w:sz="4" w:space="0"/>
              <w:right w:val="single" w:color="auto" w:sz="4" w:space="0"/>
            </w:tcBorders>
            <w:vAlign w:val="center"/>
          </w:tcPr>
          <w:p w14:paraId="5BAE41B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71BC54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6BF1C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B278051">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572642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7976B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ECB89F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78B9E0">
            <w:pPr>
              <w:jc w:val="center"/>
              <w:rPr>
                <w:rFonts w:ascii="宋体" w:hAnsi="宋体" w:eastAsia="宋体" w:cs="宋体"/>
                <w:color w:val="000000"/>
                <w:sz w:val="18"/>
                <w:szCs w:val="18"/>
              </w:rPr>
            </w:pPr>
          </w:p>
        </w:tc>
      </w:tr>
      <w:tr w14:paraId="0142B5D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A0A9F8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95E78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5DF69A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6E4F612">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58C0F88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0BA477">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1FB15D5F">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7257CDF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856F5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0E660D">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A6DF91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F8838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3D9912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CA356B8">
            <w:pPr>
              <w:jc w:val="center"/>
              <w:rPr>
                <w:rFonts w:ascii="宋体" w:hAnsi="宋体" w:eastAsia="宋体" w:cs="宋体"/>
                <w:color w:val="000000"/>
                <w:sz w:val="18"/>
                <w:szCs w:val="18"/>
              </w:rPr>
            </w:pPr>
          </w:p>
        </w:tc>
      </w:tr>
      <w:tr w14:paraId="2EB1AE6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74719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DBC64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F7B02C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D2616B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942011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431639E">
            <w:pPr>
              <w:jc w:val="center"/>
              <w:rPr>
                <w:rFonts w:ascii="宋体" w:hAnsi="宋体" w:eastAsia="宋体" w:cs="宋体"/>
                <w:color w:val="000000"/>
                <w:sz w:val="18"/>
                <w:szCs w:val="18"/>
              </w:rPr>
            </w:pPr>
            <w:r>
              <w:rPr>
                <w:rFonts w:hint="eastAsia" w:ascii="宋体" w:hAnsi="宋体" w:eastAsia="宋体" w:cs="宋体"/>
                <w:color w:val="000000"/>
                <w:sz w:val="18"/>
                <w:szCs w:val="18"/>
              </w:rPr>
              <w:t>99.34分</w:t>
            </w:r>
          </w:p>
        </w:tc>
        <w:tc>
          <w:tcPr>
            <w:tcW w:w="741" w:type="dxa"/>
            <w:tcBorders>
              <w:top w:val="single" w:color="auto" w:sz="4" w:space="0"/>
              <w:left w:val="nil"/>
              <w:bottom w:val="single" w:color="auto" w:sz="4" w:space="0"/>
              <w:right w:val="single" w:color="auto" w:sz="4" w:space="0"/>
            </w:tcBorders>
            <w:vAlign w:val="center"/>
          </w:tcPr>
          <w:p w14:paraId="15C7731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F966F1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931120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A8EAC9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E7F8F84">
            <w:pPr>
              <w:rPr>
                <w:rFonts w:ascii="宋体" w:hAnsi="宋体" w:eastAsia="宋体" w:cs="宋体"/>
                <w:color w:val="000000"/>
                <w:sz w:val="18"/>
                <w:szCs w:val="18"/>
              </w:rPr>
            </w:pPr>
          </w:p>
        </w:tc>
      </w:tr>
    </w:tbl>
    <w:p w14:paraId="717D154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6A595BC">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D40027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96E4A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7387DD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2023年中央财政基本药物制度补助资金（第二批）</w:t>
            </w:r>
          </w:p>
        </w:tc>
      </w:tr>
      <w:tr w14:paraId="2317F4E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BAB37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27E9ED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EA0AC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4F416B6">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3860E05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91AD8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5F2472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AA08A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BE550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74E64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56590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4645D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96024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D84C07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78BB63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5DAF7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C675C06">
            <w:pPr>
              <w:jc w:val="center"/>
              <w:rPr>
                <w:rFonts w:ascii="宋体" w:hAnsi="宋体" w:eastAsia="宋体" w:cs="宋体"/>
                <w:color w:val="000000"/>
                <w:sz w:val="18"/>
                <w:szCs w:val="18"/>
              </w:rPr>
            </w:pPr>
            <w:r>
              <w:rPr>
                <w:rFonts w:hint="eastAsia" w:ascii="宋体" w:hAnsi="宋体" w:eastAsia="宋体" w:cs="宋体"/>
                <w:color w:val="000000"/>
                <w:sz w:val="18"/>
                <w:szCs w:val="18"/>
              </w:rPr>
              <w:t>0.13</w:t>
            </w:r>
          </w:p>
        </w:tc>
        <w:tc>
          <w:tcPr>
            <w:tcW w:w="1968" w:type="dxa"/>
            <w:gridSpan w:val="3"/>
            <w:tcBorders>
              <w:top w:val="single" w:color="auto" w:sz="4" w:space="0"/>
              <w:left w:val="nil"/>
              <w:bottom w:val="single" w:color="auto" w:sz="4" w:space="0"/>
              <w:right w:val="single" w:color="auto" w:sz="4" w:space="0"/>
            </w:tcBorders>
            <w:vAlign w:val="center"/>
          </w:tcPr>
          <w:p w14:paraId="24425335">
            <w:pPr>
              <w:jc w:val="center"/>
              <w:rPr>
                <w:rFonts w:ascii="宋体" w:hAnsi="宋体" w:eastAsia="宋体" w:cs="宋体"/>
                <w:color w:val="000000"/>
                <w:sz w:val="18"/>
                <w:szCs w:val="18"/>
              </w:rPr>
            </w:pPr>
            <w:r>
              <w:rPr>
                <w:rFonts w:hint="eastAsia" w:ascii="宋体" w:hAnsi="宋体" w:eastAsia="宋体" w:cs="宋体"/>
                <w:color w:val="000000"/>
                <w:sz w:val="18"/>
                <w:szCs w:val="18"/>
              </w:rPr>
              <w:t>0.13</w:t>
            </w:r>
          </w:p>
        </w:tc>
        <w:tc>
          <w:tcPr>
            <w:tcW w:w="1428" w:type="dxa"/>
            <w:gridSpan w:val="2"/>
            <w:tcBorders>
              <w:top w:val="single" w:color="auto" w:sz="4" w:space="0"/>
              <w:left w:val="nil"/>
              <w:bottom w:val="single" w:color="auto" w:sz="4" w:space="0"/>
              <w:right w:val="single" w:color="auto" w:sz="4" w:space="0"/>
            </w:tcBorders>
            <w:vAlign w:val="center"/>
          </w:tcPr>
          <w:p w14:paraId="1F7EEA01">
            <w:pPr>
              <w:jc w:val="center"/>
              <w:rPr>
                <w:rFonts w:ascii="宋体" w:hAnsi="宋体" w:eastAsia="宋体" w:cs="宋体"/>
                <w:color w:val="000000"/>
                <w:sz w:val="18"/>
                <w:szCs w:val="18"/>
              </w:rPr>
            </w:pPr>
            <w:r>
              <w:rPr>
                <w:rFonts w:hint="eastAsia" w:ascii="宋体" w:hAnsi="宋体" w:eastAsia="宋体" w:cs="宋体"/>
                <w:color w:val="000000"/>
                <w:sz w:val="18"/>
                <w:szCs w:val="18"/>
              </w:rPr>
              <w:t>0.13</w:t>
            </w:r>
          </w:p>
        </w:tc>
        <w:tc>
          <w:tcPr>
            <w:tcW w:w="1372" w:type="dxa"/>
            <w:gridSpan w:val="2"/>
            <w:tcBorders>
              <w:top w:val="nil"/>
              <w:left w:val="nil"/>
              <w:bottom w:val="single" w:color="auto" w:sz="4" w:space="0"/>
              <w:right w:val="single" w:color="auto" w:sz="4" w:space="0"/>
            </w:tcBorders>
            <w:vAlign w:val="center"/>
          </w:tcPr>
          <w:p w14:paraId="62E3E25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B6FAD8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660E02B">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2ADC26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8D77B5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A31B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5727DAE">
            <w:pPr>
              <w:jc w:val="center"/>
              <w:rPr>
                <w:rFonts w:ascii="宋体" w:hAnsi="宋体" w:eastAsia="宋体" w:cs="宋体"/>
                <w:color w:val="000000"/>
                <w:sz w:val="18"/>
                <w:szCs w:val="18"/>
              </w:rPr>
            </w:pPr>
            <w:r>
              <w:rPr>
                <w:rFonts w:hint="eastAsia" w:ascii="宋体" w:hAnsi="宋体" w:eastAsia="宋体" w:cs="宋体"/>
                <w:color w:val="000000"/>
                <w:sz w:val="18"/>
                <w:szCs w:val="18"/>
              </w:rPr>
              <w:t>0.13</w:t>
            </w:r>
          </w:p>
        </w:tc>
        <w:tc>
          <w:tcPr>
            <w:tcW w:w="1968" w:type="dxa"/>
            <w:gridSpan w:val="3"/>
            <w:tcBorders>
              <w:top w:val="single" w:color="auto" w:sz="4" w:space="0"/>
              <w:left w:val="nil"/>
              <w:bottom w:val="single" w:color="auto" w:sz="4" w:space="0"/>
              <w:right w:val="single" w:color="auto" w:sz="4" w:space="0"/>
            </w:tcBorders>
            <w:vAlign w:val="center"/>
          </w:tcPr>
          <w:p w14:paraId="244C535B">
            <w:pPr>
              <w:jc w:val="center"/>
              <w:rPr>
                <w:rFonts w:ascii="宋体" w:hAnsi="宋体" w:eastAsia="宋体" w:cs="宋体"/>
                <w:color w:val="000000"/>
                <w:sz w:val="18"/>
                <w:szCs w:val="18"/>
              </w:rPr>
            </w:pPr>
            <w:r>
              <w:rPr>
                <w:rFonts w:hint="eastAsia" w:ascii="宋体" w:hAnsi="宋体" w:eastAsia="宋体" w:cs="宋体"/>
                <w:color w:val="000000"/>
                <w:sz w:val="18"/>
                <w:szCs w:val="18"/>
              </w:rPr>
              <w:t>0.13</w:t>
            </w:r>
          </w:p>
        </w:tc>
        <w:tc>
          <w:tcPr>
            <w:tcW w:w="1428" w:type="dxa"/>
            <w:gridSpan w:val="2"/>
            <w:tcBorders>
              <w:top w:val="single" w:color="auto" w:sz="4" w:space="0"/>
              <w:left w:val="nil"/>
              <w:bottom w:val="single" w:color="auto" w:sz="4" w:space="0"/>
              <w:right w:val="single" w:color="auto" w:sz="4" w:space="0"/>
            </w:tcBorders>
            <w:vAlign w:val="center"/>
          </w:tcPr>
          <w:p w14:paraId="1F26870D">
            <w:pPr>
              <w:jc w:val="center"/>
              <w:rPr>
                <w:rFonts w:ascii="宋体" w:hAnsi="宋体" w:eastAsia="宋体" w:cs="宋体"/>
                <w:color w:val="000000"/>
                <w:sz w:val="18"/>
                <w:szCs w:val="18"/>
              </w:rPr>
            </w:pPr>
            <w:r>
              <w:rPr>
                <w:rFonts w:hint="eastAsia" w:ascii="宋体" w:hAnsi="宋体" w:eastAsia="宋体" w:cs="宋体"/>
                <w:color w:val="000000"/>
                <w:sz w:val="18"/>
                <w:szCs w:val="18"/>
              </w:rPr>
              <w:t>0.13</w:t>
            </w:r>
          </w:p>
        </w:tc>
        <w:tc>
          <w:tcPr>
            <w:tcW w:w="1372" w:type="dxa"/>
            <w:gridSpan w:val="2"/>
            <w:tcBorders>
              <w:top w:val="nil"/>
              <w:left w:val="nil"/>
              <w:bottom w:val="single" w:color="auto" w:sz="4" w:space="0"/>
              <w:right w:val="single" w:color="auto" w:sz="4" w:space="0"/>
            </w:tcBorders>
            <w:vAlign w:val="center"/>
          </w:tcPr>
          <w:p w14:paraId="2417D20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0E0CA8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C7810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FEBCC4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07F9F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0CEE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B1C89E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0E24FF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52348D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5AD64B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7FCFAA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28810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CB73B6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407AF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5DB42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784CC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C999E6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C6EAFF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D607C0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本项目资金0.13万元，贯彻执行基本药物制度，基本药物配备200种以上，实行国家基本药物零差率。基本药物使用率100%，执行零差率100%，减轻辖区居民经济负担。</w:t>
            </w:r>
          </w:p>
        </w:tc>
        <w:tc>
          <w:tcPr>
            <w:tcW w:w="5716" w:type="dxa"/>
            <w:gridSpan w:val="8"/>
            <w:tcBorders>
              <w:top w:val="single" w:color="auto" w:sz="4" w:space="0"/>
              <w:left w:val="nil"/>
              <w:bottom w:val="single" w:color="auto" w:sz="4" w:space="0"/>
              <w:right w:val="single" w:color="auto" w:sz="4" w:space="0"/>
            </w:tcBorders>
            <w:vAlign w:val="center"/>
          </w:tcPr>
          <w:p w14:paraId="698208D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0.13万元，贯彻执行基本药物制度。门诊抗菌药物2联及以上联用处方比例15%，处方合格率达到96%。基本药物使用率100%，执行零差率100%。卫生院含村卫生室一共使用药品总数355种，其中基本药物51种，占比85.7%，销售金额共计551508.5444，其中基本药物销售503147.48，占比91%，带量采购药品108种。利用各种活动日发放宣传单及在大厅显示屏滚动播放国家基本药物知识，开展讲座，利用宣传版面、海报、宣传册等，对合理用药宣传和相关政策解读，向社会和人民群众广泛宣传，提高人民群众对实施国家基本药物制度的认识，争取各界的理解和支持；严格实行零差率销售。全镇医疗机构6个村卫生室和卫生院全部药品实行“零差率”销售。基本药物全部实行统一网络采购，进行基本药物价格公示。严格按照药监局规范药房细则，规范合理管理药房，储存药品，保证药品质量。卫生院药房具备药品合理储存条件，配有空调、冷藏柜、冰箱、加湿器等设备，库存药品严格执行养护质量管理制度，每月自查一次，对近期药品单独摆放标识明显，及时清理使用或清退，对每批购进的药品进行认真核对并实行双签名，以保证药品质量。</w:t>
            </w:r>
          </w:p>
        </w:tc>
      </w:tr>
      <w:tr w14:paraId="3386F40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C5DE89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9B1FF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CA355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1188E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6151C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2EFE4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80D97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C751B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3BF71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27CDA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AD085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CA740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7544A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7AAEE5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31B50F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B4C514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9D745D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29E5D2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067C502">
            <w:pPr>
              <w:rPr>
                <w:color w:val="000000"/>
                <w:sz w:val="18"/>
                <w:szCs w:val="18"/>
              </w:rPr>
            </w:pPr>
            <w:r>
              <w:rPr>
                <w:rFonts w:hint="eastAsia"/>
                <w:color w:val="000000"/>
                <w:sz w:val="18"/>
                <w:szCs w:val="18"/>
              </w:rPr>
              <w:t>基本药物配备种类</w:t>
            </w:r>
          </w:p>
        </w:tc>
        <w:tc>
          <w:tcPr>
            <w:tcW w:w="627" w:type="dxa"/>
            <w:tcBorders>
              <w:top w:val="nil"/>
              <w:left w:val="nil"/>
              <w:bottom w:val="single" w:color="auto" w:sz="4" w:space="0"/>
              <w:right w:val="single" w:color="auto" w:sz="4" w:space="0"/>
            </w:tcBorders>
            <w:vAlign w:val="center"/>
          </w:tcPr>
          <w:p w14:paraId="67FDA7A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16A2C5">
            <w:pPr>
              <w:jc w:val="center"/>
              <w:rPr>
                <w:rFonts w:ascii="宋体" w:hAnsi="宋体" w:eastAsia="宋体" w:cs="宋体"/>
                <w:color w:val="000000"/>
                <w:sz w:val="18"/>
                <w:szCs w:val="18"/>
              </w:rPr>
            </w:pPr>
            <w:r>
              <w:rPr>
                <w:rFonts w:hint="eastAsia" w:ascii="宋体" w:hAnsi="宋体" w:eastAsia="宋体" w:cs="宋体"/>
                <w:color w:val="000000"/>
                <w:sz w:val="18"/>
                <w:szCs w:val="18"/>
              </w:rPr>
              <w:t>&gt;=200种</w:t>
            </w:r>
          </w:p>
        </w:tc>
        <w:tc>
          <w:tcPr>
            <w:tcW w:w="728" w:type="dxa"/>
            <w:tcBorders>
              <w:top w:val="nil"/>
              <w:left w:val="nil"/>
              <w:bottom w:val="single" w:color="auto" w:sz="4" w:space="0"/>
              <w:right w:val="single" w:color="auto" w:sz="4" w:space="0"/>
            </w:tcBorders>
            <w:vAlign w:val="center"/>
          </w:tcPr>
          <w:p w14:paraId="446F09E7">
            <w:pPr>
              <w:jc w:val="center"/>
              <w:rPr>
                <w:rFonts w:ascii="宋体" w:hAnsi="宋体" w:eastAsia="宋体" w:cs="宋体"/>
                <w:color w:val="000000"/>
                <w:sz w:val="18"/>
                <w:szCs w:val="18"/>
              </w:rPr>
            </w:pPr>
            <w:r>
              <w:rPr>
                <w:rFonts w:hint="eastAsia" w:ascii="宋体" w:hAnsi="宋体" w:eastAsia="宋体" w:cs="宋体"/>
                <w:color w:val="000000"/>
                <w:sz w:val="18"/>
                <w:szCs w:val="18"/>
              </w:rPr>
              <w:t>=211种</w:t>
            </w:r>
          </w:p>
        </w:tc>
        <w:tc>
          <w:tcPr>
            <w:tcW w:w="637" w:type="dxa"/>
            <w:tcBorders>
              <w:top w:val="nil"/>
              <w:left w:val="nil"/>
              <w:bottom w:val="single" w:color="auto" w:sz="4" w:space="0"/>
              <w:right w:val="single" w:color="auto" w:sz="4" w:space="0"/>
            </w:tcBorders>
            <w:vAlign w:val="center"/>
          </w:tcPr>
          <w:p w14:paraId="72DBAE71">
            <w:pPr>
              <w:jc w:val="center"/>
              <w:rPr>
                <w:rFonts w:ascii="宋体" w:hAnsi="宋体" w:eastAsia="宋体" w:cs="宋体"/>
                <w:color w:val="000000"/>
                <w:sz w:val="18"/>
                <w:szCs w:val="18"/>
              </w:rPr>
            </w:pPr>
            <w:r>
              <w:rPr>
                <w:rFonts w:hint="eastAsia" w:ascii="宋体" w:hAnsi="宋体" w:eastAsia="宋体" w:cs="宋体"/>
                <w:color w:val="000000"/>
                <w:sz w:val="18"/>
                <w:szCs w:val="18"/>
              </w:rPr>
              <w:t>105.5</w:t>
            </w:r>
          </w:p>
        </w:tc>
        <w:tc>
          <w:tcPr>
            <w:tcW w:w="791" w:type="dxa"/>
            <w:tcBorders>
              <w:top w:val="nil"/>
              <w:left w:val="nil"/>
              <w:bottom w:val="single" w:color="auto" w:sz="4" w:space="0"/>
              <w:right w:val="single" w:color="auto" w:sz="4" w:space="0"/>
            </w:tcBorders>
            <w:vAlign w:val="center"/>
          </w:tcPr>
          <w:p w14:paraId="70C028D9">
            <w:pPr>
              <w:jc w:val="center"/>
              <w:rPr>
                <w:rFonts w:ascii="宋体" w:hAnsi="宋体" w:eastAsia="宋体" w:cs="宋体"/>
                <w:color w:val="000000"/>
                <w:sz w:val="18"/>
                <w:szCs w:val="18"/>
              </w:rPr>
            </w:pPr>
            <w:r>
              <w:rPr>
                <w:rFonts w:hint="eastAsia" w:ascii="宋体" w:hAnsi="宋体" w:eastAsia="宋体" w:cs="宋体"/>
                <w:color w:val="000000"/>
                <w:sz w:val="18"/>
                <w:szCs w:val="18"/>
              </w:rPr>
              <w:t>9.45</w:t>
            </w:r>
          </w:p>
        </w:tc>
        <w:tc>
          <w:tcPr>
            <w:tcW w:w="741" w:type="dxa"/>
            <w:tcBorders>
              <w:top w:val="nil"/>
              <w:left w:val="nil"/>
              <w:bottom w:val="single" w:color="auto" w:sz="4" w:space="0"/>
              <w:right w:val="single" w:color="auto" w:sz="4" w:space="0"/>
            </w:tcBorders>
            <w:vAlign w:val="center"/>
          </w:tcPr>
          <w:p w14:paraId="16EBFA2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E8849A">
            <w:pPr>
              <w:jc w:val="center"/>
              <w:rPr>
                <w:rFonts w:ascii="宋体" w:hAnsi="宋体" w:eastAsia="宋体" w:cs="宋体"/>
                <w:color w:val="000000"/>
                <w:sz w:val="18"/>
                <w:szCs w:val="18"/>
              </w:rPr>
            </w:pPr>
            <w:r>
              <w:rPr>
                <w:rFonts w:hint="eastAsia" w:ascii="宋体" w:hAnsi="宋体" w:eastAsia="宋体" w:cs="宋体"/>
                <w:color w:val="000000"/>
                <w:sz w:val="18"/>
                <w:szCs w:val="18"/>
              </w:rPr>
              <w:t>219种</w:t>
            </w:r>
          </w:p>
        </w:tc>
        <w:tc>
          <w:tcPr>
            <w:tcW w:w="644" w:type="dxa"/>
            <w:tcBorders>
              <w:top w:val="nil"/>
              <w:left w:val="nil"/>
              <w:bottom w:val="single" w:color="auto" w:sz="4" w:space="0"/>
              <w:right w:val="single" w:color="auto" w:sz="4" w:space="0"/>
            </w:tcBorders>
            <w:vAlign w:val="center"/>
          </w:tcPr>
          <w:p w14:paraId="7434115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8AFBB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AE7A114">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4C960BC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FCC468">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1078C9E">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9AA642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8D06B47">
            <w:pPr>
              <w:rPr>
                <w:rFonts w:ascii="宋体" w:hAnsi="宋体" w:eastAsia="宋体" w:cs="宋体"/>
                <w:color w:val="000000"/>
                <w:sz w:val="18"/>
                <w:szCs w:val="18"/>
              </w:rPr>
            </w:pPr>
            <w:r>
              <w:rPr>
                <w:rFonts w:hint="eastAsia" w:ascii="宋体" w:hAnsi="宋体" w:eastAsia="宋体" w:cs="宋体"/>
                <w:color w:val="000000"/>
                <w:sz w:val="18"/>
                <w:szCs w:val="18"/>
              </w:rPr>
              <w:t>处方质量标准符合率</w:t>
            </w:r>
          </w:p>
        </w:tc>
        <w:tc>
          <w:tcPr>
            <w:tcW w:w="627" w:type="dxa"/>
            <w:tcBorders>
              <w:top w:val="nil"/>
              <w:left w:val="nil"/>
              <w:bottom w:val="single" w:color="auto" w:sz="4" w:space="0"/>
              <w:right w:val="single" w:color="auto" w:sz="4" w:space="0"/>
            </w:tcBorders>
            <w:vAlign w:val="center"/>
          </w:tcPr>
          <w:p w14:paraId="1EB077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E39639">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006F6EE">
            <w:pPr>
              <w:jc w:val="center"/>
              <w:rPr>
                <w:rFonts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463BC36E">
            <w:pPr>
              <w:jc w:val="center"/>
              <w:rPr>
                <w:rFonts w:ascii="宋体" w:hAnsi="宋体" w:eastAsia="宋体" w:cs="宋体"/>
                <w:color w:val="000000"/>
                <w:sz w:val="18"/>
                <w:szCs w:val="18"/>
              </w:rPr>
            </w:pPr>
            <w:r>
              <w:rPr>
                <w:rFonts w:hint="eastAsia" w:ascii="宋体" w:hAnsi="宋体" w:eastAsia="宋体" w:cs="宋体"/>
                <w:color w:val="000000"/>
                <w:sz w:val="18"/>
                <w:szCs w:val="18"/>
              </w:rPr>
              <w:t>101.05</w:t>
            </w:r>
          </w:p>
        </w:tc>
        <w:tc>
          <w:tcPr>
            <w:tcW w:w="791" w:type="dxa"/>
            <w:tcBorders>
              <w:top w:val="nil"/>
              <w:left w:val="nil"/>
              <w:bottom w:val="single" w:color="auto" w:sz="4" w:space="0"/>
              <w:right w:val="single" w:color="auto" w:sz="4" w:space="0"/>
            </w:tcBorders>
            <w:vAlign w:val="center"/>
          </w:tcPr>
          <w:p w14:paraId="7DC52AEC">
            <w:pPr>
              <w:jc w:val="center"/>
              <w:rPr>
                <w:rFonts w:ascii="宋体" w:hAnsi="宋体" w:eastAsia="宋体" w:cs="宋体"/>
                <w:color w:val="000000"/>
                <w:sz w:val="18"/>
                <w:szCs w:val="18"/>
              </w:rPr>
            </w:pPr>
            <w:r>
              <w:rPr>
                <w:rFonts w:hint="eastAsia" w:ascii="宋体" w:hAnsi="宋体" w:eastAsia="宋体" w:cs="宋体"/>
                <w:color w:val="000000"/>
                <w:sz w:val="18"/>
                <w:szCs w:val="18"/>
              </w:rPr>
              <w:t>9.89</w:t>
            </w:r>
          </w:p>
        </w:tc>
        <w:tc>
          <w:tcPr>
            <w:tcW w:w="741" w:type="dxa"/>
            <w:tcBorders>
              <w:top w:val="nil"/>
              <w:left w:val="nil"/>
              <w:bottom w:val="single" w:color="auto" w:sz="4" w:space="0"/>
              <w:right w:val="single" w:color="auto" w:sz="4" w:space="0"/>
            </w:tcBorders>
            <w:vAlign w:val="center"/>
          </w:tcPr>
          <w:p w14:paraId="100CA96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CABBA3">
            <w:pPr>
              <w:jc w:val="center"/>
              <w:rPr>
                <w:rFonts w:ascii="宋体" w:hAnsi="宋体" w:eastAsia="宋体" w:cs="宋体"/>
                <w:color w:val="000000"/>
                <w:sz w:val="18"/>
                <w:szCs w:val="18"/>
              </w:rPr>
            </w:pPr>
            <w:r>
              <w:rPr>
                <w:rFonts w:hint="eastAsia" w:ascii="宋体" w:hAnsi="宋体" w:eastAsia="宋体" w:cs="宋体"/>
                <w:color w:val="000000"/>
                <w:sz w:val="18"/>
                <w:szCs w:val="18"/>
              </w:rPr>
              <w:t>99.6%</w:t>
            </w:r>
          </w:p>
        </w:tc>
        <w:tc>
          <w:tcPr>
            <w:tcW w:w="644" w:type="dxa"/>
            <w:tcBorders>
              <w:top w:val="nil"/>
              <w:left w:val="nil"/>
              <w:bottom w:val="single" w:color="auto" w:sz="4" w:space="0"/>
              <w:right w:val="single" w:color="auto" w:sz="4" w:space="0"/>
            </w:tcBorders>
            <w:vAlign w:val="center"/>
          </w:tcPr>
          <w:p w14:paraId="0C8D4E6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05BEB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72C25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6BC9F1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4E7D0D">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520388F">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026A1D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51A769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门诊抗菌药物2联及以上联用处方比例</w:t>
            </w:r>
          </w:p>
        </w:tc>
        <w:tc>
          <w:tcPr>
            <w:tcW w:w="627" w:type="dxa"/>
            <w:tcBorders>
              <w:top w:val="nil"/>
              <w:left w:val="nil"/>
              <w:bottom w:val="single" w:color="auto" w:sz="4" w:space="0"/>
              <w:right w:val="single" w:color="auto" w:sz="4" w:space="0"/>
            </w:tcBorders>
            <w:vAlign w:val="center"/>
          </w:tcPr>
          <w:p w14:paraId="63434F8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4EA006">
            <w:pPr>
              <w:jc w:val="center"/>
              <w:rPr>
                <w:rFonts w:ascii="宋体" w:hAnsi="宋体" w:eastAsia="宋体" w:cs="宋体"/>
                <w:color w:val="000000"/>
                <w:sz w:val="18"/>
                <w:szCs w:val="18"/>
              </w:rPr>
            </w:pPr>
            <w:r>
              <w:rPr>
                <w:rFonts w:hint="eastAsia" w:ascii="宋体" w:hAnsi="宋体" w:eastAsia="宋体" w:cs="宋体"/>
                <w:color w:val="000000"/>
                <w:sz w:val="18"/>
                <w:szCs w:val="18"/>
              </w:rPr>
              <w:t>&lt;=15%</w:t>
            </w:r>
          </w:p>
        </w:tc>
        <w:tc>
          <w:tcPr>
            <w:tcW w:w="728" w:type="dxa"/>
            <w:tcBorders>
              <w:top w:val="nil"/>
              <w:left w:val="nil"/>
              <w:bottom w:val="single" w:color="auto" w:sz="4" w:space="0"/>
              <w:right w:val="single" w:color="auto" w:sz="4" w:space="0"/>
            </w:tcBorders>
            <w:vAlign w:val="center"/>
          </w:tcPr>
          <w:p w14:paraId="6B5DBF93">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37" w:type="dxa"/>
            <w:tcBorders>
              <w:top w:val="nil"/>
              <w:left w:val="nil"/>
              <w:bottom w:val="single" w:color="auto" w:sz="4" w:space="0"/>
              <w:right w:val="single" w:color="auto" w:sz="4" w:space="0"/>
            </w:tcBorders>
            <w:vAlign w:val="center"/>
          </w:tcPr>
          <w:p w14:paraId="068B497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8F073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14BBC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7458E5">
            <w:pPr>
              <w:jc w:val="center"/>
              <w:rPr>
                <w:rFonts w:ascii="宋体" w:hAnsi="宋体" w:eastAsia="宋体" w:cs="宋体"/>
                <w:color w:val="000000"/>
                <w:sz w:val="18"/>
                <w:szCs w:val="18"/>
              </w:rPr>
            </w:pPr>
            <w:r>
              <w:rPr>
                <w:rFonts w:hint="eastAsia" w:ascii="宋体" w:hAnsi="宋体" w:eastAsia="宋体" w:cs="宋体"/>
                <w:color w:val="000000"/>
                <w:sz w:val="18"/>
                <w:szCs w:val="18"/>
              </w:rPr>
              <w:t>5.6%</w:t>
            </w:r>
          </w:p>
        </w:tc>
        <w:tc>
          <w:tcPr>
            <w:tcW w:w="644" w:type="dxa"/>
            <w:tcBorders>
              <w:top w:val="nil"/>
              <w:left w:val="nil"/>
              <w:bottom w:val="single" w:color="auto" w:sz="4" w:space="0"/>
              <w:right w:val="single" w:color="auto" w:sz="4" w:space="0"/>
            </w:tcBorders>
            <w:vAlign w:val="center"/>
          </w:tcPr>
          <w:p w14:paraId="4A832B5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22CD3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327E005">
            <w:pPr>
              <w:jc w:val="center"/>
              <w:rPr>
                <w:rFonts w:ascii="宋体" w:hAnsi="宋体" w:eastAsia="宋体" w:cs="宋体"/>
                <w:color w:val="000000"/>
                <w:sz w:val="18"/>
                <w:szCs w:val="18"/>
              </w:rPr>
            </w:pPr>
          </w:p>
        </w:tc>
      </w:tr>
      <w:tr w14:paraId="4E4511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39823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244462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4504E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2DA534F">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CBAD0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DD66F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9C3C88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6EFCE3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C7B7A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0DE468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45A63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05F30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49411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52D869">
            <w:pPr>
              <w:jc w:val="center"/>
              <w:rPr>
                <w:rFonts w:ascii="宋体" w:hAnsi="宋体" w:eastAsia="宋体" w:cs="宋体"/>
                <w:color w:val="000000"/>
                <w:sz w:val="18"/>
                <w:szCs w:val="18"/>
              </w:rPr>
            </w:pPr>
          </w:p>
        </w:tc>
      </w:tr>
      <w:tr w14:paraId="54C99C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C8E79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6AAC2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F5B5BD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EE0053F">
            <w:pPr>
              <w:rPr>
                <w:rFonts w:ascii="宋体" w:hAnsi="宋体" w:eastAsia="宋体" w:cs="宋体"/>
                <w:color w:val="000000"/>
                <w:sz w:val="18"/>
                <w:szCs w:val="18"/>
              </w:rPr>
            </w:pPr>
            <w:r>
              <w:rPr>
                <w:rFonts w:hint="eastAsia" w:ascii="宋体" w:hAnsi="宋体" w:eastAsia="宋体" w:cs="宋体"/>
                <w:color w:val="000000"/>
                <w:sz w:val="18"/>
                <w:szCs w:val="18"/>
              </w:rPr>
              <w:t>人员费用成本</w:t>
            </w:r>
          </w:p>
        </w:tc>
        <w:tc>
          <w:tcPr>
            <w:tcW w:w="627" w:type="dxa"/>
            <w:tcBorders>
              <w:top w:val="nil"/>
              <w:left w:val="nil"/>
              <w:bottom w:val="single" w:color="auto" w:sz="4" w:space="0"/>
              <w:right w:val="single" w:color="auto" w:sz="4" w:space="0"/>
            </w:tcBorders>
            <w:vAlign w:val="center"/>
          </w:tcPr>
          <w:p w14:paraId="73364B8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4FC6DD0">
            <w:pPr>
              <w:jc w:val="center"/>
              <w:rPr>
                <w:rFonts w:ascii="宋体" w:hAnsi="宋体" w:eastAsia="宋体" w:cs="宋体"/>
                <w:color w:val="000000"/>
                <w:sz w:val="18"/>
                <w:szCs w:val="18"/>
              </w:rPr>
            </w:pPr>
            <w:r>
              <w:rPr>
                <w:rFonts w:hint="eastAsia" w:ascii="宋体" w:hAnsi="宋体" w:eastAsia="宋体" w:cs="宋体"/>
                <w:color w:val="000000"/>
                <w:sz w:val="18"/>
                <w:szCs w:val="18"/>
              </w:rPr>
              <w:t>=0.13万元</w:t>
            </w:r>
          </w:p>
        </w:tc>
        <w:tc>
          <w:tcPr>
            <w:tcW w:w="728" w:type="dxa"/>
            <w:tcBorders>
              <w:top w:val="nil"/>
              <w:left w:val="nil"/>
              <w:bottom w:val="single" w:color="auto" w:sz="4" w:space="0"/>
              <w:right w:val="single" w:color="auto" w:sz="4" w:space="0"/>
            </w:tcBorders>
            <w:vAlign w:val="center"/>
          </w:tcPr>
          <w:p w14:paraId="630D6A1A">
            <w:pPr>
              <w:jc w:val="center"/>
              <w:rPr>
                <w:rFonts w:ascii="宋体" w:hAnsi="宋体" w:eastAsia="宋体" w:cs="宋体"/>
                <w:color w:val="000000"/>
                <w:sz w:val="18"/>
                <w:szCs w:val="18"/>
              </w:rPr>
            </w:pPr>
            <w:r>
              <w:rPr>
                <w:rFonts w:hint="eastAsia" w:ascii="宋体" w:hAnsi="宋体" w:eastAsia="宋体" w:cs="宋体"/>
                <w:color w:val="000000"/>
                <w:sz w:val="18"/>
                <w:szCs w:val="18"/>
              </w:rPr>
              <w:t>=0.13万元</w:t>
            </w:r>
          </w:p>
        </w:tc>
        <w:tc>
          <w:tcPr>
            <w:tcW w:w="637" w:type="dxa"/>
            <w:tcBorders>
              <w:top w:val="nil"/>
              <w:left w:val="nil"/>
              <w:bottom w:val="single" w:color="auto" w:sz="4" w:space="0"/>
              <w:right w:val="single" w:color="auto" w:sz="4" w:space="0"/>
            </w:tcBorders>
            <w:vAlign w:val="center"/>
          </w:tcPr>
          <w:p w14:paraId="14AC415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543F1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E041E1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F02DA3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7AD1A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CA447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7B2789B">
            <w:pPr>
              <w:jc w:val="center"/>
              <w:rPr>
                <w:rFonts w:ascii="宋体" w:hAnsi="宋体" w:eastAsia="宋体" w:cs="宋体"/>
                <w:color w:val="000000"/>
                <w:sz w:val="18"/>
                <w:szCs w:val="18"/>
              </w:rPr>
            </w:pPr>
          </w:p>
        </w:tc>
      </w:tr>
      <w:tr w14:paraId="34D29E0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79BB0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08AA0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96E8D26">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129F22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深化医药体制改革，降低辖区居民药品负担</w:t>
            </w:r>
          </w:p>
        </w:tc>
        <w:tc>
          <w:tcPr>
            <w:tcW w:w="627" w:type="dxa"/>
            <w:tcBorders>
              <w:top w:val="nil"/>
              <w:left w:val="nil"/>
              <w:bottom w:val="single" w:color="auto" w:sz="4" w:space="0"/>
              <w:right w:val="single" w:color="auto" w:sz="4" w:space="0"/>
            </w:tcBorders>
            <w:vAlign w:val="center"/>
          </w:tcPr>
          <w:p w14:paraId="613A914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EE396CD">
            <w:pPr>
              <w:jc w:val="center"/>
              <w:rPr>
                <w:rFonts w:ascii="宋体" w:hAnsi="宋体" w:eastAsia="宋体" w:cs="宋体"/>
                <w:color w:val="000000"/>
                <w:sz w:val="18"/>
                <w:szCs w:val="18"/>
              </w:rPr>
            </w:pPr>
            <w:r>
              <w:rPr>
                <w:rFonts w:hint="eastAsia" w:ascii="宋体" w:hAnsi="宋体" w:eastAsia="宋体" w:cs="宋体"/>
                <w:color w:val="000000"/>
                <w:sz w:val="18"/>
                <w:szCs w:val="18"/>
              </w:rPr>
              <w:t>逐步降低</w:t>
            </w:r>
          </w:p>
        </w:tc>
        <w:tc>
          <w:tcPr>
            <w:tcW w:w="728" w:type="dxa"/>
            <w:tcBorders>
              <w:top w:val="nil"/>
              <w:left w:val="nil"/>
              <w:bottom w:val="single" w:color="auto" w:sz="4" w:space="0"/>
              <w:right w:val="single" w:color="auto" w:sz="4" w:space="0"/>
            </w:tcBorders>
            <w:vAlign w:val="center"/>
          </w:tcPr>
          <w:p w14:paraId="1C1CF9B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EA385C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5080B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5666FED">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5E0BE9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FBF85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27269B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A4E31A0">
            <w:pPr>
              <w:jc w:val="center"/>
              <w:rPr>
                <w:rFonts w:ascii="宋体" w:hAnsi="宋体" w:eastAsia="宋体" w:cs="宋体"/>
                <w:color w:val="000000"/>
                <w:sz w:val="18"/>
                <w:szCs w:val="18"/>
              </w:rPr>
            </w:pPr>
          </w:p>
        </w:tc>
      </w:tr>
      <w:tr w14:paraId="6B60FEF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F05DA7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9A281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B00208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EEC4A09">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09E10C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9D943C">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4D4C92DE">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0DAB3D0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50B1A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BBF610">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4DB85A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A40AB9">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43C42F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6E286F9">
            <w:pPr>
              <w:jc w:val="center"/>
              <w:rPr>
                <w:rFonts w:ascii="宋体" w:hAnsi="宋体" w:eastAsia="宋体" w:cs="宋体"/>
                <w:color w:val="000000"/>
                <w:sz w:val="18"/>
                <w:szCs w:val="18"/>
              </w:rPr>
            </w:pPr>
          </w:p>
        </w:tc>
      </w:tr>
      <w:tr w14:paraId="0811809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321EA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732CC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2CBC77B">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EB0643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0027EF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ACD6514">
            <w:pPr>
              <w:jc w:val="center"/>
              <w:rPr>
                <w:rFonts w:ascii="宋体" w:hAnsi="宋体" w:eastAsia="宋体" w:cs="宋体"/>
                <w:color w:val="000000"/>
                <w:sz w:val="18"/>
                <w:szCs w:val="18"/>
              </w:rPr>
            </w:pPr>
            <w:r>
              <w:rPr>
                <w:rFonts w:hint="eastAsia" w:ascii="宋体" w:hAnsi="宋体" w:eastAsia="宋体" w:cs="宋体"/>
                <w:color w:val="000000"/>
                <w:sz w:val="18"/>
                <w:szCs w:val="18"/>
              </w:rPr>
              <w:t>99.34分</w:t>
            </w:r>
          </w:p>
        </w:tc>
        <w:tc>
          <w:tcPr>
            <w:tcW w:w="741" w:type="dxa"/>
            <w:tcBorders>
              <w:top w:val="single" w:color="auto" w:sz="4" w:space="0"/>
              <w:left w:val="nil"/>
              <w:bottom w:val="single" w:color="auto" w:sz="4" w:space="0"/>
              <w:right w:val="single" w:color="auto" w:sz="4" w:space="0"/>
            </w:tcBorders>
            <w:vAlign w:val="center"/>
          </w:tcPr>
          <w:p w14:paraId="64AB959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595CBB2">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EB4345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248F526">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3F1A346">
            <w:pPr>
              <w:rPr>
                <w:rFonts w:ascii="宋体" w:hAnsi="宋体" w:eastAsia="宋体" w:cs="宋体"/>
                <w:color w:val="000000"/>
                <w:sz w:val="18"/>
                <w:szCs w:val="18"/>
              </w:rPr>
            </w:pPr>
          </w:p>
        </w:tc>
      </w:tr>
    </w:tbl>
    <w:p w14:paraId="227DB668">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BCB800F">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0E3830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FC95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D0D438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2023年基本公共卫生服务中央财政补助资金</w:t>
            </w:r>
          </w:p>
        </w:tc>
      </w:tr>
      <w:tr w14:paraId="22C93B4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325A0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596670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25FA9A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A0DE9A6">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52032A0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CF2FE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109704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225EE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42FE5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C7706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D30D8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5FCD8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001D9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3926EF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6FE61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DA1B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B668A96">
            <w:pPr>
              <w:jc w:val="center"/>
              <w:rPr>
                <w:rFonts w:ascii="宋体" w:hAnsi="宋体" w:eastAsia="宋体" w:cs="宋体"/>
                <w:color w:val="000000"/>
                <w:sz w:val="18"/>
                <w:szCs w:val="18"/>
              </w:rPr>
            </w:pPr>
            <w:r>
              <w:rPr>
                <w:rFonts w:hint="eastAsia" w:ascii="宋体" w:hAnsi="宋体" w:eastAsia="宋体" w:cs="宋体"/>
                <w:color w:val="000000"/>
                <w:sz w:val="18"/>
                <w:szCs w:val="18"/>
              </w:rPr>
              <w:t>2.15</w:t>
            </w:r>
          </w:p>
        </w:tc>
        <w:tc>
          <w:tcPr>
            <w:tcW w:w="1968" w:type="dxa"/>
            <w:gridSpan w:val="3"/>
            <w:tcBorders>
              <w:top w:val="single" w:color="auto" w:sz="4" w:space="0"/>
              <w:left w:val="nil"/>
              <w:bottom w:val="single" w:color="auto" w:sz="4" w:space="0"/>
              <w:right w:val="single" w:color="auto" w:sz="4" w:space="0"/>
            </w:tcBorders>
            <w:vAlign w:val="center"/>
          </w:tcPr>
          <w:p w14:paraId="47DF5211">
            <w:pPr>
              <w:jc w:val="center"/>
              <w:rPr>
                <w:rFonts w:ascii="宋体" w:hAnsi="宋体" w:eastAsia="宋体" w:cs="宋体"/>
                <w:color w:val="000000"/>
                <w:sz w:val="18"/>
                <w:szCs w:val="18"/>
              </w:rPr>
            </w:pPr>
            <w:r>
              <w:rPr>
                <w:rFonts w:hint="eastAsia" w:ascii="宋体" w:hAnsi="宋体" w:eastAsia="宋体" w:cs="宋体"/>
                <w:color w:val="000000"/>
                <w:sz w:val="18"/>
                <w:szCs w:val="18"/>
              </w:rPr>
              <w:t>2.15</w:t>
            </w:r>
          </w:p>
        </w:tc>
        <w:tc>
          <w:tcPr>
            <w:tcW w:w="1428" w:type="dxa"/>
            <w:gridSpan w:val="2"/>
            <w:tcBorders>
              <w:top w:val="single" w:color="auto" w:sz="4" w:space="0"/>
              <w:left w:val="nil"/>
              <w:bottom w:val="single" w:color="auto" w:sz="4" w:space="0"/>
              <w:right w:val="single" w:color="auto" w:sz="4" w:space="0"/>
            </w:tcBorders>
            <w:vAlign w:val="center"/>
          </w:tcPr>
          <w:p w14:paraId="5D5C2B25">
            <w:pPr>
              <w:jc w:val="center"/>
              <w:rPr>
                <w:rFonts w:ascii="宋体" w:hAnsi="宋体" w:eastAsia="宋体" w:cs="宋体"/>
                <w:color w:val="000000"/>
                <w:sz w:val="18"/>
                <w:szCs w:val="18"/>
              </w:rPr>
            </w:pPr>
            <w:r>
              <w:rPr>
                <w:rFonts w:hint="eastAsia" w:ascii="宋体" w:hAnsi="宋体" w:eastAsia="宋体" w:cs="宋体"/>
                <w:color w:val="000000"/>
                <w:sz w:val="18"/>
                <w:szCs w:val="18"/>
              </w:rPr>
              <w:t>2.15</w:t>
            </w:r>
          </w:p>
        </w:tc>
        <w:tc>
          <w:tcPr>
            <w:tcW w:w="1372" w:type="dxa"/>
            <w:gridSpan w:val="2"/>
            <w:tcBorders>
              <w:top w:val="nil"/>
              <w:left w:val="nil"/>
              <w:bottom w:val="single" w:color="auto" w:sz="4" w:space="0"/>
              <w:right w:val="single" w:color="auto" w:sz="4" w:space="0"/>
            </w:tcBorders>
            <w:vAlign w:val="center"/>
          </w:tcPr>
          <w:p w14:paraId="33F0038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9C45120">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B68EE8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1F03FF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B85BC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A62E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C5671BC">
            <w:pPr>
              <w:jc w:val="center"/>
              <w:rPr>
                <w:rFonts w:ascii="宋体" w:hAnsi="宋体" w:eastAsia="宋体" w:cs="宋体"/>
                <w:color w:val="000000"/>
                <w:sz w:val="18"/>
                <w:szCs w:val="18"/>
              </w:rPr>
            </w:pPr>
            <w:r>
              <w:rPr>
                <w:rFonts w:hint="eastAsia" w:ascii="宋体" w:hAnsi="宋体" w:eastAsia="宋体" w:cs="宋体"/>
                <w:color w:val="000000"/>
                <w:sz w:val="18"/>
                <w:szCs w:val="18"/>
              </w:rPr>
              <w:t>2.15</w:t>
            </w:r>
          </w:p>
        </w:tc>
        <w:tc>
          <w:tcPr>
            <w:tcW w:w="1968" w:type="dxa"/>
            <w:gridSpan w:val="3"/>
            <w:tcBorders>
              <w:top w:val="single" w:color="auto" w:sz="4" w:space="0"/>
              <w:left w:val="nil"/>
              <w:bottom w:val="single" w:color="auto" w:sz="4" w:space="0"/>
              <w:right w:val="single" w:color="auto" w:sz="4" w:space="0"/>
            </w:tcBorders>
            <w:vAlign w:val="center"/>
          </w:tcPr>
          <w:p w14:paraId="6B55FE14">
            <w:pPr>
              <w:jc w:val="center"/>
              <w:rPr>
                <w:rFonts w:ascii="宋体" w:hAnsi="宋体" w:eastAsia="宋体" w:cs="宋体"/>
                <w:color w:val="000000"/>
                <w:sz w:val="18"/>
                <w:szCs w:val="18"/>
              </w:rPr>
            </w:pPr>
            <w:r>
              <w:rPr>
                <w:rFonts w:hint="eastAsia" w:ascii="宋体" w:hAnsi="宋体" w:eastAsia="宋体" w:cs="宋体"/>
                <w:color w:val="000000"/>
                <w:sz w:val="18"/>
                <w:szCs w:val="18"/>
              </w:rPr>
              <w:t>2.15</w:t>
            </w:r>
          </w:p>
        </w:tc>
        <w:tc>
          <w:tcPr>
            <w:tcW w:w="1428" w:type="dxa"/>
            <w:gridSpan w:val="2"/>
            <w:tcBorders>
              <w:top w:val="single" w:color="auto" w:sz="4" w:space="0"/>
              <w:left w:val="nil"/>
              <w:bottom w:val="single" w:color="auto" w:sz="4" w:space="0"/>
              <w:right w:val="single" w:color="auto" w:sz="4" w:space="0"/>
            </w:tcBorders>
            <w:vAlign w:val="center"/>
          </w:tcPr>
          <w:p w14:paraId="5D013BBA">
            <w:pPr>
              <w:jc w:val="center"/>
              <w:rPr>
                <w:rFonts w:ascii="宋体" w:hAnsi="宋体" w:eastAsia="宋体" w:cs="宋体"/>
                <w:color w:val="000000"/>
                <w:sz w:val="18"/>
                <w:szCs w:val="18"/>
              </w:rPr>
            </w:pPr>
            <w:r>
              <w:rPr>
                <w:rFonts w:hint="eastAsia" w:ascii="宋体" w:hAnsi="宋体" w:eastAsia="宋体" w:cs="宋体"/>
                <w:color w:val="000000"/>
                <w:sz w:val="18"/>
                <w:szCs w:val="18"/>
              </w:rPr>
              <w:t>2.15</w:t>
            </w:r>
          </w:p>
        </w:tc>
        <w:tc>
          <w:tcPr>
            <w:tcW w:w="1372" w:type="dxa"/>
            <w:gridSpan w:val="2"/>
            <w:tcBorders>
              <w:top w:val="nil"/>
              <w:left w:val="nil"/>
              <w:bottom w:val="single" w:color="auto" w:sz="4" w:space="0"/>
              <w:right w:val="single" w:color="auto" w:sz="4" w:space="0"/>
            </w:tcBorders>
            <w:vAlign w:val="center"/>
          </w:tcPr>
          <w:p w14:paraId="135D2F2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8E6CA2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8E7067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01C4A0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8D3228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DF69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3E6289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FB0877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249D32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5370AE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BA9806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0AEE1E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33AB00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84FFD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FB647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EEB48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0EEE3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D7F72E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D66EB0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本项目资金2.15万元，适龄儿童基础免疫接种人次达到220人次，65岁以上老年人健康管理居民健康档案建档人数达到844人，高血压、糖尿病患者规范建档率达到60%，提高居民健康意识。</w:t>
            </w:r>
          </w:p>
        </w:tc>
        <w:tc>
          <w:tcPr>
            <w:tcW w:w="5716" w:type="dxa"/>
            <w:gridSpan w:val="8"/>
            <w:tcBorders>
              <w:top w:val="single" w:color="auto" w:sz="4" w:space="0"/>
              <w:left w:val="nil"/>
              <w:bottom w:val="single" w:color="auto" w:sz="4" w:space="0"/>
              <w:right w:val="single" w:color="auto" w:sz="4" w:space="0"/>
            </w:tcBorders>
            <w:vAlign w:val="center"/>
          </w:tcPr>
          <w:p w14:paraId="3052EB0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2.15万元，实际完成为辖区7616名常住人口提供基本公共卫生服务，健康档案建档人数达到5820人，电子健康档案建档率达到76.42%，高血压、糖尿病患者规范建档率分别达到88.92%，89.61%，有效提高居民健康水平。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50B199A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FD688A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44652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8C6AA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88D41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E0FEE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442A2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B6AA1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4B523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415E5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719FE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B4986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EC568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642E9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006673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F8A872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860166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9491204">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344E2B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4B985D4">
            <w:pPr>
              <w:rPr>
                <w:color w:val="000000"/>
                <w:sz w:val="18"/>
                <w:szCs w:val="18"/>
                <w:lang w:eastAsia="zh-CN"/>
              </w:rPr>
            </w:pPr>
            <w:r>
              <w:rPr>
                <w:rFonts w:hint="eastAsia"/>
                <w:color w:val="000000"/>
                <w:sz w:val="18"/>
                <w:szCs w:val="18"/>
                <w:lang w:eastAsia="zh-CN"/>
              </w:rPr>
              <w:t>适龄儿童基础免疫接种人次</w:t>
            </w:r>
          </w:p>
        </w:tc>
        <w:tc>
          <w:tcPr>
            <w:tcW w:w="627" w:type="dxa"/>
            <w:tcBorders>
              <w:top w:val="nil"/>
              <w:left w:val="nil"/>
              <w:bottom w:val="single" w:color="auto" w:sz="4" w:space="0"/>
              <w:right w:val="single" w:color="auto" w:sz="4" w:space="0"/>
            </w:tcBorders>
            <w:vAlign w:val="center"/>
          </w:tcPr>
          <w:p w14:paraId="4C4FF4A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2696DF4">
            <w:pPr>
              <w:jc w:val="center"/>
              <w:rPr>
                <w:rFonts w:ascii="宋体" w:hAnsi="宋体" w:eastAsia="宋体" w:cs="宋体"/>
                <w:color w:val="000000"/>
                <w:sz w:val="18"/>
                <w:szCs w:val="18"/>
              </w:rPr>
            </w:pPr>
            <w:r>
              <w:rPr>
                <w:rFonts w:hint="eastAsia" w:ascii="宋体" w:hAnsi="宋体" w:eastAsia="宋体" w:cs="宋体"/>
                <w:color w:val="000000"/>
                <w:sz w:val="18"/>
                <w:szCs w:val="18"/>
              </w:rPr>
              <w:t>&gt;=220人次</w:t>
            </w:r>
          </w:p>
        </w:tc>
        <w:tc>
          <w:tcPr>
            <w:tcW w:w="728" w:type="dxa"/>
            <w:tcBorders>
              <w:top w:val="nil"/>
              <w:left w:val="nil"/>
              <w:bottom w:val="single" w:color="auto" w:sz="4" w:space="0"/>
              <w:right w:val="single" w:color="auto" w:sz="4" w:space="0"/>
            </w:tcBorders>
            <w:vAlign w:val="center"/>
          </w:tcPr>
          <w:p w14:paraId="11AC07D4">
            <w:pPr>
              <w:jc w:val="center"/>
              <w:rPr>
                <w:rFonts w:ascii="宋体" w:hAnsi="宋体" w:eastAsia="宋体" w:cs="宋体"/>
                <w:color w:val="000000"/>
                <w:sz w:val="18"/>
                <w:szCs w:val="18"/>
              </w:rPr>
            </w:pPr>
            <w:r>
              <w:rPr>
                <w:rFonts w:hint="eastAsia" w:ascii="宋体" w:hAnsi="宋体" w:eastAsia="宋体" w:cs="宋体"/>
                <w:color w:val="000000"/>
                <w:sz w:val="18"/>
                <w:szCs w:val="18"/>
              </w:rPr>
              <w:t>=172人次</w:t>
            </w:r>
          </w:p>
        </w:tc>
        <w:tc>
          <w:tcPr>
            <w:tcW w:w="637" w:type="dxa"/>
            <w:tcBorders>
              <w:top w:val="nil"/>
              <w:left w:val="nil"/>
              <w:bottom w:val="single" w:color="auto" w:sz="4" w:space="0"/>
              <w:right w:val="single" w:color="auto" w:sz="4" w:space="0"/>
            </w:tcBorders>
            <w:vAlign w:val="center"/>
          </w:tcPr>
          <w:p w14:paraId="0FB50FDC">
            <w:pPr>
              <w:jc w:val="center"/>
              <w:rPr>
                <w:rFonts w:ascii="宋体" w:hAnsi="宋体" w:eastAsia="宋体" w:cs="宋体"/>
                <w:color w:val="000000"/>
                <w:sz w:val="18"/>
                <w:szCs w:val="18"/>
              </w:rPr>
            </w:pPr>
            <w:r>
              <w:rPr>
                <w:rFonts w:hint="eastAsia" w:ascii="宋体" w:hAnsi="宋体" w:eastAsia="宋体" w:cs="宋体"/>
                <w:color w:val="000000"/>
                <w:sz w:val="18"/>
                <w:szCs w:val="18"/>
              </w:rPr>
              <w:t>78.18</w:t>
            </w:r>
          </w:p>
        </w:tc>
        <w:tc>
          <w:tcPr>
            <w:tcW w:w="791" w:type="dxa"/>
            <w:tcBorders>
              <w:top w:val="nil"/>
              <w:left w:val="nil"/>
              <w:bottom w:val="single" w:color="auto" w:sz="4" w:space="0"/>
              <w:right w:val="single" w:color="auto" w:sz="4" w:space="0"/>
            </w:tcBorders>
            <w:vAlign w:val="center"/>
          </w:tcPr>
          <w:p w14:paraId="302E151C">
            <w:pPr>
              <w:jc w:val="center"/>
              <w:rPr>
                <w:rFonts w:ascii="宋体" w:hAnsi="宋体" w:eastAsia="宋体" w:cs="宋体"/>
                <w:color w:val="000000"/>
                <w:sz w:val="18"/>
                <w:szCs w:val="18"/>
              </w:rPr>
            </w:pPr>
            <w:r>
              <w:rPr>
                <w:rFonts w:hint="eastAsia" w:ascii="宋体" w:hAnsi="宋体" w:eastAsia="宋体" w:cs="宋体"/>
                <w:color w:val="000000"/>
                <w:sz w:val="18"/>
                <w:szCs w:val="18"/>
              </w:rPr>
              <w:t>3.64</w:t>
            </w:r>
          </w:p>
        </w:tc>
        <w:tc>
          <w:tcPr>
            <w:tcW w:w="741" w:type="dxa"/>
            <w:tcBorders>
              <w:top w:val="nil"/>
              <w:left w:val="nil"/>
              <w:bottom w:val="single" w:color="auto" w:sz="4" w:space="0"/>
              <w:right w:val="single" w:color="auto" w:sz="4" w:space="0"/>
            </w:tcBorders>
            <w:vAlign w:val="center"/>
          </w:tcPr>
          <w:p w14:paraId="72EC90C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7A6E84">
            <w:pPr>
              <w:jc w:val="center"/>
              <w:rPr>
                <w:rFonts w:ascii="宋体" w:hAnsi="宋体" w:eastAsia="宋体" w:cs="宋体"/>
                <w:color w:val="000000"/>
                <w:sz w:val="18"/>
                <w:szCs w:val="18"/>
              </w:rPr>
            </w:pPr>
            <w:r>
              <w:rPr>
                <w:rFonts w:hint="eastAsia" w:ascii="宋体" w:hAnsi="宋体" w:eastAsia="宋体" w:cs="宋体"/>
                <w:color w:val="000000"/>
                <w:sz w:val="18"/>
                <w:szCs w:val="18"/>
              </w:rPr>
              <w:t>239人次</w:t>
            </w:r>
          </w:p>
        </w:tc>
        <w:tc>
          <w:tcPr>
            <w:tcW w:w="644" w:type="dxa"/>
            <w:tcBorders>
              <w:top w:val="nil"/>
              <w:left w:val="nil"/>
              <w:bottom w:val="single" w:color="auto" w:sz="4" w:space="0"/>
              <w:right w:val="single" w:color="auto" w:sz="4" w:space="0"/>
            </w:tcBorders>
            <w:vAlign w:val="center"/>
          </w:tcPr>
          <w:p w14:paraId="0BEEAA8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10B82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75E2CC">
            <w:pPr>
              <w:jc w:val="center"/>
              <w:rPr>
                <w:color w:val="000000"/>
                <w:sz w:val="18"/>
                <w:szCs w:val="18"/>
                <w:lang w:eastAsia="zh-CN"/>
              </w:rPr>
            </w:pPr>
            <w:r>
              <w:rPr>
                <w:rFonts w:hint="eastAsia"/>
                <w:color w:val="000000"/>
                <w:sz w:val="18"/>
                <w:szCs w:val="18"/>
                <w:lang w:eastAsia="zh-CN"/>
              </w:rPr>
              <w:t>适龄儿童减少，导致免疫接种人次减少。</w:t>
            </w:r>
          </w:p>
        </w:tc>
      </w:tr>
      <w:tr w14:paraId="7C7FC7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6F8AE1">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22FBDEC">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C95B49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63DE4F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65岁以上老年人健康管理人数</w:t>
            </w:r>
          </w:p>
        </w:tc>
        <w:tc>
          <w:tcPr>
            <w:tcW w:w="627" w:type="dxa"/>
            <w:tcBorders>
              <w:top w:val="nil"/>
              <w:left w:val="nil"/>
              <w:bottom w:val="single" w:color="auto" w:sz="4" w:space="0"/>
              <w:right w:val="single" w:color="auto" w:sz="4" w:space="0"/>
            </w:tcBorders>
            <w:vAlign w:val="center"/>
          </w:tcPr>
          <w:p w14:paraId="2F86997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9BA8F72">
            <w:pPr>
              <w:jc w:val="center"/>
              <w:rPr>
                <w:rFonts w:ascii="宋体" w:hAnsi="宋体" w:eastAsia="宋体" w:cs="宋体"/>
                <w:color w:val="000000"/>
                <w:sz w:val="18"/>
                <w:szCs w:val="18"/>
              </w:rPr>
            </w:pPr>
            <w:r>
              <w:rPr>
                <w:rFonts w:hint="eastAsia" w:ascii="宋体" w:hAnsi="宋体" w:eastAsia="宋体" w:cs="宋体"/>
                <w:color w:val="000000"/>
                <w:sz w:val="18"/>
                <w:szCs w:val="18"/>
              </w:rPr>
              <w:t>&gt;=844人</w:t>
            </w:r>
          </w:p>
        </w:tc>
        <w:tc>
          <w:tcPr>
            <w:tcW w:w="728" w:type="dxa"/>
            <w:tcBorders>
              <w:top w:val="nil"/>
              <w:left w:val="nil"/>
              <w:bottom w:val="single" w:color="auto" w:sz="4" w:space="0"/>
              <w:right w:val="single" w:color="auto" w:sz="4" w:space="0"/>
            </w:tcBorders>
            <w:vAlign w:val="center"/>
          </w:tcPr>
          <w:p w14:paraId="651DF61B">
            <w:pPr>
              <w:jc w:val="center"/>
              <w:rPr>
                <w:rFonts w:ascii="宋体" w:hAnsi="宋体" w:eastAsia="宋体" w:cs="宋体"/>
                <w:color w:val="000000"/>
                <w:sz w:val="18"/>
                <w:szCs w:val="18"/>
              </w:rPr>
            </w:pPr>
            <w:r>
              <w:rPr>
                <w:rFonts w:hint="eastAsia" w:ascii="宋体" w:hAnsi="宋体" w:eastAsia="宋体" w:cs="宋体"/>
                <w:color w:val="000000"/>
                <w:sz w:val="18"/>
                <w:szCs w:val="18"/>
              </w:rPr>
              <w:t>=1334人</w:t>
            </w:r>
          </w:p>
        </w:tc>
        <w:tc>
          <w:tcPr>
            <w:tcW w:w="637" w:type="dxa"/>
            <w:tcBorders>
              <w:top w:val="nil"/>
              <w:left w:val="nil"/>
              <w:bottom w:val="single" w:color="auto" w:sz="4" w:space="0"/>
              <w:right w:val="single" w:color="auto" w:sz="4" w:space="0"/>
            </w:tcBorders>
            <w:vAlign w:val="center"/>
          </w:tcPr>
          <w:p w14:paraId="49776703">
            <w:pPr>
              <w:jc w:val="center"/>
              <w:rPr>
                <w:rFonts w:ascii="宋体" w:hAnsi="宋体" w:eastAsia="宋体" w:cs="宋体"/>
                <w:color w:val="000000"/>
                <w:sz w:val="18"/>
                <w:szCs w:val="18"/>
              </w:rPr>
            </w:pPr>
            <w:r>
              <w:rPr>
                <w:rFonts w:hint="eastAsia" w:ascii="宋体" w:hAnsi="宋体" w:eastAsia="宋体" w:cs="宋体"/>
                <w:color w:val="000000"/>
                <w:sz w:val="18"/>
                <w:szCs w:val="18"/>
              </w:rPr>
              <w:t>158.06</w:t>
            </w:r>
          </w:p>
        </w:tc>
        <w:tc>
          <w:tcPr>
            <w:tcW w:w="791" w:type="dxa"/>
            <w:tcBorders>
              <w:top w:val="nil"/>
              <w:left w:val="nil"/>
              <w:bottom w:val="single" w:color="auto" w:sz="4" w:space="0"/>
              <w:right w:val="single" w:color="auto" w:sz="4" w:space="0"/>
            </w:tcBorders>
            <w:vAlign w:val="center"/>
          </w:tcPr>
          <w:p w14:paraId="04B7CBF0">
            <w:pPr>
              <w:jc w:val="center"/>
              <w:rPr>
                <w:rFonts w:ascii="宋体" w:hAnsi="宋体" w:eastAsia="宋体" w:cs="宋体"/>
                <w:color w:val="000000"/>
                <w:sz w:val="18"/>
                <w:szCs w:val="18"/>
              </w:rPr>
            </w:pPr>
            <w:r>
              <w:rPr>
                <w:rFonts w:hint="eastAsia" w:ascii="宋体" w:hAnsi="宋体" w:eastAsia="宋体" w:cs="宋体"/>
                <w:color w:val="000000"/>
                <w:sz w:val="18"/>
                <w:szCs w:val="18"/>
              </w:rPr>
              <w:t>3.36</w:t>
            </w:r>
          </w:p>
        </w:tc>
        <w:tc>
          <w:tcPr>
            <w:tcW w:w="741" w:type="dxa"/>
            <w:tcBorders>
              <w:top w:val="nil"/>
              <w:left w:val="nil"/>
              <w:bottom w:val="single" w:color="auto" w:sz="4" w:space="0"/>
              <w:right w:val="single" w:color="auto" w:sz="4" w:space="0"/>
            </w:tcBorders>
            <w:vAlign w:val="center"/>
          </w:tcPr>
          <w:p w14:paraId="1A17749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E11D8D">
            <w:pPr>
              <w:jc w:val="center"/>
              <w:rPr>
                <w:rFonts w:ascii="宋体" w:hAnsi="宋体" w:eastAsia="宋体" w:cs="宋体"/>
                <w:color w:val="000000"/>
                <w:sz w:val="18"/>
                <w:szCs w:val="18"/>
              </w:rPr>
            </w:pPr>
            <w:r>
              <w:rPr>
                <w:rFonts w:hint="eastAsia" w:ascii="宋体" w:hAnsi="宋体" w:eastAsia="宋体" w:cs="宋体"/>
                <w:color w:val="000000"/>
                <w:sz w:val="18"/>
                <w:szCs w:val="18"/>
              </w:rPr>
              <w:t>1140人</w:t>
            </w:r>
          </w:p>
        </w:tc>
        <w:tc>
          <w:tcPr>
            <w:tcW w:w="644" w:type="dxa"/>
            <w:tcBorders>
              <w:top w:val="nil"/>
              <w:left w:val="nil"/>
              <w:bottom w:val="single" w:color="auto" w:sz="4" w:space="0"/>
              <w:right w:val="single" w:color="auto" w:sz="4" w:space="0"/>
            </w:tcBorders>
            <w:vAlign w:val="center"/>
          </w:tcPr>
          <w:p w14:paraId="2737696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D2D98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EFCC5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08B487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1E1066">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567ED34">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F0396B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7B8E3F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6B0F12A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C4BCE9D">
            <w:pPr>
              <w:jc w:val="center"/>
              <w:rPr>
                <w:rFonts w:ascii="宋体" w:hAnsi="宋体" w:eastAsia="宋体" w:cs="宋体"/>
                <w:color w:val="000000"/>
                <w:sz w:val="18"/>
                <w:szCs w:val="18"/>
              </w:rPr>
            </w:pPr>
            <w:r>
              <w:rPr>
                <w:rFonts w:hint="eastAsia" w:ascii="宋体" w:hAnsi="宋体" w:eastAsia="宋体" w:cs="宋体"/>
                <w:color w:val="000000"/>
                <w:sz w:val="18"/>
                <w:szCs w:val="18"/>
              </w:rPr>
              <w:t>&gt;=60%</w:t>
            </w:r>
          </w:p>
        </w:tc>
        <w:tc>
          <w:tcPr>
            <w:tcW w:w="728" w:type="dxa"/>
            <w:tcBorders>
              <w:top w:val="nil"/>
              <w:left w:val="nil"/>
              <w:bottom w:val="single" w:color="auto" w:sz="4" w:space="0"/>
              <w:right w:val="single" w:color="auto" w:sz="4" w:space="0"/>
            </w:tcBorders>
            <w:vAlign w:val="center"/>
          </w:tcPr>
          <w:p w14:paraId="43422232">
            <w:pPr>
              <w:jc w:val="center"/>
              <w:rPr>
                <w:rFonts w:ascii="宋体" w:hAnsi="宋体" w:eastAsia="宋体" w:cs="宋体"/>
                <w:color w:val="000000"/>
                <w:sz w:val="18"/>
                <w:szCs w:val="18"/>
              </w:rPr>
            </w:pPr>
            <w:r>
              <w:rPr>
                <w:rFonts w:hint="eastAsia" w:ascii="宋体" w:hAnsi="宋体" w:eastAsia="宋体" w:cs="宋体"/>
                <w:color w:val="000000"/>
                <w:sz w:val="18"/>
                <w:szCs w:val="18"/>
              </w:rPr>
              <w:t>=88.92%</w:t>
            </w:r>
          </w:p>
        </w:tc>
        <w:tc>
          <w:tcPr>
            <w:tcW w:w="637" w:type="dxa"/>
            <w:tcBorders>
              <w:top w:val="nil"/>
              <w:left w:val="nil"/>
              <w:bottom w:val="single" w:color="auto" w:sz="4" w:space="0"/>
              <w:right w:val="single" w:color="auto" w:sz="4" w:space="0"/>
            </w:tcBorders>
            <w:vAlign w:val="center"/>
          </w:tcPr>
          <w:p w14:paraId="5B26A4BD">
            <w:pPr>
              <w:jc w:val="center"/>
              <w:rPr>
                <w:rFonts w:ascii="宋体" w:hAnsi="宋体" w:eastAsia="宋体" w:cs="宋体"/>
                <w:color w:val="000000"/>
                <w:sz w:val="18"/>
                <w:szCs w:val="18"/>
              </w:rPr>
            </w:pPr>
            <w:r>
              <w:rPr>
                <w:rFonts w:hint="eastAsia" w:ascii="宋体" w:hAnsi="宋体" w:eastAsia="宋体" w:cs="宋体"/>
                <w:color w:val="000000"/>
                <w:sz w:val="18"/>
                <w:szCs w:val="18"/>
              </w:rPr>
              <w:t>148.2</w:t>
            </w:r>
          </w:p>
        </w:tc>
        <w:tc>
          <w:tcPr>
            <w:tcW w:w="791" w:type="dxa"/>
            <w:tcBorders>
              <w:top w:val="nil"/>
              <w:left w:val="nil"/>
              <w:bottom w:val="single" w:color="auto" w:sz="4" w:space="0"/>
              <w:right w:val="single" w:color="auto" w:sz="4" w:space="0"/>
            </w:tcBorders>
            <w:vAlign w:val="center"/>
          </w:tcPr>
          <w:p w14:paraId="748AD8EC">
            <w:pPr>
              <w:jc w:val="center"/>
              <w:rPr>
                <w:rFonts w:ascii="宋体" w:hAnsi="宋体" w:eastAsia="宋体" w:cs="宋体"/>
                <w:color w:val="000000"/>
                <w:sz w:val="18"/>
                <w:szCs w:val="18"/>
              </w:rPr>
            </w:pPr>
            <w:r>
              <w:rPr>
                <w:rFonts w:hint="eastAsia" w:ascii="宋体" w:hAnsi="宋体" w:eastAsia="宋体" w:cs="宋体"/>
                <w:color w:val="000000"/>
                <w:sz w:val="18"/>
                <w:szCs w:val="18"/>
              </w:rPr>
              <w:t>4.14</w:t>
            </w:r>
          </w:p>
        </w:tc>
        <w:tc>
          <w:tcPr>
            <w:tcW w:w="741" w:type="dxa"/>
            <w:tcBorders>
              <w:top w:val="nil"/>
              <w:left w:val="nil"/>
              <w:bottom w:val="single" w:color="auto" w:sz="4" w:space="0"/>
              <w:right w:val="single" w:color="auto" w:sz="4" w:space="0"/>
            </w:tcBorders>
            <w:vAlign w:val="center"/>
          </w:tcPr>
          <w:p w14:paraId="0DB0D60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0F09BB">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644" w:type="dxa"/>
            <w:tcBorders>
              <w:top w:val="nil"/>
              <w:left w:val="nil"/>
              <w:bottom w:val="single" w:color="auto" w:sz="4" w:space="0"/>
              <w:right w:val="single" w:color="auto" w:sz="4" w:space="0"/>
            </w:tcBorders>
            <w:vAlign w:val="center"/>
          </w:tcPr>
          <w:p w14:paraId="5FF5203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E1397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0675F0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目标值设置不合理，实际工作超额完成。</w:t>
            </w:r>
          </w:p>
        </w:tc>
      </w:tr>
      <w:tr w14:paraId="50423E1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AFACD7">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E867704">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790B62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5A9175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糖尿病患者规范管理率</w:t>
            </w:r>
          </w:p>
        </w:tc>
        <w:tc>
          <w:tcPr>
            <w:tcW w:w="627" w:type="dxa"/>
            <w:tcBorders>
              <w:top w:val="nil"/>
              <w:left w:val="nil"/>
              <w:bottom w:val="single" w:color="auto" w:sz="4" w:space="0"/>
              <w:right w:val="single" w:color="auto" w:sz="4" w:space="0"/>
            </w:tcBorders>
            <w:vAlign w:val="center"/>
          </w:tcPr>
          <w:p w14:paraId="12F1334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A49205B">
            <w:pPr>
              <w:jc w:val="center"/>
              <w:rPr>
                <w:rFonts w:ascii="宋体" w:hAnsi="宋体" w:eastAsia="宋体" w:cs="宋体"/>
                <w:color w:val="000000"/>
                <w:sz w:val="18"/>
                <w:szCs w:val="18"/>
              </w:rPr>
            </w:pPr>
            <w:r>
              <w:rPr>
                <w:rFonts w:hint="eastAsia" w:ascii="宋体" w:hAnsi="宋体" w:eastAsia="宋体" w:cs="宋体"/>
                <w:color w:val="000000"/>
                <w:sz w:val="18"/>
                <w:szCs w:val="18"/>
              </w:rPr>
              <w:t>&gt;=60%</w:t>
            </w:r>
          </w:p>
        </w:tc>
        <w:tc>
          <w:tcPr>
            <w:tcW w:w="728" w:type="dxa"/>
            <w:tcBorders>
              <w:top w:val="nil"/>
              <w:left w:val="nil"/>
              <w:bottom w:val="single" w:color="auto" w:sz="4" w:space="0"/>
              <w:right w:val="single" w:color="auto" w:sz="4" w:space="0"/>
            </w:tcBorders>
            <w:vAlign w:val="center"/>
          </w:tcPr>
          <w:p w14:paraId="726B1CAC">
            <w:pPr>
              <w:jc w:val="center"/>
              <w:rPr>
                <w:rFonts w:ascii="宋体" w:hAnsi="宋体" w:eastAsia="宋体" w:cs="宋体"/>
                <w:color w:val="000000"/>
                <w:sz w:val="18"/>
                <w:szCs w:val="18"/>
              </w:rPr>
            </w:pPr>
            <w:r>
              <w:rPr>
                <w:rFonts w:hint="eastAsia" w:ascii="宋体" w:hAnsi="宋体" w:eastAsia="宋体" w:cs="宋体"/>
                <w:color w:val="000000"/>
                <w:sz w:val="18"/>
                <w:szCs w:val="18"/>
              </w:rPr>
              <w:t>=89.37%</w:t>
            </w:r>
          </w:p>
        </w:tc>
        <w:tc>
          <w:tcPr>
            <w:tcW w:w="637" w:type="dxa"/>
            <w:tcBorders>
              <w:top w:val="nil"/>
              <w:left w:val="nil"/>
              <w:bottom w:val="single" w:color="auto" w:sz="4" w:space="0"/>
              <w:right w:val="single" w:color="auto" w:sz="4" w:space="0"/>
            </w:tcBorders>
            <w:vAlign w:val="center"/>
          </w:tcPr>
          <w:p w14:paraId="1237D59E">
            <w:pPr>
              <w:jc w:val="center"/>
              <w:rPr>
                <w:rFonts w:ascii="宋体" w:hAnsi="宋体" w:eastAsia="宋体" w:cs="宋体"/>
                <w:color w:val="000000"/>
                <w:sz w:val="18"/>
                <w:szCs w:val="18"/>
              </w:rPr>
            </w:pPr>
            <w:r>
              <w:rPr>
                <w:rFonts w:hint="eastAsia" w:ascii="宋体" w:hAnsi="宋体" w:eastAsia="宋体" w:cs="宋体"/>
                <w:color w:val="000000"/>
                <w:sz w:val="18"/>
                <w:szCs w:val="18"/>
              </w:rPr>
              <w:t>148.95</w:t>
            </w:r>
          </w:p>
        </w:tc>
        <w:tc>
          <w:tcPr>
            <w:tcW w:w="791" w:type="dxa"/>
            <w:tcBorders>
              <w:top w:val="nil"/>
              <w:left w:val="nil"/>
              <w:bottom w:val="single" w:color="auto" w:sz="4" w:space="0"/>
              <w:right w:val="single" w:color="auto" w:sz="4" w:space="0"/>
            </w:tcBorders>
            <w:vAlign w:val="center"/>
          </w:tcPr>
          <w:p w14:paraId="030ACDDE">
            <w:pPr>
              <w:jc w:val="center"/>
              <w:rPr>
                <w:rFonts w:ascii="宋体" w:hAnsi="宋体" w:eastAsia="宋体" w:cs="宋体"/>
                <w:color w:val="000000"/>
                <w:sz w:val="18"/>
                <w:szCs w:val="18"/>
              </w:rPr>
            </w:pPr>
            <w:r>
              <w:rPr>
                <w:rFonts w:hint="eastAsia" w:ascii="宋体" w:hAnsi="宋体" w:eastAsia="宋体" w:cs="宋体"/>
                <w:color w:val="000000"/>
                <w:sz w:val="18"/>
                <w:szCs w:val="18"/>
              </w:rPr>
              <w:t>4.08</w:t>
            </w:r>
          </w:p>
        </w:tc>
        <w:tc>
          <w:tcPr>
            <w:tcW w:w="741" w:type="dxa"/>
            <w:tcBorders>
              <w:top w:val="nil"/>
              <w:left w:val="nil"/>
              <w:bottom w:val="single" w:color="auto" w:sz="4" w:space="0"/>
              <w:right w:val="single" w:color="auto" w:sz="4" w:space="0"/>
            </w:tcBorders>
            <w:vAlign w:val="center"/>
          </w:tcPr>
          <w:p w14:paraId="50886B5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8B5442">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644" w:type="dxa"/>
            <w:tcBorders>
              <w:top w:val="nil"/>
              <w:left w:val="nil"/>
              <w:bottom w:val="single" w:color="auto" w:sz="4" w:space="0"/>
              <w:right w:val="single" w:color="auto" w:sz="4" w:space="0"/>
            </w:tcBorders>
            <w:vAlign w:val="center"/>
          </w:tcPr>
          <w:p w14:paraId="282C3C6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16C9E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4CBED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目标值设置不合理，实际工作超额完成。</w:t>
            </w:r>
          </w:p>
        </w:tc>
      </w:tr>
      <w:tr w14:paraId="016640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548EC3">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EF58E3A">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D5E3A8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2F8702A">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FF3BF4B">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4FE77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36F45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447C21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ED86BC">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6568B6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2DBAB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61CED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48A9F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7ADCB8B">
            <w:pPr>
              <w:jc w:val="center"/>
              <w:rPr>
                <w:rFonts w:ascii="宋体" w:hAnsi="宋体" w:eastAsia="宋体" w:cs="宋体"/>
                <w:color w:val="000000"/>
                <w:sz w:val="18"/>
                <w:szCs w:val="18"/>
              </w:rPr>
            </w:pPr>
          </w:p>
        </w:tc>
      </w:tr>
      <w:tr w14:paraId="28ECAA3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C09B8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1AB50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D9EA01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97032B9">
            <w:pPr>
              <w:rPr>
                <w:rFonts w:ascii="宋体" w:hAnsi="宋体" w:eastAsia="宋体" w:cs="宋体"/>
                <w:color w:val="000000"/>
                <w:sz w:val="18"/>
                <w:szCs w:val="18"/>
              </w:rPr>
            </w:pPr>
            <w:r>
              <w:rPr>
                <w:rFonts w:hint="eastAsia" w:ascii="宋体" w:hAnsi="宋体" w:eastAsia="宋体" w:cs="宋体"/>
                <w:color w:val="000000"/>
                <w:sz w:val="18"/>
                <w:szCs w:val="18"/>
              </w:rPr>
              <w:t>人员经费成本</w:t>
            </w:r>
          </w:p>
        </w:tc>
        <w:tc>
          <w:tcPr>
            <w:tcW w:w="627" w:type="dxa"/>
            <w:tcBorders>
              <w:top w:val="nil"/>
              <w:left w:val="nil"/>
              <w:bottom w:val="single" w:color="auto" w:sz="4" w:space="0"/>
              <w:right w:val="single" w:color="auto" w:sz="4" w:space="0"/>
            </w:tcBorders>
            <w:vAlign w:val="center"/>
          </w:tcPr>
          <w:p w14:paraId="4056CF0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D5127FE">
            <w:pPr>
              <w:jc w:val="center"/>
              <w:rPr>
                <w:rFonts w:ascii="宋体" w:hAnsi="宋体" w:eastAsia="宋体" w:cs="宋体"/>
                <w:color w:val="000000"/>
                <w:sz w:val="18"/>
                <w:szCs w:val="18"/>
              </w:rPr>
            </w:pPr>
            <w:r>
              <w:rPr>
                <w:rFonts w:hint="eastAsia" w:ascii="宋体" w:hAnsi="宋体" w:eastAsia="宋体" w:cs="宋体"/>
                <w:color w:val="000000"/>
                <w:sz w:val="18"/>
                <w:szCs w:val="18"/>
              </w:rPr>
              <w:t>&lt;=2.15万元</w:t>
            </w:r>
          </w:p>
        </w:tc>
        <w:tc>
          <w:tcPr>
            <w:tcW w:w="728" w:type="dxa"/>
            <w:tcBorders>
              <w:top w:val="nil"/>
              <w:left w:val="nil"/>
              <w:bottom w:val="single" w:color="auto" w:sz="4" w:space="0"/>
              <w:right w:val="single" w:color="auto" w:sz="4" w:space="0"/>
            </w:tcBorders>
            <w:vAlign w:val="center"/>
          </w:tcPr>
          <w:p w14:paraId="0D781D0F">
            <w:pPr>
              <w:jc w:val="center"/>
              <w:rPr>
                <w:rFonts w:ascii="宋体" w:hAnsi="宋体" w:eastAsia="宋体" w:cs="宋体"/>
                <w:color w:val="000000"/>
                <w:sz w:val="18"/>
                <w:szCs w:val="18"/>
              </w:rPr>
            </w:pPr>
            <w:r>
              <w:rPr>
                <w:rFonts w:hint="eastAsia" w:ascii="宋体" w:hAnsi="宋体" w:eastAsia="宋体" w:cs="宋体"/>
                <w:color w:val="000000"/>
                <w:sz w:val="18"/>
                <w:szCs w:val="18"/>
              </w:rPr>
              <w:t>=2.1万元</w:t>
            </w:r>
          </w:p>
        </w:tc>
        <w:tc>
          <w:tcPr>
            <w:tcW w:w="637" w:type="dxa"/>
            <w:tcBorders>
              <w:top w:val="nil"/>
              <w:left w:val="nil"/>
              <w:bottom w:val="single" w:color="auto" w:sz="4" w:space="0"/>
              <w:right w:val="single" w:color="auto" w:sz="4" w:space="0"/>
            </w:tcBorders>
            <w:vAlign w:val="center"/>
          </w:tcPr>
          <w:p w14:paraId="53FF7D7F">
            <w:pPr>
              <w:jc w:val="center"/>
              <w:rPr>
                <w:rFonts w:ascii="宋体" w:hAnsi="宋体" w:eastAsia="宋体" w:cs="宋体"/>
                <w:color w:val="000000"/>
                <w:sz w:val="18"/>
                <w:szCs w:val="18"/>
              </w:rPr>
            </w:pPr>
            <w:r>
              <w:rPr>
                <w:rFonts w:hint="eastAsia" w:ascii="宋体" w:hAnsi="宋体" w:eastAsia="宋体" w:cs="宋体"/>
                <w:color w:val="000000"/>
                <w:sz w:val="18"/>
                <w:szCs w:val="18"/>
              </w:rPr>
              <w:t>97.67</w:t>
            </w:r>
          </w:p>
        </w:tc>
        <w:tc>
          <w:tcPr>
            <w:tcW w:w="791" w:type="dxa"/>
            <w:tcBorders>
              <w:top w:val="nil"/>
              <w:left w:val="nil"/>
              <w:bottom w:val="single" w:color="auto" w:sz="4" w:space="0"/>
              <w:right w:val="single" w:color="auto" w:sz="4" w:space="0"/>
            </w:tcBorders>
            <w:vAlign w:val="center"/>
          </w:tcPr>
          <w:p w14:paraId="0B7E620F">
            <w:pPr>
              <w:jc w:val="center"/>
              <w:rPr>
                <w:rFonts w:ascii="宋体" w:hAnsi="宋体" w:eastAsia="宋体" w:cs="宋体"/>
                <w:color w:val="000000"/>
                <w:sz w:val="18"/>
                <w:szCs w:val="18"/>
              </w:rPr>
            </w:pPr>
            <w:r>
              <w:rPr>
                <w:rFonts w:hint="eastAsia" w:ascii="宋体" w:hAnsi="宋体" w:eastAsia="宋体" w:cs="宋体"/>
                <w:color w:val="000000"/>
                <w:sz w:val="18"/>
                <w:szCs w:val="18"/>
              </w:rPr>
              <w:t>18.84</w:t>
            </w:r>
          </w:p>
        </w:tc>
        <w:tc>
          <w:tcPr>
            <w:tcW w:w="741" w:type="dxa"/>
            <w:tcBorders>
              <w:top w:val="nil"/>
              <w:left w:val="nil"/>
              <w:bottom w:val="single" w:color="auto" w:sz="4" w:space="0"/>
              <w:right w:val="single" w:color="auto" w:sz="4" w:space="0"/>
            </w:tcBorders>
            <w:vAlign w:val="center"/>
          </w:tcPr>
          <w:p w14:paraId="0A8482AA">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895637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1680F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5D387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B4B75A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6289BC6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4B863B">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E69556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9FD632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8D26F44">
            <w:pPr>
              <w:rPr>
                <w:rFonts w:ascii="宋体" w:hAnsi="宋体" w:eastAsia="宋体" w:cs="宋体"/>
                <w:color w:val="000000"/>
                <w:sz w:val="18"/>
                <w:szCs w:val="18"/>
              </w:rPr>
            </w:pPr>
            <w:r>
              <w:rPr>
                <w:rFonts w:hint="eastAsia" w:ascii="宋体" w:hAnsi="宋体" w:eastAsia="宋体" w:cs="宋体"/>
                <w:color w:val="000000"/>
                <w:sz w:val="18"/>
                <w:szCs w:val="18"/>
              </w:rPr>
              <w:t>居民健康意识</w:t>
            </w:r>
          </w:p>
        </w:tc>
        <w:tc>
          <w:tcPr>
            <w:tcW w:w="627" w:type="dxa"/>
            <w:tcBorders>
              <w:top w:val="nil"/>
              <w:left w:val="nil"/>
              <w:bottom w:val="single" w:color="auto" w:sz="4" w:space="0"/>
              <w:right w:val="single" w:color="auto" w:sz="4" w:space="0"/>
            </w:tcBorders>
            <w:vAlign w:val="center"/>
          </w:tcPr>
          <w:p w14:paraId="1C036D3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A813423">
            <w:pPr>
              <w:jc w:val="center"/>
              <w:rPr>
                <w:rFonts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59BA112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23121B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E66E4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0224222">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D4FFB1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60EBB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1407CA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FB58C8">
            <w:pPr>
              <w:jc w:val="center"/>
              <w:rPr>
                <w:rFonts w:ascii="宋体" w:hAnsi="宋体" w:eastAsia="宋体" w:cs="宋体"/>
                <w:color w:val="000000"/>
                <w:sz w:val="18"/>
                <w:szCs w:val="18"/>
              </w:rPr>
            </w:pPr>
          </w:p>
        </w:tc>
      </w:tr>
      <w:tr w14:paraId="1F19441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90DD41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8F8A2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7B381F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C8D9004">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7DDAA52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FF59E8">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A28F9B7">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100B28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CEB99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B2C50D">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83E57F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C2089E">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0D1821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78386C">
            <w:pPr>
              <w:jc w:val="center"/>
              <w:rPr>
                <w:rFonts w:ascii="宋体" w:hAnsi="宋体" w:eastAsia="宋体" w:cs="宋体"/>
                <w:color w:val="000000"/>
                <w:sz w:val="18"/>
                <w:szCs w:val="18"/>
              </w:rPr>
            </w:pPr>
          </w:p>
        </w:tc>
      </w:tr>
      <w:tr w14:paraId="0F0CAE8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755852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6E0DD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B94C06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4A6BB1A">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6497B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D1DBF1E">
            <w:pPr>
              <w:jc w:val="center"/>
              <w:rPr>
                <w:rFonts w:ascii="宋体" w:hAnsi="宋体" w:eastAsia="宋体" w:cs="宋体"/>
                <w:color w:val="000000"/>
                <w:sz w:val="18"/>
                <w:szCs w:val="18"/>
              </w:rPr>
            </w:pPr>
            <w:r>
              <w:rPr>
                <w:rFonts w:hint="eastAsia" w:ascii="宋体" w:hAnsi="宋体" w:eastAsia="宋体" w:cs="宋体"/>
                <w:color w:val="000000"/>
                <w:sz w:val="18"/>
                <w:szCs w:val="18"/>
              </w:rPr>
              <w:t>82.06分</w:t>
            </w:r>
          </w:p>
        </w:tc>
        <w:tc>
          <w:tcPr>
            <w:tcW w:w="741" w:type="dxa"/>
            <w:tcBorders>
              <w:top w:val="single" w:color="auto" w:sz="4" w:space="0"/>
              <w:left w:val="nil"/>
              <w:bottom w:val="single" w:color="auto" w:sz="4" w:space="0"/>
              <w:right w:val="single" w:color="auto" w:sz="4" w:space="0"/>
            </w:tcBorders>
            <w:vAlign w:val="center"/>
          </w:tcPr>
          <w:p w14:paraId="0939C81B">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8BE5DF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A28BD3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7F03FBF">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6CA6EE2">
            <w:pPr>
              <w:rPr>
                <w:rFonts w:ascii="宋体" w:hAnsi="宋体" w:eastAsia="宋体" w:cs="宋体"/>
                <w:color w:val="000000"/>
                <w:sz w:val="18"/>
                <w:szCs w:val="18"/>
              </w:rPr>
            </w:pPr>
          </w:p>
        </w:tc>
      </w:tr>
    </w:tbl>
    <w:p w14:paraId="7490C72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1365B38">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81F5A2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D566B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753E25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2023年基本公共卫生服务项目州本级补助资金</w:t>
            </w:r>
          </w:p>
        </w:tc>
      </w:tr>
      <w:tr w14:paraId="1FCC7AA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5D190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392602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517EC9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0AC24B">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0E82A6A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28B51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5BC07D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98594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49B27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F40C1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251A1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0B314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12473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6299F2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53F095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551C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2447CC8">
            <w:pPr>
              <w:jc w:val="center"/>
              <w:rPr>
                <w:rFonts w:ascii="宋体" w:hAnsi="宋体" w:eastAsia="宋体" w:cs="宋体"/>
                <w:color w:val="000000"/>
                <w:sz w:val="18"/>
                <w:szCs w:val="18"/>
              </w:rPr>
            </w:pPr>
            <w:r>
              <w:rPr>
                <w:rFonts w:hint="eastAsia" w:ascii="宋体" w:hAnsi="宋体" w:eastAsia="宋体" w:cs="宋体"/>
                <w:color w:val="000000"/>
                <w:sz w:val="18"/>
                <w:szCs w:val="18"/>
              </w:rPr>
              <w:t>1.19</w:t>
            </w:r>
          </w:p>
        </w:tc>
        <w:tc>
          <w:tcPr>
            <w:tcW w:w="1968" w:type="dxa"/>
            <w:gridSpan w:val="3"/>
            <w:tcBorders>
              <w:top w:val="single" w:color="auto" w:sz="4" w:space="0"/>
              <w:left w:val="nil"/>
              <w:bottom w:val="single" w:color="auto" w:sz="4" w:space="0"/>
              <w:right w:val="single" w:color="auto" w:sz="4" w:space="0"/>
            </w:tcBorders>
            <w:vAlign w:val="center"/>
          </w:tcPr>
          <w:p w14:paraId="5873CAB7">
            <w:pPr>
              <w:jc w:val="center"/>
              <w:rPr>
                <w:rFonts w:ascii="宋体" w:hAnsi="宋体" w:eastAsia="宋体" w:cs="宋体"/>
                <w:color w:val="000000"/>
                <w:sz w:val="18"/>
                <w:szCs w:val="18"/>
              </w:rPr>
            </w:pPr>
            <w:r>
              <w:rPr>
                <w:rFonts w:hint="eastAsia" w:ascii="宋体" w:hAnsi="宋体" w:eastAsia="宋体" w:cs="宋体"/>
                <w:color w:val="000000"/>
                <w:sz w:val="18"/>
                <w:szCs w:val="18"/>
              </w:rPr>
              <w:t>1.19</w:t>
            </w:r>
          </w:p>
        </w:tc>
        <w:tc>
          <w:tcPr>
            <w:tcW w:w="1428" w:type="dxa"/>
            <w:gridSpan w:val="2"/>
            <w:tcBorders>
              <w:top w:val="single" w:color="auto" w:sz="4" w:space="0"/>
              <w:left w:val="nil"/>
              <w:bottom w:val="single" w:color="auto" w:sz="4" w:space="0"/>
              <w:right w:val="single" w:color="auto" w:sz="4" w:space="0"/>
            </w:tcBorders>
            <w:vAlign w:val="center"/>
          </w:tcPr>
          <w:p w14:paraId="6D34A1F3">
            <w:pPr>
              <w:jc w:val="center"/>
              <w:rPr>
                <w:rFonts w:ascii="宋体" w:hAnsi="宋体" w:eastAsia="宋体" w:cs="宋体"/>
                <w:color w:val="000000"/>
                <w:sz w:val="18"/>
                <w:szCs w:val="18"/>
              </w:rPr>
            </w:pPr>
            <w:r>
              <w:rPr>
                <w:rFonts w:hint="eastAsia" w:ascii="宋体" w:hAnsi="宋体" w:eastAsia="宋体" w:cs="宋体"/>
                <w:color w:val="000000"/>
                <w:sz w:val="18"/>
                <w:szCs w:val="18"/>
              </w:rPr>
              <w:t>1.19</w:t>
            </w:r>
          </w:p>
        </w:tc>
        <w:tc>
          <w:tcPr>
            <w:tcW w:w="1372" w:type="dxa"/>
            <w:gridSpan w:val="2"/>
            <w:tcBorders>
              <w:top w:val="nil"/>
              <w:left w:val="nil"/>
              <w:bottom w:val="single" w:color="auto" w:sz="4" w:space="0"/>
              <w:right w:val="single" w:color="auto" w:sz="4" w:space="0"/>
            </w:tcBorders>
            <w:vAlign w:val="center"/>
          </w:tcPr>
          <w:p w14:paraId="1735CE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63E16A1">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6F6D3D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0D88F4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5CC1A1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1122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6652293">
            <w:pPr>
              <w:jc w:val="center"/>
              <w:rPr>
                <w:rFonts w:ascii="宋体" w:hAnsi="宋体" w:eastAsia="宋体" w:cs="宋体"/>
                <w:color w:val="000000"/>
                <w:sz w:val="18"/>
                <w:szCs w:val="18"/>
              </w:rPr>
            </w:pPr>
            <w:r>
              <w:rPr>
                <w:rFonts w:hint="eastAsia" w:ascii="宋体" w:hAnsi="宋体" w:eastAsia="宋体" w:cs="宋体"/>
                <w:color w:val="000000"/>
                <w:sz w:val="18"/>
                <w:szCs w:val="18"/>
              </w:rPr>
              <w:t>1.19</w:t>
            </w:r>
          </w:p>
        </w:tc>
        <w:tc>
          <w:tcPr>
            <w:tcW w:w="1968" w:type="dxa"/>
            <w:gridSpan w:val="3"/>
            <w:tcBorders>
              <w:top w:val="single" w:color="auto" w:sz="4" w:space="0"/>
              <w:left w:val="nil"/>
              <w:bottom w:val="single" w:color="auto" w:sz="4" w:space="0"/>
              <w:right w:val="single" w:color="auto" w:sz="4" w:space="0"/>
            </w:tcBorders>
            <w:vAlign w:val="center"/>
          </w:tcPr>
          <w:p w14:paraId="60EC4355">
            <w:pPr>
              <w:jc w:val="center"/>
              <w:rPr>
                <w:rFonts w:ascii="宋体" w:hAnsi="宋体" w:eastAsia="宋体" w:cs="宋体"/>
                <w:color w:val="000000"/>
                <w:sz w:val="18"/>
                <w:szCs w:val="18"/>
              </w:rPr>
            </w:pPr>
            <w:r>
              <w:rPr>
                <w:rFonts w:hint="eastAsia" w:ascii="宋体" w:hAnsi="宋体" w:eastAsia="宋体" w:cs="宋体"/>
                <w:color w:val="000000"/>
                <w:sz w:val="18"/>
                <w:szCs w:val="18"/>
              </w:rPr>
              <w:t>1.19</w:t>
            </w:r>
          </w:p>
        </w:tc>
        <w:tc>
          <w:tcPr>
            <w:tcW w:w="1428" w:type="dxa"/>
            <w:gridSpan w:val="2"/>
            <w:tcBorders>
              <w:top w:val="single" w:color="auto" w:sz="4" w:space="0"/>
              <w:left w:val="nil"/>
              <w:bottom w:val="single" w:color="auto" w:sz="4" w:space="0"/>
              <w:right w:val="single" w:color="auto" w:sz="4" w:space="0"/>
            </w:tcBorders>
            <w:vAlign w:val="center"/>
          </w:tcPr>
          <w:p w14:paraId="62DFFD3A">
            <w:pPr>
              <w:jc w:val="center"/>
              <w:rPr>
                <w:rFonts w:ascii="宋体" w:hAnsi="宋体" w:eastAsia="宋体" w:cs="宋体"/>
                <w:color w:val="000000"/>
                <w:sz w:val="18"/>
                <w:szCs w:val="18"/>
              </w:rPr>
            </w:pPr>
            <w:r>
              <w:rPr>
                <w:rFonts w:hint="eastAsia" w:ascii="宋体" w:hAnsi="宋体" w:eastAsia="宋体" w:cs="宋体"/>
                <w:color w:val="000000"/>
                <w:sz w:val="18"/>
                <w:szCs w:val="18"/>
              </w:rPr>
              <w:t>1.19</w:t>
            </w:r>
          </w:p>
        </w:tc>
        <w:tc>
          <w:tcPr>
            <w:tcW w:w="1372" w:type="dxa"/>
            <w:gridSpan w:val="2"/>
            <w:tcBorders>
              <w:top w:val="nil"/>
              <w:left w:val="nil"/>
              <w:bottom w:val="single" w:color="auto" w:sz="4" w:space="0"/>
              <w:right w:val="single" w:color="auto" w:sz="4" w:space="0"/>
            </w:tcBorders>
            <w:vAlign w:val="center"/>
          </w:tcPr>
          <w:p w14:paraId="460282B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95EA9B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A17A2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E6E374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FE422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B3BDE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2E41C5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420F5C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F818C9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7FC3B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276120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69E354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30868F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54CDF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116E9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717B1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221E38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4AF4583">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30A898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本项目资金1.19万元，适龄儿童基础免疫接种人次达到220人次，65岁以上老年人健康管理居民健康档案建档人数达到844人，高血压、糖尿病患者规范建档率达到60%，提高居民健康意识。</w:t>
            </w:r>
          </w:p>
        </w:tc>
        <w:tc>
          <w:tcPr>
            <w:tcW w:w="5716" w:type="dxa"/>
            <w:gridSpan w:val="8"/>
            <w:tcBorders>
              <w:top w:val="single" w:color="auto" w:sz="4" w:space="0"/>
              <w:left w:val="nil"/>
              <w:bottom w:val="single" w:color="auto" w:sz="4" w:space="0"/>
              <w:right w:val="single" w:color="auto" w:sz="4" w:space="0"/>
            </w:tcBorders>
            <w:vAlign w:val="center"/>
          </w:tcPr>
          <w:p w14:paraId="264A0EA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已执行1.19万元，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76B6BF4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921B1D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CB067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670A4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A6351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F3148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0C511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34656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C62FA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C43C0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E481E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FB712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D5BEF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B0EF9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89351D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9F01B7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BD4E66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197CE9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7DC5FA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C4E4E61">
            <w:pPr>
              <w:rPr>
                <w:color w:val="000000"/>
                <w:sz w:val="18"/>
                <w:szCs w:val="18"/>
                <w:lang w:eastAsia="zh-CN"/>
              </w:rPr>
            </w:pPr>
            <w:r>
              <w:rPr>
                <w:rFonts w:hint="eastAsia"/>
                <w:color w:val="000000"/>
                <w:sz w:val="18"/>
                <w:szCs w:val="18"/>
                <w:lang w:eastAsia="zh-CN"/>
              </w:rPr>
              <w:t>适龄儿童基础免疫接种人次</w:t>
            </w:r>
          </w:p>
        </w:tc>
        <w:tc>
          <w:tcPr>
            <w:tcW w:w="627" w:type="dxa"/>
            <w:tcBorders>
              <w:top w:val="nil"/>
              <w:left w:val="nil"/>
              <w:bottom w:val="single" w:color="auto" w:sz="4" w:space="0"/>
              <w:right w:val="single" w:color="auto" w:sz="4" w:space="0"/>
            </w:tcBorders>
            <w:vAlign w:val="center"/>
          </w:tcPr>
          <w:p w14:paraId="5321A85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D4502C7">
            <w:pPr>
              <w:jc w:val="center"/>
              <w:rPr>
                <w:rFonts w:ascii="宋体" w:hAnsi="宋体" w:eastAsia="宋体" w:cs="宋体"/>
                <w:color w:val="000000"/>
                <w:sz w:val="18"/>
                <w:szCs w:val="18"/>
              </w:rPr>
            </w:pPr>
            <w:r>
              <w:rPr>
                <w:rFonts w:hint="eastAsia" w:ascii="宋体" w:hAnsi="宋体" w:eastAsia="宋体" w:cs="宋体"/>
                <w:color w:val="000000"/>
                <w:sz w:val="18"/>
                <w:szCs w:val="18"/>
              </w:rPr>
              <w:t>&gt;=220人次</w:t>
            </w:r>
          </w:p>
        </w:tc>
        <w:tc>
          <w:tcPr>
            <w:tcW w:w="728" w:type="dxa"/>
            <w:tcBorders>
              <w:top w:val="nil"/>
              <w:left w:val="nil"/>
              <w:bottom w:val="single" w:color="auto" w:sz="4" w:space="0"/>
              <w:right w:val="single" w:color="auto" w:sz="4" w:space="0"/>
            </w:tcBorders>
            <w:vAlign w:val="center"/>
          </w:tcPr>
          <w:p w14:paraId="6B8863F5">
            <w:pPr>
              <w:jc w:val="center"/>
              <w:rPr>
                <w:rFonts w:ascii="宋体" w:hAnsi="宋体" w:eastAsia="宋体" w:cs="宋体"/>
                <w:color w:val="000000"/>
                <w:sz w:val="18"/>
                <w:szCs w:val="18"/>
              </w:rPr>
            </w:pPr>
            <w:r>
              <w:rPr>
                <w:rFonts w:hint="eastAsia" w:ascii="宋体" w:hAnsi="宋体" w:eastAsia="宋体" w:cs="宋体"/>
                <w:color w:val="000000"/>
                <w:sz w:val="18"/>
                <w:szCs w:val="18"/>
              </w:rPr>
              <w:t>=172人次</w:t>
            </w:r>
          </w:p>
        </w:tc>
        <w:tc>
          <w:tcPr>
            <w:tcW w:w="637" w:type="dxa"/>
            <w:tcBorders>
              <w:top w:val="nil"/>
              <w:left w:val="nil"/>
              <w:bottom w:val="single" w:color="auto" w:sz="4" w:space="0"/>
              <w:right w:val="single" w:color="auto" w:sz="4" w:space="0"/>
            </w:tcBorders>
            <w:vAlign w:val="center"/>
          </w:tcPr>
          <w:p w14:paraId="6A6F9BC6">
            <w:pPr>
              <w:jc w:val="center"/>
              <w:rPr>
                <w:rFonts w:ascii="宋体" w:hAnsi="宋体" w:eastAsia="宋体" w:cs="宋体"/>
                <w:color w:val="000000"/>
                <w:sz w:val="18"/>
                <w:szCs w:val="18"/>
              </w:rPr>
            </w:pPr>
            <w:r>
              <w:rPr>
                <w:rFonts w:hint="eastAsia" w:ascii="宋体" w:hAnsi="宋体" w:eastAsia="宋体" w:cs="宋体"/>
                <w:color w:val="000000"/>
                <w:sz w:val="18"/>
                <w:szCs w:val="18"/>
              </w:rPr>
              <w:t>78.18</w:t>
            </w:r>
          </w:p>
        </w:tc>
        <w:tc>
          <w:tcPr>
            <w:tcW w:w="791" w:type="dxa"/>
            <w:tcBorders>
              <w:top w:val="nil"/>
              <w:left w:val="nil"/>
              <w:bottom w:val="single" w:color="auto" w:sz="4" w:space="0"/>
              <w:right w:val="single" w:color="auto" w:sz="4" w:space="0"/>
            </w:tcBorders>
            <w:vAlign w:val="center"/>
          </w:tcPr>
          <w:p w14:paraId="56B7D8D0">
            <w:pPr>
              <w:jc w:val="center"/>
              <w:rPr>
                <w:rFonts w:ascii="宋体" w:hAnsi="宋体" w:eastAsia="宋体" w:cs="宋体"/>
                <w:color w:val="000000"/>
                <w:sz w:val="18"/>
                <w:szCs w:val="18"/>
              </w:rPr>
            </w:pPr>
            <w:r>
              <w:rPr>
                <w:rFonts w:hint="eastAsia" w:ascii="宋体" w:hAnsi="宋体" w:eastAsia="宋体" w:cs="宋体"/>
                <w:color w:val="000000"/>
                <w:sz w:val="18"/>
                <w:szCs w:val="18"/>
              </w:rPr>
              <w:t>3.64</w:t>
            </w:r>
          </w:p>
        </w:tc>
        <w:tc>
          <w:tcPr>
            <w:tcW w:w="741" w:type="dxa"/>
            <w:tcBorders>
              <w:top w:val="nil"/>
              <w:left w:val="nil"/>
              <w:bottom w:val="single" w:color="auto" w:sz="4" w:space="0"/>
              <w:right w:val="single" w:color="auto" w:sz="4" w:space="0"/>
            </w:tcBorders>
            <w:vAlign w:val="center"/>
          </w:tcPr>
          <w:p w14:paraId="6605944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1562A4">
            <w:pPr>
              <w:jc w:val="center"/>
              <w:rPr>
                <w:rFonts w:ascii="宋体" w:hAnsi="宋体" w:eastAsia="宋体" w:cs="宋体"/>
                <w:color w:val="000000"/>
                <w:sz w:val="18"/>
                <w:szCs w:val="18"/>
              </w:rPr>
            </w:pPr>
            <w:r>
              <w:rPr>
                <w:rFonts w:hint="eastAsia" w:ascii="宋体" w:hAnsi="宋体" w:eastAsia="宋体" w:cs="宋体"/>
                <w:color w:val="000000"/>
                <w:sz w:val="18"/>
                <w:szCs w:val="18"/>
              </w:rPr>
              <w:t>239人次</w:t>
            </w:r>
          </w:p>
        </w:tc>
        <w:tc>
          <w:tcPr>
            <w:tcW w:w="644" w:type="dxa"/>
            <w:tcBorders>
              <w:top w:val="nil"/>
              <w:left w:val="nil"/>
              <w:bottom w:val="single" w:color="auto" w:sz="4" w:space="0"/>
              <w:right w:val="single" w:color="auto" w:sz="4" w:space="0"/>
            </w:tcBorders>
            <w:vAlign w:val="center"/>
          </w:tcPr>
          <w:p w14:paraId="7276366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11B49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4A7827">
            <w:pPr>
              <w:jc w:val="center"/>
              <w:rPr>
                <w:color w:val="000000"/>
                <w:sz w:val="18"/>
                <w:szCs w:val="18"/>
                <w:lang w:eastAsia="zh-CN"/>
              </w:rPr>
            </w:pPr>
            <w:r>
              <w:rPr>
                <w:rFonts w:hint="eastAsia"/>
                <w:color w:val="000000"/>
                <w:sz w:val="18"/>
                <w:szCs w:val="18"/>
                <w:lang w:eastAsia="zh-CN"/>
              </w:rPr>
              <w:t>实际工作中适龄儿童减少，导致免疫接种人次未达标。</w:t>
            </w:r>
          </w:p>
        </w:tc>
      </w:tr>
      <w:tr w14:paraId="3CA053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5AF0B5">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AD14458">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937AFB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85D183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65岁以上老年人健康管理人数</w:t>
            </w:r>
          </w:p>
        </w:tc>
        <w:tc>
          <w:tcPr>
            <w:tcW w:w="627" w:type="dxa"/>
            <w:tcBorders>
              <w:top w:val="nil"/>
              <w:left w:val="nil"/>
              <w:bottom w:val="single" w:color="auto" w:sz="4" w:space="0"/>
              <w:right w:val="single" w:color="auto" w:sz="4" w:space="0"/>
            </w:tcBorders>
            <w:vAlign w:val="center"/>
          </w:tcPr>
          <w:p w14:paraId="4675A3F5">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A1FC286">
            <w:pPr>
              <w:jc w:val="center"/>
              <w:rPr>
                <w:rFonts w:ascii="宋体" w:hAnsi="宋体" w:eastAsia="宋体" w:cs="宋体"/>
                <w:color w:val="000000"/>
                <w:sz w:val="18"/>
                <w:szCs w:val="18"/>
              </w:rPr>
            </w:pPr>
            <w:r>
              <w:rPr>
                <w:rFonts w:hint="eastAsia" w:ascii="宋体" w:hAnsi="宋体" w:eastAsia="宋体" w:cs="宋体"/>
                <w:color w:val="000000"/>
                <w:sz w:val="18"/>
                <w:szCs w:val="18"/>
              </w:rPr>
              <w:t>&gt;=844人</w:t>
            </w:r>
          </w:p>
        </w:tc>
        <w:tc>
          <w:tcPr>
            <w:tcW w:w="728" w:type="dxa"/>
            <w:tcBorders>
              <w:top w:val="nil"/>
              <w:left w:val="nil"/>
              <w:bottom w:val="single" w:color="auto" w:sz="4" w:space="0"/>
              <w:right w:val="single" w:color="auto" w:sz="4" w:space="0"/>
            </w:tcBorders>
            <w:vAlign w:val="center"/>
          </w:tcPr>
          <w:p w14:paraId="1F766453">
            <w:pPr>
              <w:jc w:val="center"/>
              <w:rPr>
                <w:rFonts w:ascii="宋体" w:hAnsi="宋体" w:eastAsia="宋体" w:cs="宋体"/>
                <w:color w:val="000000"/>
                <w:sz w:val="18"/>
                <w:szCs w:val="18"/>
              </w:rPr>
            </w:pPr>
            <w:r>
              <w:rPr>
                <w:rFonts w:hint="eastAsia" w:ascii="宋体" w:hAnsi="宋体" w:eastAsia="宋体" w:cs="宋体"/>
                <w:color w:val="000000"/>
                <w:sz w:val="18"/>
                <w:szCs w:val="18"/>
              </w:rPr>
              <w:t>=1188人</w:t>
            </w:r>
          </w:p>
        </w:tc>
        <w:tc>
          <w:tcPr>
            <w:tcW w:w="637" w:type="dxa"/>
            <w:tcBorders>
              <w:top w:val="nil"/>
              <w:left w:val="nil"/>
              <w:bottom w:val="single" w:color="auto" w:sz="4" w:space="0"/>
              <w:right w:val="single" w:color="auto" w:sz="4" w:space="0"/>
            </w:tcBorders>
            <w:vAlign w:val="center"/>
          </w:tcPr>
          <w:p w14:paraId="1BF38F3C">
            <w:pPr>
              <w:jc w:val="center"/>
              <w:rPr>
                <w:rFonts w:ascii="宋体" w:hAnsi="宋体" w:eastAsia="宋体" w:cs="宋体"/>
                <w:color w:val="000000"/>
                <w:sz w:val="18"/>
                <w:szCs w:val="18"/>
              </w:rPr>
            </w:pPr>
            <w:r>
              <w:rPr>
                <w:rFonts w:hint="eastAsia" w:ascii="宋体" w:hAnsi="宋体" w:eastAsia="宋体" w:cs="宋体"/>
                <w:color w:val="000000"/>
                <w:sz w:val="18"/>
                <w:szCs w:val="18"/>
              </w:rPr>
              <w:t>140.76</w:t>
            </w:r>
          </w:p>
        </w:tc>
        <w:tc>
          <w:tcPr>
            <w:tcW w:w="791" w:type="dxa"/>
            <w:tcBorders>
              <w:top w:val="nil"/>
              <w:left w:val="nil"/>
              <w:bottom w:val="single" w:color="auto" w:sz="4" w:space="0"/>
              <w:right w:val="single" w:color="auto" w:sz="4" w:space="0"/>
            </w:tcBorders>
            <w:vAlign w:val="center"/>
          </w:tcPr>
          <w:p w14:paraId="69CAA46C">
            <w:pPr>
              <w:jc w:val="center"/>
              <w:rPr>
                <w:rFonts w:ascii="宋体" w:hAnsi="宋体" w:eastAsia="宋体" w:cs="宋体"/>
                <w:color w:val="000000"/>
                <w:sz w:val="18"/>
                <w:szCs w:val="18"/>
              </w:rPr>
            </w:pPr>
            <w:r>
              <w:rPr>
                <w:rFonts w:hint="eastAsia" w:ascii="宋体" w:hAnsi="宋体" w:eastAsia="宋体" w:cs="宋体"/>
                <w:color w:val="000000"/>
                <w:sz w:val="18"/>
                <w:szCs w:val="18"/>
              </w:rPr>
              <w:t>4.74</w:t>
            </w:r>
          </w:p>
        </w:tc>
        <w:tc>
          <w:tcPr>
            <w:tcW w:w="741" w:type="dxa"/>
            <w:tcBorders>
              <w:top w:val="nil"/>
              <w:left w:val="nil"/>
              <w:bottom w:val="single" w:color="auto" w:sz="4" w:space="0"/>
              <w:right w:val="single" w:color="auto" w:sz="4" w:space="0"/>
            </w:tcBorders>
            <w:vAlign w:val="center"/>
          </w:tcPr>
          <w:p w14:paraId="1E12A2D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FE099E">
            <w:pPr>
              <w:jc w:val="center"/>
              <w:rPr>
                <w:rFonts w:ascii="宋体" w:hAnsi="宋体" w:eastAsia="宋体" w:cs="宋体"/>
                <w:color w:val="000000"/>
                <w:sz w:val="18"/>
                <w:szCs w:val="18"/>
              </w:rPr>
            </w:pPr>
            <w:r>
              <w:rPr>
                <w:rFonts w:hint="eastAsia" w:ascii="宋体" w:hAnsi="宋体" w:eastAsia="宋体" w:cs="宋体"/>
                <w:color w:val="000000"/>
                <w:sz w:val="18"/>
                <w:szCs w:val="18"/>
              </w:rPr>
              <w:t>1140人</w:t>
            </w:r>
          </w:p>
        </w:tc>
        <w:tc>
          <w:tcPr>
            <w:tcW w:w="644" w:type="dxa"/>
            <w:tcBorders>
              <w:top w:val="nil"/>
              <w:left w:val="nil"/>
              <w:bottom w:val="single" w:color="auto" w:sz="4" w:space="0"/>
              <w:right w:val="single" w:color="auto" w:sz="4" w:space="0"/>
            </w:tcBorders>
            <w:vAlign w:val="center"/>
          </w:tcPr>
          <w:p w14:paraId="6BC3C15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DE449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F9F7B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目标值设置不合理，实际工作中超额完成。</w:t>
            </w:r>
          </w:p>
        </w:tc>
      </w:tr>
      <w:tr w14:paraId="4378AC1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A704E2">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B73403F">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F748B5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511D23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57BA1A0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985C2DC">
            <w:pPr>
              <w:jc w:val="center"/>
              <w:rPr>
                <w:rFonts w:ascii="宋体" w:hAnsi="宋体" w:eastAsia="宋体" w:cs="宋体"/>
                <w:color w:val="000000"/>
                <w:sz w:val="18"/>
                <w:szCs w:val="18"/>
              </w:rPr>
            </w:pPr>
            <w:r>
              <w:rPr>
                <w:rFonts w:hint="eastAsia" w:ascii="宋体" w:hAnsi="宋体" w:eastAsia="宋体" w:cs="宋体"/>
                <w:color w:val="000000"/>
                <w:sz w:val="18"/>
                <w:szCs w:val="18"/>
              </w:rPr>
              <w:t>&gt;=60%</w:t>
            </w:r>
          </w:p>
        </w:tc>
        <w:tc>
          <w:tcPr>
            <w:tcW w:w="728" w:type="dxa"/>
            <w:tcBorders>
              <w:top w:val="nil"/>
              <w:left w:val="nil"/>
              <w:bottom w:val="single" w:color="auto" w:sz="4" w:space="0"/>
              <w:right w:val="single" w:color="auto" w:sz="4" w:space="0"/>
            </w:tcBorders>
            <w:vAlign w:val="center"/>
          </w:tcPr>
          <w:p w14:paraId="3B912180">
            <w:pPr>
              <w:jc w:val="center"/>
              <w:rPr>
                <w:rFonts w:ascii="宋体" w:hAnsi="宋体" w:eastAsia="宋体" w:cs="宋体"/>
                <w:color w:val="000000"/>
                <w:sz w:val="18"/>
                <w:szCs w:val="18"/>
              </w:rPr>
            </w:pPr>
            <w:r>
              <w:rPr>
                <w:rFonts w:hint="eastAsia" w:ascii="宋体" w:hAnsi="宋体" w:eastAsia="宋体" w:cs="宋体"/>
                <w:color w:val="000000"/>
                <w:sz w:val="18"/>
                <w:szCs w:val="18"/>
              </w:rPr>
              <w:t>=88.92%</w:t>
            </w:r>
          </w:p>
        </w:tc>
        <w:tc>
          <w:tcPr>
            <w:tcW w:w="637" w:type="dxa"/>
            <w:tcBorders>
              <w:top w:val="nil"/>
              <w:left w:val="nil"/>
              <w:bottom w:val="single" w:color="auto" w:sz="4" w:space="0"/>
              <w:right w:val="single" w:color="auto" w:sz="4" w:space="0"/>
            </w:tcBorders>
            <w:vAlign w:val="center"/>
          </w:tcPr>
          <w:p w14:paraId="49BF1274">
            <w:pPr>
              <w:jc w:val="center"/>
              <w:rPr>
                <w:rFonts w:ascii="宋体" w:hAnsi="宋体" w:eastAsia="宋体" w:cs="宋体"/>
                <w:color w:val="000000"/>
                <w:sz w:val="18"/>
                <w:szCs w:val="18"/>
              </w:rPr>
            </w:pPr>
            <w:r>
              <w:rPr>
                <w:rFonts w:hint="eastAsia" w:ascii="宋体" w:hAnsi="宋体" w:eastAsia="宋体" w:cs="宋体"/>
                <w:color w:val="000000"/>
                <w:sz w:val="18"/>
                <w:szCs w:val="18"/>
              </w:rPr>
              <w:t>148.2</w:t>
            </w:r>
          </w:p>
        </w:tc>
        <w:tc>
          <w:tcPr>
            <w:tcW w:w="791" w:type="dxa"/>
            <w:tcBorders>
              <w:top w:val="nil"/>
              <w:left w:val="nil"/>
              <w:bottom w:val="single" w:color="auto" w:sz="4" w:space="0"/>
              <w:right w:val="single" w:color="auto" w:sz="4" w:space="0"/>
            </w:tcBorders>
            <w:vAlign w:val="center"/>
          </w:tcPr>
          <w:p w14:paraId="4233B5A5">
            <w:pPr>
              <w:jc w:val="center"/>
              <w:rPr>
                <w:rFonts w:ascii="宋体" w:hAnsi="宋体" w:eastAsia="宋体" w:cs="宋体"/>
                <w:color w:val="000000"/>
                <w:sz w:val="18"/>
                <w:szCs w:val="18"/>
              </w:rPr>
            </w:pPr>
            <w:r>
              <w:rPr>
                <w:rFonts w:hint="eastAsia" w:ascii="宋体" w:hAnsi="宋体" w:eastAsia="宋体" w:cs="宋体"/>
                <w:color w:val="000000"/>
                <w:sz w:val="18"/>
                <w:szCs w:val="18"/>
              </w:rPr>
              <w:t>4.14</w:t>
            </w:r>
          </w:p>
        </w:tc>
        <w:tc>
          <w:tcPr>
            <w:tcW w:w="741" w:type="dxa"/>
            <w:tcBorders>
              <w:top w:val="nil"/>
              <w:left w:val="nil"/>
              <w:bottom w:val="single" w:color="auto" w:sz="4" w:space="0"/>
              <w:right w:val="single" w:color="auto" w:sz="4" w:space="0"/>
            </w:tcBorders>
            <w:vAlign w:val="center"/>
          </w:tcPr>
          <w:p w14:paraId="54CC5C0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F421C9">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644" w:type="dxa"/>
            <w:tcBorders>
              <w:top w:val="nil"/>
              <w:left w:val="nil"/>
              <w:bottom w:val="single" w:color="auto" w:sz="4" w:space="0"/>
              <w:right w:val="single" w:color="auto" w:sz="4" w:space="0"/>
            </w:tcBorders>
            <w:vAlign w:val="center"/>
          </w:tcPr>
          <w:p w14:paraId="36C0E54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29872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3398C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目标值设置不合理，实际工作中超额完成。</w:t>
            </w:r>
          </w:p>
        </w:tc>
      </w:tr>
      <w:tr w14:paraId="2186F4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6E9EC3">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9CD5F5B">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6CFE89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11AF47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糖尿病患者规范管理率</w:t>
            </w:r>
          </w:p>
        </w:tc>
        <w:tc>
          <w:tcPr>
            <w:tcW w:w="627" w:type="dxa"/>
            <w:tcBorders>
              <w:top w:val="nil"/>
              <w:left w:val="nil"/>
              <w:bottom w:val="single" w:color="auto" w:sz="4" w:space="0"/>
              <w:right w:val="single" w:color="auto" w:sz="4" w:space="0"/>
            </w:tcBorders>
            <w:vAlign w:val="center"/>
          </w:tcPr>
          <w:p w14:paraId="4220A277">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9057C07">
            <w:pPr>
              <w:jc w:val="center"/>
              <w:rPr>
                <w:rFonts w:ascii="宋体" w:hAnsi="宋体" w:eastAsia="宋体" w:cs="宋体"/>
                <w:color w:val="000000"/>
                <w:sz w:val="18"/>
                <w:szCs w:val="18"/>
              </w:rPr>
            </w:pPr>
            <w:r>
              <w:rPr>
                <w:rFonts w:hint="eastAsia" w:ascii="宋体" w:hAnsi="宋体" w:eastAsia="宋体" w:cs="宋体"/>
                <w:color w:val="000000"/>
                <w:sz w:val="18"/>
                <w:szCs w:val="18"/>
              </w:rPr>
              <w:t>&gt;=60%</w:t>
            </w:r>
          </w:p>
        </w:tc>
        <w:tc>
          <w:tcPr>
            <w:tcW w:w="728" w:type="dxa"/>
            <w:tcBorders>
              <w:top w:val="nil"/>
              <w:left w:val="nil"/>
              <w:bottom w:val="single" w:color="auto" w:sz="4" w:space="0"/>
              <w:right w:val="single" w:color="auto" w:sz="4" w:space="0"/>
            </w:tcBorders>
            <w:vAlign w:val="center"/>
          </w:tcPr>
          <w:p w14:paraId="62741FB6">
            <w:pPr>
              <w:jc w:val="center"/>
              <w:rPr>
                <w:rFonts w:ascii="宋体" w:hAnsi="宋体" w:eastAsia="宋体" w:cs="宋体"/>
                <w:color w:val="000000"/>
                <w:sz w:val="18"/>
                <w:szCs w:val="18"/>
              </w:rPr>
            </w:pPr>
            <w:r>
              <w:rPr>
                <w:rFonts w:hint="eastAsia" w:ascii="宋体" w:hAnsi="宋体" w:eastAsia="宋体" w:cs="宋体"/>
                <w:color w:val="000000"/>
                <w:sz w:val="18"/>
                <w:szCs w:val="18"/>
              </w:rPr>
              <w:t>=89.37%</w:t>
            </w:r>
          </w:p>
        </w:tc>
        <w:tc>
          <w:tcPr>
            <w:tcW w:w="637" w:type="dxa"/>
            <w:tcBorders>
              <w:top w:val="nil"/>
              <w:left w:val="nil"/>
              <w:bottom w:val="single" w:color="auto" w:sz="4" w:space="0"/>
              <w:right w:val="single" w:color="auto" w:sz="4" w:space="0"/>
            </w:tcBorders>
            <w:vAlign w:val="center"/>
          </w:tcPr>
          <w:p w14:paraId="1BF17D09">
            <w:pPr>
              <w:jc w:val="center"/>
              <w:rPr>
                <w:rFonts w:ascii="宋体" w:hAnsi="宋体" w:eastAsia="宋体" w:cs="宋体"/>
                <w:color w:val="000000"/>
                <w:sz w:val="18"/>
                <w:szCs w:val="18"/>
              </w:rPr>
            </w:pPr>
            <w:r>
              <w:rPr>
                <w:rFonts w:hint="eastAsia" w:ascii="宋体" w:hAnsi="宋体" w:eastAsia="宋体" w:cs="宋体"/>
                <w:color w:val="000000"/>
                <w:sz w:val="18"/>
                <w:szCs w:val="18"/>
              </w:rPr>
              <w:t>148.95</w:t>
            </w:r>
          </w:p>
        </w:tc>
        <w:tc>
          <w:tcPr>
            <w:tcW w:w="791" w:type="dxa"/>
            <w:tcBorders>
              <w:top w:val="nil"/>
              <w:left w:val="nil"/>
              <w:bottom w:val="single" w:color="auto" w:sz="4" w:space="0"/>
              <w:right w:val="single" w:color="auto" w:sz="4" w:space="0"/>
            </w:tcBorders>
            <w:vAlign w:val="center"/>
          </w:tcPr>
          <w:p w14:paraId="1A5675AC">
            <w:pPr>
              <w:jc w:val="center"/>
              <w:rPr>
                <w:rFonts w:ascii="宋体" w:hAnsi="宋体" w:eastAsia="宋体" w:cs="宋体"/>
                <w:color w:val="000000"/>
                <w:sz w:val="18"/>
                <w:szCs w:val="18"/>
              </w:rPr>
            </w:pPr>
            <w:r>
              <w:rPr>
                <w:rFonts w:hint="eastAsia" w:ascii="宋体" w:hAnsi="宋体" w:eastAsia="宋体" w:cs="宋体"/>
                <w:color w:val="000000"/>
                <w:sz w:val="18"/>
                <w:szCs w:val="18"/>
              </w:rPr>
              <w:t>4.08</w:t>
            </w:r>
          </w:p>
        </w:tc>
        <w:tc>
          <w:tcPr>
            <w:tcW w:w="741" w:type="dxa"/>
            <w:tcBorders>
              <w:top w:val="nil"/>
              <w:left w:val="nil"/>
              <w:bottom w:val="single" w:color="auto" w:sz="4" w:space="0"/>
              <w:right w:val="single" w:color="auto" w:sz="4" w:space="0"/>
            </w:tcBorders>
            <w:vAlign w:val="center"/>
          </w:tcPr>
          <w:p w14:paraId="01ED123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DF98F2">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644" w:type="dxa"/>
            <w:tcBorders>
              <w:top w:val="nil"/>
              <w:left w:val="nil"/>
              <w:bottom w:val="single" w:color="auto" w:sz="4" w:space="0"/>
              <w:right w:val="single" w:color="auto" w:sz="4" w:space="0"/>
            </w:tcBorders>
            <w:vAlign w:val="center"/>
          </w:tcPr>
          <w:p w14:paraId="62FB702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09884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BD703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目标值设置不合理，实际工作中超额完成。</w:t>
            </w:r>
          </w:p>
        </w:tc>
      </w:tr>
      <w:tr w14:paraId="5CBE4A6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524879">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CB339E6">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C114A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44149CB">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7B8BA6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4D3CA1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BFD026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452747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4B293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079D67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263E4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2FB42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1E58E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B44E2D1">
            <w:pPr>
              <w:jc w:val="center"/>
              <w:rPr>
                <w:rFonts w:ascii="宋体" w:hAnsi="宋体" w:eastAsia="宋体" w:cs="宋体"/>
                <w:color w:val="000000"/>
                <w:sz w:val="18"/>
                <w:szCs w:val="18"/>
              </w:rPr>
            </w:pPr>
          </w:p>
        </w:tc>
      </w:tr>
      <w:tr w14:paraId="330221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3979D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704ACF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96D250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B314896">
            <w:pPr>
              <w:rPr>
                <w:rFonts w:ascii="宋体" w:hAnsi="宋体" w:eastAsia="宋体" w:cs="宋体"/>
                <w:color w:val="000000"/>
                <w:sz w:val="18"/>
                <w:szCs w:val="18"/>
              </w:rPr>
            </w:pPr>
            <w:r>
              <w:rPr>
                <w:rFonts w:hint="eastAsia" w:ascii="宋体" w:hAnsi="宋体" w:eastAsia="宋体" w:cs="宋体"/>
                <w:color w:val="000000"/>
                <w:sz w:val="18"/>
                <w:szCs w:val="18"/>
              </w:rPr>
              <w:t>人员经费成本</w:t>
            </w:r>
          </w:p>
        </w:tc>
        <w:tc>
          <w:tcPr>
            <w:tcW w:w="627" w:type="dxa"/>
            <w:tcBorders>
              <w:top w:val="nil"/>
              <w:left w:val="nil"/>
              <w:bottom w:val="single" w:color="auto" w:sz="4" w:space="0"/>
              <w:right w:val="single" w:color="auto" w:sz="4" w:space="0"/>
            </w:tcBorders>
            <w:vAlign w:val="center"/>
          </w:tcPr>
          <w:p w14:paraId="2CBAAFA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0F1A1F7">
            <w:pPr>
              <w:jc w:val="center"/>
              <w:rPr>
                <w:rFonts w:ascii="宋体" w:hAnsi="宋体" w:eastAsia="宋体" w:cs="宋体"/>
                <w:color w:val="000000"/>
                <w:sz w:val="18"/>
                <w:szCs w:val="18"/>
              </w:rPr>
            </w:pPr>
            <w:r>
              <w:rPr>
                <w:rFonts w:hint="eastAsia" w:ascii="宋体" w:hAnsi="宋体" w:eastAsia="宋体" w:cs="宋体"/>
                <w:color w:val="000000"/>
                <w:sz w:val="18"/>
                <w:szCs w:val="18"/>
              </w:rPr>
              <w:t>&lt;=1.19万元</w:t>
            </w:r>
          </w:p>
        </w:tc>
        <w:tc>
          <w:tcPr>
            <w:tcW w:w="728" w:type="dxa"/>
            <w:tcBorders>
              <w:top w:val="nil"/>
              <w:left w:val="nil"/>
              <w:bottom w:val="single" w:color="auto" w:sz="4" w:space="0"/>
              <w:right w:val="single" w:color="auto" w:sz="4" w:space="0"/>
            </w:tcBorders>
            <w:vAlign w:val="center"/>
          </w:tcPr>
          <w:p w14:paraId="20DF43B8">
            <w:pPr>
              <w:jc w:val="center"/>
              <w:rPr>
                <w:rFonts w:ascii="宋体" w:hAnsi="宋体" w:eastAsia="宋体" w:cs="宋体"/>
                <w:color w:val="000000"/>
                <w:sz w:val="18"/>
                <w:szCs w:val="18"/>
              </w:rPr>
            </w:pPr>
            <w:r>
              <w:rPr>
                <w:rFonts w:hint="eastAsia" w:ascii="宋体" w:hAnsi="宋体" w:eastAsia="宋体" w:cs="宋体"/>
                <w:color w:val="000000"/>
                <w:sz w:val="18"/>
                <w:szCs w:val="18"/>
              </w:rPr>
              <w:t>=1.19万元</w:t>
            </w:r>
          </w:p>
        </w:tc>
        <w:tc>
          <w:tcPr>
            <w:tcW w:w="637" w:type="dxa"/>
            <w:tcBorders>
              <w:top w:val="nil"/>
              <w:left w:val="nil"/>
              <w:bottom w:val="single" w:color="auto" w:sz="4" w:space="0"/>
              <w:right w:val="single" w:color="auto" w:sz="4" w:space="0"/>
            </w:tcBorders>
            <w:vAlign w:val="center"/>
          </w:tcPr>
          <w:p w14:paraId="3035AC2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1A4AD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9B6829D">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9BD665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0C4FB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5A916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688A3D6">
            <w:pPr>
              <w:jc w:val="center"/>
              <w:rPr>
                <w:rFonts w:ascii="宋体" w:hAnsi="宋体" w:eastAsia="宋体" w:cs="宋体"/>
                <w:color w:val="000000"/>
                <w:sz w:val="18"/>
                <w:szCs w:val="18"/>
              </w:rPr>
            </w:pPr>
          </w:p>
        </w:tc>
      </w:tr>
      <w:tr w14:paraId="3CA1D86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DBA0F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BAFBD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F5C7EAF">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A74EB05">
            <w:pPr>
              <w:rPr>
                <w:rFonts w:ascii="宋体" w:hAnsi="宋体" w:eastAsia="宋体" w:cs="宋体"/>
                <w:color w:val="000000"/>
                <w:sz w:val="18"/>
                <w:szCs w:val="18"/>
              </w:rPr>
            </w:pPr>
            <w:r>
              <w:rPr>
                <w:rFonts w:hint="eastAsia" w:ascii="宋体" w:hAnsi="宋体" w:eastAsia="宋体" w:cs="宋体"/>
                <w:color w:val="000000"/>
                <w:sz w:val="18"/>
                <w:szCs w:val="18"/>
              </w:rPr>
              <w:t>居民健康意识</w:t>
            </w:r>
          </w:p>
        </w:tc>
        <w:tc>
          <w:tcPr>
            <w:tcW w:w="627" w:type="dxa"/>
            <w:tcBorders>
              <w:top w:val="nil"/>
              <w:left w:val="nil"/>
              <w:bottom w:val="single" w:color="auto" w:sz="4" w:space="0"/>
              <w:right w:val="single" w:color="auto" w:sz="4" w:space="0"/>
            </w:tcBorders>
            <w:vAlign w:val="center"/>
          </w:tcPr>
          <w:p w14:paraId="72690AC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2CFB77B">
            <w:pPr>
              <w:jc w:val="center"/>
              <w:rPr>
                <w:rFonts w:ascii="宋体" w:hAnsi="宋体" w:eastAsia="宋体" w:cs="宋体"/>
                <w:color w:val="000000"/>
                <w:sz w:val="18"/>
                <w:szCs w:val="18"/>
              </w:rPr>
            </w:pPr>
            <w:r>
              <w:rPr>
                <w:rFonts w:hint="eastAsia" w:ascii="宋体" w:hAnsi="宋体" w:eastAsia="宋体" w:cs="宋体"/>
                <w:color w:val="000000"/>
                <w:sz w:val="18"/>
                <w:szCs w:val="18"/>
              </w:rPr>
              <w:t>逐步提高</w:t>
            </w:r>
          </w:p>
        </w:tc>
        <w:tc>
          <w:tcPr>
            <w:tcW w:w="728" w:type="dxa"/>
            <w:tcBorders>
              <w:top w:val="nil"/>
              <w:left w:val="nil"/>
              <w:bottom w:val="single" w:color="auto" w:sz="4" w:space="0"/>
              <w:right w:val="single" w:color="auto" w:sz="4" w:space="0"/>
            </w:tcBorders>
            <w:vAlign w:val="center"/>
          </w:tcPr>
          <w:p w14:paraId="35BECA44">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36271B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B1393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3EDEF8C">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A0B702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DB4F8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F86DE7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41033D9">
            <w:pPr>
              <w:jc w:val="center"/>
              <w:rPr>
                <w:rFonts w:ascii="宋体" w:hAnsi="宋体" w:eastAsia="宋体" w:cs="宋体"/>
                <w:color w:val="000000"/>
                <w:sz w:val="18"/>
                <w:szCs w:val="18"/>
              </w:rPr>
            </w:pPr>
          </w:p>
        </w:tc>
      </w:tr>
      <w:tr w14:paraId="7931DF1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7F8000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26A64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5C5A41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A341BE2">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1C1E82A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987C498">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88DD954">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4D74AC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5B7C6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AC0F874">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8083CF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181D8E">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B32CF9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52A93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5F85DE2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94886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E50E3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04720C0">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3C0364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FEFE58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146AAFE">
            <w:pPr>
              <w:jc w:val="center"/>
              <w:rPr>
                <w:rFonts w:ascii="宋体" w:hAnsi="宋体" w:eastAsia="宋体" w:cs="宋体"/>
                <w:color w:val="000000"/>
                <w:sz w:val="18"/>
                <w:szCs w:val="18"/>
              </w:rPr>
            </w:pPr>
            <w:r>
              <w:rPr>
                <w:rFonts w:hint="eastAsia" w:ascii="宋体" w:hAnsi="宋体" w:eastAsia="宋体" w:cs="宋体"/>
                <w:color w:val="000000"/>
                <w:sz w:val="18"/>
                <w:szCs w:val="18"/>
              </w:rPr>
              <w:t>84.60分</w:t>
            </w:r>
          </w:p>
        </w:tc>
        <w:tc>
          <w:tcPr>
            <w:tcW w:w="741" w:type="dxa"/>
            <w:tcBorders>
              <w:top w:val="single" w:color="auto" w:sz="4" w:space="0"/>
              <w:left w:val="nil"/>
              <w:bottom w:val="single" w:color="auto" w:sz="4" w:space="0"/>
              <w:right w:val="single" w:color="auto" w:sz="4" w:space="0"/>
            </w:tcBorders>
            <w:vAlign w:val="center"/>
          </w:tcPr>
          <w:p w14:paraId="7F1A987A">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A58881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169B949">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FF62B0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1DE12D9">
            <w:pPr>
              <w:rPr>
                <w:rFonts w:ascii="宋体" w:hAnsi="宋体" w:eastAsia="宋体" w:cs="宋体"/>
                <w:color w:val="000000"/>
                <w:sz w:val="18"/>
                <w:szCs w:val="18"/>
              </w:rPr>
            </w:pPr>
          </w:p>
        </w:tc>
      </w:tr>
    </w:tbl>
    <w:p w14:paraId="2DA9724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8914F3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C2E155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9994A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8CEAF7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2024年中央基本公共卫生服务补助资金</w:t>
            </w:r>
          </w:p>
        </w:tc>
      </w:tr>
      <w:tr w14:paraId="5076508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EF56B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826C64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62918C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4D73E1B">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65AE50A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5FBFF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F90E3C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47F9C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EA16F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244E9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8C0B3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3B4B5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6B195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0BD845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5827B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F7D7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212D21E">
            <w:pPr>
              <w:jc w:val="center"/>
              <w:rPr>
                <w:rFonts w:ascii="宋体" w:hAnsi="宋体" w:eastAsia="宋体" w:cs="宋体"/>
                <w:color w:val="000000"/>
                <w:sz w:val="18"/>
                <w:szCs w:val="18"/>
              </w:rPr>
            </w:pPr>
            <w:r>
              <w:rPr>
                <w:rFonts w:hint="eastAsia" w:ascii="宋体" w:hAnsi="宋体" w:eastAsia="宋体" w:cs="宋体"/>
                <w:color w:val="000000"/>
                <w:sz w:val="18"/>
                <w:szCs w:val="18"/>
              </w:rPr>
              <w:t>11.37</w:t>
            </w:r>
          </w:p>
        </w:tc>
        <w:tc>
          <w:tcPr>
            <w:tcW w:w="1968" w:type="dxa"/>
            <w:gridSpan w:val="3"/>
            <w:tcBorders>
              <w:top w:val="single" w:color="auto" w:sz="4" w:space="0"/>
              <w:left w:val="nil"/>
              <w:bottom w:val="single" w:color="auto" w:sz="4" w:space="0"/>
              <w:right w:val="single" w:color="auto" w:sz="4" w:space="0"/>
            </w:tcBorders>
            <w:vAlign w:val="center"/>
          </w:tcPr>
          <w:p w14:paraId="37139E78">
            <w:pPr>
              <w:jc w:val="center"/>
              <w:rPr>
                <w:rFonts w:ascii="宋体" w:hAnsi="宋体" w:eastAsia="宋体" w:cs="宋体"/>
                <w:color w:val="000000"/>
                <w:sz w:val="18"/>
                <w:szCs w:val="18"/>
              </w:rPr>
            </w:pPr>
            <w:r>
              <w:rPr>
                <w:rFonts w:hint="eastAsia" w:ascii="宋体" w:hAnsi="宋体" w:eastAsia="宋体" w:cs="宋体"/>
                <w:color w:val="000000"/>
                <w:sz w:val="18"/>
                <w:szCs w:val="18"/>
              </w:rPr>
              <w:t>11.37</w:t>
            </w:r>
          </w:p>
        </w:tc>
        <w:tc>
          <w:tcPr>
            <w:tcW w:w="1428" w:type="dxa"/>
            <w:gridSpan w:val="2"/>
            <w:tcBorders>
              <w:top w:val="single" w:color="auto" w:sz="4" w:space="0"/>
              <w:left w:val="nil"/>
              <w:bottom w:val="single" w:color="auto" w:sz="4" w:space="0"/>
              <w:right w:val="single" w:color="auto" w:sz="4" w:space="0"/>
            </w:tcBorders>
            <w:vAlign w:val="center"/>
          </w:tcPr>
          <w:p w14:paraId="06B325B5">
            <w:pPr>
              <w:jc w:val="center"/>
              <w:rPr>
                <w:rFonts w:ascii="宋体" w:hAnsi="宋体" w:eastAsia="宋体" w:cs="宋体"/>
                <w:color w:val="000000"/>
                <w:sz w:val="18"/>
                <w:szCs w:val="18"/>
              </w:rPr>
            </w:pPr>
            <w:r>
              <w:rPr>
                <w:rFonts w:hint="eastAsia" w:ascii="宋体" w:hAnsi="宋体" w:eastAsia="宋体" w:cs="宋体"/>
                <w:color w:val="000000"/>
                <w:sz w:val="18"/>
                <w:szCs w:val="18"/>
              </w:rPr>
              <w:t>11.37</w:t>
            </w:r>
          </w:p>
        </w:tc>
        <w:tc>
          <w:tcPr>
            <w:tcW w:w="1372" w:type="dxa"/>
            <w:gridSpan w:val="2"/>
            <w:tcBorders>
              <w:top w:val="nil"/>
              <w:left w:val="nil"/>
              <w:bottom w:val="single" w:color="auto" w:sz="4" w:space="0"/>
              <w:right w:val="single" w:color="auto" w:sz="4" w:space="0"/>
            </w:tcBorders>
            <w:vAlign w:val="center"/>
          </w:tcPr>
          <w:p w14:paraId="21BA488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27C35BD">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22641F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C3547B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189CAE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39D1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B2A673E">
            <w:pPr>
              <w:jc w:val="center"/>
              <w:rPr>
                <w:rFonts w:ascii="宋体" w:hAnsi="宋体" w:eastAsia="宋体" w:cs="宋体"/>
                <w:color w:val="000000"/>
                <w:sz w:val="18"/>
                <w:szCs w:val="18"/>
              </w:rPr>
            </w:pPr>
            <w:r>
              <w:rPr>
                <w:rFonts w:hint="eastAsia" w:ascii="宋体" w:hAnsi="宋体" w:eastAsia="宋体" w:cs="宋体"/>
                <w:color w:val="000000"/>
                <w:sz w:val="18"/>
                <w:szCs w:val="18"/>
              </w:rPr>
              <w:t>11.37</w:t>
            </w:r>
          </w:p>
        </w:tc>
        <w:tc>
          <w:tcPr>
            <w:tcW w:w="1968" w:type="dxa"/>
            <w:gridSpan w:val="3"/>
            <w:tcBorders>
              <w:top w:val="single" w:color="auto" w:sz="4" w:space="0"/>
              <w:left w:val="nil"/>
              <w:bottom w:val="single" w:color="auto" w:sz="4" w:space="0"/>
              <w:right w:val="single" w:color="auto" w:sz="4" w:space="0"/>
            </w:tcBorders>
            <w:vAlign w:val="center"/>
          </w:tcPr>
          <w:p w14:paraId="54C7AA1C">
            <w:pPr>
              <w:jc w:val="center"/>
              <w:rPr>
                <w:rFonts w:ascii="宋体" w:hAnsi="宋体" w:eastAsia="宋体" w:cs="宋体"/>
                <w:color w:val="000000"/>
                <w:sz w:val="18"/>
                <w:szCs w:val="18"/>
              </w:rPr>
            </w:pPr>
            <w:r>
              <w:rPr>
                <w:rFonts w:hint="eastAsia" w:ascii="宋体" w:hAnsi="宋体" w:eastAsia="宋体" w:cs="宋体"/>
                <w:color w:val="000000"/>
                <w:sz w:val="18"/>
                <w:szCs w:val="18"/>
              </w:rPr>
              <w:t>11.37</w:t>
            </w:r>
          </w:p>
        </w:tc>
        <w:tc>
          <w:tcPr>
            <w:tcW w:w="1428" w:type="dxa"/>
            <w:gridSpan w:val="2"/>
            <w:tcBorders>
              <w:top w:val="single" w:color="auto" w:sz="4" w:space="0"/>
              <w:left w:val="nil"/>
              <w:bottom w:val="single" w:color="auto" w:sz="4" w:space="0"/>
              <w:right w:val="single" w:color="auto" w:sz="4" w:space="0"/>
            </w:tcBorders>
            <w:vAlign w:val="center"/>
          </w:tcPr>
          <w:p w14:paraId="0AD5E64B">
            <w:pPr>
              <w:jc w:val="center"/>
              <w:rPr>
                <w:rFonts w:ascii="宋体" w:hAnsi="宋体" w:eastAsia="宋体" w:cs="宋体"/>
                <w:color w:val="000000"/>
                <w:sz w:val="18"/>
                <w:szCs w:val="18"/>
              </w:rPr>
            </w:pPr>
            <w:r>
              <w:rPr>
                <w:rFonts w:hint="eastAsia" w:ascii="宋体" w:hAnsi="宋体" w:eastAsia="宋体" w:cs="宋体"/>
                <w:color w:val="000000"/>
                <w:sz w:val="18"/>
                <w:szCs w:val="18"/>
              </w:rPr>
              <w:t>11.37</w:t>
            </w:r>
          </w:p>
        </w:tc>
        <w:tc>
          <w:tcPr>
            <w:tcW w:w="1372" w:type="dxa"/>
            <w:gridSpan w:val="2"/>
            <w:tcBorders>
              <w:top w:val="nil"/>
              <w:left w:val="nil"/>
              <w:bottom w:val="single" w:color="auto" w:sz="4" w:space="0"/>
              <w:right w:val="single" w:color="auto" w:sz="4" w:space="0"/>
            </w:tcBorders>
            <w:vAlign w:val="center"/>
          </w:tcPr>
          <w:p w14:paraId="4AF070D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52688C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5B1B5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CA1933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30C8F7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E8C8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4699B7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27E869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AFE1E9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1E7F7C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B1A136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266CBB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5231D6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D9911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43E4C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51441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A571E9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F2BE33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1B7A27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本项目资金11.37万元，为辖区7616名常住人口提供基本公共卫生服务，健康档案建档人数达到75%，高血压、糖尿病患者规范建档率达到60%，有效提高居民健康水平</w:t>
            </w:r>
          </w:p>
        </w:tc>
        <w:tc>
          <w:tcPr>
            <w:tcW w:w="5716" w:type="dxa"/>
            <w:gridSpan w:val="8"/>
            <w:tcBorders>
              <w:top w:val="single" w:color="auto" w:sz="4" w:space="0"/>
              <w:left w:val="nil"/>
              <w:bottom w:val="single" w:color="auto" w:sz="4" w:space="0"/>
              <w:right w:val="single" w:color="auto" w:sz="4" w:space="0"/>
            </w:tcBorders>
            <w:vAlign w:val="center"/>
          </w:tcPr>
          <w:p w14:paraId="6CE1B7D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11.37万元，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475C7CD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B3DF64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31CDC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53880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3A843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933E6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7177B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AE7FC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0D4D2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F95F9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783DA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85CAD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68081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AEFEF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1B3BCB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C4CEEB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22E50A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5D9A70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9E9C1D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7BEFA99">
            <w:pPr>
              <w:rPr>
                <w:color w:val="000000"/>
                <w:sz w:val="18"/>
                <w:szCs w:val="18"/>
              </w:rPr>
            </w:pPr>
            <w:r>
              <w:rPr>
                <w:rFonts w:hint="eastAsia"/>
                <w:color w:val="000000"/>
                <w:sz w:val="18"/>
                <w:szCs w:val="18"/>
              </w:rPr>
              <w:t>居住人口数</w:t>
            </w:r>
          </w:p>
        </w:tc>
        <w:tc>
          <w:tcPr>
            <w:tcW w:w="627" w:type="dxa"/>
            <w:tcBorders>
              <w:top w:val="nil"/>
              <w:left w:val="nil"/>
              <w:bottom w:val="single" w:color="auto" w:sz="4" w:space="0"/>
              <w:right w:val="single" w:color="auto" w:sz="4" w:space="0"/>
            </w:tcBorders>
            <w:vAlign w:val="center"/>
          </w:tcPr>
          <w:p w14:paraId="24A0AC1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F655B4">
            <w:pPr>
              <w:jc w:val="center"/>
              <w:rPr>
                <w:rFonts w:ascii="宋体" w:hAnsi="宋体" w:eastAsia="宋体" w:cs="宋体"/>
                <w:color w:val="000000"/>
                <w:sz w:val="18"/>
                <w:szCs w:val="18"/>
              </w:rPr>
            </w:pPr>
            <w:r>
              <w:rPr>
                <w:rFonts w:hint="eastAsia" w:ascii="宋体" w:hAnsi="宋体" w:eastAsia="宋体" w:cs="宋体"/>
                <w:color w:val="000000"/>
                <w:sz w:val="18"/>
                <w:szCs w:val="18"/>
              </w:rPr>
              <w:t>=7616人</w:t>
            </w:r>
          </w:p>
        </w:tc>
        <w:tc>
          <w:tcPr>
            <w:tcW w:w="728" w:type="dxa"/>
            <w:tcBorders>
              <w:top w:val="nil"/>
              <w:left w:val="nil"/>
              <w:bottom w:val="single" w:color="auto" w:sz="4" w:space="0"/>
              <w:right w:val="single" w:color="auto" w:sz="4" w:space="0"/>
            </w:tcBorders>
            <w:vAlign w:val="center"/>
          </w:tcPr>
          <w:p w14:paraId="7F42BD71">
            <w:pPr>
              <w:jc w:val="center"/>
              <w:rPr>
                <w:rFonts w:ascii="宋体" w:hAnsi="宋体" w:eastAsia="宋体" w:cs="宋体"/>
                <w:color w:val="000000"/>
                <w:sz w:val="18"/>
                <w:szCs w:val="18"/>
              </w:rPr>
            </w:pPr>
            <w:r>
              <w:rPr>
                <w:rFonts w:hint="eastAsia" w:ascii="宋体" w:hAnsi="宋体" w:eastAsia="宋体" w:cs="宋体"/>
                <w:color w:val="000000"/>
                <w:sz w:val="18"/>
                <w:szCs w:val="18"/>
              </w:rPr>
              <w:t>=7616人</w:t>
            </w:r>
          </w:p>
        </w:tc>
        <w:tc>
          <w:tcPr>
            <w:tcW w:w="637" w:type="dxa"/>
            <w:tcBorders>
              <w:top w:val="nil"/>
              <w:left w:val="nil"/>
              <w:bottom w:val="single" w:color="auto" w:sz="4" w:space="0"/>
              <w:right w:val="single" w:color="auto" w:sz="4" w:space="0"/>
            </w:tcBorders>
            <w:vAlign w:val="center"/>
          </w:tcPr>
          <w:p w14:paraId="3E6A9D3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1D7ED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97419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BB142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00995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06BC6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7583C5">
            <w:pPr>
              <w:jc w:val="center"/>
              <w:rPr>
                <w:color w:val="000000"/>
                <w:sz w:val="18"/>
                <w:szCs w:val="18"/>
              </w:rPr>
            </w:pPr>
          </w:p>
        </w:tc>
      </w:tr>
      <w:tr w14:paraId="444D1B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6DB2C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17031C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3306E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89C6A56">
            <w:pPr>
              <w:rPr>
                <w:rFonts w:ascii="宋体" w:hAnsi="宋体" w:eastAsia="宋体" w:cs="宋体"/>
                <w:color w:val="000000"/>
                <w:sz w:val="18"/>
                <w:szCs w:val="18"/>
              </w:rPr>
            </w:pPr>
            <w:r>
              <w:rPr>
                <w:rFonts w:hint="eastAsia" w:ascii="宋体" w:hAnsi="宋体" w:eastAsia="宋体" w:cs="宋体"/>
                <w:color w:val="000000"/>
                <w:sz w:val="18"/>
                <w:szCs w:val="18"/>
              </w:rPr>
              <w:t>健康档案建档人次</w:t>
            </w:r>
          </w:p>
        </w:tc>
        <w:tc>
          <w:tcPr>
            <w:tcW w:w="627" w:type="dxa"/>
            <w:tcBorders>
              <w:top w:val="nil"/>
              <w:left w:val="nil"/>
              <w:bottom w:val="single" w:color="auto" w:sz="4" w:space="0"/>
              <w:right w:val="single" w:color="auto" w:sz="4" w:space="0"/>
            </w:tcBorders>
            <w:vAlign w:val="center"/>
          </w:tcPr>
          <w:p w14:paraId="53A8672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8AB51C">
            <w:pPr>
              <w:jc w:val="center"/>
              <w:rPr>
                <w:rFonts w:ascii="宋体" w:hAnsi="宋体" w:eastAsia="宋体" w:cs="宋体"/>
                <w:color w:val="000000"/>
                <w:sz w:val="18"/>
                <w:szCs w:val="18"/>
              </w:rPr>
            </w:pPr>
            <w:r>
              <w:rPr>
                <w:rFonts w:hint="eastAsia" w:ascii="宋体" w:hAnsi="宋体" w:eastAsia="宋体" w:cs="宋体"/>
                <w:color w:val="000000"/>
                <w:sz w:val="18"/>
                <w:szCs w:val="18"/>
              </w:rPr>
              <w:t>&gt;=4192人</w:t>
            </w:r>
          </w:p>
        </w:tc>
        <w:tc>
          <w:tcPr>
            <w:tcW w:w="728" w:type="dxa"/>
            <w:tcBorders>
              <w:top w:val="nil"/>
              <w:left w:val="nil"/>
              <w:bottom w:val="single" w:color="auto" w:sz="4" w:space="0"/>
              <w:right w:val="single" w:color="auto" w:sz="4" w:space="0"/>
            </w:tcBorders>
            <w:vAlign w:val="center"/>
          </w:tcPr>
          <w:p w14:paraId="2A52E0DE">
            <w:pPr>
              <w:jc w:val="center"/>
              <w:rPr>
                <w:rFonts w:ascii="宋体" w:hAnsi="宋体" w:eastAsia="宋体" w:cs="宋体"/>
                <w:color w:val="000000"/>
                <w:sz w:val="18"/>
                <w:szCs w:val="18"/>
              </w:rPr>
            </w:pPr>
            <w:r>
              <w:rPr>
                <w:rFonts w:hint="eastAsia" w:ascii="宋体" w:hAnsi="宋体" w:eastAsia="宋体" w:cs="宋体"/>
                <w:color w:val="000000"/>
                <w:sz w:val="18"/>
                <w:szCs w:val="18"/>
              </w:rPr>
              <w:t>=5820人</w:t>
            </w:r>
          </w:p>
        </w:tc>
        <w:tc>
          <w:tcPr>
            <w:tcW w:w="637" w:type="dxa"/>
            <w:tcBorders>
              <w:top w:val="nil"/>
              <w:left w:val="nil"/>
              <w:bottom w:val="single" w:color="auto" w:sz="4" w:space="0"/>
              <w:right w:val="single" w:color="auto" w:sz="4" w:space="0"/>
            </w:tcBorders>
            <w:vAlign w:val="center"/>
          </w:tcPr>
          <w:p w14:paraId="48897B7D">
            <w:pPr>
              <w:jc w:val="center"/>
              <w:rPr>
                <w:rFonts w:ascii="宋体" w:hAnsi="宋体" w:eastAsia="宋体" w:cs="宋体"/>
                <w:color w:val="000000"/>
                <w:sz w:val="18"/>
                <w:szCs w:val="18"/>
              </w:rPr>
            </w:pPr>
            <w:r>
              <w:rPr>
                <w:rFonts w:hint="eastAsia" w:ascii="宋体" w:hAnsi="宋体" w:eastAsia="宋体" w:cs="宋体"/>
                <w:color w:val="000000"/>
                <w:sz w:val="18"/>
                <w:szCs w:val="18"/>
              </w:rPr>
              <w:t>138.83</w:t>
            </w:r>
          </w:p>
        </w:tc>
        <w:tc>
          <w:tcPr>
            <w:tcW w:w="791" w:type="dxa"/>
            <w:tcBorders>
              <w:top w:val="nil"/>
              <w:left w:val="nil"/>
              <w:bottom w:val="single" w:color="auto" w:sz="4" w:space="0"/>
              <w:right w:val="single" w:color="auto" w:sz="4" w:space="0"/>
            </w:tcBorders>
            <w:vAlign w:val="center"/>
          </w:tcPr>
          <w:p w14:paraId="5D535841">
            <w:pPr>
              <w:jc w:val="center"/>
              <w:rPr>
                <w:rFonts w:ascii="宋体" w:hAnsi="宋体" w:eastAsia="宋体" w:cs="宋体"/>
                <w:color w:val="000000"/>
                <w:sz w:val="18"/>
                <w:szCs w:val="18"/>
              </w:rPr>
            </w:pPr>
            <w:r>
              <w:rPr>
                <w:rFonts w:hint="eastAsia" w:ascii="宋体" w:hAnsi="宋体" w:eastAsia="宋体" w:cs="宋体"/>
                <w:color w:val="000000"/>
                <w:sz w:val="18"/>
                <w:szCs w:val="18"/>
              </w:rPr>
              <w:t>6.12</w:t>
            </w:r>
          </w:p>
        </w:tc>
        <w:tc>
          <w:tcPr>
            <w:tcW w:w="741" w:type="dxa"/>
            <w:tcBorders>
              <w:top w:val="nil"/>
              <w:left w:val="nil"/>
              <w:bottom w:val="single" w:color="auto" w:sz="4" w:space="0"/>
              <w:right w:val="single" w:color="auto" w:sz="4" w:space="0"/>
            </w:tcBorders>
            <w:vAlign w:val="center"/>
          </w:tcPr>
          <w:p w14:paraId="616D9A6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C8D3E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7736F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85667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B8EC4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目标设置不合理，实际工作中超额完成。</w:t>
            </w:r>
          </w:p>
        </w:tc>
      </w:tr>
      <w:tr w14:paraId="036736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2DE11F">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4225CB2">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54AEADC">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620DDBA">
            <w:pPr>
              <w:rPr>
                <w:rFonts w:ascii="宋体" w:hAnsi="宋体" w:eastAsia="宋体" w:cs="宋体"/>
                <w:color w:val="000000"/>
                <w:sz w:val="18"/>
                <w:szCs w:val="18"/>
              </w:rPr>
            </w:pPr>
            <w:r>
              <w:rPr>
                <w:rFonts w:hint="eastAsia" w:ascii="宋体" w:hAnsi="宋体" w:eastAsia="宋体" w:cs="宋体"/>
                <w:color w:val="000000"/>
                <w:sz w:val="18"/>
                <w:szCs w:val="18"/>
              </w:rPr>
              <w:t>电子健康档案建档率</w:t>
            </w:r>
          </w:p>
        </w:tc>
        <w:tc>
          <w:tcPr>
            <w:tcW w:w="627" w:type="dxa"/>
            <w:tcBorders>
              <w:top w:val="nil"/>
              <w:left w:val="nil"/>
              <w:bottom w:val="single" w:color="auto" w:sz="4" w:space="0"/>
              <w:right w:val="single" w:color="auto" w:sz="4" w:space="0"/>
            </w:tcBorders>
            <w:vAlign w:val="center"/>
          </w:tcPr>
          <w:p w14:paraId="45E7005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03CB70">
            <w:pPr>
              <w:jc w:val="center"/>
              <w:rPr>
                <w:rFonts w:ascii="宋体" w:hAnsi="宋体" w:eastAsia="宋体" w:cs="宋体"/>
                <w:color w:val="000000"/>
                <w:sz w:val="18"/>
                <w:szCs w:val="18"/>
              </w:rPr>
            </w:pPr>
            <w:r>
              <w:rPr>
                <w:rFonts w:hint="eastAsia" w:ascii="宋体" w:hAnsi="宋体" w:eastAsia="宋体" w:cs="宋体"/>
                <w:color w:val="000000"/>
                <w:sz w:val="18"/>
                <w:szCs w:val="18"/>
              </w:rPr>
              <w:t>&gt;=75%</w:t>
            </w:r>
          </w:p>
        </w:tc>
        <w:tc>
          <w:tcPr>
            <w:tcW w:w="728" w:type="dxa"/>
            <w:tcBorders>
              <w:top w:val="nil"/>
              <w:left w:val="nil"/>
              <w:bottom w:val="single" w:color="auto" w:sz="4" w:space="0"/>
              <w:right w:val="single" w:color="auto" w:sz="4" w:space="0"/>
            </w:tcBorders>
            <w:vAlign w:val="center"/>
          </w:tcPr>
          <w:p w14:paraId="0EA06161">
            <w:pPr>
              <w:jc w:val="center"/>
              <w:rPr>
                <w:rFonts w:ascii="宋体" w:hAnsi="宋体" w:eastAsia="宋体" w:cs="宋体"/>
                <w:color w:val="000000"/>
                <w:sz w:val="18"/>
                <w:szCs w:val="18"/>
              </w:rPr>
            </w:pPr>
            <w:r>
              <w:rPr>
                <w:rFonts w:hint="eastAsia" w:ascii="宋体" w:hAnsi="宋体" w:eastAsia="宋体" w:cs="宋体"/>
                <w:color w:val="000000"/>
                <w:sz w:val="18"/>
                <w:szCs w:val="18"/>
              </w:rPr>
              <w:t>=76.42%</w:t>
            </w:r>
          </w:p>
        </w:tc>
        <w:tc>
          <w:tcPr>
            <w:tcW w:w="637" w:type="dxa"/>
            <w:tcBorders>
              <w:top w:val="nil"/>
              <w:left w:val="nil"/>
              <w:bottom w:val="single" w:color="auto" w:sz="4" w:space="0"/>
              <w:right w:val="single" w:color="auto" w:sz="4" w:space="0"/>
            </w:tcBorders>
            <w:vAlign w:val="center"/>
          </w:tcPr>
          <w:p w14:paraId="39C489F9">
            <w:pPr>
              <w:jc w:val="center"/>
              <w:rPr>
                <w:rFonts w:ascii="宋体" w:hAnsi="宋体" w:eastAsia="宋体" w:cs="宋体"/>
                <w:color w:val="000000"/>
                <w:sz w:val="18"/>
                <w:szCs w:val="18"/>
              </w:rPr>
            </w:pPr>
            <w:r>
              <w:rPr>
                <w:rFonts w:hint="eastAsia" w:ascii="宋体" w:hAnsi="宋体" w:eastAsia="宋体" w:cs="宋体"/>
                <w:color w:val="000000"/>
                <w:sz w:val="18"/>
                <w:szCs w:val="18"/>
              </w:rPr>
              <w:t>101.89</w:t>
            </w:r>
          </w:p>
        </w:tc>
        <w:tc>
          <w:tcPr>
            <w:tcW w:w="791" w:type="dxa"/>
            <w:tcBorders>
              <w:top w:val="nil"/>
              <w:left w:val="nil"/>
              <w:bottom w:val="single" w:color="auto" w:sz="4" w:space="0"/>
              <w:right w:val="single" w:color="auto" w:sz="4" w:space="0"/>
            </w:tcBorders>
            <w:vAlign w:val="center"/>
          </w:tcPr>
          <w:p w14:paraId="43EDF717">
            <w:pPr>
              <w:jc w:val="center"/>
              <w:rPr>
                <w:rFonts w:ascii="宋体" w:hAnsi="宋体" w:eastAsia="宋体" w:cs="宋体"/>
                <w:color w:val="000000"/>
                <w:sz w:val="18"/>
                <w:szCs w:val="18"/>
              </w:rPr>
            </w:pPr>
            <w:r>
              <w:rPr>
                <w:rFonts w:hint="eastAsia" w:ascii="宋体" w:hAnsi="宋体" w:eastAsia="宋体" w:cs="宋体"/>
                <w:color w:val="000000"/>
                <w:sz w:val="18"/>
                <w:szCs w:val="18"/>
              </w:rPr>
              <w:t>9.81</w:t>
            </w:r>
          </w:p>
        </w:tc>
        <w:tc>
          <w:tcPr>
            <w:tcW w:w="741" w:type="dxa"/>
            <w:tcBorders>
              <w:top w:val="nil"/>
              <w:left w:val="nil"/>
              <w:bottom w:val="single" w:color="auto" w:sz="4" w:space="0"/>
              <w:right w:val="single" w:color="auto" w:sz="4" w:space="0"/>
            </w:tcBorders>
            <w:vAlign w:val="center"/>
          </w:tcPr>
          <w:p w14:paraId="1B2CFAD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9F902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6ADD2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B3BE1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917CA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实际工作安排超额完成工作目标。</w:t>
            </w:r>
          </w:p>
        </w:tc>
      </w:tr>
      <w:tr w14:paraId="5E79061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AB82A5">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3BFBE32">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F05E3A">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95BBDA5">
            <w:pPr>
              <w:rPr>
                <w:rFonts w:ascii="宋体" w:hAnsi="宋体" w:eastAsia="宋体" w:cs="宋体"/>
                <w:color w:val="000000"/>
                <w:sz w:val="18"/>
                <w:szCs w:val="18"/>
              </w:rPr>
            </w:pPr>
            <w:r>
              <w:rPr>
                <w:rFonts w:hint="eastAsia" w:ascii="宋体" w:hAnsi="宋体" w:eastAsia="宋体" w:cs="宋体"/>
                <w:color w:val="000000"/>
                <w:sz w:val="18"/>
                <w:szCs w:val="18"/>
              </w:rPr>
              <w:t>资金拨付到位率</w:t>
            </w:r>
          </w:p>
        </w:tc>
        <w:tc>
          <w:tcPr>
            <w:tcW w:w="627" w:type="dxa"/>
            <w:tcBorders>
              <w:top w:val="nil"/>
              <w:left w:val="nil"/>
              <w:bottom w:val="single" w:color="auto" w:sz="4" w:space="0"/>
              <w:right w:val="single" w:color="auto" w:sz="4" w:space="0"/>
            </w:tcBorders>
            <w:vAlign w:val="center"/>
          </w:tcPr>
          <w:p w14:paraId="7F87565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07CA3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3E5FAB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8CF608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B6B0D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AB493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24179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AA1BE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FD462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795330">
            <w:pPr>
              <w:jc w:val="center"/>
              <w:rPr>
                <w:rFonts w:ascii="宋体" w:hAnsi="宋体" w:eastAsia="宋体" w:cs="宋体"/>
                <w:color w:val="000000"/>
                <w:sz w:val="18"/>
                <w:szCs w:val="18"/>
              </w:rPr>
            </w:pPr>
          </w:p>
        </w:tc>
      </w:tr>
      <w:tr w14:paraId="40764E0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EAABC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CC662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876D75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2308FF4">
            <w:pPr>
              <w:rPr>
                <w:rFonts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2C0F71F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792C60C">
            <w:pPr>
              <w:jc w:val="center"/>
              <w:rPr>
                <w:rFonts w:ascii="宋体" w:hAnsi="宋体" w:eastAsia="宋体" w:cs="宋体"/>
                <w:color w:val="000000"/>
                <w:sz w:val="18"/>
                <w:szCs w:val="18"/>
              </w:rPr>
            </w:pPr>
            <w:r>
              <w:rPr>
                <w:rFonts w:hint="eastAsia" w:ascii="宋体" w:hAnsi="宋体" w:eastAsia="宋体" w:cs="宋体"/>
                <w:color w:val="000000"/>
                <w:sz w:val="18"/>
                <w:szCs w:val="18"/>
              </w:rPr>
              <w:t>&lt;=11.37万元</w:t>
            </w:r>
          </w:p>
        </w:tc>
        <w:tc>
          <w:tcPr>
            <w:tcW w:w="728" w:type="dxa"/>
            <w:tcBorders>
              <w:top w:val="nil"/>
              <w:left w:val="nil"/>
              <w:bottom w:val="single" w:color="auto" w:sz="4" w:space="0"/>
              <w:right w:val="single" w:color="auto" w:sz="4" w:space="0"/>
            </w:tcBorders>
            <w:vAlign w:val="center"/>
          </w:tcPr>
          <w:p w14:paraId="04C4AD9A">
            <w:pPr>
              <w:jc w:val="center"/>
              <w:rPr>
                <w:rFonts w:ascii="宋体" w:hAnsi="宋体" w:eastAsia="宋体" w:cs="宋体"/>
                <w:color w:val="000000"/>
                <w:sz w:val="18"/>
                <w:szCs w:val="18"/>
              </w:rPr>
            </w:pPr>
            <w:r>
              <w:rPr>
                <w:rFonts w:hint="eastAsia" w:ascii="宋体" w:hAnsi="宋体" w:eastAsia="宋体" w:cs="宋体"/>
                <w:color w:val="000000"/>
                <w:sz w:val="18"/>
                <w:szCs w:val="18"/>
              </w:rPr>
              <w:t>=11.28万元</w:t>
            </w:r>
          </w:p>
        </w:tc>
        <w:tc>
          <w:tcPr>
            <w:tcW w:w="637" w:type="dxa"/>
            <w:tcBorders>
              <w:top w:val="nil"/>
              <w:left w:val="nil"/>
              <w:bottom w:val="single" w:color="auto" w:sz="4" w:space="0"/>
              <w:right w:val="single" w:color="auto" w:sz="4" w:space="0"/>
            </w:tcBorders>
            <w:vAlign w:val="center"/>
          </w:tcPr>
          <w:p w14:paraId="0844AE5D">
            <w:pPr>
              <w:jc w:val="center"/>
              <w:rPr>
                <w:rFonts w:ascii="宋体" w:hAnsi="宋体" w:eastAsia="宋体" w:cs="宋体"/>
                <w:color w:val="000000"/>
                <w:sz w:val="18"/>
                <w:szCs w:val="18"/>
              </w:rPr>
            </w:pPr>
            <w:r>
              <w:rPr>
                <w:rFonts w:hint="eastAsia" w:ascii="宋体" w:hAnsi="宋体" w:eastAsia="宋体" w:cs="宋体"/>
                <w:color w:val="000000"/>
                <w:sz w:val="18"/>
                <w:szCs w:val="18"/>
              </w:rPr>
              <w:t>99.21</w:t>
            </w:r>
          </w:p>
        </w:tc>
        <w:tc>
          <w:tcPr>
            <w:tcW w:w="791" w:type="dxa"/>
            <w:tcBorders>
              <w:top w:val="nil"/>
              <w:left w:val="nil"/>
              <w:bottom w:val="single" w:color="auto" w:sz="4" w:space="0"/>
              <w:right w:val="single" w:color="auto" w:sz="4" w:space="0"/>
            </w:tcBorders>
            <w:vAlign w:val="center"/>
          </w:tcPr>
          <w:p w14:paraId="4DE1C8DA">
            <w:pPr>
              <w:jc w:val="center"/>
              <w:rPr>
                <w:rFonts w:ascii="宋体" w:hAnsi="宋体" w:eastAsia="宋体" w:cs="宋体"/>
                <w:color w:val="000000"/>
                <w:sz w:val="18"/>
                <w:szCs w:val="18"/>
              </w:rPr>
            </w:pPr>
            <w:r>
              <w:rPr>
                <w:rFonts w:hint="eastAsia" w:ascii="宋体" w:hAnsi="宋体" w:eastAsia="宋体" w:cs="宋体"/>
                <w:color w:val="000000"/>
                <w:sz w:val="18"/>
                <w:szCs w:val="18"/>
              </w:rPr>
              <w:t>19.6</w:t>
            </w:r>
          </w:p>
        </w:tc>
        <w:tc>
          <w:tcPr>
            <w:tcW w:w="741" w:type="dxa"/>
            <w:tcBorders>
              <w:top w:val="nil"/>
              <w:left w:val="nil"/>
              <w:bottom w:val="single" w:color="auto" w:sz="4" w:space="0"/>
              <w:right w:val="single" w:color="auto" w:sz="4" w:space="0"/>
            </w:tcBorders>
            <w:vAlign w:val="center"/>
          </w:tcPr>
          <w:p w14:paraId="69E32D5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B4F036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43358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68659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20E0F8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实际工作安排与预算数据有偏差。</w:t>
            </w:r>
          </w:p>
        </w:tc>
      </w:tr>
      <w:tr w14:paraId="6FE4E5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9C9E9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47DC3BA">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7CA967A">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1FBB358">
            <w:pPr>
              <w:rPr>
                <w:rFonts w:ascii="宋体" w:hAnsi="宋体" w:eastAsia="宋体" w:cs="宋体"/>
                <w:color w:val="000000"/>
                <w:sz w:val="18"/>
                <w:szCs w:val="18"/>
              </w:rPr>
            </w:pPr>
            <w:r>
              <w:rPr>
                <w:rFonts w:hint="eastAsia" w:ascii="宋体" w:hAnsi="宋体" w:eastAsia="宋体" w:cs="宋体"/>
                <w:color w:val="000000"/>
                <w:sz w:val="18"/>
                <w:szCs w:val="18"/>
              </w:rPr>
              <w:t>居民健康水平提高</w:t>
            </w:r>
          </w:p>
        </w:tc>
        <w:tc>
          <w:tcPr>
            <w:tcW w:w="627" w:type="dxa"/>
            <w:tcBorders>
              <w:top w:val="nil"/>
              <w:left w:val="nil"/>
              <w:bottom w:val="single" w:color="auto" w:sz="4" w:space="0"/>
              <w:right w:val="single" w:color="auto" w:sz="4" w:space="0"/>
            </w:tcBorders>
            <w:vAlign w:val="center"/>
          </w:tcPr>
          <w:p w14:paraId="001BF57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BA47613">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7F52984F">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EA9FC0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36264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A666EAC">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6B0750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877940">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A43339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1EE931">
            <w:pPr>
              <w:jc w:val="center"/>
              <w:rPr>
                <w:rFonts w:ascii="宋体" w:hAnsi="宋体" w:eastAsia="宋体" w:cs="宋体"/>
                <w:color w:val="000000"/>
                <w:sz w:val="18"/>
                <w:szCs w:val="18"/>
              </w:rPr>
            </w:pPr>
          </w:p>
        </w:tc>
      </w:tr>
      <w:tr w14:paraId="44C8E3E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B4A096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56E1ED">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A25F51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D389C2C">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1FCC009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3FEBC2">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5F446D2E">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F1D79B7">
            <w:pPr>
              <w:jc w:val="center"/>
              <w:rPr>
                <w:rFonts w:ascii="宋体" w:hAnsi="宋体" w:eastAsia="宋体" w:cs="宋体"/>
                <w:color w:val="000000"/>
                <w:sz w:val="18"/>
                <w:szCs w:val="18"/>
              </w:rPr>
            </w:pPr>
            <w:r>
              <w:rPr>
                <w:rFonts w:hint="eastAsia" w:ascii="宋体" w:hAnsi="宋体" w:eastAsia="宋体" w:cs="宋体"/>
                <w:color w:val="000000"/>
                <w:sz w:val="18"/>
                <w:szCs w:val="18"/>
              </w:rPr>
              <w:t>105.88</w:t>
            </w:r>
          </w:p>
        </w:tc>
        <w:tc>
          <w:tcPr>
            <w:tcW w:w="791" w:type="dxa"/>
            <w:tcBorders>
              <w:top w:val="nil"/>
              <w:left w:val="nil"/>
              <w:bottom w:val="single" w:color="auto" w:sz="4" w:space="0"/>
              <w:right w:val="single" w:color="auto" w:sz="4" w:space="0"/>
            </w:tcBorders>
            <w:vAlign w:val="center"/>
          </w:tcPr>
          <w:p w14:paraId="08D352E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2101B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34BF5D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222412">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CCEBBE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0A6B7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实际工作效果明显，使辖区居民提高了满意度。</w:t>
            </w:r>
          </w:p>
        </w:tc>
      </w:tr>
      <w:tr w14:paraId="3E2658B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9DC1F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CC105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3F59578">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F73FA6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F5A2B2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135E93B">
            <w:pPr>
              <w:jc w:val="center"/>
              <w:rPr>
                <w:rFonts w:ascii="宋体" w:hAnsi="宋体" w:eastAsia="宋体" w:cs="宋体"/>
                <w:color w:val="000000"/>
                <w:sz w:val="18"/>
                <w:szCs w:val="18"/>
              </w:rPr>
            </w:pPr>
            <w:r>
              <w:rPr>
                <w:rFonts w:hint="eastAsia" w:ascii="宋体" w:hAnsi="宋体" w:eastAsia="宋体" w:cs="宋体"/>
                <w:color w:val="000000"/>
                <w:sz w:val="18"/>
                <w:szCs w:val="18"/>
              </w:rPr>
              <w:t>95.53分</w:t>
            </w:r>
          </w:p>
        </w:tc>
        <w:tc>
          <w:tcPr>
            <w:tcW w:w="741" w:type="dxa"/>
            <w:tcBorders>
              <w:top w:val="single" w:color="auto" w:sz="4" w:space="0"/>
              <w:left w:val="nil"/>
              <w:bottom w:val="single" w:color="auto" w:sz="4" w:space="0"/>
              <w:right w:val="single" w:color="auto" w:sz="4" w:space="0"/>
            </w:tcBorders>
            <w:vAlign w:val="center"/>
          </w:tcPr>
          <w:p w14:paraId="3C415EAA">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2D97EB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CDE2B75">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2361B91">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0CC7161">
            <w:pPr>
              <w:rPr>
                <w:rFonts w:ascii="宋体" w:hAnsi="宋体" w:eastAsia="宋体" w:cs="宋体"/>
                <w:color w:val="000000"/>
                <w:sz w:val="18"/>
                <w:szCs w:val="18"/>
              </w:rPr>
            </w:pPr>
          </w:p>
        </w:tc>
      </w:tr>
    </w:tbl>
    <w:p w14:paraId="6025A949">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FDC4E28">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ED2CBB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1AF18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55CA92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2024年中央基本药物制度补助资金</w:t>
            </w:r>
          </w:p>
        </w:tc>
      </w:tr>
      <w:tr w14:paraId="779B1C3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DEC1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7B0C7B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33EAE7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5C81359">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0AAD965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4955B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0F6F12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C8EEC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223B5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EEC8B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3B72D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555EC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C5F2F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15B964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6D6FD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680B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F84A463">
            <w:pPr>
              <w:jc w:val="center"/>
              <w:rPr>
                <w:rFonts w:ascii="宋体" w:hAnsi="宋体" w:eastAsia="宋体" w:cs="宋体"/>
                <w:color w:val="000000"/>
                <w:sz w:val="18"/>
                <w:szCs w:val="18"/>
              </w:rPr>
            </w:pPr>
            <w:r>
              <w:rPr>
                <w:rFonts w:hint="eastAsia" w:ascii="宋体" w:hAnsi="宋体" w:eastAsia="宋体" w:cs="宋体"/>
                <w:color w:val="000000"/>
                <w:sz w:val="18"/>
                <w:szCs w:val="18"/>
              </w:rPr>
              <w:t>0.84</w:t>
            </w:r>
          </w:p>
        </w:tc>
        <w:tc>
          <w:tcPr>
            <w:tcW w:w="1968" w:type="dxa"/>
            <w:gridSpan w:val="3"/>
            <w:tcBorders>
              <w:top w:val="single" w:color="auto" w:sz="4" w:space="0"/>
              <w:left w:val="nil"/>
              <w:bottom w:val="single" w:color="auto" w:sz="4" w:space="0"/>
              <w:right w:val="single" w:color="auto" w:sz="4" w:space="0"/>
            </w:tcBorders>
            <w:vAlign w:val="center"/>
          </w:tcPr>
          <w:p w14:paraId="2EA359C2">
            <w:pPr>
              <w:jc w:val="center"/>
              <w:rPr>
                <w:rFonts w:ascii="宋体" w:hAnsi="宋体" w:eastAsia="宋体" w:cs="宋体"/>
                <w:color w:val="000000"/>
                <w:sz w:val="18"/>
                <w:szCs w:val="18"/>
              </w:rPr>
            </w:pPr>
            <w:r>
              <w:rPr>
                <w:rFonts w:hint="eastAsia" w:ascii="宋体" w:hAnsi="宋体" w:eastAsia="宋体" w:cs="宋体"/>
                <w:color w:val="000000"/>
                <w:sz w:val="18"/>
                <w:szCs w:val="18"/>
              </w:rPr>
              <w:t>0.84</w:t>
            </w:r>
          </w:p>
        </w:tc>
        <w:tc>
          <w:tcPr>
            <w:tcW w:w="1428" w:type="dxa"/>
            <w:gridSpan w:val="2"/>
            <w:tcBorders>
              <w:top w:val="single" w:color="auto" w:sz="4" w:space="0"/>
              <w:left w:val="nil"/>
              <w:bottom w:val="single" w:color="auto" w:sz="4" w:space="0"/>
              <w:right w:val="single" w:color="auto" w:sz="4" w:space="0"/>
            </w:tcBorders>
            <w:vAlign w:val="center"/>
          </w:tcPr>
          <w:p w14:paraId="4BB7419D">
            <w:pPr>
              <w:jc w:val="center"/>
              <w:rPr>
                <w:rFonts w:ascii="宋体" w:hAnsi="宋体" w:eastAsia="宋体" w:cs="宋体"/>
                <w:color w:val="000000"/>
                <w:sz w:val="18"/>
                <w:szCs w:val="18"/>
              </w:rPr>
            </w:pPr>
            <w:r>
              <w:rPr>
                <w:rFonts w:hint="eastAsia" w:ascii="宋体" w:hAnsi="宋体" w:eastAsia="宋体" w:cs="宋体"/>
                <w:color w:val="000000"/>
                <w:sz w:val="18"/>
                <w:szCs w:val="18"/>
              </w:rPr>
              <w:t>0.84</w:t>
            </w:r>
          </w:p>
        </w:tc>
        <w:tc>
          <w:tcPr>
            <w:tcW w:w="1372" w:type="dxa"/>
            <w:gridSpan w:val="2"/>
            <w:tcBorders>
              <w:top w:val="nil"/>
              <w:left w:val="nil"/>
              <w:bottom w:val="single" w:color="auto" w:sz="4" w:space="0"/>
              <w:right w:val="single" w:color="auto" w:sz="4" w:space="0"/>
            </w:tcBorders>
            <w:vAlign w:val="center"/>
          </w:tcPr>
          <w:p w14:paraId="505D11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D784A09">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ABD0AF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6676ED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1A1F49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3239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ADF3BBE">
            <w:pPr>
              <w:jc w:val="center"/>
              <w:rPr>
                <w:rFonts w:ascii="宋体" w:hAnsi="宋体" w:eastAsia="宋体" w:cs="宋体"/>
                <w:color w:val="000000"/>
                <w:sz w:val="18"/>
                <w:szCs w:val="18"/>
              </w:rPr>
            </w:pPr>
            <w:r>
              <w:rPr>
                <w:rFonts w:hint="eastAsia" w:ascii="宋体" w:hAnsi="宋体" w:eastAsia="宋体" w:cs="宋体"/>
                <w:color w:val="000000"/>
                <w:sz w:val="18"/>
                <w:szCs w:val="18"/>
              </w:rPr>
              <w:t>0.84</w:t>
            </w:r>
          </w:p>
        </w:tc>
        <w:tc>
          <w:tcPr>
            <w:tcW w:w="1968" w:type="dxa"/>
            <w:gridSpan w:val="3"/>
            <w:tcBorders>
              <w:top w:val="single" w:color="auto" w:sz="4" w:space="0"/>
              <w:left w:val="nil"/>
              <w:bottom w:val="single" w:color="auto" w:sz="4" w:space="0"/>
              <w:right w:val="single" w:color="auto" w:sz="4" w:space="0"/>
            </w:tcBorders>
            <w:vAlign w:val="center"/>
          </w:tcPr>
          <w:p w14:paraId="1103C78F">
            <w:pPr>
              <w:jc w:val="center"/>
              <w:rPr>
                <w:rFonts w:ascii="宋体" w:hAnsi="宋体" w:eastAsia="宋体" w:cs="宋体"/>
                <w:color w:val="000000"/>
                <w:sz w:val="18"/>
                <w:szCs w:val="18"/>
              </w:rPr>
            </w:pPr>
            <w:r>
              <w:rPr>
                <w:rFonts w:hint="eastAsia" w:ascii="宋体" w:hAnsi="宋体" w:eastAsia="宋体" w:cs="宋体"/>
                <w:color w:val="000000"/>
                <w:sz w:val="18"/>
                <w:szCs w:val="18"/>
              </w:rPr>
              <w:t>0.84</w:t>
            </w:r>
          </w:p>
        </w:tc>
        <w:tc>
          <w:tcPr>
            <w:tcW w:w="1428" w:type="dxa"/>
            <w:gridSpan w:val="2"/>
            <w:tcBorders>
              <w:top w:val="single" w:color="auto" w:sz="4" w:space="0"/>
              <w:left w:val="nil"/>
              <w:bottom w:val="single" w:color="auto" w:sz="4" w:space="0"/>
              <w:right w:val="single" w:color="auto" w:sz="4" w:space="0"/>
            </w:tcBorders>
            <w:vAlign w:val="center"/>
          </w:tcPr>
          <w:p w14:paraId="590B8334">
            <w:pPr>
              <w:jc w:val="center"/>
              <w:rPr>
                <w:rFonts w:ascii="宋体" w:hAnsi="宋体" w:eastAsia="宋体" w:cs="宋体"/>
                <w:color w:val="000000"/>
                <w:sz w:val="18"/>
                <w:szCs w:val="18"/>
              </w:rPr>
            </w:pPr>
            <w:r>
              <w:rPr>
                <w:rFonts w:hint="eastAsia" w:ascii="宋体" w:hAnsi="宋体" w:eastAsia="宋体" w:cs="宋体"/>
                <w:color w:val="000000"/>
                <w:sz w:val="18"/>
                <w:szCs w:val="18"/>
              </w:rPr>
              <w:t>0.84</w:t>
            </w:r>
          </w:p>
        </w:tc>
        <w:tc>
          <w:tcPr>
            <w:tcW w:w="1372" w:type="dxa"/>
            <w:gridSpan w:val="2"/>
            <w:tcBorders>
              <w:top w:val="nil"/>
              <w:left w:val="nil"/>
              <w:bottom w:val="single" w:color="auto" w:sz="4" w:space="0"/>
              <w:right w:val="single" w:color="auto" w:sz="4" w:space="0"/>
            </w:tcBorders>
            <w:vAlign w:val="center"/>
          </w:tcPr>
          <w:p w14:paraId="29B53BF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8C9E63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491BF5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D7D0A6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14D57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F4E5D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C730DF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4EBCF8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584CE8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2F2CC4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793C07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A4AAA8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B37791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10614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158B3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2DB89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B182D7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A2CABDD">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ECA0E9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本项目资金0.84万元，贯彻执行基本药物制度，基本药物配备200种以上，实行国家基本药物零差率。基本药物使用率100%，执行零差率100%，减轻辖区居民经济负担。</w:t>
            </w:r>
          </w:p>
        </w:tc>
        <w:tc>
          <w:tcPr>
            <w:tcW w:w="5716" w:type="dxa"/>
            <w:gridSpan w:val="8"/>
            <w:tcBorders>
              <w:top w:val="single" w:color="auto" w:sz="4" w:space="0"/>
              <w:left w:val="nil"/>
              <w:bottom w:val="single" w:color="auto" w:sz="4" w:space="0"/>
              <w:right w:val="single" w:color="auto" w:sz="4" w:space="0"/>
            </w:tcBorders>
            <w:vAlign w:val="center"/>
          </w:tcPr>
          <w:p w14:paraId="789E470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0.84万元，贯彻执行基本药物制度，基本药物配备211种以上，实行国家基本药物零差率。门诊抗菌药物2联及以上联用处方比例15%，处方合格率达到96%。基本药物使用率100%，执行零差率100%，减轻辖区居民经济负担。</w:t>
            </w:r>
          </w:p>
        </w:tc>
      </w:tr>
      <w:tr w14:paraId="175DDA5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994F83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30207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FEE5C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64E72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A9930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1E18D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4F470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08B89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425FE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08E9A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9BB79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83955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A881D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2E8C86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AE9D3D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68ED05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FDA858C">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D4228B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E201087">
            <w:pPr>
              <w:rPr>
                <w:color w:val="000000"/>
                <w:sz w:val="18"/>
                <w:szCs w:val="18"/>
              </w:rPr>
            </w:pPr>
            <w:r>
              <w:rPr>
                <w:rFonts w:hint="eastAsia"/>
                <w:color w:val="000000"/>
                <w:sz w:val="18"/>
                <w:szCs w:val="18"/>
              </w:rPr>
              <w:t>基本药物配备种类</w:t>
            </w:r>
          </w:p>
        </w:tc>
        <w:tc>
          <w:tcPr>
            <w:tcW w:w="627" w:type="dxa"/>
            <w:tcBorders>
              <w:top w:val="nil"/>
              <w:left w:val="nil"/>
              <w:bottom w:val="single" w:color="auto" w:sz="4" w:space="0"/>
              <w:right w:val="single" w:color="auto" w:sz="4" w:space="0"/>
            </w:tcBorders>
            <w:vAlign w:val="center"/>
          </w:tcPr>
          <w:p w14:paraId="4F26D93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6717F3">
            <w:pPr>
              <w:jc w:val="center"/>
              <w:rPr>
                <w:rFonts w:ascii="宋体" w:hAnsi="宋体" w:eastAsia="宋体" w:cs="宋体"/>
                <w:color w:val="000000"/>
                <w:sz w:val="18"/>
                <w:szCs w:val="18"/>
              </w:rPr>
            </w:pPr>
            <w:r>
              <w:rPr>
                <w:rFonts w:hint="eastAsia" w:ascii="宋体" w:hAnsi="宋体" w:eastAsia="宋体" w:cs="宋体"/>
                <w:color w:val="000000"/>
                <w:sz w:val="18"/>
                <w:szCs w:val="18"/>
              </w:rPr>
              <w:t>&gt;=200种</w:t>
            </w:r>
          </w:p>
        </w:tc>
        <w:tc>
          <w:tcPr>
            <w:tcW w:w="728" w:type="dxa"/>
            <w:tcBorders>
              <w:top w:val="nil"/>
              <w:left w:val="nil"/>
              <w:bottom w:val="single" w:color="auto" w:sz="4" w:space="0"/>
              <w:right w:val="single" w:color="auto" w:sz="4" w:space="0"/>
            </w:tcBorders>
            <w:vAlign w:val="center"/>
          </w:tcPr>
          <w:p w14:paraId="2E0E9561">
            <w:pPr>
              <w:jc w:val="center"/>
              <w:rPr>
                <w:rFonts w:ascii="宋体" w:hAnsi="宋体" w:eastAsia="宋体" w:cs="宋体"/>
                <w:color w:val="000000"/>
                <w:sz w:val="18"/>
                <w:szCs w:val="18"/>
              </w:rPr>
            </w:pPr>
            <w:r>
              <w:rPr>
                <w:rFonts w:hint="eastAsia" w:ascii="宋体" w:hAnsi="宋体" w:eastAsia="宋体" w:cs="宋体"/>
                <w:color w:val="000000"/>
                <w:sz w:val="18"/>
                <w:szCs w:val="18"/>
              </w:rPr>
              <w:t>=211种</w:t>
            </w:r>
          </w:p>
        </w:tc>
        <w:tc>
          <w:tcPr>
            <w:tcW w:w="637" w:type="dxa"/>
            <w:tcBorders>
              <w:top w:val="nil"/>
              <w:left w:val="nil"/>
              <w:bottom w:val="single" w:color="auto" w:sz="4" w:space="0"/>
              <w:right w:val="single" w:color="auto" w:sz="4" w:space="0"/>
            </w:tcBorders>
            <w:vAlign w:val="center"/>
          </w:tcPr>
          <w:p w14:paraId="00856463">
            <w:pPr>
              <w:jc w:val="center"/>
              <w:rPr>
                <w:rFonts w:ascii="宋体" w:hAnsi="宋体" w:eastAsia="宋体" w:cs="宋体"/>
                <w:color w:val="000000"/>
                <w:sz w:val="18"/>
                <w:szCs w:val="18"/>
              </w:rPr>
            </w:pPr>
            <w:r>
              <w:rPr>
                <w:rFonts w:hint="eastAsia" w:ascii="宋体" w:hAnsi="宋体" w:eastAsia="宋体" w:cs="宋体"/>
                <w:color w:val="000000"/>
                <w:sz w:val="18"/>
                <w:szCs w:val="18"/>
              </w:rPr>
              <w:t>105.5</w:t>
            </w:r>
          </w:p>
        </w:tc>
        <w:tc>
          <w:tcPr>
            <w:tcW w:w="791" w:type="dxa"/>
            <w:tcBorders>
              <w:top w:val="nil"/>
              <w:left w:val="nil"/>
              <w:bottom w:val="single" w:color="auto" w:sz="4" w:space="0"/>
              <w:right w:val="single" w:color="auto" w:sz="4" w:space="0"/>
            </w:tcBorders>
            <w:vAlign w:val="center"/>
          </w:tcPr>
          <w:p w14:paraId="1868DBA5">
            <w:pPr>
              <w:jc w:val="center"/>
              <w:rPr>
                <w:rFonts w:ascii="宋体" w:hAnsi="宋体" w:eastAsia="宋体" w:cs="宋体"/>
                <w:color w:val="000000"/>
                <w:sz w:val="18"/>
                <w:szCs w:val="18"/>
              </w:rPr>
            </w:pPr>
            <w:r>
              <w:rPr>
                <w:rFonts w:hint="eastAsia" w:ascii="宋体" w:hAnsi="宋体" w:eastAsia="宋体" w:cs="宋体"/>
                <w:color w:val="000000"/>
                <w:sz w:val="18"/>
                <w:szCs w:val="18"/>
              </w:rPr>
              <w:t>9.45</w:t>
            </w:r>
          </w:p>
        </w:tc>
        <w:tc>
          <w:tcPr>
            <w:tcW w:w="741" w:type="dxa"/>
            <w:tcBorders>
              <w:top w:val="nil"/>
              <w:left w:val="nil"/>
              <w:bottom w:val="single" w:color="auto" w:sz="4" w:space="0"/>
              <w:right w:val="single" w:color="auto" w:sz="4" w:space="0"/>
            </w:tcBorders>
            <w:vAlign w:val="center"/>
          </w:tcPr>
          <w:p w14:paraId="09BF0CD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5BF5BA">
            <w:pPr>
              <w:jc w:val="center"/>
              <w:rPr>
                <w:rFonts w:ascii="宋体" w:hAnsi="宋体" w:eastAsia="宋体" w:cs="宋体"/>
                <w:color w:val="000000"/>
                <w:sz w:val="18"/>
                <w:szCs w:val="18"/>
              </w:rPr>
            </w:pPr>
            <w:r>
              <w:rPr>
                <w:rFonts w:hint="eastAsia" w:ascii="宋体" w:hAnsi="宋体" w:eastAsia="宋体" w:cs="宋体"/>
                <w:color w:val="000000"/>
                <w:sz w:val="18"/>
                <w:szCs w:val="18"/>
              </w:rPr>
              <w:t>219种</w:t>
            </w:r>
          </w:p>
        </w:tc>
        <w:tc>
          <w:tcPr>
            <w:tcW w:w="644" w:type="dxa"/>
            <w:tcBorders>
              <w:top w:val="nil"/>
              <w:left w:val="nil"/>
              <w:bottom w:val="single" w:color="auto" w:sz="4" w:space="0"/>
              <w:right w:val="single" w:color="auto" w:sz="4" w:space="0"/>
            </w:tcBorders>
            <w:vAlign w:val="center"/>
          </w:tcPr>
          <w:p w14:paraId="3FEE8E1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CDDC5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89CF7E">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2870718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719CE1">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C9C242E">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D24B44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424F125">
            <w:pPr>
              <w:rPr>
                <w:rFonts w:ascii="宋体" w:hAnsi="宋体" w:eastAsia="宋体" w:cs="宋体"/>
                <w:color w:val="000000"/>
                <w:sz w:val="18"/>
                <w:szCs w:val="18"/>
              </w:rPr>
            </w:pPr>
            <w:r>
              <w:rPr>
                <w:rFonts w:hint="eastAsia" w:ascii="宋体" w:hAnsi="宋体" w:eastAsia="宋体" w:cs="宋体"/>
                <w:color w:val="000000"/>
                <w:sz w:val="18"/>
                <w:szCs w:val="18"/>
              </w:rPr>
              <w:t>处方质量合格率</w:t>
            </w:r>
          </w:p>
        </w:tc>
        <w:tc>
          <w:tcPr>
            <w:tcW w:w="627" w:type="dxa"/>
            <w:tcBorders>
              <w:top w:val="nil"/>
              <w:left w:val="nil"/>
              <w:bottom w:val="single" w:color="auto" w:sz="4" w:space="0"/>
              <w:right w:val="single" w:color="auto" w:sz="4" w:space="0"/>
            </w:tcBorders>
            <w:vAlign w:val="center"/>
          </w:tcPr>
          <w:p w14:paraId="1843DA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31AE2D">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2F3E184">
            <w:pPr>
              <w:jc w:val="center"/>
              <w:rPr>
                <w:rFonts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711F77D1">
            <w:pPr>
              <w:jc w:val="center"/>
              <w:rPr>
                <w:rFonts w:ascii="宋体" w:hAnsi="宋体" w:eastAsia="宋体" w:cs="宋体"/>
                <w:color w:val="000000"/>
                <w:sz w:val="18"/>
                <w:szCs w:val="18"/>
              </w:rPr>
            </w:pPr>
            <w:r>
              <w:rPr>
                <w:rFonts w:hint="eastAsia" w:ascii="宋体" w:hAnsi="宋体" w:eastAsia="宋体" w:cs="宋体"/>
                <w:color w:val="000000"/>
                <w:sz w:val="18"/>
                <w:szCs w:val="18"/>
              </w:rPr>
              <w:t>101.05</w:t>
            </w:r>
          </w:p>
        </w:tc>
        <w:tc>
          <w:tcPr>
            <w:tcW w:w="791" w:type="dxa"/>
            <w:tcBorders>
              <w:top w:val="nil"/>
              <w:left w:val="nil"/>
              <w:bottom w:val="single" w:color="auto" w:sz="4" w:space="0"/>
              <w:right w:val="single" w:color="auto" w:sz="4" w:space="0"/>
            </w:tcBorders>
            <w:vAlign w:val="center"/>
          </w:tcPr>
          <w:p w14:paraId="5F447839">
            <w:pPr>
              <w:jc w:val="center"/>
              <w:rPr>
                <w:rFonts w:ascii="宋体" w:hAnsi="宋体" w:eastAsia="宋体" w:cs="宋体"/>
                <w:color w:val="000000"/>
                <w:sz w:val="18"/>
                <w:szCs w:val="18"/>
              </w:rPr>
            </w:pPr>
            <w:r>
              <w:rPr>
                <w:rFonts w:hint="eastAsia" w:ascii="宋体" w:hAnsi="宋体" w:eastAsia="宋体" w:cs="宋体"/>
                <w:color w:val="000000"/>
                <w:sz w:val="18"/>
                <w:szCs w:val="18"/>
              </w:rPr>
              <w:t>9.89</w:t>
            </w:r>
          </w:p>
        </w:tc>
        <w:tc>
          <w:tcPr>
            <w:tcW w:w="741" w:type="dxa"/>
            <w:tcBorders>
              <w:top w:val="nil"/>
              <w:left w:val="nil"/>
              <w:bottom w:val="single" w:color="auto" w:sz="4" w:space="0"/>
              <w:right w:val="single" w:color="auto" w:sz="4" w:space="0"/>
            </w:tcBorders>
            <w:vAlign w:val="center"/>
          </w:tcPr>
          <w:p w14:paraId="60C500B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BA514B">
            <w:pPr>
              <w:jc w:val="center"/>
              <w:rPr>
                <w:rFonts w:ascii="宋体" w:hAnsi="宋体" w:eastAsia="宋体" w:cs="宋体"/>
                <w:color w:val="000000"/>
                <w:sz w:val="18"/>
                <w:szCs w:val="18"/>
              </w:rPr>
            </w:pPr>
            <w:r>
              <w:rPr>
                <w:rFonts w:hint="eastAsia" w:ascii="宋体" w:hAnsi="宋体" w:eastAsia="宋体" w:cs="宋体"/>
                <w:color w:val="000000"/>
                <w:sz w:val="18"/>
                <w:szCs w:val="18"/>
              </w:rPr>
              <w:t>99.6%</w:t>
            </w:r>
          </w:p>
        </w:tc>
        <w:tc>
          <w:tcPr>
            <w:tcW w:w="644" w:type="dxa"/>
            <w:tcBorders>
              <w:top w:val="nil"/>
              <w:left w:val="nil"/>
              <w:bottom w:val="single" w:color="auto" w:sz="4" w:space="0"/>
              <w:right w:val="single" w:color="auto" w:sz="4" w:space="0"/>
            </w:tcBorders>
            <w:vAlign w:val="center"/>
          </w:tcPr>
          <w:p w14:paraId="06CD5CA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6915B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71F92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481173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BFF8BE">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BB693C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4FEB6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30755A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门诊抗菌药物2联及以上联用处方比例</w:t>
            </w:r>
          </w:p>
        </w:tc>
        <w:tc>
          <w:tcPr>
            <w:tcW w:w="627" w:type="dxa"/>
            <w:tcBorders>
              <w:top w:val="nil"/>
              <w:left w:val="nil"/>
              <w:bottom w:val="single" w:color="auto" w:sz="4" w:space="0"/>
              <w:right w:val="single" w:color="auto" w:sz="4" w:space="0"/>
            </w:tcBorders>
            <w:vAlign w:val="center"/>
          </w:tcPr>
          <w:p w14:paraId="5B6D526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FE89B1">
            <w:pPr>
              <w:jc w:val="center"/>
              <w:rPr>
                <w:rFonts w:ascii="宋体" w:hAnsi="宋体" w:eastAsia="宋体" w:cs="宋体"/>
                <w:color w:val="000000"/>
                <w:sz w:val="18"/>
                <w:szCs w:val="18"/>
              </w:rPr>
            </w:pPr>
            <w:r>
              <w:rPr>
                <w:rFonts w:hint="eastAsia" w:ascii="宋体" w:hAnsi="宋体" w:eastAsia="宋体" w:cs="宋体"/>
                <w:color w:val="000000"/>
                <w:sz w:val="18"/>
                <w:szCs w:val="18"/>
              </w:rPr>
              <w:t>&lt;=15%</w:t>
            </w:r>
          </w:p>
        </w:tc>
        <w:tc>
          <w:tcPr>
            <w:tcW w:w="728" w:type="dxa"/>
            <w:tcBorders>
              <w:top w:val="nil"/>
              <w:left w:val="nil"/>
              <w:bottom w:val="single" w:color="auto" w:sz="4" w:space="0"/>
              <w:right w:val="single" w:color="auto" w:sz="4" w:space="0"/>
            </w:tcBorders>
            <w:vAlign w:val="center"/>
          </w:tcPr>
          <w:p w14:paraId="3EF50A17">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37" w:type="dxa"/>
            <w:tcBorders>
              <w:top w:val="nil"/>
              <w:left w:val="nil"/>
              <w:bottom w:val="single" w:color="auto" w:sz="4" w:space="0"/>
              <w:right w:val="single" w:color="auto" w:sz="4" w:space="0"/>
            </w:tcBorders>
            <w:vAlign w:val="center"/>
          </w:tcPr>
          <w:p w14:paraId="5990F66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4AF79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09FC1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1968E1">
            <w:pPr>
              <w:jc w:val="center"/>
              <w:rPr>
                <w:rFonts w:ascii="宋体" w:hAnsi="宋体" w:eastAsia="宋体" w:cs="宋体"/>
                <w:color w:val="000000"/>
                <w:sz w:val="18"/>
                <w:szCs w:val="18"/>
              </w:rPr>
            </w:pPr>
            <w:r>
              <w:rPr>
                <w:rFonts w:hint="eastAsia" w:ascii="宋体" w:hAnsi="宋体" w:eastAsia="宋体" w:cs="宋体"/>
                <w:color w:val="000000"/>
                <w:sz w:val="18"/>
                <w:szCs w:val="18"/>
              </w:rPr>
              <w:t>5.6%</w:t>
            </w:r>
          </w:p>
        </w:tc>
        <w:tc>
          <w:tcPr>
            <w:tcW w:w="644" w:type="dxa"/>
            <w:tcBorders>
              <w:top w:val="nil"/>
              <w:left w:val="nil"/>
              <w:bottom w:val="single" w:color="auto" w:sz="4" w:space="0"/>
              <w:right w:val="single" w:color="auto" w:sz="4" w:space="0"/>
            </w:tcBorders>
            <w:vAlign w:val="center"/>
          </w:tcPr>
          <w:p w14:paraId="77D96E1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61F10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677C1F">
            <w:pPr>
              <w:jc w:val="center"/>
              <w:rPr>
                <w:rFonts w:ascii="宋体" w:hAnsi="宋体" w:eastAsia="宋体" w:cs="宋体"/>
                <w:color w:val="000000"/>
                <w:sz w:val="18"/>
                <w:szCs w:val="18"/>
              </w:rPr>
            </w:pPr>
          </w:p>
        </w:tc>
      </w:tr>
      <w:tr w14:paraId="15E3E69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7A5F8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1AE994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3B023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CD11ED9">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1D9932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208C5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0B575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C5BF07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25183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01FC48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C396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374B1A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D090EF">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2551A70">
            <w:pPr>
              <w:jc w:val="center"/>
              <w:rPr>
                <w:rFonts w:ascii="宋体" w:hAnsi="宋体" w:eastAsia="宋体" w:cs="宋体"/>
                <w:color w:val="000000"/>
                <w:sz w:val="18"/>
                <w:szCs w:val="18"/>
              </w:rPr>
            </w:pPr>
          </w:p>
        </w:tc>
      </w:tr>
      <w:tr w14:paraId="2286FF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123FF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2DDDE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0A6863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F78A927">
            <w:pPr>
              <w:rPr>
                <w:rFonts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72FE129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81BE108">
            <w:pPr>
              <w:jc w:val="center"/>
              <w:rPr>
                <w:rFonts w:ascii="宋体" w:hAnsi="宋体" w:eastAsia="宋体" w:cs="宋体"/>
                <w:color w:val="000000"/>
                <w:sz w:val="18"/>
                <w:szCs w:val="18"/>
              </w:rPr>
            </w:pPr>
            <w:r>
              <w:rPr>
                <w:rFonts w:hint="eastAsia" w:ascii="宋体" w:hAnsi="宋体" w:eastAsia="宋体" w:cs="宋体"/>
                <w:color w:val="000000"/>
                <w:sz w:val="18"/>
                <w:szCs w:val="18"/>
              </w:rPr>
              <w:t>&lt;=0.84万元</w:t>
            </w:r>
          </w:p>
        </w:tc>
        <w:tc>
          <w:tcPr>
            <w:tcW w:w="728" w:type="dxa"/>
            <w:tcBorders>
              <w:top w:val="nil"/>
              <w:left w:val="nil"/>
              <w:bottom w:val="single" w:color="auto" w:sz="4" w:space="0"/>
              <w:right w:val="single" w:color="auto" w:sz="4" w:space="0"/>
            </w:tcBorders>
            <w:vAlign w:val="center"/>
          </w:tcPr>
          <w:p w14:paraId="0094AFF9">
            <w:pPr>
              <w:jc w:val="center"/>
              <w:rPr>
                <w:rFonts w:ascii="宋体" w:hAnsi="宋体" w:eastAsia="宋体" w:cs="宋体"/>
                <w:color w:val="000000"/>
                <w:sz w:val="18"/>
                <w:szCs w:val="18"/>
              </w:rPr>
            </w:pPr>
            <w:r>
              <w:rPr>
                <w:rFonts w:hint="eastAsia" w:ascii="宋体" w:hAnsi="宋体" w:eastAsia="宋体" w:cs="宋体"/>
                <w:color w:val="000000"/>
                <w:sz w:val="18"/>
                <w:szCs w:val="18"/>
              </w:rPr>
              <w:t>=0.84万元</w:t>
            </w:r>
          </w:p>
        </w:tc>
        <w:tc>
          <w:tcPr>
            <w:tcW w:w="637" w:type="dxa"/>
            <w:tcBorders>
              <w:top w:val="nil"/>
              <w:left w:val="nil"/>
              <w:bottom w:val="single" w:color="auto" w:sz="4" w:space="0"/>
              <w:right w:val="single" w:color="auto" w:sz="4" w:space="0"/>
            </w:tcBorders>
            <w:vAlign w:val="center"/>
          </w:tcPr>
          <w:p w14:paraId="632FA2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7BAC7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493AA0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FEF41E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8C0604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3AA5C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FF704FB">
            <w:pPr>
              <w:jc w:val="center"/>
              <w:rPr>
                <w:rFonts w:ascii="宋体" w:hAnsi="宋体" w:eastAsia="宋体" w:cs="宋体"/>
                <w:color w:val="000000"/>
                <w:sz w:val="18"/>
                <w:szCs w:val="18"/>
              </w:rPr>
            </w:pPr>
          </w:p>
        </w:tc>
      </w:tr>
      <w:tr w14:paraId="26CDBCC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0F530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F1164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9F14AE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8D2A1C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深化医药制度改革，降低辖区居民药品负担</w:t>
            </w:r>
          </w:p>
        </w:tc>
        <w:tc>
          <w:tcPr>
            <w:tcW w:w="627" w:type="dxa"/>
            <w:tcBorders>
              <w:top w:val="nil"/>
              <w:left w:val="nil"/>
              <w:bottom w:val="single" w:color="auto" w:sz="4" w:space="0"/>
              <w:right w:val="single" w:color="auto" w:sz="4" w:space="0"/>
            </w:tcBorders>
            <w:vAlign w:val="center"/>
          </w:tcPr>
          <w:p w14:paraId="039656A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986C69E">
            <w:pPr>
              <w:jc w:val="center"/>
              <w:rPr>
                <w:rFonts w:ascii="宋体" w:hAnsi="宋体" w:eastAsia="宋体" w:cs="宋体"/>
                <w:color w:val="000000"/>
                <w:sz w:val="18"/>
                <w:szCs w:val="18"/>
              </w:rPr>
            </w:pPr>
            <w:r>
              <w:rPr>
                <w:rFonts w:hint="eastAsia" w:ascii="宋体" w:hAnsi="宋体" w:eastAsia="宋体" w:cs="宋体"/>
                <w:color w:val="000000"/>
                <w:sz w:val="18"/>
                <w:szCs w:val="18"/>
              </w:rPr>
              <w:t>有效降低</w:t>
            </w:r>
          </w:p>
        </w:tc>
        <w:tc>
          <w:tcPr>
            <w:tcW w:w="728" w:type="dxa"/>
            <w:tcBorders>
              <w:top w:val="nil"/>
              <w:left w:val="nil"/>
              <w:bottom w:val="single" w:color="auto" w:sz="4" w:space="0"/>
              <w:right w:val="single" w:color="auto" w:sz="4" w:space="0"/>
            </w:tcBorders>
            <w:vAlign w:val="center"/>
          </w:tcPr>
          <w:p w14:paraId="027E6A9A">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6CC493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20E64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72FC800">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F18926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CB52A3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D20A38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2DF99C">
            <w:pPr>
              <w:jc w:val="center"/>
              <w:rPr>
                <w:rFonts w:ascii="宋体" w:hAnsi="宋体" w:eastAsia="宋体" w:cs="宋体"/>
                <w:color w:val="000000"/>
                <w:sz w:val="18"/>
                <w:szCs w:val="18"/>
              </w:rPr>
            </w:pPr>
          </w:p>
        </w:tc>
      </w:tr>
      <w:tr w14:paraId="288BBBB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DCFCF5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53486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E0C750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EF335F6">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7369E7B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EB7761">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244F8FB1">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1B484FC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2903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7ACB1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1CCE22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C0DCF7D">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8DDA60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37C4F4">
            <w:pPr>
              <w:jc w:val="center"/>
              <w:rPr>
                <w:rFonts w:ascii="宋体" w:hAnsi="宋体" w:eastAsia="宋体" w:cs="宋体"/>
                <w:color w:val="000000"/>
                <w:sz w:val="18"/>
                <w:szCs w:val="18"/>
              </w:rPr>
            </w:pPr>
          </w:p>
        </w:tc>
      </w:tr>
      <w:tr w14:paraId="219622D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3AE23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AA0E0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8DD8E3D">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6A68B9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E46A428">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7146D20">
            <w:pPr>
              <w:jc w:val="center"/>
              <w:rPr>
                <w:rFonts w:ascii="宋体" w:hAnsi="宋体" w:eastAsia="宋体" w:cs="宋体"/>
                <w:color w:val="000000"/>
                <w:sz w:val="18"/>
                <w:szCs w:val="18"/>
              </w:rPr>
            </w:pPr>
            <w:r>
              <w:rPr>
                <w:rFonts w:hint="eastAsia" w:ascii="宋体" w:hAnsi="宋体" w:eastAsia="宋体" w:cs="宋体"/>
                <w:color w:val="000000"/>
                <w:sz w:val="18"/>
                <w:szCs w:val="18"/>
              </w:rPr>
              <w:t>99.34分</w:t>
            </w:r>
          </w:p>
        </w:tc>
        <w:tc>
          <w:tcPr>
            <w:tcW w:w="741" w:type="dxa"/>
            <w:tcBorders>
              <w:top w:val="single" w:color="auto" w:sz="4" w:space="0"/>
              <w:left w:val="nil"/>
              <w:bottom w:val="single" w:color="auto" w:sz="4" w:space="0"/>
              <w:right w:val="single" w:color="auto" w:sz="4" w:space="0"/>
            </w:tcBorders>
            <w:vAlign w:val="center"/>
          </w:tcPr>
          <w:p w14:paraId="35AB08E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D80E95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585B37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5436B1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67069C3">
            <w:pPr>
              <w:rPr>
                <w:rFonts w:ascii="宋体" w:hAnsi="宋体" w:eastAsia="宋体" w:cs="宋体"/>
                <w:color w:val="000000"/>
                <w:sz w:val="18"/>
                <w:szCs w:val="18"/>
              </w:rPr>
            </w:pPr>
          </w:p>
        </w:tc>
      </w:tr>
    </w:tbl>
    <w:p w14:paraId="17C3C3D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C3CBCE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D88A11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12729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674E52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2024年全民健康体检市本级配套经费</w:t>
            </w:r>
          </w:p>
        </w:tc>
      </w:tr>
      <w:tr w14:paraId="7634774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D992D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86BA80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51B0D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9D68837">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374A600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5D0BB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3BDCB3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32A13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03E3F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F06B7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FAA92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DB576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58C02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14AADE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B526B4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3EA0C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4EFAEC6">
            <w:pPr>
              <w:jc w:val="center"/>
              <w:rPr>
                <w:rFonts w:ascii="宋体" w:hAnsi="宋体" w:eastAsia="宋体" w:cs="宋体"/>
                <w:color w:val="000000"/>
                <w:sz w:val="18"/>
                <w:szCs w:val="18"/>
              </w:rPr>
            </w:pPr>
            <w:r>
              <w:rPr>
                <w:rFonts w:hint="eastAsia" w:ascii="宋体" w:hAnsi="宋体" w:eastAsia="宋体" w:cs="宋体"/>
                <w:color w:val="000000"/>
                <w:sz w:val="18"/>
                <w:szCs w:val="18"/>
              </w:rPr>
              <w:t>22.97</w:t>
            </w:r>
          </w:p>
        </w:tc>
        <w:tc>
          <w:tcPr>
            <w:tcW w:w="1968" w:type="dxa"/>
            <w:gridSpan w:val="3"/>
            <w:tcBorders>
              <w:top w:val="single" w:color="auto" w:sz="4" w:space="0"/>
              <w:left w:val="nil"/>
              <w:bottom w:val="single" w:color="auto" w:sz="4" w:space="0"/>
              <w:right w:val="single" w:color="auto" w:sz="4" w:space="0"/>
            </w:tcBorders>
            <w:vAlign w:val="center"/>
          </w:tcPr>
          <w:p w14:paraId="1A10B4F4">
            <w:pPr>
              <w:jc w:val="center"/>
              <w:rPr>
                <w:rFonts w:ascii="宋体" w:hAnsi="宋体" w:eastAsia="宋体" w:cs="宋体"/>
                <w:color w:val="000000"/>
                <w:sz w:val="18"/>
                <w:szCs w:val="18"/>
              </w:rPr>
            </w:pPr>
            <w:r>
              <w:rPr>
                <w:rFonts w:hint="eastAsia" w:ascii="宋体" w:hAnsi="宋体" w:eastAsia="宋体" w:cs="宋体"/>
                <w:color w:val="000000"/>
                <w:sz w:val="18"/>
                <w:szCs w:val="18"/>
              </w:rPr>
              <w:t>22.97</w:t>
            </w:r>
          </w:p>
        </w:tc>
        <w:tc>
          <w:tcPr>
            <w:tcW w:w="1428" w:type="dxa"/>
            <w:gridSpan w:val="2"/>
            <w:tcBorders>
              <w:top w:val="single" w:color="auto" w:sz="4" w:space="0"/>
              <w:left w:val="nil"/>
              <w:bottom w:val="single" w:color="auto" w:sz="4" w:space="0"/>
              <w:right w:val="single" w:color="auto" w:sz="4" w:space="0"/>
            </w:tcBorders>
            <w:vAlign w:val="center"/>
          </w:tcPr>
          <w:p w14:paraId="0DFAB203">
            <w:pPr>
              <w:jc w:val="center"/>
              <w:rPr>
                <w:rFonts w:ascii="宋体" w:hAnsi="宋体" w:eastAsia="宋体" w:cs="宋体"/>
                <w:color w:val="000000"/>
                <w:sz w:val="18"/>
                <w:szCs w:val="18"/>
              </w:rPr>
            </w:pPr>
            <w:r>
              <w:rPr>
                <w:rFonts w:hint="eastAsia" w:ascii="宋体" w:hAnsi="宋体" w:eastAsia="宋体" w:cs="宋体"/>
                <w:color w:val="000000"/>
                <w:sz w:val="18"/>
                <w:szCs w:val="18"/>
              </w:rPr>
              <w:t>21.47</w:t>
            </w:r>
          </w:p>
        </w:tc>
        <w:tc>
          <w:tcPr>
            <w:tcW w:w="1372" w:type="dxa"/>
            <w:gridSpan w:val="2"/>
            <w:tcBorders>
              <w:top w:val="nil"/>
              <w:left w:val="nil"/>
              <w:bottom w:val="single" w:color="auto" w:sz="4" w:space="0"/>
              <w:right w:val="single" w:color="auto" w:sz="4" w:space="0"/>
            </w:tcBorders>
            <w:vAlign w:val="center"/>
          </w:tcPr>
          <w:p w14:paraId="658BC7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E714BFF">
            <w:pPr>
              <w:jc w:val="center"/>
              <w:rPr>
                <w:rFonts w:ascii="宋体" w:hAnsi="宋体" w:eastAsia="宋体" w:cs="宋体"/>
                <w:color w:val="000000"/>
                <w:sz w:val="18"/>
                <w:szCs w:val="18"/>
              </w:rPr>
            </w:pPr>
            <w:r>
              <w:rPr>
                <w:rFonts w:hint="eastAsia" w:ascii="宋体" w:hAnsi="宋体" w:eastAsia="宋体" w:cs="宋体"/>
                <w:color w:val="000000"/>
                <w:sz w:val="18"/>
                <w:szCs w:val="18"/>
              </w:rPr>
              <w:t>93.47%</w:t>
            </w:r>
          </w:p>
        </w:tc>
        <w:tc>
          <w:tcPr>
            <w:tcW w:w="1552" w:type="dxa"/>
            <w:gridSpan w:val="2"/>
            <w:tcBorders>
              <w:top w:val="nil"/>
              <w:left w:val="nil"/>
              <w:bottom w:val="single" w:color="auto" w:sz="4" w:space="0"/>
              <w:right w:val="single" w:color="auto" w:sz="4" w:space="0"/>
            </w:tcBorders>
            <w:vAlign w:val="center"/>
          </w:tcPr>
          <w:p w14:paraId="1B7D4EF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982513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8FE206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2EE7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A7663B7">
            <w:pPr>
              <w:jc w:val="center"/>
              <w:rPr>
                <w:rFonts w:ascii="宋体" w:hAnsi="宋体" w:eastAsia="宋体" w:cs="宋体"/>
                <w:color w:val="000000"/>
                <w:sz w:val="18"/>
                <w:szCs w:val="18"/>
              </w:rPr>
            </w:pPr>
            <w:r>
              <w:rPr>
                <w:rFonts w:hint="eastAsia" w:ascii="宋体" w:hAnsi="宋体" w:eastAsia="宋体" w:cs="宋体"/>
                <w:color w:val="000000"/>
                <w:sz w:val="18"/>
                <w:szCs w:val="18"/>
              </w:rPr>
              <w:t>22.97</w:t>
            </w:r>
          </w:p>
        </w:tc>
        <w:tc>
          <w:tcPr>
            <w:tcW w:w="1968" w:type="dxa"/>
            <w:gridSpan w:val="3"/>
            <w:tcBorders>
              <w:top w:val="single" w:color="auto" w:sz="4" w:space="0"/>
              <w:left w:val="nil"/>
              <w:bottom w:val="single" w:color="auto" w:sz="4" w:space="0"/>
              <w:right w:val="single" w:color="auto" w:sz="4" w:space="0"/>
            </w:tcBorders>
            <w:vAlign w:val="center"/>
          </w:tcPr>
          <w:p w14:paraId="5ADC4C9B">
            <w:pPr>
              <w:jc w:val="center"/>
              <w:rPr>
                <w:rFonts w:ascii="宋体" w:hAnsi="宋体" w:eastAsia="宋体" w:cs="宋体"/>
                <w:color w:val="000000"/>
                <w:sz w:val="18"/>
                <w:szCs w:val="18"/>
              </w:rPr>
            </w:pPr>
            <w:r>
              <w:rPr>
                <w:rFonts w:hint="eastAsia" w:ascii="宋体" w:hAnsi="宋体" w:eastAsia="宋体" w:cs="宋体"/>
                <w:color w:val="000000"/>
                <w:sz w:val="18"/>
                <w:szCs w:val="18"/>
              </w:rPr>
              <w:t>22.97</w:t>
            </w:r>
          </w:p>
        </w:tc>
        <w:tc>
          <w:tcPr>
            <w:tcW w:w="1428" w:type="dxa"/>
            <w:gridSpan w:val="2"/>
            <w:tcBorders>
              <w:top w:val="single" w:color="auto" w:sz="4" w:space="0"/>
              <w:left w:val="nil"/>
              <w:bottom w:val="single" w:color="auto" w:sz="4" w:space="0"/>
              <w:right w:val="single" w:color="auto" w:sz="4" w:space="0"/>
            </w:tcBorders>
            <w:vAlign w:val="center"/>
          </w:tcPr>
          <w:p w14:paraId="5073AA14">
            <w:pPr>
              <w:jc w:val="center"/>
              <w:rPr>
                <w:rFonts w:ascii="宋体" w:hAnsi="宋体" w:eastAsia="宋体" w:cs="宋体"/>
                <w:color w:val="000000"/>
                <w:sz w:val="18"/>
                <w:szCs w:val="18"/>
              </w:rPr>
            </w:pPr>
            <w:r>
              <w:rPr>
                <w:rFonts w:hint="eastAsia" w:ascii="宋体" w:hAnsi="宋体" w:eastAsia="宋体" w:cs="宋体"/>
                <w:color w:val="000000"/>
                <w:sz w:val="18"/>
                <w:szCs w:val="18"/>
              </w:rPr>
              <w:t>21.47</w:t>
            </w:r>
          </w:p>
        </w:tc>
        <w:tc>
          <w:tcPr>
            <w:tcW w:w="1372" w:type="dxa"/>
            <w:gridSpan w:val="2"/>
            <w:tcBorders>
              <w:top w:val="nil"/>
              <w:left w:val="nil"/>
              <w:bottom w:val="single" w:color="auto" w:sz="4" w:space="0"/>
              <w:right w:val="single" w:color="auto" w:sz="4" w:space="0"/>
            </w:tcBorders>
            <w:vAlign w:val="center"/>
          </w:tcPr>
          <w:p w14:paraId="00509DF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C8679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639FBE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5900EF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772ABE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3ABA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90FCAB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DDF6D8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F7A62C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52B909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356716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6487A7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1D8BB8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29ACF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81298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C64CB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E3CF48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29E8FA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7FA6F5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22.97万元，确保全民健康体检人数达到2804人，居民健康档案建档人数达到4192人，全民健康体检完成率达到90%，全民健康体检工作人员经费不超过8万元，全民健康体检相关工作办公经费不超过14.97万元，居民对健康保健和健康知识的知晓率达到85%，辖区居民满意度达到85%以上。</w:t>
            </w:r>
          </w:p>
        </w:tc>
        <w:tc>
          <w:tcPr>
            <w:tcW w:w="5716" w:type="dxa"/>
            <w:gridSpan w:val="8"/>
            <w:tcBorders>
              <w:top w:val="single" w:color="auto" w:sz="4" w:space="0"/>
              <w:left w:val="nil"/>
              <w:bottom w:val="single" w:color="auto" w:sz="4" w:space="0"/>
              <w:right w:val="single" w:color="auto" w:sz="4" w:space="0"/>
            </w:tcBorders>
            <w:vAlign w:val="center"/>
          </w:tcPr>
          <w:p w14:paraId="3D8EE6E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21.47万元，确保全民健康体检人数达到3328人，居民健康档案建档人数达到5820人，全民健康体检完成率达到125.14%，全民健康体检工作人员经费不超过8万元，全民健康体检相关工作办公经费不超过14.97万元，居民对健康保健和健康知识的知晓率达到85%，辖区居民满意度达到85%以上。</w:t>
            </w:r>
          </w:p>
        </w:tc>
      </w:tr>
      <w:tr w14:paraId="7879FF0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37D92E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37929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A33D9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23871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A570F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8E7E4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343FF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2A8E0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3C65F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C3F99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F00BD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A732F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FE74F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7CEED8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85EEA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B39538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145834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2C95D8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2151899">
            <w:pPr>
              <w:rPr>
                <w:color w:val="000000"/>
                <w:sz w:val="18"/>
                <w:szCs w:val="18"/>
              </w:rPr>
            </w:pPr>
            <w:r>
              <w:rPr>
                <w:rFonts w:hint="eastAsia"/>
                <w:color w:val="000000"/>
                <w:sz w:val="18"/>
                <w:szCs w:val="18"/>
              </w:rPr>
              <w:t>健康档案建档人数</w:t>
            </w:r>
          </w:p>
        </w:tc>
        <w:tc>
          <w:tcPr>
            <w:tcW w:w="627" w:type="dxa"/>
            <w:tcBorders>
              <w:top w:val="nil"/>
              <w:left w:val="nil"/>
              <w:bottom w:val="single" w:color="auto" w:sz="4" w:space="0"/>
              <w:right w:val="single" w:color="auto" w:sz="4" w:space="0"/>
            </w:tcBorders>
            <w:vAlign w:val="center"/>
          </w:tcPr>
          <w:p w14:paraId="3E5D6D4A">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1368335">
            <w:pPr>
              <w:jc w:val="center"/>
              <w:rPr>
                <w:rFonts w:ascii="宋体" w:hAnsi="宋体" w:eastAsia="宋体" w:cs="宋体"/>
                <w:color w:val="000000"/>
                <w:sz w:val="18"/>
                <w:szCs w:val="18"/>
              </w:rPr>
            </w:pPr>
            <w:r>
              <w:rPr>
                <w:rFonts w:hint="eastAsia" w:ascii="宋体" w:hAnsi="宋体" w:eastAsia="宋体" w:cs="宋体"/>
                <w:color w:val="000000"/>
                <w:sz w:val="18"/>
                <w:szCs w:val="18"/>
              </w:rPr>
              <w:t>&gt;=4192人</w:t>
            </w:r>
          </w:p>
        </w:tc>
        <w:tc>
          <w:tcPr>
            <w:tcW w:w="728" w:type="dxa"/>
            <w:tcBorders>
              <w:top w:val="nil"/>
              <w:left w:val="nil"/>
              <w:bottom w:val="single" w:color="auto" w:sz="4" w:space="0"/>
              <w:right w:val="single" w:color="auto" w:sz="4" w:space="0"/>
            </w:tcBorders>
            <w:vAlign w:val="center"/>
          </w:tcPr>
          <w:p w14:paraId="43543B21">
            <w:pPr>
              <w:jc w:val="center"/>
              <w:rPr>
                <w:rFonts w:ascii="宋体" w:hAnsi="宋体" w:eastAsia="宋体" w:cs="宋体"/>
                <w:color w:val="000000"/>
                <w:sz w:val="18"/>
                <w:szCs w:val="18"/>
              </w:rPr>
            </w:pPr>
            <w:r>
              <w:rPr>
                <w:rFonts w:hint="eastAsia" w:ascii="宋体" w:hAnsi="宋体" w:eastAsia="宋体" w:cs="宋体"/>
                <w:color w:val="000000"/>
                <w:sz w:val="18"/>
                <w:szCs w:val="18"/>
              </w:rPr>
              <w:t>=5820人</w:t>
            </w:r>
          </w:p>
        </w:tc>
        <w:tc>
          <w:tcPr>
            <w:tcW w:w="637" w:type="dxa"/>
            <w:tcBorders>
              <w:top w:val="nil"/>
              <w:left w:val="nil"/>
              <w:bottom w:val="single" w:color="auto" w:sz="4" w:space="0"/>
              <w:right w:val="single" w:color="auto" w:sz="4" w:space="0"/>
            </w:tcBorders>
            <w:vAlign w:val="center"/>
          </w:tcPr>
          <w:p w14:paraId="116D47A5">
            <w:pPr>
              <w:jc w:val="center"/>
              <w:rPr>
                <w:rFonts w:ascii="宋体" w:hAnsi="宋体" w:eastAsia="宋体" w:cs="宋体"/>
                <w:color w:val="000000"/>
                <w:sz w:val="18"/>
                <w:szCs w:val="18"/>
              </w:rPr>
            </w:pPr>
            <w:r>
              <w:rPr>
                <w:rFonts w:hint="eastAsia" w:ascii="宋体" w:hAnsi="宋体" w:eastAsia="宋体" w:cs="宋体"/>
                <w:color w:val="000000"/>
                <w:sz w:val="18"/>
                <w:szCs w:val="18"/>
              </w:rPr>
              <w:t>138.83</w:t>
            </w:r>
          </w:p>
        </w:tc>
        <w:tc>
          <w:tcPr>
            <w:tcW w:w="791" w:type="dxa"/>
            <w:tcBorders>
              <w:top w:val="nil"/>
              <w:left w:val="nil"/>
              <w:bottom w:val="single" w:color="auto" w:sz="4" w:space="0"/>
              <w:right w:val="single" w:color="auto" w:sz="4" w:space="0"/>
            </w:tcBorders>
            <w:vAlign w:val="center"/>
          </w:tcPr>
          <w:p w14:paraId="28623293">
            <w:pPr>
              <w:jc w:val="center"/>
              <w:rPr>
                <w:rFonts w:ascii="宋体" w:hAnsi="宋体" w:eastAsia="宋体" w:cs="宋体"/>
                <w:color w:val="000000"/>
                <w:sz w:val="18"/>
                <w:szCs w:val="18"/>
              </w:rPr>
            </w:pPr>
            <w:r>
              <w:rPr>
                <w:rFonts w:hint="eastAsia" w:ascii="宋体" w:hAnsi="宋体" w:eastAsia="宋体" w:cs="宋体"/>
                <w:color w:val="000000"/>
                <w:sz w:val="18"/>
                <w:szCs w:val="18"/>
              </w:rPr>
              <w:t>4.89</w:t>
            </w:r>
          </w:p>
        </w:tc>
        <w:tc>
          <w:tcPr>
            <w:tcW w:w="741" w:type="dxa"/>
            <w:tcBorders>
              <w:top w:val="nil"/>
              <w:left w:val="nil"/>
              <w:bottom w:val="single" w:color="auto" w:sz="4" w:space="0"/>
              <w:right w:val="single" w:color="auto" w:sz="4" w:space="0"/>
            </w:tcBorders>
            <w:vAlign w:val="center"/>
          </w:tcPr>
          <w:p w14:paraId="5A3AFCA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FA946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F1C7DD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15CC4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4A615C">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2C79146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21232E">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94F83A3">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A79DBA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FEC94E6">
            <w:pPr>
              <w:rPr>
                <w:rFonts w:ascii="宋体" w:hAnsi="宋体" w:eastAsia="宋体" w:cs="宋体"/>
                <w:color w:val="000000"/>
                <w:sz w:val="18"/>
                <w:szCs w:val="18"/>
              </w:rPr>
            </w:pPr>
            <w:r>
              <w:rPr>
                <w:rFonts w:hint="eastAsia" w:ascii="宋体" w:hAnsi="宋体" w:eastAsia="宋体" w:cs="宋体"/>
                <w:color w:val="000000"/>
                <w:sz w:val="18"/>
                <w:szCs w:val="18"/>
              </w:rPr>
              <w:t>全民健康体检人数</w:t>
            </w:r>
          </w:p>
        </w:tc>
        <w:tc>
          <w:tcPr>
            <w:tcW w:w="627" w:type="dxa"/>
            <w:tcBorders>
              <w:top w:val="nil"/>
              <w:left w:val="nil"/>
              <w:bottom w:val="single" w:color="auto" w:sz="4" w:space="0"/>
              <w:right w:val="single" w:color="auto" w:sz="4" w:space="0"/>
            </w:tcBorders>
            <w:vAlign w:val="center"/>
          </w:tcPr>
          <w:p w14:paraId="0218FF5E">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14097B63">
            <w:pPr>
              <w:jc w:val="center"/>
              <w:rPr>
                <w:rFonts w:ascii="宋体" w:hAnsi="宋体" w:eastAsia="宋体" w:cs="宋体"/>
                <w:color w:val="000000"/>
                <w:sz w:val="18"/>
                <w:szCs w:val="18"/>
              </w:rPr>
            </w:pPr>
            <w:r>
              <w:rPr>
                <w:rFonts w:hint="eastAsia" w:ascii="宋体" w:hAnsi="宋体" w:eastAsia="宋体" w:cs="宋体"/>
                <w:color w:val="000000"/>
                <w:sz w:val="18"/>
                <w:szCs w:val="18"/>
              </w:rPr>
              <w:t>&gt;=2804人</w:t>
            </w:r>
          </w:p>
        </w:tc>
        <w:tc>
          <w:tcPr>
            <w:tcW w:w="728" w:type="dxa"/>
            <w:tcBorders>
              <w:top w:val="nil"/>
              <w:left w:val="nil"/>
              <w:bottom w:val="single" w:color="auto" w:sz="4" w:space="0"/>
              <w:right w:val="single" w:color="auto" w:sz="4" w:space="0"/>
            </w:tcBorders>
            <w:vAlign w:val="center"/>
          </w:tcPr>
          <w:p w14:paraId="4ACF4E52">
            <w:pPr>
              <w:jc w:val="center"/>
              <w:rPr>
                <w:rFonts w:ascii="宋体" w:hAnsi="宋体" w:eastAsia="宋体" w:cs="宋体"/>
                <w:color w:val="000000"/>
                <w:sz w:val="18"/>
                <w:szCs w:val="18"/>
              </w:rPr>
            </w:pPr>
            <w:r>
              <w:rPr>
                <w:rFonts w:hint="eastAsia" w:ascii="宋体" w:hAnsi="宋体" w:eastAsia="宋体" w:cs="宋体"/>
                <w:color w:val="000000"/>
                <w:sz w:val="18"/>
                <w:szCs w:val="18"/>
              </w:rPr>
              <w:t>=3328人</w:t>
            </w:r>
          </w:p>
        </w:tc>
        <w:tc>
          <w:tcPr>
            <w:tcW w:w="637" w:type="dxa"/>
            <w:tcBorders>
              <w:top w:val="nil"/>
              <w:left w:val="nil"/>
              <w:bottom w:val="single" w:color="auto" w:sz="4" w:space="0"/>
              <w:right w:val="single" w:color="auto" w:sz="4" w:space="0"/>
            </w:tcBorders>
            <w:vAlign w:val="center"/>
          </w:tcPr>
          <w:p w14:paraId="0DFC89F7">
            <w:pPr>
              <w:jc w:val="center"/>
              <w:rPr>
                <w:rFonts w:ascii="宋体" w:hAnsi="宋体" w:eastAsia="宋体" w:cs="宋体"/>
                <w:color w:val="000000"/>
                <w:sz w:val="18"/>
                <w:szCs w:val="18"/>
              </w:rPr>
            </w:pPr>
            <w:r>
              <w:rPr>
                <w:rFonts w:hint="eastAsia" w:ascii="宋体" w:hAnsi="宋体" w:eastAsia="宋体" w:cs="宋体"/>
                <w:color w:val="000000"/>
                <w:sz w:val="18"/>
                <w:szCs w:val="18"/>
              </w:rPr>
              <w:t>118.69</w:t>
            </w:r>
          </w:p>
        </w:tc>
        <w:tc>
          <w:tcPr>
            <w:tcW w:w="791" w:type="dxa"/>
            <w:tcBorders>
              <w:top w:val="nil"/>
              <w:left w:val="nil"/>
              <w:bottom w:val="single" w:color="auto" w:sz="4" w:space="0"/>
              <w:right w:val="single" w:color="auto" w:sz="4" w:space="0"/>
            </w:tcBorders>
            <w:vAlign w:val="center"/>
          </w:tcPr>
          <w:p w14:paraId="2C458AF8">
            <w:pPr>
              <w:jc w:val="center"/>
              <w:rPr>
                <w:rFonts w:ascii="宋体" w:hAnsi="宋体" w:eastAsia="宋体" w:cs="宋体"/>
                <w:color w:val="000000"/>
                <w:sz w:val="18"/>
                <w:szCs w:val="18"/>
              </w:rPr>
            </w:pPr>
            <w:r>
              <w:rPr>
                <w:rFonts w:hint="eastAsia" w:ascii="宋体" w:hAnsi="宋体" w:eastAsia="宋体" w:cs="宋体"/>
                <w:color w:val="000000"/>
                <w:sz w:val="18"/>
                <w:szCs w:val="18"/>
              </w:rPr>
              <w:t>9.76</w:t>
            </w:r>
          </w:p>
        </w:tc>
        <w:tc>
          <w:tcPr>
            <w:tcW w:w="741" w:type="dxa"/>
            <w:tcBorders>
              <w:top w:val="nil"/>
              <w:left w:val="nil"/>
              <w:bottom w:val="single" w:color="auto" w:sz="4" w:space="0"/>
              <w:right w:val="single" w:color="auto" w:sz="4" w:space="0"/>
            </w:tcBorders>
            <w:vAlign w:val="center"/>
          </w:tcPr>
          <w:p w14:paraId="02F1157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D0AFF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FAC89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EDDBA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10D2E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3A5A00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11B8AC">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EE669DE">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87812C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1757824">
            <w:pPr>
              <w:rPr>
                <w:rFonts w:ascii="宋体" w:hAnsi="宋体" w:eastAsia="宋体" w:cs="宋体"/>
                <w:color w:val="000000"/>
                <w:sz w:val="18"/>
                <w:szCs w:val="18"/>
              </w:rPr>
            </w:pPr>
            <w:r>
              <w:rPr>
                <w:rFonts w:hint="eastAsia" w:ascii="宋体" w:hAnsi="宋体" w:eastAsia="宋体" w:cs="宋体"/>
                <w:color w:val="000000"/>
                <w:sz w:val="18"/>
                <w:szCs w:val="18"/>
              </w:rPr>
              <w:t>全民健康体检完成率</w:t>
            </w:r>
          </w:p>
        </w:tc>
        <w:tc>
          <w:tcPr>
            <w:tcW w:w="627" w:type="dxa"/>
            <w:tcBorders>
              <w:top w:val="nil"/>
              <w:left w:val="nil"/>
              <w:bottom w:val="single" w:color="auto" w:sz="4" w:space="0"/>
              <w:right w:val="single" w:color="auto" w:sz="4" w:space="0"/>
            </w:tcBorders>
            <w:vAlign w:val="center"/>
          </w:tcPr>
          <w:p w14:paraId="428EF616">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01839153">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F6ABCC6">
            <w:pPr>
              <w:jc w:val="center"/>
              <w:rPr>
                <w:rFonts w:ascii="宋体" w:hAnsi="宋体" w:eastAsia="宋体" w:cs="宋体"/>
                <w:color w:val="000000"/>
                <w:sz w:val="18"/>
                <w:szCs w:val="18"/>
              </w:rPr>
            </w:pPr>
            <w:r>
              <w:rPr>
                <w:rFonts w:hint="eastAsia" w:ascii="宋体" w:hAnsi="宋体" w:eastAsia="宋体" w:cs="宋体"/>
                <w:color w:val="000000"/>
                <w:sz w:val="18"/>
                <w:szCs w:val="18"/>
              </w:rPr>
              <w:t>=118.69%</w:t>
            </w:r>
          </w:p>
        </w:tc>
        <w:tc>
          <w:tcPr>
            <w:tcW w:w="637" w:type="dxa"/>
            <w:tcBorders>
              <w:top w:val="nil"/>
              <w:left w:val="nil"/>
              <w:bottom w:val="single" w:color="auto" w:sz="4" w:space="0"/>
              <w:right w:val="single" w:color="auto" w:sz="4" w:space="0"/>
            </w:tcBorders>
            <w:vAlign w:val="center"/>
          </w:tcPr>
          <w:p w14:paraId="2CD8C46F">
            <w:pPr>
              <w:jc w:val="center"/>
              <w:rPr>
                <w:rFonts w:ascii="宋体" w:hAnsi="宋体" w:eastAsia="宋体" w:cs="宋体"/>
                <w:color w:val="000000"/>
                <w:sz w:val="18"/>
                <w:szCs w:val="18"/>
              </w:rPr>
            </w:pPr>
            <w:r>
              <w:rPr>
                <w:rFonts w:hint="eastAsia" w:ascii="宋体" w:hAnsi="宋体" w:eastAsia="宋体" w:cs="宋体"/>
                <w:color w:val="000000"/>
                <w:sz w:val="18"/>
                <w:szCs w:val="18"/>
              </w:rPr>
              <w:t>131.88</w:t>
            </w:r>
          </w:p>
        </w:tc>
        <w:tc>
          <w:tcPr>
            <w:tcW w:w="791" w:type="dxa"/>
            <w:tcBorders>
              <w:top w:val="nil"/>
              <w:left w:val="nil"/>
              <w:bottom w:val="single" w:color="auto" w:sz="4" w:space="0"/>
              <w:right w:val="single" w:color="auto" w:sz="4" w:space="0"/>
            </w:tcBorders>
            <w:vAlign w:val="center"/>
          </w:tcPr>
          <w:p w14:paraId="12F4A6C3">
            <w:pPr>
              <w:jc w:val="center"/>
              <w:rPr>
                <w:rFonts w:ascii="宋体" w:hAnsi="宋体" w:eastAsia="宋体" w:cs="宋体"/>
                <w:color w:val="000000"/>
                <w:sz w:val="18"/>
                <w:szCs w:val="18"/>
              </w:rPr>
            </w:pPr>
            <w:r>
              <w:rPr>
                <w:rFonts w:hint="eastAsia" w:ascii="宋体" w:hAnsi="宋体" w:eastAsia="宋体" w:cs="宋体"/>
                <w:color w:val="000000"/>
                <w:sz w:val="18"/>
                <w:szCs w:val="18"/>
              </w:rPr>
              <w:t>10.22</w:t>
            </w:r>
          </w:p>
        </w:tc>
        <w:tc>
          <w:tcPr>
            <w:tcW w:w="741" w:type="dxa"/>
            <w:tcBorders>
              <w:top w:val="nil"/>
              <w:left w:val="nil"/>
              <w:bottom w:val="single" w:color="auto" w:sz="4" w:space="0"/>
              <w:right w:val="single" w:color="auto" w:sz="4" w:space="0"/>
            </w:tcBorders>
            <w:vAlign w:val="center"/>
          </w:tcPr>
          <w:p w14:paraId="4EAE4D2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D2F69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B4A2AF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5E023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C88E22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4B04FD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DFE552">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D6D35C3">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1B42B7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7F37154">
            <w:pPr>
              <w:rPr>
                <w:rFonts w:ascii="宋体" w:hAnsi="宋体" w:eastAsia="宋体" w:cs="宋体"/>
                <w:color w:val="000000"/>
                <w:sz w:val="18"/>
                <w:szCs w:val="18"/>
              </w:rPr>
            </w:pPr>
            <w:r>
              <w:rPr>
                <w:rFonts w:hint="eastAsia" w:ascii="宋体" w:hAnsi="宋体" w:eastAsia="宋体" w:cs="宋体"/>
                <w:color w:val="000000"/>
                <w:sz w:val="18"/>
                <w:szCs w:val="18"/>
              </w:rPr>
              <w:t>项目按时完成率</w:t>
            </w:r>
          </w:p>
        </w:tc>
        <w:tc>
          <w:tcPr>
            <w:tcW w:w="627" w:type="dxa"/>
            <w:tcBorders>
              <w:top w:val="nil"/>
              <w:left w:val="nil"/>
              <w:bottom w:val="single" w:color="auto" w:sz="4" w:space="0"/>
              <w:right w:val="single" w:color="auto" w:sz="4" w:space="0"/>
            </w:tcBorders>
            <w:vAlign w:val="center"/>
          </w:tcPr>
          <w:p w14:paraId="014F973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568911C">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793DC9A">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E82E7C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034DA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CC70A1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D9CE2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0C736F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94786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DCA725">
            <w:pPr>
              <w:jc w:val="center"/>
              <w:rPr>
                <w:rFonts w:ascii="宋体" w:hAnsi="宋体" w:eastAsia="宋体" w:cs="宋体"/>
                <w:color w:val="000000"/>
                <w:sz w:val="18"/>
                <w:szCs w:val="18"/>
              </w:rPr>
            </w:pPr>
          </w:p>
        </w:tc>
      </w:tr>
      <w:tr w14:paraId="6CB999B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6E8CF0">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121996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106991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52C330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全民健康体检人员经费</w:t>
            </w:r>
          </w:p>
        </w:tc>
        <w:tc>
          <w:tcPr>
            <w:tcW w:w="627" w:type="dxa"/>
            <w:tcBorders>
              <w:top w:val="nil"/>
              <w:left w:val="nil"/>
              <w:bottom w:val="single" w:color="auto" w:sz="4" w:space="0"/>
              <w:right w:val="single" w:color="auto" w:sz="4" w:space="0"/>
            </w:tcBorders>
            <w:vAlign w:val="center"/>
          </w:tcPr>
          <w:p w14:paraId="7BADFF9C">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D33F7BC">
            <w:pPr>
              <w:jc w:val="center"/>
              <w:rPr>
                <w:rFonts w:ascii="宋体" w:hAnsi="宋体" w:eastAsia="宋体" w:cs="宋体"/>
                <w:color w:val="000000"/>
                <w:sz w:val="18"/>
                <w:szCs w:val="18"/>
              </w:rPr>
            </w:pPr>
            <w:r>
              <w:rPr>
                <w:rFonts w:hint="eastAsia" w:ascii="宋体" w:hAnsi="宋体" w:eastAsia="宋体" w:cs="宋体"/>
                <w:color w:val="000000"/>
                <w:sz w:val="18"/>
                <w:szCs w:val="18"/>
              </w:rPr>
              <w:t>&lt;=8万元</w:t>
            </w:r>
          </w:p>
        </w:tc>
        <w:tc>
          <w:tcPr>
            <w:tcW w:w="728" w:type="dxa"/>
            <w:tcBorders>
              <w:top w:val="nil"/>
              <w:left w:val="nil"/>
              <w:bottom w:val="single" w:color="auto" w:sz="4" w:space="0"/>
              <w:right w:val="single" w:color="auto" w:sz="4" w:space="0"/>
            </w:tcBorders>
            <w:vAlign w:val="center"/>
          </w:tcPr>
          <w:p w14:paraId="2DB3CF13">
            <w:pPr>
              <w:jc w:val="center"/>
              <w:rPr>
                <w:rFonts w:ascii="宋体" w:hAnsi="宋体" w:eastAsia="宋体" w:cs="宋体"/>
                <w:color w:val="000000"/>
                <w:sz w:val="18"/>
                <w:szCs w:val="18"/>
              </w:rPr>
            </w:pPr>
            <w:r>
              <w:rPr>
                <w:rFonts w:hint="eastAsia" w:ascii="宋体" w:hAnsi="宋体" w:eastAsia="宋体" w:cs="宋体"/>
                <w:color w:val="000000"/>
                <w:sz w:val="18"/>
                <w:szCs w:val="18"/>
              </w:rPr>
              <w:t>=7.84万元</w:t>
            </w:r>
          </w:p>
        </w:tc>
        <w:tc>
          <w:tcPr>
            <w:tcW w:w="637" w:type="dxa"/>
            <w:tcBorders>
              <w:top w:val="nil"/>
              <w:left w:val="nil"/>
              <w:bottom w:val="single" w:color="auto" w:sz="4" w:space="0"/>
              <w:right w:val="single" w:color="auto" w:sz="4" w:space="0"/>
            </w:tcBorders>
            <w:vAlign w:val="center"/>
          </w:tcPr>
          <w:p w14:paraId="661BD554">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791" w:type="dxa"/>
            <w:tcBorders>
              <w:top w:val="nil"/>
              <w:left w:val="nil"/>
              <w:bottom w:val="single" w:color="auto" w:sz="4" w:space="0"/>
              <w:right w:val="single" w:color="auto" w:sz="4" w:space="0"/>
            </w:tcBorders>
            <w:vAlign w:val="center"/>
          </w:tcPr>
          <w:p w14:paraId="54D3F804">
            <w:pPr>
              <w:jc w:val="center"/>
              <w:rPr>
                <w:rFonts w:ascii="宋体" w:hAnsi="宋体" w:eastAsia="宋体" w:cs="宋体"/>
                <w:color w:val="000000"/>
                <w:sz w:val="18"/>
                <w:szCs w:val="18"/>
              </w:rPr>
            </w:pPr>
            <w:r>
              <w:rPr>
                <w:rFonts w:hint="eastAsia" w:ascii="宋体" w:hAnsi="宋体" w:eastAsia="宋体" w:cs="宋体"/>
                <w:color w:val="000000"/>
                <w:sz w:val="18"/>
                <w:szCs w:val="18"/>
              </w:rPr>
              <w:t>5.7</w:t>
            </w:r>
          </w:p>
        </w:tc>
        <w:tc>
          <w:tcPr>
            <w:tcW w:w="741" w:type="dxa"/>
            <w:tcBorders>
              <w:top w:val="nil"/>
              <w:left w:val="nil"/>
              <w:bottom w:val="single" w:color="auto" w:sz="4" w:space="0"/>
              <w:right w:val="single" w:color="auto" w:sz="4" w:space="0"/>
            </w:tcBorders>
            <w:vAlign w:val="center"/>
          </w:tcPr>
          <w:p w14:paraId="62DE9EF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868BE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1B2130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8FF16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82C760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7736F53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4A6516">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C14B69C">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1AE72A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C719E2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全民健康体检相关工作办公经费</w:t>
            </w:r>
          </w:p>
        </w:tc>
        <w:tc>
          <w:tcPr>
            <w:tcW w:w="627" w:type="dxa"/>
            <w:tcBorders>
              <w:top w:val="nil"/>
              <w:left w:val="nil"/>
              <w:bottom w:val="single" w:color="auto" w:sz="4" w:space="0"/>
              <w:right w:val="single" w:color="auto" w:sz="4" w:space="0"/>
            </w:tcBorders>
            <w:vAlign w:val="center"/>
          </w:tcPr>
          <w:p w14:paraId="3DCC1EA5">
            <w:pPr>
              <w:jc w:val="center"/>
              <w:rPr>
                <w:rFonts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5AC084CB">
            <w:pPr>
              <w:jc w:val="center"/>
              <w:rPr>
                <w:rFonts w:ascii="宋体" w:hAnsi="宋体" w:eastAsia="宋体" w:cs="宋体"/>
                <w:color w:val="000000"/>
                <w:sz w:val="18"/>
                <w:szCs w:val="18"/>
              </w:rPr>
            </w:pPr>
            <w:r>
              <w:rPr>
                <w:rFonts w:hint="eastAsia" w:ascii="宋体" w:hAnsi="宋体" w:eastAsia="宋体" w:cs="宋体"/>
                <w:color w:val="000000"/>
                <w:sz w:val="18"/>
                <w:szCs w:val="18"/>
              </w:rPr>
              <w:t>&lt;=14.97万元</w:t>
            </w:r>
          </w:p>
        </w:tc>
        <w:tc>
          <w:tcPr>
            <w:tcW w:w="728" w:type="dxa"/>
            <w:tcBorders>
              <w:top w:val="nil"/>
              <w:left w:val="nil"/>
              <w:bottom w:val="single" w:color="auto" w:sz="4" w:space="0"/>
              <w:right w:val="single" w:color="auto" w:sz="4" w:space="0"/>
            </w:tcBorders>
            <w:vAlign w:val="center"/>
          </w:tcPr>
          <w:p w14:paraId="26B34C52">
            <w:pPr>
              <w:jc w:val="center"/>
              <w:rPr>
                <w:rFonts w:ascii="宋体" w:hAnsi="宋体" w:eastAsia="宋体" w:cs="宋体"/>
                <w:color w:val="000000"/>
                <w:sz w:val="18"/>
                <w:szCs w:val="18"/>
              </w:rPr>
            </w:pPr>
            <w:r>
              <w:rPr>
                <w:rFonts w:hint="eastAsia" w:ascii="宋体" w:hAnsi="宋体" w:eastAsia="宋体" w:cs="宋体"/>
                <w:color w:val="000000"/>
                <w:sz w:val="18"/>
                <w:szCs w:val="18"/>
              </w:rPr>
              <w:t>=13.64万元</w:t>
            </w:r>
          </w:p>
        </w:tc>
        <w:tc>
          <w:tcPr>
            <w:tcW w:w="637" w:type="dxa"/>
            <w:tcBorders>
              <w:top w:val="nil"/>
              <w:left w:val="nil"/>
              <w:bottom w:val="single" w:color="auto" w:sz="4" w:space="0"/>
              <w:right w:val="single" w:color="auto" w:sz="4" w:space="0"/>
            </w:tcBorders>
            <w:vAlign w:val="center"/>
          </w:tcPr>
          <w:p w14:paraId="4783A0D5">
            <w:pPr>
              <w:jc w:val="center"/>
              <w:rPr>
                <w:rFonts w:ascii="宋体" w:hAnsi="宋体" w:eastAsia="宋体" w:cs="宋体"/>
                <w:color w:val="000000"/>
                <w:sz w:val="18"/>
                <w:szCs w:val="18"/>
              </w:rPr>
            </w:pPr>
            <w:r>
              <w:rPr>
                <w:rFonts w:hint="eastAsia" w:ascii="宋体" w:hAnsi="宋体" w:eastAsia="宋体" w:cs="宋体"/>
                <w:color w:val="000000"/>
                <w:sz w:val="18"/>
                <w:szCs w:val="18"/>
              </w:rPr>
              <w:t>91.12</w:t>
            </w:r>
          </w:p>
        </w:tc>
        <w:tc>
          <w:tcPr>
            <w:tcW w:w="791" w:type="dxa"/>
            <w:tcBorders>
              <w:top w:val="nil"/>
              <w:left w:val="nil"/>
              <w:bottom w:val="single" w:color="auto" w:sz="4" w:space="0"/>
              <w:right w:val="single" w:color="auto" w:sz="4" w:space="0"/>
            </w:tcBorders>
            <w:vAlign w:val="center"/>
          </w:tcPr>
          <w:p w14:paraId="1FBDEA51">
            <w:pPr>
              <w:jc w:val="center"/>
              <w:rPr>
                <w:rFonts w:ascii="宋体" w:hAnsi="宋体" w:eastAsia="宋体" w:cs="宋体"/>
                <w:color w:val="000000"/>
                <w:sz w:val="18"/>
                <w:szCs w:val="18"/>
              </w:rPr>
            </w:pPr>
            <w:r>
              <w:rPr>
                <w:rFonts w:hint="eastAsia" w:ascii="宋体" w:hAnsi="宋体" w:eastAsia="宋体" w:cs="宋体"/>
                <w:color w:val="000000"/>
                <w:sz w:val="18"/>
                <w:szCs w:val="18"/>
              </w:rPr>
              <w:t>10.89</w:t>
            </w:r>
          </w:p>
        </w:tc>
        <w:tc>
          <w:tcPr>
            <w:tcW w:w="741" w:type="dxa"/>
            <w:tcBorders>
              <w:top w:val="nil"/>
              <w:left w:val="nil"/>
              <w:bottom w:val="single" w:color="auto" w:sz="4" w:space="0"/>
              <w:right w:val="single" w:color="auto" w:sz="4" w:space="0"/>
            </w:tcBorders>
            <w:vAlign w:val="center"/>
          </w:tcPr>
          <w:p w14:paraId="53D2DE3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A3FE6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D63C37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4F2E8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3B80F7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17FD878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6A31D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F0716D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E041B1C">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E90D55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居民对健康保健和健康知识的知晓率</w:t>
            </w:r>
          </w:p>
        </w:tc>
        <w:tc>
          <w:tcPr>
            <w:tcW w:w="627" w:type="dxa"/>
            <w:tcBorders>
              <w:top w:val="nil"/>
              <w:left w:val="nil"/>
              <w:bottom w:val="single" w:color="auto" w:sz="4" w:space="0"/>
              <w:right w:val="single" w:color="auto" w:sz="4" w:space="0"/>
            </w:tcBorders>
            <w:vAlign w:val="center"/>
          </w:tcPr>
          <w:p w14:paraId="35545D9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097498B">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46ED0B4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ED5611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FB195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E089C0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5604C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E01BFC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426F05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4DEF22E">
            <w:pPr>
              <w:jc w:val="center"/>
              <w:rPr>
                <w:rFonts w:ascii="宋体" w:hAnsi="宋体" w:eastAsia="宋体" w:cs="宋体"/>
                <w:color w:val="000000"/>
                <w:sz w:val="18"/>
                <w:szCs w:val="18"/>
              </w:rPr>
            </w:pPr>
          </w:p>
        </w:tc>
      </w:tr>
      <w:tr w14:paraId="7205390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44453E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5492C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39084E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A48A328">
            <w:pPr>
              <w:rPr>
                <w:rFonts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7FA829A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15373CA">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298DF12A">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4569979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E8A88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966A3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75566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7FD35B">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5DC172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7715637">
            <w:pPr>
              <w:jc w:val="center"/>
              <w:rPr>
                <w:rFonts w:ascii="宋体" w:hAnsi="宋体" w:eastAsia="宋体" w:cs="宋体"/>
                <w:color w:val="000000"/>
                <w:sz w:val="18"/>
                <w:szCs w:val="18"/>
              </w:rPr>
            </w:pPr>
          </w:p>
        </w:tc>
      </w:tr>
      <w:tr w14:paraId="1EDC7F9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D6A5C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47022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CF76A94">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AC0A33C">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B42E4C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04E7D2F">
            <w:pPr>
              <w:jc w:val="center"/>
              <w:rPr>
                <w:rFonts w:ascii="宋体" w:hAnsi="宋体" w:eastAsia="宋体" w:cs="宋体"/>
                <w:color w:val="000000"/>
                <w:sz w:val="18"/>
                <w:szCs w:val="18"/>
              </w:rPr>
            </w:pPr>
            <w:r>
              <w:rPr>
                <w:rFonts w:hint="eastAsia" w:ascii="宋体" w:hAnsi="宋体" w:eastAsia="宋体" w:cs="宋体"/>
                <w:color w:val="000000"/>
                <w:sz w:val="18"/>
                <w:szCs w:val="18"/>
              </w:rPr>
              <w:t>86.46分</w:t>
            </w:r>
          </w:p>
        </w:tc>
        <w:tc>
          <w:tcPr>
            <w:tcW w:w="741" w:type="dxa"/>
            <w:tcBorders>
              <w:top w:val="single" w:color="auto" w:sz="4" w:space="0"/>
              <w:left w:val="nil"/>
              <w:bottom w:val="single" w:color="auto" w:sz="4" w:space="0"/>
              <w:right w:val="single" w:color="auto" w:sz="4" w:space="0"/>
            </w:tcBorders>
            <w:vAlign w:val="center"/>
          </w:tcPr>
          <w:p w14:paraId="5E25290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2A49B4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FE707C9">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D22549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9139233">
            <w:pPr>
              <w:rPr>
                <w:rFonts w:ascii="宋体" w:hAnsi="宋体" w:eastAsia="宋体" w:cs="宋体"/>
                <w:color w:val="000000"/>
                <w:sz w:val="18"/>
                <w:szCs w:val="18"/>
              </w:rPr>
            </w:pPr>
          </w:p>
        </w:tc>
      </w:tr>
    </w:tbl>
    <w:p w14:paraId="0C17FEF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F9C9F7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AD2A7F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69EAD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07B074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2024年基本公共卫生服务补助资金</w:t>
            </w:r>
          </w:p>
        </w:tc>
      </w:tr>
      <w:tr w14:paraId="19E0C5A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E82E7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EF2571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204D1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DDA46F3">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047FAFB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F0C38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2EC81E4">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63FEB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D2B5E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3D7F9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F83FF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5E412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9B58A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9D8AA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8394C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F080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88143CB">
            <w:pPr>
              <w:jc w:val="center"/>
              <w:rPr>
                <w:rFonts w:ascii="宋体" w:hAnsi="宋体" w:eastAsia="宋体" w:cs="宋体"/>
                <w:color w:val="000000"/>
                <w:sz w:val="18"/>
                <w:szCs w:val="18"/>
              </w:rPr>
            </w:pPr>
            <w:r>
              <w:rPr>
                <w:rFonts w:hint="eastAsia" w:ascii="宋体" w:hAnsi="宋体" w:eastAsia="宋体" w:cs="宋体"/>
                <w:color w:val="000000"/>
                <w:sz w:val="18"/>
                <w:szCs w:val="18"/>
              </w:rPr>
              <w:t>11.09</w:t>
            </w:r>
          </w:p>
        </w:tc>
        <w:tc>
          <w:tcPr>
            <w:tcW w:w="1968" w:type="dxa"/>
            <w:gridSpan w:val="3"/>
            <w:tcBorders>
              <w:top w:val="single" w:color="auto" w:sz="4" w:space="0"/>
              <w:left w:val="nil"/>
              <w:bottom w:val="single" w:color="auto" w:sz="4" w:space="0"/>
              <w:right w:val="single" w:color="auto" w:sz="4" w:space="0"/>
            </w:tcBorders>
            <w:vAlign w:val="center"/>
          </w:tcPr>
          <w:p w14:paraId="4212AC05">
            <w:pPr>
              <w:jc w:val="center"/>
              <w:rPr>
                <w:rFonts w:ascii="宋体" w:hAnsi="宋体" w:eastAsia="宋体" w:cs="宋体"/>
                <w:color w:val="000000"/>
                <w:sz w:val="18"/>
                <w:szCs w:val="18"/>
              </w:rPr>
            </w:pPr>
            <w:r>
              <w:rPr>
                <w:rFonts w:hint="eastAsia" w:ascii="宋体" w:hAnsi="宋体" w:eastAsia="宋体" w:cs="宋体"/>
                <w:color w:val="000000"/>
                <w:sz w:val="18"/>
                <w:szCs w:val="18"/>
              </w:rPr>
              <w:t>11.09</w:t>
            </w:r>
          </w:p>
        </w:tc>
        <w:tc>
          <w:tcPr>
            <w:tcW w:w="1428" w:type="dxa"/>
            <w:gridSpan w:val="2"/>
            <w:tcBorders>
              <w:top w:val="single" w:color="auto" w:sz="4" w:space="0"/>
              <w:left w:val="nil"/>
              <w:bottom w:val="single" w:color="auto" w:sz="4" w:space="0"/>
              <w:right w:val="single" w:color="auto" w:sz="4" w:space="0"/>
            </w:tcBorders>
            <w:vAlign w:val="center"/>
          </w:tcPr>
          <w:p w14:paraId="615E1D85">
            <w:pPr>
              <w:jc w:val="center"/>
              <w:rPr>
                <w:rFonts w:ascii="宋体" w:hAnsi="宋体" w:eastAsia="宋体" w:cs="宋体"/>
                <w:color w:val="000000"/>
                <w:sz w:val="18"/>
                <w:szCs w:val="18"/>
              </w:rPr>
            </w:pPr>
            <w:r>
              <w:rPr>
                <w:rFonts w:hint="eastAsia" w:ascii="宋体" w:hAnsi="宋体" w:eastAsia="宋体" w:cs="宋体"/>
                <w:color w:val="000000"/>
                <w:sz w:val="18"/>
                <w:szCs w:val="18"/>
              </w:rPr>
              <w:t>11.09</w:t>
            </w:r>
          </w:p>
        </w:tc>
        <w:tc>
          <w:tcPr>
            <w:tcW w:w="1372" w:type="dxa"/>
            <w:gridSpan w:val="2"/>
            <w:tcBorders>
              <w:top w:val="nil"/>
              <w:left w:val="nil"/>
              <w:bottom w:val="single" w:color="auto" w:sz="4" w:space="0"/>
              <w:right w:val="single" w:color="auto" w:sz="4" w:space="0"/>
            </w:tcBorders>
            <w:vAlign w:val="center"/>
          </w:tcPr>
          <w:p w14:paraId="729F721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9EA044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1B3CD5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A5D169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80BA67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FF16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20947B8">
            <w:pPr>
              <w:jc w:val="center"/>
              <w:rPr>
                <w:rFonts w:ascii="宋体" w:hAnsi="宋体" w:eastAsia="宋体" w:cs="宋体"/>
                <w:color w:val="000000"/>
                <w:sz w:val="18"/>
                <w:szCs w:val="18"/>
              </w:rPr>
            </w:pPr>
            <w:r>
              <w:rPr>
                <w:rFonts w:hint="eastAsia" w:ascii="宋体" w:hAnsi="宋体" w:eastAsia="宋体" w:cs="宋体"/>
                <w:color w:val="000000"/>
                <w:sz w:val="18"/>
                <w:szCs w:val="18"/>
              </w:rPr>
              <w:t>11.09</w:t>
            </w:r>
          </w:p>
        </w:tc>
        <w:tc>
          <w:tcPr>
            <w:tcW w:w="1968" w:type="dxa"/>
            <w:gridSpan w:val="3"/>
            <w:tcBorders>
              <w:top w:val="single" w:color="auto" w:sz="4" w:space="0"/>
              <w:left w:val="nil"/>
              <w:bottom w:val="single" w:color="auto" w:sz="4" w:space="0"/>
              <w:right w:val="single" w:color="auto" w:sz="4" w:space="0"/>
            </w:tcBorders>
            <w:vAlign w:val="center"/>
          </w:tcPr>
          <w:p w14:paraId="6911538E">
            <w:pPr>
              <w:jc w:val="center"/>
              <w:rPr>
                <w:rFonts w:ascii="宋体" w:hAnsi="宋体" w:eastAsia="宋体" w:cs="宋体"/>
                <w:color w:val="000000"/>
                <w:sz w:val="18"/>
                <w:szCs w:val="18"/>
              </w:rPr>
            </w:pPr>
            <w:r>
              <w:rPr>
                <w:rFonts w:hint="eastAsia" w:ascii="宋体" w:hAnsi="宋体" w:eastAsia="宋体" w:cs="宋体"/>
                <w:color w:val="000000"/>
                <w:sz w:val="18"/>
                <w:szCs w:val="18"/>
              </w:rPr>
              <w:t>11.09</w:t>
            </w:r>
          </w:p>
        </w:tc>
        <w:tc>
          <w:tcPr>
            <w:tcW w:w="1428" w:type="dxa"/>
            <w:gridSpan w:val="2"/>
            <w:tcBorders>
              <w:top w:val="single" w:color="auto" w:sz="4" w:space="0"/>
              <w:left w:val="nil"/>
              <w:bottom w:val="single" w:color="auto" w:sz="4" w:space="0"/>
              <w:right w:val="single" w:color="auto" w:sz="4" w:space="0"/>
            </w:tcBorders>
            <w:vAlign w:val="center"/>
          </w:tcPr>
          <w:p w14:paraId="58BF5636">
            <w:pPr>
              <w:jc w:val="center"/>
              <w:rPr>
                <w:rFonts w:ascii="宋体" w:hAnsi="宋体" w:eastAsia="宋体" w:cs="宋体"/>
                <w:color w:val="000000"/>
                <w:sz w:val="18"/>
                <w:szCs w:val="18"/>
              </w:rPr>
            </w:pPr>
            <w:r>
              <w:rPr>
                <w:rFonts w:hint="eastAsia" w:ascii="宋体" w:hAnsi="宋体" w:eastAsia="宋体" w:cs="宋体"/>
                <w:color w:val="000000"/>
                <w:sz w:val="18"/>
                <w:szCs w:val="18"/>
              </w:rPr>
              <w:t>11.09</w:t>
            </w:r>
          </w:p>
        </w:tc>
        <w:tc>
          <w:tcPr>
            <w:tcW w:w="1372" w:type="dxa"/>
            <w:gridSpan w:val="2"/>
            <w:tcBorders>
              <w:top w:val="nil"/>
              <w:left w:val="nil"/>
              <w:bottom w:val="single" w:color="auto" w:sz="4" w:space="0"/>
              <w:right w:val="single" w:color="auto" w:sz="4" w:space="0"/>
            </w:tcBorders>
            <w:vAlign w:val="center"/>
          </w:tcPr>
          <w:p w14:paraId="3F5B377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96BFF5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F2F730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4210CC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03824B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E4C7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7BF0B4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72053A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E35CB4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0C3BFE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0A4DC0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98CDE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FF3DB5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2F54A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725A6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A6F03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6CB9DB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932C9A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C6F3AA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11.09万元，老年人管理人数达到844人，高血压、糖尿病患者规范管理率达到60%，公共卫生相关工作经费不超过3.66万元，公共卫生宣传用品费不超过0.1万元，公共卫生人员经费不超过5.28万元，并且有效提高居民健康意识，辖区居民满意度达到85%。</w:t>
            </w:r>
          </w:p>
        </w:tc>
        <w:tc>
          <w:tcPr>
            <w:tcW w:w="5716" w:type="dxa"/>
            <w:gridSpan w:val="8"/>
            <w:tcBorders>
              <w:top w:val="single" w:color="auto" w:sz="4" w:space="0"/>
              <w:left w:val="nil"/>
              <w:bottom w:val="single" w:color="auto" w:sz="4" w:space="0"/>
              <w:right w:val="single" w:color="auto" w:sz="4" w:space="0"/>
            </w:tcBorders>
            <w:vAlign w:val="center"/>
          </w:tcPr>
          <w:p w14:paraId="1228EAF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11.09万元，实际完成老年人管理人数达到1334人，高血压、糖尿病患者规范管理率分别达到88.92%，89.37%，公共卫生相关工作经费不超过3.66万元，公共卫生宣传用品费不超过0.1万元，公共卫生人员经费不超过5.28万元，并且有效提高居民健康意识，辖区居民满意度达到90%。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44509B9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C6F2D7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030AF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6B6CC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DBFC1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06B77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5DC85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7FAF1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104CA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FCB5D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7D0FD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79288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B9531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5A354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5F5DDF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A7DA94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36D509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3BA545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E41E45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0E0F47B">
            <w:pPr>
              <w:rPr>
                <w:color w:val="000000"/>
                <w:sz w:val="18"/>
                <w:szCs w:val="18"/>
                <w:lang w:eastAsia="zh-CN"/>
              </w:rPr>
            </w:pPr>
            <w:r>
              <w:rPr>
                <w:rFonts w:hint="eastAsia"/>
                <w:color w:val="000000"/>
                <w:sz w:val="18"/>
                <w:szCs w:val="18"/>
                <w:lang w:eastAsia="zh-CN"/>
              </w:rPr>
              <w:t>65岁以上老年人健康管理人数</w:t>
            </w:r>
          </w:p>
        </w:tc>
        <w:tc>
          <w:tcPr>
            <w:tcW w:w="627" w:type="dxa"/>
            <w:tcBorders>
              <w:top w:val="nil"/>
              <w:left w:val="nil"/>
              <w:bottom w:val="single" w:color="auto" w:sz="4" w:space="0"/>
              <w:right w:val="single" w:color="auto" w:sz="4" w:space="0"/>
            </w:tcBorders>
            <w:vAlign w:val="center"/>
          </w:tcPr>
          <w:p w14:paraId="610FF29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BDA77E0">
            <w:pPr>
              <w:jc w:val="center"/>
              <w:rPr>
                <w:rFonts w:ascii="宋体" w:hAnsi="宋体" w:eastAsia="宋体" w:cs="宋体"/>
                <w:color w:val="000000"/>
                <w:sz w:val="18"/>
                <w:szCs w:val="18"/>
              </w:rPr>
            </w:pPr>
            <w:r>
              <w:rPr>
                <w:rFonts w:hint="eastAsia" w:ascii="宋体" w:hAnsi="宋体" w:eastAsia="宋体" w:cs="宋体"/>
                <w:color w:val="000000"/>
                <w:sz w:val="18"/>
                <w:szCs w:val="18"/>
              </w:rPr>
              <w:t>&gt;=844人</w:t>
            </w:r>
          </w:p>
        </w:tc>
        <w:tc>
          <w:tcPr>
            <w:tcW w:w="728" w:type="dxa"/>
            <w:tcBorders>
              <w:top w:val="nil"/>
              <w:left w:val="nil"/>
              <w:bottom w:val="single" w:color="auto" w:sz="4" w:space="0"/>
              <w:right w:val="single" w:color="auto" w:sz="4" w:space="0"/>
            </w:tcBorders>
            <w:vAlign w:val="center"/>
          </w:tcPr>
          <w:p w14:paraId="4735B13A">
            <w:pPr>
              <w:jc w:val="center"/>
              <w:rPr>
                <w:rFonts w:ascii="宋体" w:hAnsi="宋体" w:eastAsia="宋体" w:cs="宋体"/>
                <w:color w:val="000000"/>
                <w:sz w:val="18"/>
                <w:szCs w:val="18"/>
              </w:rPr>
            </w:pPr>
            <w:r>
              <w:rPr>
                <w:rFonts w:hint="eastAsia" w:ascii="宋体" w:hAnsi="宋体" w:eastAsia="宋体" w:cs="宋体"/>
                <w:color w:val="000000"/>
                <w:sz w:val="18"/>
                <w:szCs w:val="18"/>
              </w:rPr>
              <w:t>=1334人</w:t>
            </w:r>
          </w:p>
        </w:tc>
        <w:tc>
          <w:tcPr>
            <w:tcW w:w="637" w:type="dxa"/>
            <w:tcBorders>
              <w:top w:val="nil"/>
              <w:left w:val="nil"/>
              <w:bottom w:val="single" w:color="auto" w:sz="4" w:space="0"/>
              <w:right w:val="single" w:color="auto" w:sz="4" w:space="0"/>
            </w:tcBorders>
            <w:vAlign w:val="center"/>
          </w:tcPr>
          <w:p w14:paraId="71DCEAA4">
            <w:pPr>
              <w:jc w:val="center"/>
              <w:rPr>
                <w:rFonts w:ascii="宋体" w:hAnsi="宋体" w:eastAsia="宋体" w:cs="宋体"/>
                <w:color w:val="000000"/>
                <w:sz w:val="18"/>
                <w:szCs w:val="18"/>
              </w:rPr>
            </w:pPr>
            <w:r>
              <w:rPr>
                <w:rFonts w:hint="eastAsia" w:ascii="宋体" w:hAnsi="宋体" w:eastAsia="宋体" w:cs="宋体"/>
                <w:color w:val="000000"/>
                <w:sz w:val="18"/>
                <w:szCs w:val="18"/>
              </w:rPr>
              <w:t>158.06</w:t>
            </w:r>
          </w:p>
        </w:tc>
        <w:tc>
          <w:tcPr>
            <w:tcW w:w="791" w:type="dxa"/>
            <w:tcBorders>
              <w:top w:val="nil"/>
              <w:left w:val="nil"/>
              <w:bottom w:val="single" w:color="auto" w:sz="4" w:space="0"/>
              <w:right w:val="single" w:color="auto" w:sz="4" w:space="0"/>
            </w:tcBorders>
            <w:vAlign w:val="center"/>
          </w:tcPr>
          <w:p w14:paraId="432276FC">
            <w:pPr>
              <w:jc w:val="center"/>
              <w:rPr>
                <w:rFonts w:ascii="宋体" w:hAnsi="宋体" w:eastAsia="宋体" w:cs="宋体"/>
                <w:color w:val="000000"/>
                <w:sz w:val="18"/>
                <w:szCs w:val="18"/>
              </w:rPr>
            </w:pPr>
            <w:r>
              <w:rPr>
                <w:rFonts w:hint="eastAsia" w:ascii="宋体" w:hAnsi="宋体" w:eastAsia="宋体" w:cs="宋体"/>
                <w:color w:val="000000"/>
                <w:sz w:val="18"/>
                <w:szCs w:val="18"/>
              </w:rPr>
              <w:t>4.19</w:t>
            </w:r>
          </w:p>
        </w:tc>
        <w:tc>
          <w:tcPr>
            <w:tcW w:w="741" w:type="dxa"/>
            <w:tcBorders>
              <w:top w:val="nil"/>
              <w:left w:val="nil"/>
              <w:bottom w:val="single" w:color="auto" w:sz="4" w:space="0"/>
              <w:right w:val="single" w:color="auto" w:sz="4" w:space="0"/>
            </w:tcBorders>
            <w:vAlign w:val="center"/>
          </w:tcPr>
          <w:p w14:paraId="1C3B807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BCCDD8">
            <w:pPr>
              <w:jc w:val="center"/>
              <w:rPr>
                <w:rFonts w:ascii="宋体" w:hAnsi="宋体" w:eastAsia="宋体" w:cs="宋体"/>
                <w:color w:val="000000"/>
                <w:sz w:val="18"/>
                <w:szCs w:val="18"/>
              </w:rPr>
            </w:pPr>
            <w:r>
              <w:rPr>
                <w:rFonts w:hint="eastAsia" w:ascii="宋体" w:hAnsi="宋体" w:eastAsia="宋体" w:cs="宋体"/>
                <w:color w:val="000000"/>
                <w:sz w:val="18"/>
                <w:szCs w:val="18"/>
              </w:rPr>
              <w:t>1140人</w:t>
            </w:r>
          </w:p>
        </w:tc>
        <w:tc>
          <w:tcPr>
            <w:tcW w:w="644" w:type="dxa"/>
            <w:tcBorders>
              <w:top w:val="nil"/>
              <w:left w:val="nil"/>
              <w:bottom w:val="single" w:color="auto" w:sz="4" w:space="0"/>
              <w:right w:val="single" w:color="auto" w:sz="4" w:space="0"/>
            </w:tcBorders>
            <w:vAlign w:val="center"/>
          </w:tcPr>
          <w:p w14:paraId="3331A52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9A4A5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422149D">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2C6D5C8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D48F6A">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28EC84D">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AA6EFF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14FAC5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58939ADD">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31A8E388">
            <w:pPr>
              <w:jc w:val="center"/>
              <w:rPr>
                <w:rFonts w:ascii="宋体" w:hAnsi="宋体" w:eastAsia="宋体" w:cs="宋体"/>
                <w:color w:val="000000"/>
                <w:sz w:val="18"/>
                <w:szCs w:val="18"/>
              </w:rPr>
            </w:pPr>
            <w:r>
              <w:rPr>
                <w:rFonts w:hint="eastAsia" w:ascii="宋体" w:hAnsi="宋体" w:eastAsia="宋体" w:cs="宋体"/>
                <w:color w:val="000000"/>
                <w:sz w:val="18"/>
                <w:szCs w:val="18"/>
              </w:rPr>
              <w:t>&gt;=60%</w:t>
            </w:r>
          </w:p>
        </w:tc>
        <w:tc>
          <w:tcPr>
            <w:tcW w:w="728" w:type="dxa"/>
            <w:tcBorders>
              <w:top w:val="nil"/>
              <w:left w:val="nil"/>
              <w:bottom w:val="single" w:color="auto" w:sz="4" w:space="0"/>
              <w:right w:val="single" w:color="auto" w:sz="4" w:space="0"/>
            </w:tcBorders>
            <w:vAlign w:val="center"/>
          </w:tcPr>
          <w:p w14:paraId="372DAAAE">
            <w:pPr>
              <w:jc w:val="center"/>
              <w:rPr>
                <w:rFonts w:ascii="宋体" w:hAnsi="宋体" w:eastAsia="宋体" w:cs="宋体"/>
                <w:color w:val="000000"/>
                <w:sz w:val="18"/>
                <w:szCs w:val="18"/>
              </w:rPr>
            </w:pPr>
            <w:r>
              <w:rPr>
                <w:rFonts w:hint="eastAsia" w:ascii="宋体" w:hAnsi="宋体" w:eastAsia="宋体" w:cs="宋体"/>
                <w:color w:val="000000"/>
                <w:sz w:val="18"/>
                <w:szCs w:val="18"/>
              </w:rPr>
              <w:t>=88.92%</w:t>
            </w:r>
          </w:p>
        </w:tc>
        <w:tc>
          <w:tcPr>
            <w:tcW w:w="637" w:type="dxa"/>
            <w:tcBorders>
              <w:top w:val="nil"/>
              <w:left w:val="nil"/>
              <w:bottom w:val="single" w:color="auto" w:sz="4" w:space="0"/>
              <w:right w:val="single" w:color="auto" w:sz="4" w:space="0"/>
            </w:tcBorders>
            <w:vAlign w:val="center"/>
          </w:tcPr>
          <w:p w14:paraId="6DF9999E">
            <w:pPr>
              <w:jc w:val="center"/>
              <w:rPr>
                <w:rFonts w:ascii="宋体" w:hAnsi="宋体" w:eastAsia="宋体" w:cs="宋体"/>
                <w:color w:val="000000"/>
                <w:sz w:val="18"/>
                <w:szCs w:val="18"/>
              </w:rPr>
            </w:pPr>
            <w:r>
              <w:rPr>
                <w:rFonts w:hint="eastAsia" w:ascii="宋体" w:hAnsi="宋体" w:eastAsia="宋体" w:cs="宋体"/>
                <w:color w:val="000000"/>
                <w:sz w:val="18"/>
                <w:szCs w:val="18"/>
              </w:rPr>
              <w:t>148.2</w:t>
            </w:r>
          </w:p>
        </w:tc>
        <w:tc>
          <w:tcPr>
            <w:tcW w:w="791" w:type="dxa"/>
            <w:tcBorders>
              <w:top w:val="nil"/>
              <w:left w:val="nil"/>
              <w:bottom w:val="single" w:color="auto" w:sz="4" w:space="0"/>
              <w:right w:val="single" w:color="auto" w:sz="4" w:space="0"/>
            </w:tcBorders>
            <w:vAlign w:val="center"/>
          </w:tcPr>
          <w:p w14:paraId="1B873C62">
            <w:pPr>
              <w:jc w:val="center"/>
              <w:rPr>
                <w:rFonts w:ascii="宋体" w:hAnsi="宋体" w:eastAsia="宋体" w:cs="宋体"/>
                <w:color w:val="000000"/>
                <w:sz w:val="18"/>
                <w:szCs w:val="18"/>
              </w:rPr>
            </w:pPr>
            <w:r>
              <w:rPr>
                <w:rFonts w:hint="eastAsia" w:ascii="宋体" w:hAnsi="宋体" w:eastAsia="宋体" w:cs="宋体"/>
                <w:color w:val="000000"/>
                <w:sz w:val="18"/>
                <w:szCs w:val="18"/>
              </w:rPr>
              <w:t>6.22</w:t>
            </w:r>
          </w:p>
        </w:tc>
        <w:tc>
          <w:tcPr>
            <w:tcW w:w="741" w:type="dxa"/>
            <w:tcBorders>
              <w:top w:val="nil"/>
              <w:left w:val="nil"/>
              <w:bottom w:val="single" w:color="auto" w:sz="4" w:space="0"/>
              <w:right w:val="single" w:color="auto" w:sz="4" w:space="0"/>
            </w:tcBorders>
            <w:vAlign w:val="center"/>
          </w:tcPr>
          <w:p w14:paraId="2E244A5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4534DD">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644" w:type="dxa"/>
            <w:tcBorders>
              <w:top w:val="nil"/>
              <w:left w:val="nil"/>
              <w:bottom w:val="single" w:color="auto" w:sz="4" w:space="0"/>
              <w:right w:val="single" w:color="auto" w:sz="4" w:space="0"/>
            </w:tcBorders>
            <w:vAlign w:val="center"/>
          </w:tcPr>
          <w:p w14:paraId="1709D7C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A7D0C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02045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目标值设置不合理，实际工作超额完成。</w:t>
            </w:r>
          </w:p>
        </w:tc>
      </w:tr>
      <w:tr w14:paraId="158858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A83F94A">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3FF7FF3">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BDC4EB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DC3A5B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糖尿病患者规范管理率</w:t>
            </w:r>
          </w:p>
        </w:tc>
        <w:tc>
          <w:tcPr>
            <w:tcW w:w="627" w:type="dxa"/>
            <w:tcBorders>
              <w:top w:val="nil"/>
              <w:left w:val="nil"/>
              <w:bottom w:val="single" w:color="auto" w:sz="4" w:space="0"/>
              <w:right w:val="single" w:color="auto" w:sz="4" w:space="0"/>
            </w:tcBorders>
            <w:vAlign w:val="center"/>
          </w:tcPr>
          <w:p w14:paraId="55B9D112">
            <w:pPr>
              <w:jc w:val="center"/>
              <w:rPr>
                <w:rFonts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54968D29">
            <w:pPr>
              <w:jc w:val="center"/>
              <w:rPr>
                <w:rFonts w:ascii="宋体" w:hAnsi="宋体" w:eastAsia="宋体" w:cs="宋体"/>
                <w:color w:val="000000"/>
                <w:sz w:val="18"/>
                <w:szCs w:val="18"/>
              </w:rPr>
            </w:pPr>
            <w:r>
              <w:rPr>
                <w:rFonts w:hint="eastAsia" w:ascii="宋体" w:hAnsi="宋体" w:eastAsia="宋体" w:cs="宋体"/>
                <w:color w:val="000000"/>
                <w:sz w:val="18"/>
                <w:szCs w:val="18"/>
              </w:rPr>
              <w:t>&gt;=60%</w:t>
            </w:r>
          </w:p>
        </w:tc>
        <w:tc>
          <w:tcPr>
            <w:tcW w:w="728" w:type="dxa"/>
            <w:tcBorders>
              <w:top w:val="nil"/>
              <w:left w:val="nil"/>
              <w:bottom w:val="single" w:color="auto" w:sz="4" w:space="0"/>
              <w:right w:val="single" w:color="auto" w:sz="4" w:space="0"/>
            </w:tcBorders>
            <w:vAlign w:val="center"/>
          </w:tcPr>
          <w:p w14:paraId="2EB22DC5">
            <w:pPr>
              <w:jc w:val="center"/>
              <w:rPr>
                <w:rFonts w:ascii="宋体" w:hAnsi="宋体" w:eastAsia="宋体" w:cs="宋体"/>
                <w:color w:val="000000"/>
                <w:sz w:val="18"/>
                <w:szCs w:val="18"/>
              </w:rPr>
            </w:pPr>
            <w:r>
              <w:rPr>
                <w:rFonts w:hint="eastAsia" w:ascii="宋体" w:hAnsi="宋体" w:eastAsia="宋体" w:cs="宋体"/>
                <w:color w:val="000000"/>
                <w:sz w:val="18"/>
                <w:szCs w:val="18"/>
              </w:rPr>
              <w:t>=89.37%</w:t>
            </w:r>
          </w:p>
        </w:tc>
        <w:tc>
          <w:tcPr>
            <w:tcW w:w="637" w:type="dxa"/>
            <w:tcBorders>
              <w:top w:val="nil"/>
              <w:left w:val="nil"/>
              <w:bottom w:val="single" w:color="auto" w:sz="4" w:space="0"/>
              <w:right w:val="single" w:color="auto" w:sz="4" w:space="0"/>
            </w:tcBorders>
            <w:vAlign w:val="center"/>
          </w:tcPr>
          <w:p w14:paraId="0492AA2C">
            <w:pPr>
              <w:jc w:val="center"/>
              <w:rPr>
                <w:rFonts w:ascii="宋体" w:hAnsi="宋体" w:eastAsia="宋体" w:cs="宋体"/>
                <w:color w:val="000000"/>
                <w:sz w:val="18"/>
                <w:szCs w:val="18"/>
              </w:rPr>
            </w:pPr>
            <w:r>
              <w:rPr>
                <w:rFonts w:hint="eastAsia" w:ascii="宋体" w:hAnsi="宋体" w:eastAsia="宋体" w:cs="宋体"/>
                <w:color w:val="000000"/>
                <w:sz w:val="18"/>
                <w:szCs w:val="18"/>
              </w:rPr>
              <w:t>148.95</w:t>
            </w:r>
          </w:p>
        </w:tc>
        <w:tc>
          <w:tcPr>
            <w:tcW w:w="791" w:type="dxa"/>
            <w:tcBorders>
              <w:top w:val="nil"/>
              <w:left w:val="nil"/>
              <w:bottom w:val="single" w:color="auto" w:sz="4" w:space="0"/>
              <w:right w:val="single" w:color="auto" w:sz="4" w:space="0"/>
            </w:tcBorders>
            <w:vAlign w:val="center"/>
          </w:tcPr>
          <w:p w14:paraId="09971807">
            <w:pPr>
              <w:jc w:val="center"/>
              <w:rPr>
                <w:rFonts w:ascii="宋体" w:hAnsi="宋体" w:eastAsia="宋体" w:cs="宋体"/>
                <w:color w:val="000000"/>
                <w:sz w:val="18"/>
                <w:szCs w:val="18"/>
              </w:rPr>
            </w:pPr>
            <w:r>
              <w:rPr>
                <w:rFonts w:hint="eastAsia" w:ascii="宋体" w:hAnsi="宋体" w:eastAsia="宋体" w:cs="宋体"/>
                <w:color w:val="000000"/>
                <w:sz w:val="18"/>
                <w:szCs w:val="18"/>
              </w:rPr>
              <w:t>6.13</w:t>
            </w:r>
          </w:p>
        </w:tc>
        <w:tc>
          <w:tcPr>
            <w:tcW w:w="741" w:type="dxa"/>
            <w:tcBorders>
              <w:top w:val="nil"/>
              <w:left w:val="nil"/>
              <w:bottom w:val="single" w:color="auto" w:sz="4" w:space="0"/>
              <w:right w:val="single" w:color="auto" w:sz="4" w:space="0"/>
            </w:tcBorders>
            <w:vAlign w:val="center"/>
          </w:tcPr>
          <w:p w14:paraId="0481874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308F1A">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644" w:type="dxa"/>
            <w:tcBorders>
              <w:top w:val="nil"/>
              <w:left w:val="nil"/>
              <w:bottom w:val="single" w:color="auto" w:sz="4" w:space="0"/>
              <w:right w:val="single" w:color="auto" w:sz="4" w:space="0"/>
            </w:tcBorders>
            <w:vAlign w:val="center"/>
          </w:tcPr>
          <w:p w14:paraId="79EEDB7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67652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9FCD0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目标值设置不合理，实际工作超额完成。</w:t>
            </w:r>
          </w:p>
        </w:tc>
      </w:tr>
      <w:tr w14:paraId="3D6446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B0AA57">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568384B3">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E86B09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031DB29">
            <w:pPr>
              <w:rPr>
                <w:rFonts w:ascii="宋体" w:hAnsi="宋体" w:eastAsia="宋体" w:cs="宋体"/>
                <w:color w:val="000000"/>
                <w:sz w:val="18"/>
                <w:szCs w:val="18"/>
              </w:rPr>
            </w:pPr>
            <w:r>
              <w:rPr>
                <w:rFonts w:hint="eastAsia" w:ascii="宋体" w:hAnsi="宋体" w:eastAsia="宋体" w:cs="宋体"/>
                <w:color w:val="000000"/>
                <w:sz w:val="18"/>
                <w:szCs w:val="18"/>
              </w:rPr>
              <w:t>项目工作按时完成率</w:t>
            </w:r>
          </w:p>
        </w:tc>
        <w:tc>
          <w:tcPr>
            <w:tcW w:w="627" w:type="dxa"/>
            <w:tcBorders>
              <w:top w:val="nil"/>
              <w:left w:val="nil"/>
              <w:bottom w:val="single" w:color="auto" w:sz="4" w:space="0"/>
              <w:right w:val="single" w:color="auto" w:sz="4" w:space="0"/>
            </w:tcBorders>
            <w:vAlign w:val="center"/>
          </w:tcPr>
          <w:p w14:paraId="73B19E37">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000F9A85">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1A7A19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6EE8CA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959FEE">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2F25441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B18C3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D5C980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414F6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8F52B2">
            <w:pPr>
              <w:jc w:val="center"/>
              <w:rPr>
                <w:rFonts w:ascii="宋体" w:hAnsi="宋体" w:eastAsia="宋体" w:cs="宋体"/>
                <w:color w:val="000000"/>
                <w:sz w:val="18"/>
                <w:szCs w:val="18"/>
              </w:rPr>
            </w:pPr>
          </w:p>
        </w:tc>
      </w:tr>
      <w:tr w14:paraId="600F880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EA4820">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8DDBE0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DCFFA8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ECB84D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公共卫生工作相关办公经费</w:t>
            </w:r>
          </w:p>
        </w:tc>
        <w:tc>
          <w:tcPr>
            <w:tcW w:w="627" w:type="dxa"/>
            <w:tcBorders>
              <w:top w:val="nil"/>
              <w:left w:val="nil"/>
              <w:bottom w:val="single" w:color="auto" w:sz="4" w:space="0"/>
              <w:right w:val="single" w:color="auto" w:sz="4" w:space="0"/>
            </w:tcBorders>
            <w:vAlign w:val="center"/>
          </w:tcPr>
          <w:p w14:paraId="60B3AD2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8069FFC">
            <w:pPr>
              <w:jc w:val="center"/>
              <w:rPr>
                <w:rFonts w:ascii="宋体" w:hAnsi="宋体" w:eastAsia="宋体" w:cs="宋体"/>
                <w:color w:val="000000"/>
                <w:sz w:val="18"/>
                <w:szCs w:val="18"/>
              </w:rPr>
            </w:pPr>
            <w:r>
              <w:rPr>
                <w:rFonts w:hint="eastAsia" w:ascii="宋体" w:hAnsi="宋体" w:eastAsia="宋体" w:cs="宋体"/>
                <w:color w:val="000000"/>
                <w:sz w:val="18"/>
                <w:szCs w:val="18"/>
              </w:rPr>
              <w:t>&lt;=3.66万元</w:t>
            </w:r>
          </w:p>
        </w:tc>
        <w:tc>
          <w:tcPr>
            <w:tcW w:w="728" w:type="dxa"/>
            <w:tcBorders>
              <w:top w:val="nil"/>
              <w:left w:val="nil"/>
              <w:bottom w:val="single" w:color="auto" w:sz="4" w:space="0"/>
              <w:right w:val="single" w:color="auto" w:sz="4" w:space="0"/>
            </w:tcBorders>
            <w:vAlign w:val="center"/>
          </w:tcPr>
          <w:p w14:paraId="6134792F">
            <w:pPr>
              <w:jc w:val="center"/>
              <w:rPr>
                <w:rFonts w:ascii="宋体" w:hAnsi="宋体" w:eastAsia="宋体" w:cs="宋体"/>
                <w:color w:val="000000"/>
                <w:sz w:val="18"/>
                <w:szCs w:val="18"/>
              </w:rPr>
            </w:pPr>
            <w:r>
              <w:rPr>
                <w:rFonts w:hint="eastAsia" w:ascii="宋体" w:hAnsi="宋体" w:eastAsia="宋体" w:cs="宋体"/>
                <w:color w:val="000000"/>
                <w:sz w:val="18"/>
                <w:szCs w:val="18"/>
              </w:rPr>
              <w:t>=3.76万元</w:t>
            </w:r>
          </w:p>
        </w:tc>
        <w:tc>
          <w:tcPr>
            <w:tcW w:w="637" w:type="dxa"/>
            <w:tcBorders>
              <w:top w:val="nil"/>
              <w:left w:val="nil"/>
              <w:bottom w:val="single" w:color="auto" w:sz="4" w:space="0"/>
              <w:right w:val="single" w:color="auto" w:sz="4" w:space="0"/>
            </w:tcBorders>
            <w:vAlign w:val="center"/>
          </w:tcPr>
          <w:p w14:paraId="3519FCD5">
            <w:pPr>
              <w:jc w:val="center"/>
              <w:rPr>
                <w:rFonts w:ascii="宋体" w:hAnsi="宋体" w:eastAsia="宋体" w:cs="宋体"/>
                <w:color w:val="000000"/>
                <w:sz w:val="18"/>
                <w:szCs w:val="18"/>
              </w:rPr>
            </w:pPr>
            <w:r>
              <w:rPr>
                <w:rFonts w:hint="eastAsia" w:ascii="宋体" w:hAnsi="宋体" w:eastAsia="宋体" w:cs="宋体"/>
                <w:color w:val="000000"/>
                <w:sz w:val="18"/>
                <w:szCs w:val="18"/>
              </w:rPr>
              <w:t>102.73</w:t>
            </w:r>
          </w:p>
        </w:tc>
        <w:tc>
          <w:tcPr>
            <w:tcW w:w="791" w:type="dxa"/>
            <w:tcBorders>
              <w:top w:val="nil"/>
              <w:left w:val="nil"/>
              <w:bottom w:val="single" w:color="auto" w:sz="4" w:space="0"/>
              <w:right w:val="single" w:color="auto" w:sz="4" w:space="0"/>
            </w:tcBorders>
            <w:vAlign w:val="center"/>
          </w:tcPr>
          <w:p w14:paraId="41053B6A">
            <w:pPr>
              <w:jc w:val="center"/>
              <w:rPr>
                <w:rFonts w:ascii="宋体" w:hAnsi="宋体" w:eastAsia="宋体" w:cs="宋体"/>
                <w:color w:val="000000"/>
                <w:sz w:val="18"/>
                <w:szCs w:val="18"/>
              </w:rPr>
            </w:pPr>
            <w:r>
              <w:rPr>
                <w:rFonts w:hint="eastAsia" w:ascii="宋体" w:hAnsi="宋体" w:eastAsia="宋体" w:cs="宋体"/>
                <w:color w:val="000000"/>
                <w:sz w:val="18"/>
                <w:szCs w:val="18"/>
              </w:rPr>
              <w:t>9.73</w:t>
            </w:r>
          </w:p>
        </w:tc>
        <w:tc>
          <w:tcPr>
            <w:tcW w:w="741" w:type="dxa"/>
            <w:tcBorders>
              <w:top w:val="nil"/>
              <w:left w:val="nil"/>
              <w:bottom w:val="single" w:color="auto" w:sz="4" w:space="0"/>
              <w:right w:val="single" w:color="auto" w:sz="4" w:space="0"/>
            </w:tcBorders>
            <w:vAlign w:val="center"/>
          </w:tcPr>
          <w:p w14:paraId="00C528A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B54BA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42466B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84608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878743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05DA2D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E21570">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25D398F">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7614E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60D396A">
            <w:pPr>
              <w:rPr>
                <w:rFonts w:ascii="宋体" w:hAnsi="宋体" w:eastAsia="宋体" w:cs="宋体"/>
                <w:color w:val="000000"/>
                <w:sz w:val="18"/>
                <w:szCs w:val="18"/>
              </w:rPr>
            </w:pPr>
            <w:r>
              <w:rPr>
                <w:rFonts w:hint="eastAsia" w:ascii="宋体" w:hAnsi="宋体" w:eastAsia="宋体" w:cs="宋体"/>
                <w:color w:val="000000"/>
                <w:sz w:val="18"/>
                <w:szCs w:val="18"/>
              </w:rPr>
              <w:t>公共卫生宣传用品费</w:t>
            </w:r>
          </w:p>
        </w:tc>
        <w:tc>
          <w:tcPr>
            <w:tcW w:w="627" w:type="dxa"/>
            <w:tcBorders>
              <w:top w:val="nil"/>
              <w:left w:val="nil"/>
              <w:bottom w:val="single" w:color="auto" w:sz="4" w:space="0"/>
              <w:right w:val="single" w:color="auto" w:sz="4" w:space="0"/>
            </w:tcBorders>
            <w:vAlign w:val="center"/>
          </w:tcPr>
          <w:p w14:paraId="14605A46">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4F73DCD6">
            <w:pPr>
              <w:jc w:val="center"/>
              <w:rPr>
                <w:rFonts w:ascii="宋体" w:hAnsi="宋体" w:eastAsia="宋体" w:cs="宋体"/>
                <w:color w:val="000000"/>
                <w:sz w:val="18"/>
                <w:szCs w:val="18"/>
              </w:rPr>
            </w:pPr>
            <w:r>
              <w:rPr>
                <w:rFonts w:hint="eastAsia" w:ascii="宋体" w:hAnsi="宋体" w:eastAsia="宋体" w:cs="宋体"/>
                <w:color w:val="000000"/>
                <w:sz w:val="18"/>
                <w:szCs w:val="18"/>
              </w:rPr>
              <w:t>&lt;=0.10万元</w:t>
            </w:r>
          </w:p>
        </w:tc>
        <w:tc>
          <w:tcPr>
            <w:tcW w:w="728" w:type="dxa"/>
            <w:tcBorders>
              <w:top w:val="nil"/>
              <w:left w:val="nil"/>
              <w:bottom w:val="single" w:color="auto" w:sz="4" w:space="0"/>
              <w:right w:val="single" w:color="auto" w:sz="4" w:space="0"/>
            </w:tcBorders>
            <w:vAlign w:val="center"/>
          </w:tcPr>
          <w:p w14:paraId="2AEBDA6E">
            <w:pPr>
              <w:jc w:val="center"/>
              <w:rPr>
                <w:rFonts w:ascii="宋体" w:hAnsi="宋体" w:eastAsia="宋体" w:cs="宋体"/>
                <w:color w:val="000000"/>
                <w:sz w:val="18"/>
                <w:szCs w:val="18"/>
              </w:rPr>
            </w:pPr>
            <w:r>
              <w:rPr>
                <w:rFonts w:hint="eastAsia" w:ascii="宋体" w:hAnsi="宋体" w:eastAsia="宋体" w:cs="宋体"/>
                <w:color w:val="000000"/>
                <w:sz w:val="18"/>
                <w:szCs w:val="18"/>
              </w:rPr>
              <w:t>=0.1万元</w:t>
            </w:r>
          </w:p>
        </w:tc>
        <w:tc>
          <w:tcPr>
            <w:tcW w:w="637" w:type="dxa"/>
            <w:tcBorders>
              <w:top w:val="nil"/>
              <w:left w:val="nil"/>
              <w:bottom w:val="single" w:color="auto" w:sz="4" w:space="0"/>
              <w:right w:val="single" w:color="auto" w:sz="4" w:space="0"/>
            </w:tcBorders>
            <w:vAlign w:val="center"/>
          </w:tcPr>
          <w:p w14:paraId="35277BE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C889B5">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1657C13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9C3A5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777E46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81ABA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A382B4">
            <w:pPr>
              <w:jc w:val="center"/>
              <w:rPr>
                <w:rFonts w:ascii="宋体" w:hAnsi="宋体" w:eastAsia="宋体" w:cs="宋体"/>
                <w:color w:val="000000"/>
                <w:sz w:val="18"/>
                <w:szCs w:val="18"/>
              </w:rPr>
            </w:pPr>
          </w:p>
        </w:tc>
      </w:tr>
      <w:tr w14:paraId="15FBF72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142A5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6A80FD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74573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43987A">
            <w:pPr>
              <w:rPr>
                <w:rFonts w:ascii="宋体" w:hAnsi="宋体" w:eastAsia="宋体" w:cs="宋体"/>
                <w:color w:val="000000"/>
                <w:sz w:val="18"/>
                <w:szCs w:val="18"/>
              </w:rPr>
            </w:pPr>
            <w:r>
              <w:rPr>
                <w:rFonts w:hint="eastAsia" w:ascii="宋体" w:hAnsi="宋体" w:eastAsia="宋体" w:cs="宋体"/>
                <w:color w:val="000000"/>
                <w:sz w:val="18"/>
                <w:szCs w:val="18"/>
              </w:rPr>
              <w:t>公共卫生人员经费</w:t>
            </w:r>
          </w:p>
        </w:tc>
        <w:tc>
          <w:tcPr>
            <w:tcW w:w="627" w:type="dxa"/>
            <w:tcBorders>
              <w:top w:val="nil"/>
              <w:left w:val="nil"/>
              <w:bottom w:val="single" w:color="auto" w:sz="4" w:space="0"/>
              <w:right w:val="single" w:color="auto" w:sz="4" w:space="0"/>
            </w:tcBorders>
            <w:vAlign w:val="center"/>
          </w:tcPr>
          <w:p w14:paraId="163D4794">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47EFC8A4">
            <w:pPr>
              <w:jc w:val="center"/>
              <w:rPr>
                <w:rFonts w:ascii="宋体" w:hAnsi="宋体" w:eastAsia="宋体" w:cs="宋体"/>
                <w:color w:val="000000"/>
                <w:sz w:val="18"/>
                <w:szCs w:val="18"/>
              </w:rPr>
            </w:pPr>
            <w:r>
              <w:rPr>
                <w:rFonts w:hint="eastAsia" w:ascii="宋体" w:hAnsi="宋体" w:eastAsia="宋体" w:cs="宋体"/>
                <w:color w:val="000000"/>
                <w:sz w:val="18"/>
                <w:szCs w:val="18"/>
              </w:rPr>
              <w:t>&lt;=5.28万元</w:t>
            </w:r>
          </w:p>
        </w:tc>
        <w:tc>
          <w:tcPr>
            <w:tcW w:w="728" w:type="dxa"/>
            <w:tcBorders>
              <w:top w:val="nil"/>
              <w:left w:val="nil"/>
              <w:bottom w:val="single" w:color="auto" w:sz="4" w:space="0"/>
              <w:right w:val="single" w:color="auto" w:sz="4" w:space="0"/>
            </w:tcBorders>
            <w:vAlign w:val="center"/>
          </w:tcPr>
          <w:p w14:paraId="54F1072E">
            <w:pPr>
              <w:jc w:val="center"/>
              <w:rPr>
                <w:rFonts w:ascii="宋体" w:hAnsi="宋体" w:eastAsia="宋体" w:cs="宋体"/>
                <w:color w:val="000000"/>
                <w:sz w:val="18"/>
                <w:szCs w:val="18"/>
              </w:rPr>
            </w:pPr>
            <w:r>
              <w:rPr>
                <w:rFonts w:hint="eastAsia" w:ascii="宋体" w:hAnsi="宋体" w:eastAsia="宋体" w:cs="宋体"/>
                <w:color w:val="000000"/>
                <w:sz w:val="18"/>
                <w:szCs w:val="18"/>
              </w:rPr>
              <w:t>=5.55万元</w:t>
            </w:r>
          </w:p>
        </w:tc>
        <w:tc>
          <w:tcPr>
            <w:tcW w:w="637" w:type="dxa"/>
            <w:tcBorders>
              <w:top w:val="nil"/>
              <w:left w:val="nil"/>
              <w:bottom w:val="single" w:color="auto" w:sz="4" w:space="0"/>
              <w:right w:val="single" w:color="auto" w:sz="4" w:space="0"/>
            </w:tcBorders>
            <w:vAlign w:val="center"/>
          </w:tcPr>
          <w:p w14:paraId="3DAD541E">
            <w:pPr>
              <w:jc w:val="center"/>
              <w:rPr>
                <w:rFonts w:ascii="宋体" w:hAnsi="宋体" w:eastAsia="宋体" w:cs="宋体"/>
                <w:color w:val="000000"/>
                <w:sz w:val="18"/>
                <w:szCs w:val="18"/>
              </w:rPr>
            </w:pPr>
            <w:r>
              <w:rPr>
                <w:rFonts w:hint="eastAsia" w:ascii="宋体" w:hAnsi="宋体" w:eastAsia="宋体" w:cs="宋体"/>
                <w:color w:val="000000"/>
                <w:sz w:val="18"/>
                <w:szCs w:val="18"/>
              </w:rPr>
              <w:t>105.11</w:t>
            </w:r>
          </w:p>
        </w:tc>
        <w:tc>
          <w:tcPr>
            <w:tcW w:w="791" w:type="dxa"/>
            <w:tcBorders>
              <w:top w:val="nil"/>
              <w:left w:val="nil"/>
              <w:bottom w:val="single" w:color="auto" w:sz="4" w:space="0"/>
              <w:right w:val="single" w:color="auto" w:sz="4" w:space="0"/>
            </w:tcBorders>
            <w:vAlign w:val="center"/>
          </w:tcPr>
          <w:p w14:paraId="3D80C5A9">
            <w:pPr>
              <w:jc w:val="center"/>
              <w:rPr>
                <w:rFonts w:ascii="宋体" w:hAnsi="宋体" w:eastAsia="宋体" w:cs="宋体"/>
                <w:color w:val="000000"/>
                <w:sz w:val="18"/>
                <w:szCs w:val="18"/>
              </w:rPr>
            </w:pPr>
            <w:r>
              <w:rPr>
                <w:rFonts w:hint="eastAsia" w:ascii="宋体" w:hAnsi="宋体" w:eastAsia="宋体" w:cs="宋体"/>
                <w:color w:val="000000"/>
                <w:sz w:val="18"/>
                <w:szCs w:val="18"/>
              </w:rPr>
              <w:t>3.8</w:t>
            </w:r>
          </w:p>
        </w:tc>
        <w:tc>
          <w:tcPr>
            <w:tcW w:w="741" w:type="dxa"/>
            <w:tcBorders>
              <w:top w:val="nil"/>
              <w:left w:val="nil"/>
              <w:bottom w:val="single" w:color="auto" w:sz="4" w:space="0"/>
              <w:right w:val="single" w:color="auto" w:sz="4" w:space="0"/>
            </w:tcBorders>
            <w:vAlign w:val="center"/>
          </w:tcPr>
          <w:p w14:paraId="102BB82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44FFF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1BB4D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F5725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A309CC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71CAC21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448F9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745958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387529C">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9790555">
            <w:pPr>
              <w:rPr>
                <w:rFonts w:ascii="宋体" w:hAnsi="宋体" w:eastAsia="宋体" w:cs="宋体"/>
                <w:color w:val="000000"/>
                <w:sz w:val="18"/>
                <w:szCs w:val="18"/>
              </w:rPr>
            </w:pPr>
            <w:r>
              <w:rPr>
                <w:rFonts w:hint="eastAsia" w:ascii="宋体" w:hAnsi="宋体" w:eastAsia="宋体" w:cs="宋体"/>
                <w:color w:val="000000"/>
                <w:sz w:val="18"/>
                <w:szCs w:val="18"/>
              </w:rPr>
              <w:t>居民健康意识</w:t>
            </w:r>
          </w:p>
        </w:tc>
        <w:tc>
          <w:tcPr>
            <w:tcW w:w="627" w:type="dxa"/>
            <w:tcBorders>
              <w:top w:val="nil"/>
              <w:left w:val="nil"/>
              <w:bottom w:val="single" w:color="auto" w:sz="4" w:space="0"/>
              <w:right w:val="single" w:color="auto" w:sz="4" w:space="0"/>
            </w:tcBorders>
            <w:vAlign w:val="center"/>
          </w:tcPr>
          <w:p w14:paraId="62CE85D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7F15B87">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71511C63">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FBAF3B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24366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247EA7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FB3B1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16A2F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F77C89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157D673">
            <w:pPr>
              <w:jc w:val="center"/>
              <w:rPr>
                <w:rFonts w:ascii="宋体" w:hAnsi="宋体" w:eastAsia="宋体" w:cs="宋体"/>
                <w:color w:val="000000"/>
                <w:sz w:val="18"/>
                <w:szCs w:val="18"/>
              </w:rPr>
            </w:pPr>
          </w:p>
        </w:tc>
      </w:tr>
      <w:tr w14:paraId="0BB4A67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A84845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D58F8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3EF7E3D">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5CAC859">
            <w:pPr>
              <w:rPr>
                <w:rFonts w:ascii="宋体" w:hAnsi="宋体" w:eastAsia="宋体" w:cs="宋体"/>
                <w:color w:val="000000"/>
                <w:sz w:val="18"/>
                <w:szCs w:val="18"/>
              </w:rPr>
            </w:pPr>
            <w:r>
              <w:rPr>
                <w:rFonts w:hint="eastAsia" w:ascii="宋体" w:hAnsi="宋体" w:eastAsia="宋体" w:cs="宋体"/>
                <w:color w:val="000000"/>
                <w:sz w:val="18"/>
                <w:szCs w:val="18"/>
              </w:rPr>
              <w:t>辖区居民满意度</w:t>
            </w:r>
          </w:p>
        </w:tc>
        <w:tc>
          <w:tcPr>
            <w:tcW w:w="627" w:type="dxa"/>
            <w:tcBorders>
              <w:top w:val="nil"/>
              <w:left w:val="nil"/>
              <w:bottom w:val="single" w:color="auto" w:sz="4" w:space="0"/>
              <w:right w:val="single" w:color="auto" w:sz="4" w:space="0"/>
            </w:tcBorders>
            <w:vAlign w:val="center"/>
          </w:tcPr>
          <w:p w14:paraId="6F74BE2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B06E88">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478D3B6F">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02DFE0C">
            <w:pPr>
              <w:jc w:val="center"/>
              <w:rPr>
                <w:rFonts w:ascii="宋体" w:hAnsi="宋体" w:eastAsia="宋体" w:cs="宋体"/>
                <w:color w:val="000000"/>
                <w:sz w:val="18"/>
                <w:szCs w:val="18"/>
              </w:rPr>
            </w:pPr>
            <w:r>
              <w:rPr>
                <w:rFonts w:hint="eastAsia" w:ascii="宋体" w:hAnsi="宋体" w:eastAsia="宋体" w:cs="宋体"/>
                <w:color w:val="000000"/>
                <w:sz w:val="18"/>
                <w:szCs w:val="18"/>
              </w:rPr>
              <w:t>105.88</w:t>
            </w:r>
          </w:p>
        </w:tc>
        <w:tc>
          <w:tcPr>
            <w:tcW w:w="791" w:type="dxa"/>
            <w:tcBorders>
              <w:top w:val="nil"/>
              <w:left w:val="nil"/>
              <w:bottom w:val="single" w:color="auto" w:sz="4" w:space="0"/>
              <w:right w:val="single" w:color="auto" w:sz="4" w:space="0"/>
            </w:tcBorders>
            <w:vAlign w:val="center"/>
          </w:tcPr>
          <w:p w14:paraId="4F77DB5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266F4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88968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00332F9">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5C75F4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CA0464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7C030FF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C634EE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8D65F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32D3A9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92E5A7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250B73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D914664">
            <w:pPr>
              <w:jc w:val="center"/>
              <w:rPr>
                <w:rFonts w:ascii="宋体" w:hAnsi="宋体" w:eastAsia="宋体" w:cs="宋体"/>
                <w:color w:val="000000"/>
                <w:sz w:val="18"/>
                <w:szCs w:val="18"/>
              </w:rPr>
            </w:pPr>
            <w:r>
              <w:rPr>
                <w:rFonts w:hint="eastAsia" w:ascii="宋体" w:hAnsi="宋体" w:eastAsia="宋体" w:cs="宋体"/>
                <w:color w:val="000000"/>
                <w:sz w:val="18"/>
                <w:szCs w:val="18"/>
              </w:rPr>
              <w:t>82.07分</w:t>
            </w:r>
          </w:p>
        </w:tc>
        <w:tc>
          <w:tcPr>
            <w:tcW w:w="741" w:type="dxa"/>
            <w:tcBorders>
              <w:top w:val="single" w:color="auto" w:sz="4" w:space="0"/>
              <w:left w:val="nil"/>
              <w:bottom w:val="single" w:color="auto" w:sz="4" w:space="0"/>
              <w:right w:val="single" w:color="auto" w:sz="4" w:space="0"/>
            </w:tcBorders>
            <w:vAlign w:val="center"/>
          </w:tcPr>
          <w:p w14:paraId="494657E0">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AA5F56F">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BC55A9F">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D32618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0D52542">
            <w:pPr>
              <w:rPr>
                <w:rFonts w:ascii="宋体" w:hAnsi="宋体" w:eastAsia="宋体" w:cs="宋体"/>
                <w:color w:val="000000"/>
                <w:sz w:val="18"/>
                <w:szCs w:val="18"/>
              </w:rPr>
            </w:pPr>
          </w:p>
        </w:tc>
      </w:tr>
    </w:tbl>
    <w:p w14:paraId="1C878EE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781312C">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7C2BB7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4819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315D61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2024年基本公共卫生服务补助项目州本级补助资金</w:t>
            </w:r>
          </w:p>
        </w:tc>
      </w:tr>
      <w:tr w14:paraId="0C906EA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49DD9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6B7BD0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1DC39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8958EB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39B740B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BF0C4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EBA835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44CF0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6AD87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A3185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8EA4A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F2AA6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24A5B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32AD22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63A7D7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EC98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BABBE29">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968" w:type="dxa"/>
            <w:gridSpan w:val="3"/>
            <w:tcBorders>
              <w:top w:val="single" w:color="auto" w:sz="4" w:space="0"/>
              <w:left w:val="nil"/>
              <w:bottom w:val="single" w:color="auto" w:sz="4" w:space="0"/>
              <w:right w:val="single" w:color="auto" w:sz="4" w:space="0"/>
            </w:tcBorders>
            <w:vAlign w:val="center"/>
          </w:tcPr>
          <w:p w14:paraId="76AAF346">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428" w:type="dxa"/>
            <w:gridSpan w:val="2"/>
            <w:tcBorders>
              <w:top w:val="single" w:color="auto" w:sz="4" w:space="0"/>
              <w:left w:val="nil"/>
              <w:bottom w:val="single" w:color="auto" w:sz="4" w:space="0"/>
              <w:right w:val="single" w:color="auto" w:sz="4" w:space="0"/>
            </w:tcBorders>
            <w:vAlign w:val="center"/>
          </w:tcPr>
          <w:p w14:paraId="1743B01B">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372" w:type="dxa"/>
            <w:gridSpan w:val="2"/>
            <w:tcBorders>
              <w:top w:val="nil"/>
              <w:left w:val="nil"/>
              <w:bottom w:val="single" w:color="auto" w:sz="4" w:space="0"/>
              <w:right w:val="single" w:color="auto" w:sz="4" w:space="0"/>
            </w:tcBorders>
            <w:vAlign w:val="center"/>
          </w:tcPr>
          <w:p w14:paraId="1AC7B00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9B913E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C3D351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2AE9BA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CCC11D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D5DE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6C74833">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968" w:type="dxa"/>
            <w:gridSpan w:val="3"/>
            <w:tcBorders>
              <w:top w:val="single" w:color="auto" w:sz="4" w:space="0"/>
              <w:left w:val="nil"/>
              <w:bottom w:val="single" w:color="auto" w:sz="4" w:space="0"/>
              <w:right w:val="single" w:color="auto" w:sz="4" w:space="0"/>
            </w:tcBorders>
            <w:vAlign w:val="center"/>
          </w:tcPr>
          <w:p w14:paraId="76298DDD">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428" w:type="dxa"/>
            <w:gridSpan w:val="2"/>
            <w:tcBorders>
              <w:top w:val="single" w:color="auto" w:sz="4" w:space="0"/>
              <w:left w:val="nil"/>
              <w:bottom w:val="single" w:color="auto" w:sz="4" w:space="0"/>
              <w:right w:val="single" w:color="auto" w:sz="4" w:space="0"/>
            </w:tcBorders>
            <w:vAlign w:val="center"/>
          </w:tcPr>
          <w:p w14:paraId="3334401C">
            <w:pPr>
              <w:jc w:val="center"/>
              <w:rPr>
                <w:rFonts w:ascii="宋体" w:hAnsi="宋体" w:eastAsia="宋体" w:cs="宋体"/>
                <w:color w:val="000000"/>
                <w:sz w:val="18"/>
                <w:szCs w:val="18"/>
              </w:rPr>
            </w:pPr>
            <w:r>
              <w:rPr>
                <w:rFonts w:hint="eastAsia" w:ascii="宋体" w:hAnsi="宋体" w:eastAsia="宋体" w:cs="宋体"/>
                <w:color w:val="000000"/>
                <w:sz w:val="18"/>
                <w:szCs w:val="18"/>
              </w:rPr>
              <w:t>1.14</w:t>
            </w:r>
          </w:p>
        </w:tc>
        <w:tc>
          <w:tcPr>
            <w:tcW w:w="1372" w:type="dxa"/>
            <w:gridSpan w:val="2"/>
            <w:tcBorders>
              <w:top w:val="nil"/>
              <w:left w:val="nil"/>
              <w:bottom w:val="single" w:color="auto" w:sz="4" w:space="0"/>
              <w:right w:val="single" w:color="auto" w:sz="4" w:space="0"/>
            </w:tcBorders>
            <w:vAlign w:val="center"/>
          </w:tcPr>
          <w:p w14:paraId="768C508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FF9590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BD843D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171BC3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95BFF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EF140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842ECC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A813B3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AC9B96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7DA40A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AEFA5F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6BE669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2CF6D9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34E67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1E23A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EF4DD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7DBDBA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AAD22B6">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F19719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本项目资金1.14万元，为辖区7616名常住人口提供基本公共卫生服务，健康档案建档人数达到75%，高血压、糖尿病患者规范建档率达到60%，有效提高居民健康水平</w:t>
            </w:r>
          </w:p>
        </w:tc>
        <w:tc>
          <w:tcPr>
            <w:tcW w:w="5716" w:type="dxa"/>
            <w:gridSpan w:val="8"/>
            <w:tcBorders>
              <w:top w:val="single" w:color="auto" w:sz="4" w:space="0"/>
              <w:left w:val="nil"/>
              <w:bottom w:val="single" w:color="auto" w:sz="4" w:space="0"/>
              <w:right w:val="single" w:color="auto" w:sz="4" w:space="0"/>
            </w:tcBorders>
            <w:vAlign w:val="center"/>
          </w:tcPr>
          <w:p w14:paraId="3E268C2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1.14万元，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7F0500F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885AE6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B810D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0E323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4E07E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36111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DF576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CD615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BFAFD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6CE18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B884F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74C3A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259DA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C2FC6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FCBF86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D5BD86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E0338F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CADDE0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52AD11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6A32097">
            <w:pPr>
              <w:rPr>
                <w:color w:val="000000"/>
                <w:sz w:val="18"/>
                <w:szCs w:val="18"/>
              </w:rPr>
            </w:pPr>
            <w:r>
              <w:rPr>
                <w:rFonts w:hint="eastAsia"/>
                <w:color w:val="000000"/>
                <w:sz w:val="18"/>
                <w:szCs w:val="18"/>
              </w:rPr>
              <w:t>居住人口数</w:t>
            </w:r>
          </w:p>
        </w:tc>
        <w:tc>
          <w:tcPr>
            <w:tcW w:w="627" w:type="dxa"/>
            <w:tcBorders>
              <w:top w:val="nil"/>
              <w:left w:val="nil"/>
              <w:bottom w:val="single" w:color="auto" w:sz="4" w:space="0"/>
              <w:right w:val="single" w:color="auto" w:sz="4" w:space="0"/>
            </w:tcBorders>
            <w:vAlign w:val="center"/>
          </w:tcPr>
          <w:p w14:paraId="5B26092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3A4E99">
            <w:pPr>
              <w:jc w:val="center"/>
              <w:rPr>
                <w:rFonts w:ascii="宋体" w:hAnsi="宋体" w:eastAsia="宋体" w:cs="宋体"/>
                <w:color w:val="000000"/>
                <w:sz w:val="18"/>
                <w:szCs w:val="18"/>
              </w:rPr>
            </w:pPr>
            <w:r>
              <w:rPr>
                <w:rFonts w:hint="eastAsia" w:ascii="宋体" w:hAnsi="宋体" w:eastAsia="宋体" w:cs="宋体"/>
                <w:color w:val="000000"/>
                <w:sz w:val="18"/>
                <w:szCs w:val="18"/>
              </w:rPr>
              <w:t>=7616人</w:t>
            </w:r>
          </w:p>
        </w:tc>
        <w:tc>
          <w:tcPr>
            <w:tcW w:w="728" w:type="dxa"/>
            <w:tcBorders>
              <w:top w:val="nil"/>
              <w:left w:val="nil"/>
              <w:bottom w:val="single" w:color="auto" w:sz="4" w:space="0"/>
              <w:right w:val="single" w:color="auto" w:sz="4" w:space="0"/>
            </w:tcBorders>
            <w:vAlign w:val="center"/>
          </w:tcPr>
          <w:p w14:paraId="20E62238">
            <w:pPr>
              <w:jc w:val="center"/>
              <w:rPr>
                <w:rFonts w:ascii="宋体" w:hAnsi="宋体" w:eastAsia="宋体" w:cs="宋体"/>
                <w:color w:val="000000"/>
                <w:sz w:val="18"/>
                <w:szCs w:val="18"/>
              </w:rPr>
            </w:pPr>
            <w:r>
              <w:rPr>
                <w:rFonts w:hint="eastAsia" w:ascii="宋体" w:hAnsi="宋体" w:eastAsia="宋体" w:cs="宋体"/>
                <w:color w:val="000000"/>
                <w:sz w:val="18"/>
                <w:szCs w:val="18"/>
              </w:rPr>
              <w:t>=7616人</w:t>
            </w:r>
          </w:p>
        </w:tc>
        <w:tc>
          <w:tcPr>
            <w:tcW w:w="637" w:type="dxa"/>
            <w:tcBorders>
              <w:top w:val="nil"/>
              <w:left w:val="nil"/>
              <w:bottom w:val="single" w:color="auto" w:sz="4" w:space="0"/>
              <w:right w:val="single" w:color="auto" w:sz="4" w:space="0"/>
            </w:tcBorders>
            <w:vAlign w:val="center"/>
          </w:tcPr>
          <w:p w14:paraId="37BB81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68DBA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C03BA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BE9F7C">
            <w:pPr>
              <w:jc w:val="center"/>
              <w:rPr>
                <w:rFonts w:ascii="宋体" w:hAnsi="宋体" w:eastAsia="宋体" w:cs="宋体"/>
                <w:color w:val="000000"/>
                <w:sz w:val="18"/>
                <w:szCs w:val="18"/>
              </w:rPr>
            </w:pPr>
            <w:r>
              <w:rPr>
                <w:rFonts w:hint="eastAsia" w:ascii="宋体" w:hAnsi="宋体" w:eastAsia="宋体" w:cs="宋体"/>
                <w:color w:val="000000"/>
                <w:sz w:val="18"/>
                <w:szCs w:val="18"/>
              </w:rPr>
              <w:t>5590人</w:t>
            </w:r>
          </w:p>
        </w:tc>
        <w:tc>
          <w:tcPr>
            <w:tcW w:w="644" w:type="dxa"/>
            <w:tcBorders>
              <w:top w:val="nil"/>
              <w:left w:val="nil"/>
              <w:bottom w:val="single" w:color="auto" w:sz="4" w:space="0"/>
              <w:right w:val="single" w:color="auto" w:sz="4" w:space="0"/>
            </w:tcBorders>
            <w:vAlign w:val="center"/>
          </w:tcPr>
          <w:p w14:paraId="54F93C0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7FB1A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D02658">
            <w:pPr>
              <w:jc w:val="center"/>
              <w:rPr>
                <w:color w:val="000000"/>
                <w:sz w:val="18"/>
                <w:szCs w:val="18"/>
              </w:rPr>
            </w:pPr>
          </w:p>
        </w:tc>
      </w:tr>
      <w:tr w14:paraId="06B861F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89F0D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E9208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91AC4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A8A82A6">
            <w:pPr>
              <w:rPr>
                <w:rFonts w:ascii="宋体" w:hAnsi="宋体" w:eastAsia="宋体" w:cs="宋体"/>
                <w:color w:val="000000"/>
                <w:sz w:val="18"/>
                <w:szCs w:val="18"/>
              </w:rPr>
            </w:pPr>
            <w:r>
              <w:rPr>
                <w:rFonts w:hint="eastAsia" w:ascii="宋体" w:hAnsi="宋体" w:eastAsia="宋体" w:cs="宋体"/>
                <w:color w:val="000000"/>
                <w:sz w:val="18"/>
                <w:szCs w:val="18"/>
              </w:rPr>
              <w:t>健康档案建档人次</w:t>
            </w:r>
          </w:p>
        </w:tc>
        <w:tc>
          <w:tcPr>
            <w:tcW w:w="627" w:type="dxa"/>
            <w:tcBorders>
              <w:top w:val="nil"/>
              <w:left w:val="nil"/>
              <w:bottom w:val="single" w:color="auto" w:sz="4" w:space="0"/>
              <w:right w:val="single" w:color="auto" w:sz="4" w:space="0"/>
            </w:tcBorders>
            <w:vAlign w:val="center"/>
          </w:tcPr>
          <w:p w14:paraId="4EC2DAE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544CB3">
            <w:pPr>
              <w:jc w:val="center"/>
              <w:rPr>
                <w:rFonts w:ascii="宋体" w:hAnsi="宋体" w:eastAsia="宋体" w:cs="宋体"/>
                <w:color w:val="000000"/>
                <w:sz w:val="18"/>
                <w:szCs w:val="18"/>
              </w:rPr>
            </w:pPr>
            <w:r>
              <w:rPr>
                <w:rFonts w:hint="eastAsia" w:ascii="宋体" w:hAnsi="宋体" w:eastAsia="宋体" w:cs="宋体"/>
                <w:color w:val="000000"/>
                <w:sz w:val="18"/>
                <w:szCs w:val="18"/>
              </w:rPr>
              <w:t>&gt;=4192人</w:t>
            </w:r>
          </w:p>
        </w:tc>
        <w:tc>
          <w:tcPr>
            <w:tcW w:w="728" w:type="dxa"/>
            <w:tcBorders>
              <w:top w:val="nil"/>
              <w:left w:val="nil"/>
              <w:bottom w:val="single" w:color="auto" w:sz="4" w:space="0"/>
              <w:right w:val="single" w:color="auto" w:sz="4" w:space="0"/>
            </w:tcBorders>
            <w:vAlign w:val="center"/>
          </w:tcPr>
          <w:p w14:paraId="510F29C5">
            <w:pPr>
              <w:jc w:val="center"/>
              <w:rPr>
                <w:rFonts w:ascii="宋体" w:hAnsi="宋体" w:eastAsia="宋体" w:cs="宋体"/>
                <w:color w:val="000000"/>
                <w:sz w:val="18"/>
                <w:szCs w:val="18"/>
              </w:rPr>
            </w:pPr>
            <w:r>
              <w:rPr>
                <w:rFonts w:hint="eastAsia" w:ascii="宋体" w:hAnsi="宋体" w:eastAsia="宋体" w:cs="宋体"/>
                <w:color w:val="000000"/>
                <w:sz w:val="18"/>
                <w:szCs w:val="18"/>
              </w:rPr>
              <w:t>=5820人</w:t>
            </w:r>
          </w:p>
        </w:tc>
        <w:tc>
          <w:tcPr>
            <w:tcW w:w="637" w:type="dxa"/>
            <w:tcBorders>
              <w:top w:val="nil"/>
              <w:left w:val="nil"/>
              <w:bottom w:val="single" w:color="auto" w:sz="4" w:space="0"/>
              <w:right w:val="single" w:color="auto" w:sz="4" w:space="0"/>
            </w:tcBorders>
            <w:vAlign w:val="center"/>
          </w:tcPr>
          <w:p w14:paraId="4DC253FD">
            <w:pPr>
              <w:jc w:val="center"/>
              <w:rPr>
                <w:rFonts w:ascii="宋体" w:hAnsi="宋体" w:eastAsia="宋体" w:cs="宋体"/>
                <w:color w:val="000000"/>
                <w:sz w:val="18"/>
                <w:szCs w:val="18"/>
              </w:rPr>
            </w:pPr>
            <w:r>
              <w:rPr>
                <w:rFonts w:hint="eastAsia" w:ascii="宋体" w:hAnsi="宋体" w:eastAsia="宋体" w:cs="宋体"/>
                <w:color w:val="000000"/>
                <w:sz w:val="18"/>
                <w:szCs w:val="18"/>
              </w:rPr>
              <w:t>138.83</w:t>
            </w:r>
          </w:p>
        </w:tc>
        <w:tc>
          <w:tcPr>
            <w:tcW w:w="791" w:type="dxa"/>
            <w:tcBorders>
              <w:top w:val="nil"/>
              <w:left w:val="nil"/>
              <w:bottom w:val="single" w:color="auto" w:sz="4" w:space="0"/>
              <w:right w:val="single" w:color="auto" w:sz="4" w:space="0"/>
            </w:tcBorders>
            <w:vAlign w:val="center"/>
          </w:tcPr>
          <w:p w14:paraId="331D008E">
            <w:pPr>
              <w:jc w:val="center"/>
              <w:rPr>
                <w:rFonts w:ascii="宋体" w:hAnsi="宋体" w:eastAsia="宋体" w:cs="宋体"/>
                <w:color w:val="000000"/>
                <w:sz w:val="18"/>
                <w:szCs w:val="18"/>
              </w:rPr>
            </w:pPr>
            <w:r>
              <w:rPr>
                <w:rFonts w:hint="eastAsia" w:ascii="宋体" w:hAnsi="宋体" w:eastAsia="宋体" w:cs="宋体"/>
                <w:color w:val="000000"/>
                <w:sz w:val="18"/>
                <w:szCs w:val="18"/>
              </w:rPr>
              <w:t>6.12</w:t>
            </w:r>
          </w:p>
        </w:tc>
        <w:tc>
          <w:tcPr>
            <w:tcW w:w="741" w:type="dxa"/>
            <w:tcBorders>
              <w:top w:val="nil"/>
              <w:left w:val="nil"/>
              <w:bottom w:val="single" w:color="auto" w:sz="4" w:space="0"/>
              <w:right w:val="single" w:color="auto" w:sz="4" w:space="0"/>
            </w:tcBorders>
            <w:vAlign w:val="center"/>
          </w:tcPr>
          <w:p w14:paraId="7AAB13C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22FBC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22FC5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3805D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44568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5742BA8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923FC7">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7A59E59">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7B862C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7B2005F">
            <w:pPr>
              <w:rPr>
                <w:rFonts w:ascii="宋体" w:hAnsi="宋体" w:eastAsia="宋体" w:cs="宋体"/>
                <w:color w:val="000000"/>
                <w:sz w:val="18"/>
                <w:szCs w:val="18"/>
              </w:rPr>
            </w:pPr>
            <w:r>
              <w:rPr>
                <w:rFonts w:hint="eastAsia" w:ascii="宋体" w:hAnsi="宋体" w:eastAsia="宋体" w:cs="宋体"/>
                <w:color w:val="000000"/>
                <w:sz w:val="18"/>
                <w:szCs w:val="18"/>
              </w:rPr>
              <w:t>电子健康档案建档率</w:t>
            </w:r>
          </w:p>
        </w:tc>
        <w:tc>
          <w:tcPr>
            <w:tcW w:w="627" w:type="dxa"/>
            <w:tcBorders>
              <w:top w:val="nil"/>
              <w:left w:val="nil"/>
              <w:bottom w:val="single" w:color="auto" w:sz="4" w:space="0"/>
              <w:right w:val="single" w:color="auto" w:sz="4" w:space="0"/>
            </w:tcBorders>
            <w:vAlign w:val="center"/>
          </w:tcPr>
          <w:p w14:paraId="02C5306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DF9F6F">
            <w:pPr>
              <w:jc w:val="center"/>
              <w:rPr>
                <w:rFonts w:ascii="宋体" w:hAnsi="宋体" w:eastAsia="宋体" w:cs="宋体"/>
                <w:color w:val="000000"/>
                <w:sz w:val="18"/>
                <w:szCs w:val="18"/>
              </w:rPr>
            </w:pPr>
            <w:r>
              <w:rPr>
                <w:rFonts w:hint="eastAsia" w:ascii="宋体" w:hAnsi="宋体" w:eastAsia="宋体" w:cs="宋体"/>
                <w:color w:val="000000"/>
                <w:sz w:val="18"/>
                <w:szCs w:val="18"/>
              </w:rPr>
              <w:t>&gt;=75%</w:t>
            </w:r>
          </w:p>
        </w:tc>
        <w:tc>
          <w:tcPr>
            <w:tcW w:w="728" w:type="dxa"/>
            <w:tcBorders>
              <w:top w:val="nil"/>
              <w:left w:val="nil"/>
              <w:bottom w:val="single" w:color="auto" w:sz="4" w:space="0"/>
              <w:right w:val="single" w:color="auto" w:sz="4" w:space="0"/>
            </w:tcBorders>
            <w:vAlign w:val="center"/>
          </w:tcPr>
          <w:p w14:paraId="5AF45D5C">
            <w:pPr>
              <w:jc w:val="center"/>
              <w:rPr>
                <w:rFonts w:ascii="宋体" w:hAnsi="宋体" w:eastAsia="宋体" w:cs="宋体"/>
                <w:color w:val="000000"/>
                <w:sz w:val="18"/>
                <w:szCs w:val="18"/>
              </w:rPr>
            </w:pPr>
            <w:r>
              <w:rPr>
                <w:rFonts w:hint="eastAsia" w:ascii="宋体" w:hAnsi="宋体" w:eastAsia="宋体" w:cs="宋体"/>
                <w:color w:val="000000"/>
                <w:sz w:val="18"/>
                <w:szCs w:val="18"/>
              </w:rPr>
              <w:t>=76.42%</w:t>
            </w:r>
          </w:p>
        </w:tc>
        <w:tc>
          <w:tcPr>
            <w:tcW w:w="637" w:type="dxa"/>
            <w:tcBorders>
              <w:top w:val="nil"/>
              <w:left w:val="nil"/>
              <w:bottom w:val="single" w:color="auto" w:sz="4" w:space="0"/>
              <w:right w:val="single" w:color="auto" w:sz="4" w:space="0"/>
            </w:tcBorders>
            <w:vAlign w:val="center"/>
          </w:tcPr>
          <w:p w14:paraId="6BAE82D0">
            <w:pPr>
              <w:jc w:val="center"/>
              <w:rPr>
                <w:rFonts w:ascii="宋体" w:hAnsi="宋体" w:eastAsia="宋体" w:cs="宋体"/>
                <w:color w:val="000000"/>
                <w:sz w:val="18"/>
                <w:szCs w:val="18"/>
              </w:rPr>
            </w:pPr>
            <w:r>
              <w:rPr>
                <w:rFonts w:hint="eastAsia" w:ascii="宋体" w:hAnsi="宋体" w:eastAsia="宋体" w:cs="宋体"/>
                <w:color w:val="000000"/>
                <w:sz w:val="18"/>
                <w:szCs w:val="18"/>
              </w:rPr>
              <w:t>101.89</w:t>
            </w:r>
          </w:p>
        </w:tc>
        <w:tc>
          <w:tcPr>
            <w:tcW w:w="791" w:type="dxa"/>
            <w:tcBorders>
              <w:top w:val="nil"/>
              <w:left w:val="nil"/>
              <w:bottom w:val="single" w:color="auto" w:sz="4" w:space="0"/>
              <w:right w:val="single" w:color="auto" w:sz="4" w:space="0"/>
            </w:tcBorders>
            <w:vAlign w:val="center"/>
          </w:tcPr>
          <w:p w14:paraId="20DD5116">
            <w:pPr>
              <w:jc w:val="center"/>
              <w:rPr>
                <w:rFonts w:ascii="宋体" w:hAnsi="宋体" w:eastAsia="宋体" w:cs="宋体"/>
                <w:color w:val="000000"/>
                <w:sz w:val="18"/>
                <w:szCs w:val="18"/>
              </w:rPr>
            </w:pPr>
            <w:r>
              <w:rPr>
                <w:rFonts w:hint="eastAsia" w:ascii="宋体" w:hAnsi="宋体" w:eastAsia="宋体" w:cs="宋体"/>
                <w:color w:val="000000"/>
                <w:sz w:val="18"/>
                <w:szCs w:val="18"/>
              </w:rPr>
              <w:t>9.81</w:t>
            </w:r>
          </w:p>
        </w:tc>
        <w:tc>
          <w:tcPr>
            <w:tcW w:w="741" w:type="dxa"/>
            <w:tcBorders>
              <w:top w:val="nil"/>
              <w:left w:val="nil"/>
              <w:bottom w:val="single" w:color="auto" w:sz="4" w:space="0"/>
              <w:right w:val="single" w:color="auto" w:sz="4" w:space="0"/>
            </w:tcBorders>
            <w:vAlign w:val="center"/>
          </w:tcPr>
          <w:p w14:paraId="657C85A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1FDDC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8D4A5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6A5E2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AAB08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3139018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FBA411">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1D1E8C9">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DC1AD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2FFAB29">
            <w:pPr>
              <w:rPr>
                <w:rFonts w:ascii="宋体" w:hAnsi="宋体" w:eastAsia="宋体" w:cs="宋体"/>
                <w:color w:val="000000"/>
                <w:sz w:val="18"/>
                <w:szCs w:val="18"/>
              </w:rPr>
            </w:pPr>
            <w:r>
              <w:rPr>
                <w:rFonts w:hint="eastAsia" w:ascii="宋体" w:hAnsi="宋体" w:eastAsia="宋体" w:cs="宋体"/>
                <w:color w:val="000000"/>
                <w:sz w:val="18"/>
                <w:szCs w:val="18"/>
              </w:rPr>
              <w:t>资金拨付到位率</w:t>
            </w:r>
          </w:p>
        </w:tc>
        <w:tc>
          <w:tcPr>
            <w:tcW w:w="627" w:type="dxa"/>
            <w:tcBorders>
              <w:top w:val="nil"/>
              <w:left w:val="nil"/>
              <w:bottom w:val="single" w:color="auto" w:sz="4" w:space="0"/>
              <w:right w:val="single" w:color="auto" w:sz="4" w:space="0"/>
            </w:tcBorders>
            <w:vAlign w:val="center"/>
          </w:tcPr>
          <w:p w14:paraId="05562F0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57891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333E3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3E70F1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3B8F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1FCCB4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107D2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9EFB4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1A4A5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A23E32">
            <w:pPr>
              <w:jc w:val="center"/>
              <w:rPr>
                <w:rFonts w:ascii="宋体" w:hAnsi="宋体" w:eastAsia="宋体" w:cs="宋体"/>
                <w:color w:val="000000"/>
                <w:sz w:val="18"/>
                <w:szCs w:val="18"/>
              </w:rPr>
            </w:pPr>
          </w:p>
        </w:tc>
      </w:tr>
      <w:tr w14:paraId="0C9500C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FC20C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8388B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A20439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2CF099F">
            <w:pPr>
              <w:rPr>
                <w:rFonts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6BB0F0F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E189275">
            <w:pPr>
              <w:jc w:val="center"/>
              <w:rPr>
                <w:rFonts w:ascii="宋体" w:hAnsi="宋体" w:eastAsia="宋体" w:cs="宋体"/>
                <w:color w:val="000000"/>
                <w:sz w:val="18"/>
                <w:szCs w:val="18"/>
              </w:rPr>
            </w:pPr>
            <w:r>
              <w:rPr>
                <w:rFonts w:hint="eastAsia" w:ascii="宋体" w:hAnsi="宋体" w:eastAsia="宋体" w:cs="宋体"/>
                <w:color w:val="000000"/>
                <w:sz w:val="18"/>
                <w:szCs w:val="18"/>
              </w:rPr>
              <w:t>&lt;=1.14万元</w:t>
            </w:r>
          </w:p>
        </w:tc>
        <w:tc>
          <w:tcPr>
            <w:tcW w:w="728" w:type="dxa"/>
            <w:tcBorders>
              <w:top w:val="nil"/>
              <w:left w:val="nil"/>
              <w:bottom w:val="single" w:color="auto" w:sz="4" w:space="0"/>
              <w:right w:val="single" w:color="auto" w:sz="4" w:space="0"/>
            </w:tcBorders>
            <w:vAlign w:val="center"/>
          </w:tcPr>
          <w:p w14:paraId="0FB7A032">
            <w:pPr>
              <w:jc w:val="center"/>
              <w:rPr>
                <w:rFonts w:ascii="宋体" w:hAnsi="宋体" w:eastAsia="宋体" w:cs="宋体"/>
                <w:color w:val="000000"/>
                <w:sz w:val="18"/>
                <w:szCs w:val="18"/>
              </w:rPr>
            </w:pPr>
            <w:r>
              <w:rPr>
                <w:rFonts w:hint="eastAsia" w:ascii="宋体" w:hAnsi="宋体" w:eastAsia="宋体" w:cs="宋体"/>
                <w:color w:val="000000"/>
                <w:sz w:val="18"/>
                <w:szCs w:val="18"/>
              </w:rPr>
              <w:t>=1.14万元</w:t>
            </w:r>
          </w:p>
        </w:tc>
        <w:tc>
          <w:tcPr>
            <w:tcW w:w="637" w:type="dxa"/>
            <w:tcBorders>
              <w:top w:val="nil"/>
              <w:left w:val="nil"/>
              <w:bottom w:val="single" w:color="auto" w:sz="4" w:space="0"/>
              <w:right w:val="single" w:color="auto" w:sz="4" w:space="0"/>
            </w:tcBorders>
            <w:vAlign w:val="center"/>
          </w:tcPr>
          <w:p w14:paraId="1289643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D6B22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67E4F8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6BDA61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99951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F9CAA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3DF6791">
            <w:pPr>
              <w:jc w:val="center"/>
              <w:rPr>
                <w:rFonts w:ascii="宋体" w:hAnsi="宋体" w:eastAsia="宋体" w:cs="宋体"/>
                <w:color w:val="000000"/>
                <w:sz w:val="18"/>
                <w:szCs w:val="18"/>
              </w:rPr>
            </w:pPr>
          </w:p>
        </w:tc>
      </w:tr>
      <w:tr w14:paraId="12C9160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4C1A6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9EA7A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E92AC9F">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BF552BC">
            <w:pPr>
              <w:rPr>
                <w:rFonts w:ascii="宋体" w:hAnsi="宋体" w:eastAsia="宋体" w:cs="宋体"/>
                <w:color w:val="000000"/>
                <w:sz w:val="18"/>
                <w:szCs w:val="18"/>
              </w:rPr>
            </w:pPr>
            <w:r>
              <w:rPr>
                <w:rFonts w:hint="eastAsia" w:ascii="宋体" w:hAnsi="宋体" w:eastAsia="宋体" w:cs="宋体"/>
                <w:color w:val="000000"/>
                <w:sz w:val="18"/>
                <w:szCs w:val="18"/>
              </w:rPr>
              <w:t>居民健康水平提高</w:t>
            </w:r>
          </w:p>
        </w:tc>
        <w:tc>
          <w:tcPr>
            <w:tcW w:w="627" w:type="dxa"/>
            <w:tcBorders>
              <w:top w:val="nil"/>
              <w:left w:val="nil"/>
              <w:bottom w:val="single" w:color="auto" w:sz="4" w:space="0"/>
              <w:right w:val="single" w:color="auto" w:sz="4" w:space="0"/>
            </w:tcBorders>
            <w:vAlign w:val="center"/>
          </w:tcPr>
          <w:p w14:paraId="6D73E39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1EFFEC4">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F0D5B14">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E6BD8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66DFF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7ABED90">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9C5826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299CF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C78666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FC9ABD">
            <w:pPr>
              <w:jc w:val="center"/>
              <w:rPr>
                <w:rFonts w:ascii="宋体" w:hAnsi="宋体" w:eastAsia="宋体" w:cs="宋体"/>
                <w:color w:val="000000"/>
                <w:sz w:val="18"/>
                <w:szCs w:val="18"/>
              </w:rPr>
            </w:pPr>
          </w:p>
        </w:tc>
      </w:tr>
      <w:tr w14:paraId="7AD5E07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75F14C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AD41B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2BF6D3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4CCA481">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39CFA91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964848">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165FF5E2">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A689F29">
            <w:pPr>
              <w:jc w:val="center"/>
              <w:rPr>
                <w:rFonts w:ascii="宋体" w:hAnsi="宋体" w:eastAsia="宋体" w:cs="宋体"/>
                <w:color w:val="000000"/>
                <w:sz w:val="18"/>
                <w:szCs w:val="18"/>
              </w:rPr>
            </w:pPr>
            <w:r>
              <w:rPr>
                <w:rFonts w:hint="eastAsia" w:ascii="宋体" w:hAnsi="宋体" w:eastAsia="宋体" w:cs="宋体"/>
                <w:color w:val="000000"/>
                <w:sz w:val="18"/>
                <w:szCs w:val="18"/>
              </w:rPr>
              <w:t>105.88</w:t>
            </w:r>
          </w:p>
        </w:tc>
        <w:tc>
          <w:tcPr>
            <w:tcW w:w="791" w:type="dxa"/>
            <w:tcBorders>
              <w:top w:val="nil"/>
              <w:left w:val="nil"/>
              <w:bottom w:val="single" w:color="auto" w:sz="4" w:space="0"/>
              <w:right w:val="single" w:color="auto" w:sz="4" w:space="0"/>
            </w:tcBorders>
            <w:vAlign w:val="center"/>
          </w:tcPr>
          <w:p w14:paraId="1AAEF3B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C864D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6D21A4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47AF4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A1CE0B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E5616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616ABCF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A1021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7EF5C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4B3A633">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AFBB1E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4E5517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C736546">
            <w:pPr>
              <w:jc w:val="center"/>
              <w:rPr>
                <w:rFonts w:ascii="宋体" w:hAnsi="宋体" w:eastAsia="宋体" w:cs="宋体"/>
                <w:color w:val="000000"/>
                <w:sz w:val="18"/>
                <w:szCs w:val="18"/>
              </w:rPr>
            </w:pPr>
            <w:r>
              <w:rPr>
                <w:rFonts w:hint="eastAsia" w:ascii="宋体" w:hAnsi="宋体" w:eastAsia="宋体" w:cs="宋体"/>
                <w:color w:val="000000"/>
                <w:sz w:val="18"/>
                <w:szCs w:val="18"/>
              </w:rPr>
              <w:t>95.93分</w:t>
            </w:r>
          </w:p>
        </w:tc>
        <w:tc>
          <w:tcPr>
            <w:tcW w:w="741" w:type="dxa"/>
            <w:tcBorders>
              <w:top w:val="single" w:color="auto" w:sz="4" w:space="0"/>
              <w:left w:val="nil"/>
              <w:bottom w:val="single" w:color="auto" w:sz="4" w:space="0"/>
              <w:right w:val="single" w:color="auto" w:sz="4" w:space="0"/>
            </w:tcBorders>
            <w:vAlign w:val="center"/>
          </w:tcPr>
          <w:p w14:paraId="520111D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E17003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36EEE0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1AF66E6">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10B8142">
            <w:pPr>
              <w:rPr>
                <w:rFonts w:ascii="宋体" w:hAnsi="宋体" w:eastAsia="宋体" w:cs="宋体"/>
                <w:color w:val="000000"/>
                <w:sz w:val="18"/>
                <w:szCs w:val="18"/>
              </w:rPr>
            </w:pPr>
          </w:p>
        </w:tc>
      </w:tr>
    </w:tbl>
    <w:p w14:paraId="56E0DAB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B32E5F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E94C93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AADD0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912BACB">
            <w:pPr>
              <w:jc w:val="center"/>
              <w:rPr>
                <w:rFonts w:ascii="宋体" w:hAnsi="宋体" w:eastAsia="宋体" w:cs="宋体"/>
                <w:color w:val="000000"/>
                <w:sz w:val="18"/>
                <w:szCs w:val="18"/>
              </w:rPr>
            </w:pPr>
            <w:r>
              <w:rPr>
                <w:rFonts w:hint="eastAsia" w:ascii="宋体" w:hAnsi="宋体" w:eastAsia="宋体" w:cs="宋体"/>
                <w:color w:val="000000"/>
                <w:sz w:val="18"/>
                <w:szCs w:val="18"/>
              </w:rPr>
              <w:t>2024年村卫生室运行经费</w:t>
            </w:r>
          </w:p>
        </w:tc>
      </w:tr>
      <w:tr w14:paraId="4CBB84E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CF77F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DF624A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6E87A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FB42350">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2EB18DD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0E6B8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E31DF5E">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A52E0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88625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D469B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8B881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949CB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F0A06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53F272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C9AB99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CE727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90A9B25">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66EEB8B3">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6F309832">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364BA8F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F9D7CF9">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7D0184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5B02E8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2CD6C6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DC409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4B7DBC8">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6C773C07">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3546D779">
            <w:pPr>
              <w:jc w:val="center"/>
              <w:rPr>
                <w:rFonts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79C50B6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753757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7CD2FD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BD3A69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2F4F31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1E86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0106D3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13A7A0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B68F87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5120DB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0A3BBA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461ED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AD2130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1AADC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2D064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FAF80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4058F4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82FD1A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D89ACE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投入3万元，用于加强对下设的村卫生室的建设与管理。为了深入深化医改为主线，以提高辖区人民健康水平为目标，突出抓好基本公卫和全民体检服务工作，努力完成上级的工作任务，使各项工作再上一个新台阶。</w:t>
            </w:r>
          </w:p>
        </w:tc>
        <w:tc>
          <w:tcPr>
            <w:tcW w:w="5716" w:type="dxa"/>
            <w:gridSpan w:val="8"/>
            <w:tcBorders>
              <w:top w:val="single" w:color="auto" w:sz="4" w:space="0"/>
              <w:left w:val="nil"/>
              <w:bottom w:val="single" w:color="auto" w:sz="4" w:space="0"/>
              <w:right w:val="single" w:color="auto" w:sz="4" w:space="0"/>
            </w:tcBorders>
            <w:vAlign w:val="center"/>
          </w:tcPr>
          <w:p w14:paraId="25BA381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项目实际执行3万元，实际用于加强对下设的村卫生室的建设与管理。按照每个村卫生室5000元的标准按时发放到位。为了深入深化医改为主线，以提高辖区人民健康水平为目标，突出抓好基本公卫和全民体检服务工作，努力完成上级的工作任务，使各项工作再上一个新台阶。为了深入以深化医改为主线，以提高辖区人民健康水平为目标，突出抓好基本公共卫生和全民体检服务工作，努力完成上级交给的工作任务，使各项工作再上一个新的台阶，落实好党的民生工程。通过项目投入加强对下设6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p>
        </w:tc>
      </w:tr>
      <w:tr w14:paraId="692495C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455C1D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8F996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A0B52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F77E9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64559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D8724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4A305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D1803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D476D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84CDE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7F6B8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F2341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69322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59BE81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1F44BD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B93973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81CE63C">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7B949A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A4CC021">
            <w:pPr>
              <w:rPr>
                <w:color w:val="000000"/>
                <w:sz w:val="18"/>
                <w:szCs w:val="18"/>
              </w:rPr>
            </w:pPr>
            <w:r>
              <w:rPr>
                <w:rFonts w:hint="eastAsia"/>
                <w:color w:val="000000"/>
                <w:sz w:val="18"/>
                <w:szCs w:val="18"/>
              </w:rPr>
              <w:t>辖区内村医保有量</w:t>
            </w:r>
          </w:p>
        </w:tc>
        <w:tc>
          <w:tcPr>
            <w:tcW w:w="627" w:type="dxa"/>
            <w:tcBorders>
              <w:top w:val="nil"/>
              <w:left w:val="nil"/>
              <w:bottom w:val="single" w:color="auto" w:sz="4" w:space="0"/>
              <w:right w:val="single" w:color="auto" w:sz="4" w:space="0"/>
            </w:tcBorders>
            <w:vAlign w:val="center"/>
          </w:tcPr>
          <w:p w14:paraId="0D7367B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5E9406">
            <w:pPr>
              <w:jc w:val="center"/>
              <w:rPr>
                <w:rFonts w:ascii="宋体" w:hAnsi="宋体" w:eastAsia="宋体" w:cs="宋体"/>
                <w:color w:val="000000"/>
                <w:sz w:val="18"/>
                <w:szCs w:val="18"/>
              </w:rPr>
            </w:pPr>
            <w:r>
              <w:rPr>
                <w:rFonts w:hint="eastAsia" w:ascii="宋体" w:hAnsi="宋体" w:eastAsia="宋体" w:cs="宋体"/>
                <w:color w:val="000000"/>
                <w:sz w:val="18"/>
                <w:szCs w:val="18"/>
              </w:rPr>
              <w:t>&gt;=6人</w:t>
            </w:r>
          </w:p>
        </w:tc>
        <w:tc>
          <w:tcPr>
            <w:tcW w:w="728" w:type="dxa"/>
            <w:tcBorders>
              <w:top w:val="nil"/>
              <w:left w:val="nil"/>
              <w:bottom w:val="single" w:color="auto" w:sz="4" w:space="0"/>
              <w:right w:val="single" w:color="auto" w:sz="4" w:space="0"/>
            </w:tcBorders>
            <w:vAlign w:val="center"/>
          </w:tcPr>
          <w:p w14:paraId="0A617B08">
            <w:pPr>
              <w:jc w:val="center"/>
              <w:rPr>
                <w:rFonts w:ascii="宋体" w:hAnsi="宋体" w:eastAsia="宋体" w:cs="宋体"/>
                <w:color w:val="000000"/>
                <w:sz w:val="18"/>
                <w:szCs w:val="18"/>
              </w:rPr>
            </w:pPr>
            <w:r>
              <w:rPr>
                <w:rFonts w:hint="eastAsia" w:ascii="宋体" w:hAnsi="宋体" w:eastAsia="宋体" w:cs="宋体"/>
                <w:color w:val="000000"/>
                <w:sz w:val="18"/>
                <w:szCs w:val="18"/>
              </w:rPr>
              <w:t>=7人</w:t>
            </w:r>
          </w:p>
        </w:tc>
        <w:tc>
          <w:tcPr>
            <w:tcW w:w="637" w:type="dxa"/>
            <w:tcBorders>
              <w:top w:val="nil"/>
              <w:left w:val="nil"/>
              <w:bottom w:val="single" w:color="auto" w:sz="4" w:space="0"/>
              <w:right w:val="single" w:color="auto" w:sz="4" w:space="0"/>
            </w:tcBorders>
            <w:vAlign w:val="center"/>
          </w:tcPr>
          <w:p w14:paraId="58B99502">
            <w:pPr>
              <w:jc w:val="center"/>
              <w:rPr>
                <w:rFonts w:ascii="宋体" w:hAnsi="宋体" w:eastAsia="宋体" w:cs="宋体"/>
                <w:color w:val="000000"/>
                <w:sz w:val="18"/>
                <w:szCs w:val="18"/>
              </w:rPr>
            </w:pPr>
            <w:r>
              <w:rPr>
                <w:rFonts w:hint="eastAsia" w:ascii="宋体" w:hAnsi="宋体" w:eastAsia="宋体" w:cs="宋体"/>
                <w:color w:val="000000"/>
                <w:sz w:val="18"/>
                <w:szCs w:val="18"/>
              </w:rPr>
              <w:t>116.67</w:t>
            </w:r>
          </w:p>
        </w:tc>
        <w:tc>
          <w:tcPr>
            <w:tcW w:w="791" w:type="dxa"/>
            <w:tcBorders>
              <w:top w:val="nil"/>
              <w:left w:val="nil"/>
              <w:bottom w:val="single" w:color="auto" w:sz="4" w:space="0"/>
              <w:right w:val="single" w:color="auto" w:sz="4" w:space="0"/>
            </w:tcBorders>
            <w:vAlign w:val="center"/>
          </w:tcPr>
          <w:p w14:paraId="629642EB">
            <w:pPr>
              <w:jc w:val="center"/>
              <w:rPr>
                <w:rFonts w:ascii="宋体" w:hAnsi="宋体" w:eastAsia="宋体" w:cs="宋体"/>
                <w:color w:val="000000"/>
                <w:sz w:val="18"/>
                <w:szCs w:val="18"/>
              </w:rPr>
            </w:pPr>
            <w:r>
              <w:rPr>
                <w:rFonts w:hint="eastAsia" w:ascii="宋体" w:hAnsi="宋体" w:eastAsia="宋体" w:cs="宋体"/>
                <w:color w:val="000000"/>
                <w:sz w:val="18"/>
                <w:szCs w:val="18"/>
              </w:rPr>
              <w:t>8.33</w:t>
            </w:r>
          </w:p>
        </w:tc>
        <w:tc>
          <w:tcPr>
            <w:tcW w:w="741" w:type="dxa"/>
            <w:tcBorders>
              <w:top w:val="nil"/>
              <w:left w:val="nil"/>
              <w:bottom w:val="single" w:color="auto" w:sz="4" w:space="0"/>
              <w:right w:val="single" w:color="auto" w:sz="4" w:space="0"/>
            </w:tcBorders>
            <w:vAlign w:val="center"/>
          </w:tcPr>
          <w:p w14:paraId="39921F5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CA2580">
            <w:pPr>
              <w:jc w:val="center"/>
              <w:rPr>
                <w:rFonts w:ascii="宋体" w:hAnsi="宋体" w:eastAsia="宋体" w:cs="宋体"/>
                <w:color w:val="000000"/>
                <w:sz w:val="18"/>
                <w:szCs w:val="18"/>
              </w:rPr>
            </w:pPr>
            <w:r>
              <w:rPr>
                <w:rFonts w:hint="eastAsia" w:ascii="宋体" w:hAnsi="宋体" w:eastAsia="宋体" w:cs="宋体"/>
                <w:color w:val="000000"/>
                <w:sz w:val="18"/>
                <w:szCs w:val="18"/>
              </w:rPr>
              <w:t>7人</w:t>
            </w:r>
          </w:p>
        </w:tc>
        <w:tc>
          <w:tcPr>
            <w:tcW w:w="644" w:type="dxa"/>
            <w:tcBorders>
              <w:top w:val="nil"/>
              <w:left w:val="nil"/>
              <w:bottom w:val="single" w:color="auto" w:sz="4" w:space="0"/>
              <w:right w:val="single" w:color="auto" w:sz="4" w:space="0"/>
            </w:tcBorders>
            <w:vAlign w:val="center"/>
          </w:tcPr>
          <w:p w14:paraId="270D7CD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7BEA3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D47E0B">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44DA7C9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0DEA25">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4DC570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40342E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C2A0A2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村卫生室医务人员稳定率</w:t>
            </w:r>
          </w:p>
        </w:tc>
        <w:tc>
          <w:tcPr>
            <w:tcW w:w="627" w:type="dxa"/>
            <w:tcBorders>
              <w:top w:val="nil"/>
              <w:left w:val="nil"/>
              <w:bottom w:val="single" w:color="auto" w:sz="4" w:space="0"/>
              <w:right w:val="single" w:color="auto" w:sz="4" w:space="0"/>
            </w:tcBorders>
            <w:vAlign w:val="center"/>
          </w:tcPr>
          <w:p w14:paraId="13D3840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7C0968">
            <w:pPr>
              <w:jc w:val="center"/>
              <w:rPr>
                <w:rFonts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1581BBF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D14BCC3">
            <w:pPr>
              <w:jc w:val="center"/>
              <w:rPr>
                <w:rFonts w:ascii="宋体" w:hAnsi="宋体" w:eastAsia="宋体" w:cs="宋体"/>
                <w:color w:val="000000"/>
                <w:sz w:val="18"/>
                <w:szCs w:val="18"/>
              </w:rPr>
            </w:pPr>
            <w:r>
              <w:rPr>
                <w:rFonts w:hint="eastAsia" w:ascii="宋体" w:hAnsi="宋体" w:eastAsia="宋体" w:cs="宋体"/>
                <w:color w:val="000000"/>
                <w:sz w:val="18"/>
                <w:szCs w:val="18"/>
              </w:rPr>
              <w:t>125</w:t>
            </w:r>
          </w:p>
        </w:tc>
        <w:tc>
          <w:tcPr>
            <w:tcW w:w="791" w:type="dxa"/>
            <w:tcBorders>
              <w:top w:val="nil"/>
              <w:left w:val="nil"/>
              <w:bottom w:val="single" w:color="auto" w:sz="4" w:space="0"/>
              <w:right w:val="single" w:color="auto" w:sz="4" w:space="0"/>
            </w:tcBorders>
            <w:vAlign w:val="center"/>
          </w:tcPr>
          <w:p w14:paraId="0F9A4A00">
            <w:pPr>
              <w:jc w:val="center"/>
              <w:rPr>
                <w:rFonts w:ascii="宋体" w:hAnsi="宋体" w:eastAsia="宋体" w:cs="宋体"/>
                <w:color w:val="000000"/>
                <w:sz w:val="18"/>
                <w:szCs w:val="18"/>
              </w:rPr>
            </w:pPr>
            <w:r>
              <w:rPr>
                <w:rFonts w:hint="eastAsia" w:ascii="宋体" w:hAnsi="宋体" w:eastAsia="宋体" w:cs="宋体"/>
                <w:color w:val="000000"/>
                <w:sz w:val="18"/>
                <w:szCs w:val="18"/>
              </w:rPr>
              <w:t>7.5</w:t>
            </w:r>
          </w:p>
        </w:tc>
        <w:tc>
          <w:tcPr>
            <w:tcW w:w="741" w:type="dxa"/>
            <w:tcBorders>
              <w:top w:val="nil"/>
              <w:left w:val="nil"/>
              <w:bottom w:val="single" w:color="auto" w:sz="4" w:space="0"/>
              <w:right w:val="single" w:color="auto" w:sz="4" w:space="0"/>
            </w:tcBorders>
            <w:vAlign w:val="center"/>
          </w:tcPr>
          <w:p w14:paraId="2D15AE9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D72FA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4C8D0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CB6AE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D141E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6597F7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EB34E8">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6595FA7">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DB76C6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0C7548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村卫生室运行经费发放及时率</w:t>
            </w:r>
          </w:p>
        </w:tc>
        <w:tc>
          <w:tcPr>
            <w:tcW w:w="627" w:type="dxa"/>
            <w:tcBorders>
              <w:top w:val="nil"/>
              <w:left w:val="nil"/>
              <w:bottom w:val="single" w:color="auto" w:sz="4" w:space="0"/>
              <w:right w:val="single" w:color="auto" w:sz="4" w:space="0"/>
            </w:tcBorders>
            <w:vAlign w:val="center"/>
          </w:tcPr>
          <w:p w14:paraId="1A01E0F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1F0544">
            <w:pPr>
              <w:jc w:val="center"/>
              <w:rPr>
                <w:rFonts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2219F6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91BA639">
            <w:pPr>
              <w:jc w:val="center"/>
              <w:rPr>
                <w:rFonts w:ascii="宋体" w:hAnsi="宋体" w:eastAsia="宋体" w:cs="宋体"/>
                <w:color w:val="000000"/>
                <w:sz w:val="18"/>
                <w:szCs w:val="18"/>
              </w:rPr>
            </w:pPr>
            <w:r>
              <w:rPr>
                <w:rFonts w:hint="eastAsia" w:ascii="宋体" w:hAnsi="宋体" w:eastAsia="宋体" w:cs="宋体"/>
                <w:color w:val="000000"/>
                <w:sz w:val="18"/>
                <w:szCs w:val="18"/>
              </w:rPr>
              <w:t>125</w:t>
            </w:r>
          </w:p>
        </w:tc>
        <w:tc>
          <w:tcPr>
            <w:tcW w:w="791" w:type="dxa"/>
            <w:tcBorders>
              <w:top w:val="nil"/>
              <w:left w:val="nil"/>
              <w:bottom w:val="single" w:color="auto" w:sz="4" w:space="0"/>
              <w:right w:val="single" w:color="auto" w:sz="4" w:space="0"/>
            </w:tcBorders>
            <w:vAlign w:val="center"/>
          </w:tcPr>
          <w:p w14:paraId="14C4B253">
            <w:pPr>
              <w:jc w:val="center"/>
              <w:rPr>
                <w:rFonts w:ascii="宋体" w:hAnsi="宋体" w:eastAsia="宋体" w:cs="宋体"/>
                <w:color w:val="000000"/>
                <w:sz w:val="18"/>
                <w:szCs w:val="18"/>
              </w:rPr>
            </w:pPr>
            <w:r>
              <w:rPr>
                <w:rFonts w:hint="eastAsia" w:ascii="宋体" w:hAnsi="宋体" w:eastAsia="宋体" w:cs="宋体"/>
                <w:color w:val="000000"/>
                <w:sz w:val="18"/>
                <w:szCs w:val="18"/>
              </w:rPr>
              <w:t>7.5</w:t>
            </w:r>
          </w:p>
        </w:tc>
        <w:tc>
          <w:tcPr>
            <w:tcW w:w="741" w:type="dxa"/>
            <w:tcBorders>
              <w:top w:val="nil"/>
              <w:left w:val="nil"/>
              <w:bottom w:val="single" w:color="auto" w:sz="4" w:space="0"/>
              <w:right w:val="single" w:color="auto" w:sz="4" w:space="0"/>
            </w:tcBorders>
            <w:vAlign w:val="center"/>
          </w:tcPr>
          <w:p w14:paraId="58F9D6E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B6DB2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90127B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5DE0E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8947E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1B90153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FD0020">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1FA7D14">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19D3D9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8515F3E">
            <w:pPr>
              <w:rPr>
                <w:rFonts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24BF91C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44891B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F0A7D6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078EE05">
            <w:pPr>
              <w:jc w:val="center"/>
              <w:rPr>
                <w:rFonts w:ascii="宋体" w:hAnsi="宋体" w:eastAsia="宋体" w:cs="宋体"/>
                <w:color w:val="000000"/>
                <w:sz w:val="18"/>
                <w:szCs w:val="18"/>
              </w:rPr>
            </w:pPr>
            <w:r>
              <w:rPr>
                <w:rFonts w:hint="eastAsia" w:ascii="宋体" w:hAnsi="宋体" w:eastAsia="宋体" w:cs="宋体"/>
                <w:color w:val="000000"/>
                <w:sz w:val="18"/>
                <w:szCs w:val="18"/>
              </w:rPr>
              <w:t>125</w:t>
            </w:r>
          </w:p>
        </w:tc>
        <w:tc>
          <w:tcPr>
            <w:tcW w:w="791" w:type="dxa"/>
            <w:tcBorders>
              <w:top w:val="nil"/>
              <w:left w:val="nil"/>
              <w:bottom w:val="single" w:color="auto" w:sz="4" w:space="0"/>
              <w:right w:val="single" w:color="auto" w:sz="4" w:space="0"/>
            </w:tcBorders>
            <w:vAlign w:val="center"/>
          </w:tcPr>
          <w:p w14:paraId="1A50125B">
            <w:pPr>
              <w:jc w:val="center"/>
              <w:rPr>
                <w:rFonts w:ascii="宋体" w:hAnsi="宋体" w:eastAsia="宋体" w:cs="宋体"/>
                <w:color w:val="000000"/>
                <w:sz w:val="18"/>
                <w:szCs w:val="18"/>
              </w:rPr>
            </w:pPr>
            <w:r>
              <w:rPr>
                <w:rFonts w:hint="eastAsia" w:ascii="宋体" w:hAnsi="宋体" w:eastAsia="宋体" w:cs="宋体"/>
                <w:color w:val="000000"/>
                <w:sz w:val="18"/>
                <w:szCs w:val="18"/>
              </w:rPr>
              <w:t>7.5</w:t>
            </w:r>
          </w:p>
        </w:tc>
        <w:tc>
          <w:tcPr>
            <w:tcW w:w="741" w:type="dxa"/>
            <w:tcBorders>
              <w:top w:val="nil"/>
              <w:left w:val="nil"/>
              <w:bottom w:val="single" w:color="auto" w:sz="4" w:space="0"/>
              <w:right w:val="single" w:color="auto" w:sz="4" w:space="0"/>
            </w:tcBorders>
            <w:vAlign w:val="center"/>
          </w:tcPr>
          <w:p w14:paraId="0CDCED0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7EC3D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42C112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9BF82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8B3C2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1939C9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8A9F7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E158DA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BE8E4B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09B0EA2">
            <w:pPr>
              <w:rPr>
                <w:rFonts w:ascii="宋体" w:hAnsi="宋体" w:eastAsia="宋体" w:cs="宋体"/>
                <w:color w:val="000000"/>
                <w:sz w:val="18"/>
                <w:szCs w:val="18"/>
              </w:rPr>
            </w:pPr>
            <w:r>
              <w:rPr>
                <w:rFonts w:hint="eastAsia" w:ascii="宋体" w:hAnsi="宋体" w:eastAsia="宋体" w:cs="宋体"/>
                <w:color w:val="000000"/>
                <w:sz w:val="18"/>
                <w:szCs w:val="18"/>
              </w:rPr>
              <w:t>村卫生室运行经费</w:t>
            </w:r>
          </w:p>
        </w:tc>
        <w:tc>
          <w:tcPr>
            <w:tcW w:w="627" w:type="dxa"/>
            <w:tcBorders>
              <w:top w:val="nil"/>
              <w:left w:val="nil"/>
              <w:bottom w:val="single" w:color="auto" w:sz="4" w:space="0"/>
              <w:right w:val="single" w:color="auto" w:sz="4" w:space="0"/>
            </w:tcBorders>
            <w:vAlign w:val="center"/>
          </w:tcPr>
          <w:p w14:paraId="278D21A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C503A50">
            <w:pPr>
              <w:jc w:val="center"/>
              <w:rPr>
                <w:rFonts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5CD9EF92">
            <w:pPr>
              <w:jc w:val="center"/>
              <w:rPr>
                <w:rFonts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2FC88C1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B2C58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450222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13B442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B1798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90448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1A2AFA9">
            <w:pPr>
              <w:jc w:val="center"/>
              <w:rPr>
                <w:rFonts w:ascii="宋体" w:hAnsi="宋体" w:eastAsia="宋体" w:cs="宋体"/>
                <w:color w:val="000000"/>
                <w:sz w:val="18"/>
                <w:szCs w:val="18"/>
              </w:rPr>
            </w:pPr>
          </w:p>
        </w:tc>
      </w:tr>
      <w:tr w14:paraId="776BB49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F21F8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B1A889">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99B65B6">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999DE11">
            <w:pPr>
              <w:rPr>
                <w:rFonts w:ascii="宋体" w:hAnsi="宋体" w:eastAsia="宋体" w:cs="宋体"/>
                <w:color w:val="000000"/>
                <w:sz w:val="18"/>
                <w:szCs w:val="18"/>
              </w:rPr>
            </w:pPr>
            <w:r>
              <w:rPr>
                <w:rFonts w:hint="eastAsia" w:ascii="宋体" w:hAnsi="宋体" w:eastAsia="宋体" w:cs="宋体"/>
                <w:color w:val="000000"/>
                <w:sz w:val="18"/>
                <w:szCs w:val="18"/>
              </w:rPr>
              <w:t>提高村医经济收入</w:t>
            </w:r>
          </w:p>
        </w:tc>
        <w:tc>
          <w:tcPr>
            <w:tcW w:w="627" w:type="dxa"/>
            <w:tcBorders>
              <w:top w:val="nil"/>
              <w:left w:val="nil"/>
              <w:bottom w:val="single" w:color="auto" w:sz="4" w:space="0"/>
              <w:right w:val="single" w:color="auto" w:sz="4" w:space="0"/>
            </w:tcBorders>
            <w:vAlign w:val="center"/>
          </w:tcPr>
          <w:p w14:paraId="4EE9220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0CBE11A">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8878BE0">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30DB3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A4107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417DB33">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241220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7C3FD2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4D29B8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A47D67">
            <w:pPr>
              <w:jc w:val="center"/>
              <w:rPr>
                <w:rFonts w:ascii="宋体" w:hAnsi="宋体" w:eastAsia="宋体" w:cs="宋体"/>
                <w:color w:val="000000"/>
                <w:sz w:val="18"/>
                <w:szCs w:val="18"/>
              </w:rPr>
            </w:pPr>
          </w:p>
        </w:tc>
      </w:tr>
      <w:tr w14:paraId="05212CA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9FB7BA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C30F6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931DD1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8FCC2C8">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23C9484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E77D0C">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7AB535B5">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14DA66C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A69EA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21B195">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FA6621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0DF8B4">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C0ADDE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EF5F21">
            <w:pPr>
              <w:jc w:val="center"/>
              <w:rPr>
                <w:rFonts w:ascii="宋体" w:hAnsi="宋体" w:eastAsia="宋体" w:cs="宋体"/>
                <w:color w:val="000000"/>
                <w:sz w:val="18"/>
                <w:szCs w:val="18"/>
              </w:rPr>
            </w:pPr>
          </w:p>
        </w:tc>
      </w:tr>
      <w:tr w14:paraId="6EE4A82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4BB27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AED57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E36894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D3D558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506720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3509463">
            <w:pPr>
              <w:jc w:val="center"/>
              <w:rPr>
                <w:rFonts w:ascii="宋体" w:hAnsi="宋体" w:eastAsia="宋体" w:cs="宋体"/>
                <w:color w:val="000000"/>
                <w:sz w:val="18"/>
                <w:szCs w:val="18"/>
              </w:rPr>
            </w:pPr>
            <w:r>
              <w:rPr>
                <w:rFonts w:hint="eastAsia" w:ascii="宋体" w:hAnsi="宋体" w:eastAsia="宋体" w:cs="宋体"/>
                <w:color w:val="000000"/>
                <w:sz w:val="18"/>
                <w:szCs w:val="18"/>
              </w:rPr>
              <w:t>90.83分</w:t>
            </w:r>
          </w:p>
        </w:tc>
        <w:tc>
          <w:tcPr>
            <w:tcW w:w="741" w:type="dxa"/>
            <w:tcBorders>
              <w:top w:val="single" w:color="auto" w:sz="4" w:space="0"/>
              <w:left w:val="nil"/>
              <w:bottom w:val="single" w:color="auto" w:sz="4" w:space="0"/>
              <w:right w:val="single" w:color="auto" w:sz="4" w:space="0"/>
            </w:tcBorders>
            <w:vAlign w:val="center"/>
          </w:tcPr>
          <w:p w14:paraId="255975C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407342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36850C6">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3EF93F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90C7B57">
            <w:pPr>
              <w:rPr>
                <w:rFonts w:ascii="宋体" w:hAnsi="宋体" w:eastAsia="宋体" w:cs="宋体"/>
                <w:color w:val="000000"/>
                <w:sz w:val="18"/>
                <w:szCs w:val="18"/>
              </w:rPr>
            </w:pPr>
          </w:p>
        </w:tc>
      </w:tr>
    </w:tbl>
    <w:p w14:paraId="55148BA8">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03E869F">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BC432F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9BF4C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AE26ED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2024年自治区公共卫生服务（地方公共卫生）补助资金预算</w:t>
            </w:r>
          </w:p>
        </w:tc>
      </w:tr>
      <w:tr w14:paraId="68C567D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0E4BC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21E459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1E60AC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DC424D1">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4D34245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82DEE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5305D0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B6D0A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145B0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98843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B81FA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48649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EB1FC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4466D3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463F91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A5905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42E7D5F">
            <w:pPr>
              <w:jc w:val="center"/>
              <w:rPr>
                <w:rFonts w:ascii="宋体" w:hAnsi="宋体" w:eastAsia="宋体" w:cs="宋体"/>
                <w:color w:val="000000"/>
                <w:sz w:val="18"/>
                <w:szCs w:val="18"/>
              </w:rPr>
            </w:pPr>
            <w:r>
              <w:rPr>
                <w:rFonts w:hint="eastAsia" w:ascii="宋体" w:hAnsi="宋体" w:eastAsia="宋体" w:cs="宋体"/>
                <w:color w:val="000000"/>
                <w:sz w:val="18"/>
                <w:szCs w:val="18"/>
              </w:rPr>
              <w:t>22.64</w:t>
            </w:r>
          </w:p>
        </w:tc>
        <w:tc>
          <w:tcPr>
            <w:tcW w:w="1968" w:type="dxa"/>
            <w:gridSpan w:val="3"/>
            <w:tcBorders>
              <w:top w:val="single" w:color="auto" w:sz="4" w:space="0"/>
              <w:left w:val="nil"/>
              <w:bottom w:val="single" w:color="auto" w:sz="4" w:space="0"/>
              <w:right w:val="single" w:color="auto" w:sz="4" w:space="0"/>
            </w:tcBorders>
            <w:vAlign w:val="center"/>
          </w:tcPr>
          <w:p w14:paraId="368C8A24">
            <w:pPr>
              <w:jc w:val="center"/>
              <w:rPr>
                <w:rFonts w:ascii="宋体" w:hAnsi="宋体" w:eastAsia="宋体" w:cs="宋体"/>
                <w:color w:val="000000"/>
                <w:sz w:val="18"/>
                <w:szCs w:val="18"/>
              </w:rPr>
            </w:pPr>
            <w:r>
              <w:rPr>
                <w:rFonts w:hint="eastAsia" w:ascii="宋体" w:hAnsi="宋体" w:eastAsia="宋体" w:cs="宋体"/>
                <w:color w:val="000000"/>
                <w:sz w:val="18"/>
                <w:szCs w:val="18"/>
              </w:rPr>
              <w:t>22.64</w:t>
            </w:r>
          </w:p>
        </w:tc>
        <w:tc>
          <w:tcPr>
            <w:tcW w:w="1428" w:type="dxa"/>
            <w:gridSpan w:val="2"/>
            <w:tcBorders>
              <w:top w:val="single" w:color="auto" w:sz="4" w:space="0"/>
              <w:left w:val="nil"/>
              <w:bottom w:val="single" w:color="auto" w:sz="4" w:space="0"/>
              <w:right w:val="single" w:color="auto" w:sz="4" w:space="0"/>
            </w:tcBorders>
            <w:vAlign w:val="center"/>
          </w:tcPr>
          <w:p w14:paraId="489C5ED2">
            <w:pPr>
              <w:jc w:val="center"/>
              <w:rPr>
                <w:rFonts w:ascii="宋体" w:hAnsi="宋体" w:eastAsia="宋体" w:cs="宋体"/>
                <w:color w:val="000000"/>
                <w:sz w:val="18"/>
                <w:szCs w:val="18"/>
              </w:rPr>
            </w:pPr>
            <w:r>
              <w:rPr>
                <w:rFonts w:hint="eastAsia" w:ascii="宋体" w:hAnsi="宋体" w:eastAsia="宋体" w:cs="宋体"/>
                <w:color w:val="000000"/>
                <w:sz w:val="18"/>
                <w:szCs w:val="18"/>
              </w:rPr>
              <w:t>22.64</w:t>
            </w:r>
          </w:p>
        </w:tc>
        <w:tc>
          <w:tcPr>
            <w:tcW w:w="1372" w:type="dxa"/>
            <w:gridSpan w:val="2"/>
            <w:tcBorders>
              <w:top w:val="nil"/>
              <w:left w:val="nil"/>
              <w:bottom w:val="single" w:color="auto" w:sz="4" w:space="0"/>
              <w:right w:val="single" w:color="auto" w:sz="4" w:space="0"/>
            </w:tcBorders>
            <w:vAlign w:val="center"/>
          </w:tcPr>
          <w:p w14:paraId="31EE6CA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2CB8F73">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64AF28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EFF658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D8F14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AC4A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1BC25BA">
            <w:pPr>
              <w:jc w:val="center"/>
              <w:rPr>
                <w:rFonts w:ascii="宋体" w:hAnsi="宋体" w:eastAsia="宋体" w:cs="宋体"/>
                <w:color w:val="000000"/>
                <w:sz w:val="18"/>
                <w:szCs w:val="18"/>
              </w:rPr>
            </w:pPr>
            <w:r>
              <w:rPr>
                <w:rFonts w:hint="eastAsia" w:ascii="宋体" w:hAnsi="宋体" w:eastAsia="宋体" w:cs="宋体"/>
                <w:color w:val="000000"/>
                <w:sz w:val="18"/>
                <w:szCs w:val="18"/>
              </w:rPr>
              <w:t>22.64</w:t>
            </w:r>
          </w:p>
        </w:tc>
        <w:tc>
          <w:tcPr>
            <w:tcW w:w="1968" w:type="dxa"/>
            <w:gridSpan w:val="3"/>
            <w:tcBorders>
              <w:top w:val="single" w:color="auto" w:sz="4" w:space="0"/>
              <w:left w:val="nil"/>
              <w:bottom w:val="single" w:color="auto" w:sz="4" w:space="0"/>
              <w:right w:val="single" w:color="auto" w:sz="4" w:space="0"/>
            </w:tcBorders>
            <w:vAlign w:val="center"/>
          </w:tcPr>
          <w:p w14:paraId="0A002E29">
            <w:pPr>
              <w:jc w:val="center"/>
              <w:rPr>
                <w:rFonts w:ascii="宋体" w:hAnsi="宋体" w:eastAsia="宋体" w:cs="宋体"/>
                <w:color w:val="000000"/>
                <w:sz w:val="18"/>
                <w:szCs w:val="18"/>
              </w:rPr>
            </w:pPr>
            <w:r>
              <w:rPr>
                <w:rFonts w:hint="eastAsia" w:ascii="宋体" w:hAnsi="宋体" w:eastAsia="宋体" w:cs="宋体"/>
                <w:color w:val="000000"/>
                <w:sz w:val="18"/>
                <w:szCs w:val="18"/>
              </w:rPr>
              <w:t>22.64</w:t>
            </w:r>
          </w:p>
        </w:tc>
        <w:tc>
          <w:tcPr>
            <w:tcW w:w="1428" w:type="dxa"/>
            <w:gridSpan w:val="2"/>
            <w:tcBorders>
              <w:top w:val="single" w:color="auto" w:sz="4" w:space="0"/>
              <w:left w:val="nil"/>
              <w:bottom w:val="single" w:color="auto" w:sz="4" w:space="0"/>
              <w:right w:val="single" w:color="auto" w:sz="4" w:space="0"/>
            </w:tcBorders>
            <w:vAlign w:val="center"/>
          </w:tcPr>
          <w:p w14:paraId="43F7895A">
            <w:pPr>
              <w:jc w:val="center"/>
              <w:rPr>
                <w:rFonts w:ascii="宋体" w:hAnsi="宋体" w:eastAsia="宋体" w:cs="宋体"/>
                <w:color w:val="000000"/>
                <w:sz w:val="18"/>
                <w:szCs w:val="18"/>
              </w:rPr>
            </w:pPr>
            <w:r>
              <w:rPr>
                <w:rFonts w:hint="eastAsia" w:ascii="宋体" w:hAnsi="宋体" w:eastAsia="宋体" w:cs="宋体"/>
                <w:color w:val="000000"/>
                <w:sz w:val="18"/>
                <w:szCs w:val="18"/>
              </w:rPr>
              <w:t>22.64</w:t>
            </w:r>
          </w:p>
        </w:tc>
        <w:tc>
          <w:tcPr>
            <w:tcW w:w="1372" w:type="dxa"/>
            <w:gridSpan w:val="2"/>
            <w:tcBorders>
              <w:top w:val="nil"/>
              <w:left w:val="nil"/>
              <w:bottom w:val="single" w:color="auto" w:sz="4" w:space="0"/>
              <w:right w:val="single" w:color="auto" w:sz="4" w:space="0"/>
            </w:tcBorders>
            <w:vAlign w:val="center"/>
          </w:tcPr>
          <w:p w14:paraId="0A5D0CD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EC2C1C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0913DE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E45827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E7043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799E0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54BB69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4A79AFE">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CF1AC3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E6948D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1C789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74ADE7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829B1E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BAB56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72F4B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C79CF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CFCC82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299B9DE">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E7C24C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本项目资金22.64万元，确保全民健康体检人数达到2804人，居民健康档案建档人数达到4192人，全民健康体检完成率达到90%，居民健康保健意识和知晓率逐步提高，居民健康水平提高。</w:t>
            </w:r>
          </w:p>
        </w:tc>
        <w:tc>
          <w:tcPr>
            <w:tcW w:w="5716" w:type="dxa"/>
            <w:gridSpan w:val="8"/>
            <w:tcBorders>
              <w:top w:val="single" w:color="auto" w:sz="4" w:space="0"/>
              <w:left w:val="nil"/>
              <w:bottom w:val="single" w:color="auto" w:sz="4" w:space="0"/>
              <w:right w:val="single" w:color="auto" w:sz="4" w:space="0"/>
            </w:tcBorders>
            <w:vAlign w:val="center"/>
          </w:tcPr>
          <w:p w14:paraId="5B9CE4A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22.64万元，确保全民健康体检人数达到3328人，居民健康档案建档人数达到5820人，全民健康体检完成率达到125.14%，全民健康体检工作人员经费不超过8万元，全民健康体检相关工作办公经费不超过14.97万元，居民对健康保健和健康知识的知晓率达到85%，辖区居民满意度达到85%以上。</w:t>
            </w:r>
          </w:p>
        </w:tc>
      </w:tr>
      <w:tr w14:paraId="3975FF7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896CF0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C90A0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362675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12345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1296C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D3D41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20AEB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7F16C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3CDAD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4733E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42EE2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5C70C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0402F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964C21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1971F1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ED714C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C461E1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8FD50E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91604D0">
            <w:pPr>
              <w:rPr>
                <w:color w:val="000000"/>
                <w:sz w:val="18"/>
                <w:szCs w:val="18"/>
              </w:rPr>
            </w:pPr>
            <w:r>
              <w:rPr>
                <w:rFonts w:hint="eastAsia"/>
                <w:color w:val="000000"/>
                <w:sz w:val="18"/>
                <w:szCs w:val="18"/>
              </w:rPr>
              <w:t>健康档案建档人次</w:t>
            </w:r>
          </w:p>
        </w:tc>
        <w:tc>
          <w:tcPr>
            <w:tcW w:w="627" w:type="dxa"/>
            <w:tcBorders>
              <w:top w:val="nil"/>
              <w:left w:val="nil"/>
              <w:bottom w:val="single" w:color="auto" w:sz="4" w:space="0"/>
              <w:right w:val="single" w:color="auto" w:sz="4" w:space="0"/>
            </w:tcBorders>
            <w:vAlign w:val="center"/>
          </w:tcPr>
          <w:p w14:paraId="1CC3774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C4B9B7">
            <w:pPr>
              <w:jc w:val="center"/>
              <w:rPr>
                <w:rFonts w:ascii="宋体" w:hAnsi="宋体" w:eastAsia="宋体" w:cs="宋体"/>
                <w:color w:val="000000"/>
                <w:sz w:val="18"/>
                <w:szCs w:val="18"/>
              </w:rPr>
            </w:pPr>
            <w:r>
              <w:rPr>
                <w:rFonts w:hint="eastAsia" w:ascii="宋体" w:hAnsi="宋体" w:eastAsia="宋体" w:cs="宋体"/>
                <w:color w:val="000000"/>
                <w:sz w:val="18"/>
                <w:szCs w:val="18"/>
              </w:rPr>
              <w:t>&gt;=4192人</w:t>
            </w:r>
          </w:p>
        </w:tc>
        <w:tc>
          <w:tcPr>
            <w:tcW w:w="728" w:type="dxa"/>
            <w:tcBorders>
              <w:top w:val="nil"/>
              <w:left w:val="nil"/>
              <w:bottom w:val="single" w:color="auto" w:sz="4" w:space="0"/>
              <w:right w:val="single" w:color="auto" w:sz="4" w:space="0"/>
            </w:tcBorders>
            <w:vAlign w:val="center"/>
          </w:tcPr>
          <w:p w14:paraId="431554CE">
            <w:pPr>
              <w:jc w:val="center"/>
              <w:rPr>
                <w:rFonts w:ascii="宋体" w:hAnsi="宋体" w:eastAsia="宋体" w:cs="宋体"/>
                <w:color w:val="000000"/>
                <w:sz w:val="18"/>
                <w:szCs w:val="18"/>
              </w:rPr>
            </w:pPr>
            <w:r>
              <w:rPr>
                <w:rFonts w:hint="eastAsia" w:ascii="宋体" w:hAnsi="宋体" w:eastAsia="宋体" w:cs="宋体"/>
                <w:color w:val="000000"/>
                <w:sz w:val="18"/>
                <w:szCs w:val="18"/>
              </w:rPr>
              <w:t>=5820人</w:t>
            </w:r>
          </w:p>
        </w:tc>
        <w:tc>
          <w:tcPr>
            <w:tcW w:w="637" w:type="dxa"/>
            <w:tcBorders>
              <w:top w:val="nil"/>
              <w:left w:val="nil"/>
              <w:bottom w:val="single" w:color="auto" w:sz="4" w:space="0"/>
              <w:right w:val="single" w:color="auto" w:sz="4" w:space="0"/>
            </w:tcBorders>
            <w:vAlign w:val="center"/>
          </w:tcPr>
          <w:p w14:paraId="24634CF0">
            <w:pPr>
              <w:jc w:val="center"/>
              <w:rPr>
                <w:rFonts w:ascii="宋体" w:hAnsi="宋体" w:eastAsia="宋体" w:cs="宋体"/>
                <w:color w:val="000000"/>
                <w:sz w:val="18"/>
                <w:szCs w:val="18"/>
              </w:rPr>
            </w:pPr>
            <w:r>
              <w:rPr>
                <w:rFonts w:hint="eastAsia" w:ascii="宋体" w:hAnsi="宋体" w:eastAsia="宋体" w:cs="宋体"/>
                <w:color w:val="000000"/>
                <w:sz w:val="18"/>
                <w:szCs w:val="18"/>
              </w:rPr>
              <w:t>138.83</w:t>
            </w:r>
          </w:p>
        </w:tc>
        <w:tc>
          <w:tcPr>
            <w:tcW w:w="791" w:type="dxa"/>
            <w:tcBorders>
              <w:top w:val="nil"/>
              <w:left w:val="nil"/>
              <w:bottom w:val="single" w:color="auto" w:sz="4" w:space="0"/>
              <w:right w:val="single" w:color="auto" w:sz="4" w:space="0"/>
            </w:tcBorders>
            <w:vAlign w:val="center"/>
          </w:tcPr>
          <w:p w14:paraId="108B4E76">
            <w:pPr>
              <w:jc w:val="center"/>
              <w:rPr>
                <w:rFonts w:ascii="宋体" w:hAnsi="宋体" w:eastAsia="宋体" w:cs="宋体"/>
                <w:color w:val="000000"/>
                <w:sz w:val="18"/>
                <w:szCs w:val="18"/>
              </w:rPr>
            </w:pPr>
            <w:r>
              <w:rPr>
                <w:rFonts w:hint="eastAsia" w:ascii="宋体" w:hAnsi="宋体" w:eastAsia="宋体" w:cs="宋体"/>
                <w:color w:val="000000"/>
                <w:sz w:val="18"/>
                <w:szCs w:val="18"/>
              </w:rPr>
              <w:t>6.12</w:t>
            </w:r>
          </w:p>
        </w:tc>
        <w:tc>
          <w:tcPr>
            <w:tcW w:w="741" w:type="dxa"/>
            <w:tcBorders>
              <w:top w:val="nil"/>
              <w:left w:val="nil"/>
              <w:bottom w:val="single" w:color="auto" w:sz="4" w:space="0"/>
              <w:right w:val="single" w:color="auto" w:sz="4" w:space="0"/>
            </w:tcBorders>
            <w:vAlign w:val="center"/>
          </w:tcPr>
          <w:p w14:paraId="4B4DABF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CB8EF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39020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0EE3D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4866A9">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21F774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8F6F19">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2A5D418">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EC6778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EE47BF0">
            <w:pPr>
              <w:rPr>
                <w:rFonts w:ascii="宋体" w:hAnsi="宋体" w:eastAsia="宋体" w:cs="宋体"/>
                <w:color w:val="000000"/>
                <w:sz w:val="18"/>
                <w:szCs w:val="18"/>
              </w:rPr>
            </w:pPr>
            <w:r>
              <w:rPr>
                <w:rFonts w:hint="eastAsia" w:ascii="宋体" w:hAnsi="宋体" w:eastAsia="宋体" w:cs="宋体"/>
                <w:color w:val="000000"/>
                <w:sz w:val="18"/>
                <w:szCs w:val="18"/>
              </w:rPr>
              <w:t>全民健康体检人数</w:t>
            </w:r>
          </w:p>
        </w:tc>
        <w:tc>
          <w:tcPr>
            <w:tcW w:w="627" w:type="dxa"/>
            <w:tcBorders>
              <w:top w:val="nil"/>
              <w:left w:val="nil"/>
              <w:bottom w:val="single" w:color="auto" w:sz="4" w:space="0"/>
              <w:right w:val="single" w:color="auto" w:sz="4" w:space="0"/>
            </w:tcBorders>
            <w:vAlign w:val="center"/>
          </w:tcPr>
          <w:p w14:paraId="2E7396C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6D36E7">
            <w:pPr>
              <w:jc w:val="center"/>
              <w:rPr>
                <w:rFonts w:ascii="宋体" w:hAnsi="宋体" w:eastAsia="宋体" w:cs="宋体"/>
                <w:color w:val="000000"/>
                <w:sz w:val="18"/>
                <w:szCs w:val="18"/>
              </w:rPr>
            </w:pPr>
            <w:r>
              <w:rPr>
                <w:rFonts w:hint="eastAsia" w:ascii="宋体" w:hAnsi="宋体" w:eastAsia="宋体" w:cs="宋体"/>
                <w:color w:val="000000"/>
                <w:sz w:val="18"/>
                <w:szCs w:val="18"/>
              </w:rPr>
              <w:t>&gt;=2804人</w:t>
            </w:r>
          </w:p>
        </w:tc>
        <w:tc>
          <w:tcPr>
            <w:tcW w:w="728" w:type="dxa"/>
            <w:tcBorders>
              <w:top w:val="nil"/>
              <w:left w:val="nil"/>
              <w:bottom w:val="single" w:color="auto" w:sz="4" w:space="0"/>
              <w:right w:val="single" w:color="auto" w:sz="4" w:space="0"/>
            </w:tcBorders>
            <w:vAlign w:val="center"/>
          </w:tcPr>
          <w:p w14:paraId="2FDFFC22">
            <w:pPr>
              <w:jc w:val="center"/>
              <w:rPr>
                <w:rFonts w:ascii="宋体" w:hAnsi="宋体" w:eastAsia="宋体" w:cs="宋体"/>
                <w:color w:val="000000"/>
                <w:sz w:val="18"/>
                <w:szCs w:val="18"/>
              </w:rPr>
            </w:pPr>
            <w:r>
              <w:rPr>
                <w:rFonts w:hint="eastAsia" w:ascii="宋体" w:hAnsi="宋体" w:eastAsia="宋体" w:cs="宋体"/>
                <w:color w:val="000000"/>
                <w:sz w:val="18"/>
                <w:szCs w:val="18"/>
              </w:rPr>
              <w:t>=3328人</w:t>
            </w:r>
          </w:p>
        </w:tc>
        <w:tc>
          <w:tcPr>
            <w:tcW w:w="637" w:type="dxa"/>
            <w:tcBorders>
              <w:top w:val="nil"/>
              <w:left w:val="nil"/>
              <w:bottom w:val="single" w:color="auto" w:sz="4" w:space="0"/>
              <w:right w:val="single" w:color="auto" w:sz="4" w:space="0"/>
            </w:tcBorders>
            <w:vAlign w:val="center"/>
          </w:tcPr>
          <w:p w14:paraId="3ED87161">
            <w:pPr>
              <w:jc w:val="center"/>
              <w:rPr>
                <w:rFonts w:ascii="宋体" w:hAnsi="宋体" w:eastAsia="宋体" w:cs="宋体"/>
                <w:color w:val="000000"/>
                <w:sz w:val="18"/>
                <w:szCs w:val="18"/>
              </w:rPr>
            </w:pPr>
            <w:r>
              <w:rPr>
                <w:rFonts w:hint="eastAsia" w:ascii="宋体" w:hAnsi="宋体" w:eastAsia="宋体" w:cs="宋体"/>
                <w:color w:val="000000"/>
                <w:sz w:val="18"/>
                <w:szCs w:val="18"/>
              </w:rPr>
              <w:t>118.69</w:t>
            </w:r>
          </w:p>
        </w:tc>
        <w:tc>
          <w:tcPr>
            <w:tcW w:w="791" w:type="dxa"/>
            <w:tcBorders>
              <w:top w:val="nil"/>
              <w:left w:val="nil"/>
              <w:bottom w:val="single" w:color="auto" w:sz="4" w:space="0"/>
              <w:right w:val="single" w:color="auto" w:sz="4" w:space="0"/>
            </w:tcBorders>
            <w:vAlign w:val="center"/>
          </w:tcPr>
          <w:p w14:paraId="10826597">
            <w:pPr>
              <w:jc w:val="center"/>
              <w:rPr>
                <w:rFonts w:ascii="宋体" w:hAnsi="宋体" w:eastAsia="宋体" w:cs="宋体"/>
                <w:color w:val="000000"/>
                <w:sz w:val="18"/>
                <w:szCs w:val="18"/>
              </w:rPr>
            </w:pPr>
            <w:r>
              <w:rPr>
                <w:rFonts w:hint="eastAsia" w:ascii="宋体" w:hAnsi="宋体" w:eastAsia="宋体" w:cs="宋体"/>
                <w:color w:val="000000"/>
                <w:sz w:val="18"/>
                <w:szCs w:val="18"/>
              </w:rPr>
              <w:t>8.13</w:t>
            </w:r>
          </w:p>
        </w:tc>
        <w:tc>
          <w:tcPr>
            <w:tcW w:w="741" w:type="dxa"/>
            <w:tcBorders>
              <w:top w:val="nil"/>
              <w:left w:val="nil"/>
              <w:bottom w:val="single" w:color="auto" w:sz="4" w:space="0"/>
              <w:right w:val="single" w:color="auto" w:sz="4" w:space="0"/>
            </w:tcBorders>
            <w:vAlign w:val="center"/>
          </w:tcPr>
          <w:p w14:paraId="7580130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6767E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092FA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76F33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5E3A8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5824F7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47D12F">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730B837">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17DC0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5613F1B">
            <w:pPr>
              <w:rPr>
                <w:rFonts w:ascii="宋体" w:hAnsi="宋体" w:eastAsia="宋体" w:cs="宋体"/>
                <w:color w:val="000000"/>
                <w:sz w:val="18"/>
                <w:szCs w:val="18"/>
              </w:rPr>
            </w:pPr>
            <w:r>
              <w:rPr>
                <w:rFonts w:hint="eastAsia" w:ascii="宋体" w:hAnsi="宋体" w:eastAsia="宋体" w:cs="宋体"/>
                <w:color w:val="000000"/>
                <w:sz w:val="18"/>
                <w:szCs w:val="18"/>
              </w:rPr>
              <w:t>全民健康体检完成率</w:t>
            </w:r>
          </w:p>
        </w:tc>
        <w:tc>
          <w:tcPr>
            <w:tcW w:w="627" w:type="dxa"/>
            <w:tcBorders>
              <w:top w:val="nil"/>
              <w:left w:val="nil"/>
              <w:bottom w:val="single" w:color="auto" w:sz="4" w:space="0"/>
              <w:right w:val="single" w:color="auto" w:sz="4" w:space="0"/>
            </w:tcBorders>
            <w:vAlign w:val="center"/>
          </w:tcPr>
          <w:p w14:paraId="1EBEAFA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64452D">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5BE7DBA">
            <w:pPr>
              <w:jc w:val="center"/>
              <w:rPr>
                <w:rFonts w:ascii="宋体" w:hAnsi="宋体" w:eastAsia="宋体" w:cs="宋体"/>
                <w:color w:val="000000"/>
                <w:sz w:val="18"/>
                <w:szCs w:val="18"/>
              </w:rPr>
            </w:pPr>
            <w:r>
              <w:rPr>
                <w:rFonts w:hint="eastAsia" w:ascii="宋体" w:hAnsi="宋体" w:eastAsia="宋体" w:cs="宋体"/>
                <w:color w:val="000000"/>
                <w:sz w:val="18"/>
                <w:szCs w:val="18"/>
              </w:rPr>
              <w:t>=118.69%</w:t>
            </w:r>
          </w:p>
        </w:tc>
        <w:tc>
          <w:tcPr>
            <w:tcW w:w="637" w:type="dxa"/>
            <w:tcBorders>
              <w:top w:val="nil"/>
              <w:left w:val="nil"/>
              <w:bottom w:val="single" w:color="auto" w:sz="4" w:space="0"/>
              <w:right w:val="single" w:color="auto" w:sz="4" w:space="0"/>
            </w:tcBorders>
            <w:vAlign w:val="center"/>
          </w:tcPr>
          <w:p w14:paraId="57EA331E">
            <w:pPr>
              <w:jc w:val="center"/>
              <w:rPr>
                <w:rFonts w:ascii="宋体" w:hAnsi="宋体" w:eastAsia="宋体" w:cs="宋体"/>
                <w:color w:val="000000"/>
                <w:sz w:val="18"/>
                <w:szCs w:val="18"/>
              </w:rPr>
            </w:pPr>
            <w:r>
              <w:rPr>
                <w:rFonts w:hint="eastAsia" w:ascii="宋体" w:hAnsi="宋体" w:eastAsia="宋体" w:cs="宋体"/>
                <w:color w:val="000000"/>
                <w:sz w:val="18"/>
                <w:szCs w:val="18"/>
              </w:rPr>
              <w:t>131.88</w:t>
            </w:r>
          </w:p>
        </w:tc>
        <w:tc>
          <w:tcPr>
            <w:tcW w:w="791" w:type="dxa"/>
            <w:tcBorders>
              <w:top w:val="nil"/>
              <w:left w:val="nil"/>
              <w:bottom w:val="single" w:color="auto" w:sz="4" w:space="0"/>
              <w:right w:val="single" w:color="auto" w:sz="4" w:space="0"/>
            </w:tcBorders>
            <w:vAlign w:val="center"/>
          </w:tcPr>
          <w:p w14:paraId="4EB7EAFA">
            <w:pPr>
              <w:jc w:val="center"/>
              <w:rPr>
                <w:rFonts w:ascii="宋体" w:hAnsi="宋体" w:eastAsia="宋体" w:cs="宋体"/>
                <w:color w:val="000000"/>
                <w:sz w:val="18"/>
                <w:szCs w:val="18"/>
              </w:rPr>
            </w:pPr>
            <w:r>
              <w:rPr>
                <w:rFonts w:hint="eastAsia" w:ascii="宋体" w:hAnsi="宋体" w:eastAsia="宋体" w:cs="宋体"/>
                <w:color w:val="000000"/>
                <w:sz w:val="18"/>
                <w:szCs w:val="18"/>
              </w:rPr>
              <w:t>6.81</w:t>
            </w:r>
          </w:p>
        </w:tc>
        <w:tc>
          <w:tcPr>
            <w:tcW w:w="741" w:type="dxa"/>
            <w:tcBorders>
              <w:top w:val="nil"/>
              <w:left w:val="nil"/>
              <w:bottom w:val="single" w:color="auto" w:sz="4" w:space="0"/>
              <w:right w:val="single" w:color="auto" w:sz="4" w:space="0"/>
            </w:tcBorders>
            <w:vAlign w:val="center"/>
          </w:tcPr>
          <w:p w14:paraId="00BE53F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A6CCD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0E40B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D53FD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FF532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07FBF5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257973">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1B0E334">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A09251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BE0F671">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05B160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69079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555587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630A06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8780D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65984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8FF18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C30923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6541B6">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D96A9C7">
            <w:pPr>
              <w:jc w:val="center"/>
              <w:rPr>
                <w:rFonts w:ascii="宋体" w:hAnsi="宋体" w:eastAsia="宋体" w:cs="宋体"/>
                <w:color w:val="000000"/>
                <w:sz w:val="18"/>
                <w:szCs w:val="18"/>
              </w:rPr>
            </w:pPr>
          </w:p>
        </w:tc>
      </w:tr>
      <w:tr w14:paraId="58BE9B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10E63A">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B5D207A">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EB3C74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1EFE7DA">
            <w:pPr>
              <w:rPr>
                <w:rFonts w:ascii="宋体" w:hAnsi="宋体" w:eastAsia="宋体" w:cs="宋体"/>
                <w:color w:val="000000"/>
                <w:sz w:val="18"/>
                <w:szCs w:val="18"/>
              </w:rPr>
            </w:pPr>
            <w:r>
              <w:rPr>
                <w:rFonts w:hint="eastAsia" w:ascii="宋体" w:hAnsi="宋体" w:eastAsia="宋体" w:cs="宋体"/>
                <w:color w:val="000000"/>
                <w:sz w:val="18"/>
                <w:szCs w:val="18"/>
              </w:rPr>
              <w:t>人员经费成本</w:t>
            </w:r>
          </w:p>
        </w:tc>
        <w:tc>
          <w:tcPr>
            <w:tcW w:w="627" w:type="dxa"/>
            <w:tcBorders>
              <w:top w:val="nil"/>
              <w:left w:val="nil"/>
              <w:bottom w:val="single" w:color="auto" w:sz="4" w:space="0"/>
              <w:right w:val="single" w:color="auto" w:sz="4" w:space="0"/>
            </w:tcBorders>
            <w:vAlign w:val="center"/>
          </w:tcPr>
          <w:p w14:paraId="6B9E449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B9A5F4">
            <w:pPr>
              <w:jc w:val="center"/>
              <w:rPr>
                <w:rFonts w:ascii="宋体" w:hAnsi="宋体" w:eastAsia="宋体" w:cs="宋体"/>
                <w:color w:val="000000"/>
                <w:sz w:val="18"/>
                <w:szCs w:val="18"/>
              </w:rPr>
            </w:pPr>
            <w:r>
              <w:rPr>
                <w:rFonts w:hint="eastAsia" w:ascii="宋体" w:hAnsi="宋体" w:eastAsia="宋体" w:cs="宋体"/>
                <w:color w:val="000000"/>
                <w:sz w:val="18"/>
                <w:szCs w:val="18"/>
              </w:rPr>
              <w:t>&lt;=11万元</w:t>
            </w:r>
          </w:p>
        </w:tc>
        <w:tc>
          <w:tcPr>
            <w:tcW w:w="728" w:type="dxa"/>
            <w:tcBorders>
              <w:top w:val="nil"/>
              <w:left w:val="nil"/>
              <w:bottom w:val="single" w:color="auto" w:sz="4" w:space="0"/>
              <w:right w:val="single" w:color="auto" w:sz="4" w:space="0"/>
            </w:tcBorders>
            <w:vAlign w:val="center"/>
          </w:tcPr>
          <w:p w14:paraId="3A20576F">
            <w:pPr>
              <w:jc w:val="center"/>
              <w:rPr>
                <w:rFonts w:ascii="宋体" w:hAnsi="宋体" w:eastAsia="宋体" w:cs="宋体"/>
                <w:color w:val="000000"/>
                <w:sz w:val="18"/>
                <w:szCs w:val="18"/>
              </w:rPr>
            </w:pPr>
            <w:r>
              <w:rPr>
                <w:rFonts w:hint="eastAsia" w:ascii="宋体" w:hAnsi="宋体" w:eastAsia="宋体" w:cs="宋体"/>
                <w:color w:val="000000"/>
                <w:sz w:val="18"/>
                <w:szCs w:val="18"/>
              </w:rPr>
              <w:t>=8万元</w:t>
            </w:r>
          </w:p>
        </w:tc>
        <w:tc>
          <w:tcPr>
            <w:tcW w:w="637" w:type="dxa"/>
            <w:tcBorders>
              <w:top w:val="nil"/>
              <w:left w:val="nil"/>
              <w:bottom w:val="single" w:color="auto" w:sz="4" w:space="0"/>
              <w:right w:val="single" w:color="auto" w:sz="4" w:space="0"/>
            </w:tcBorders>
            <w:vAlign w:val="center"/>
          </w:tcPr>
          <w:p w14:paraId="05C71658">
            <w:pPr>
              <w:jc w:val="center"/>
              <w:rPr>
                <w:rFonts w:ascii="宋体" w:hAnsi="宋体" w:eastAsia="宋体" w:cs="宋体"/>
                <w:color w:val="000000"/>
                <w:sz w:val="18"/>
                <w:szCs w:val="18"/>
              </w:rPr>
            </w:pPr>
            <w:r>
              <w:rPr>
                <w:rFonts w:hint="eastAsia" w:ascii="宋体" w:hAnsi="宋体" w:eastAsia="宋体" w:cs="宋体"/>
                <w:color w:val="000000"/>
                <w:sz w:val="18"/>
                <w:szCs w:val="18"/>
              </w:rPr>
              <w:t>72.73</w:t>
            </w:r>
          </w:p>
        </w:tc>
        <w:tc>
          <w:tcPr>
            <w:tcW w:w="791" w:type="dxa"/>
            <w:tcBorders>
              <w:top w:val="nil"/>
              <w:left w:val="nil"/>
              <w:bottom w:val="single" w:color="auto" w:sz="4" w:space="0"/>
              <w:right w:val="single" w:color="auto" w:sz="4" w:space="0"/>
            </w:tcBorders>
            <w:vAlign w:val="center"/>
          </w:tcPr>
          <w:p w14:paraId="41B0D95A">
            <w:pPr>
              <w:jc w:val="center"/>
              <w:rPr>
                <w:rFonts w:ascii="宋体" w:hAnsi="宋体" w:eastAsia="宋体" w:cs="宋体"/>
                <w:color w:val="000000"/>
                <w:sz w:val="18"/>
                <w:szCs w:val="18"/>
              </w:rPr>
            </w:pPr>
            <w:r>
              <w:rPr>
                <w:rFonts w:hint="eastAsia" w:ascii="宋体" w:hAnsi="宋体" w:eastAsia="宋体" w:cs="宋体"/>
                <w:color w:val="000000"/>
                <w:sz w:val="18"/>
                <w:szCs w:val="18"/>
              </w:rPr>
              <w:t>3.18</w:t>
            </w:r>
          </w:p>
        </w:tc>
        <w:tc>
          <w:tcPr>
            <w:tcW w:w="741" w:type="dxa"/>
            <w:tcBorders>
              <w:top w:val="nil"/>
              <w:left w:val="nil"/>
              <w:bottom w:val="single" w:color="auto" w:sz="4" w:space="0"/>
              <w:right w:val="single" w:color="auto" w:sz="4" w:space="0"/>
            </w:tcBorders>
            <w:vAlign w:val="center"/>
          </w:tcPr>
          <w:p w14:paraId="388F320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8800D3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386DCE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D65EE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60429A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5447ACF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67E610">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3F1CAF4">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E03D5F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356BEF">
            <w:pPr>
              <w:rPr>
                <w:rFonts w:ascii="宋体" w:hAnsi="宋体" w:eastAsia="宋体" w:cs="宋体"/>
                <w:color w:val="000000"/>
                <w:sz w:val="18"/>
                <w:szCs w:val="18"/>
              </w:rPr>
            </w:pPr>
            <w:r>
              <w:rPr>
                <w:rFonts w:hint="eastAsia" w:ascii="宋体" w:hAnsi="宋体" w:eastAsia="宋体" w:cs="宋体"/>
                <w:color w:val="000000"/>
                <w:sz w:val="18"/>
                <w:szCs w:val="18"/>
              </w:rPr>
              <w:t>其他费用成本</w:t>
            </w:r>
          </w:p>
        </w:tc>
        <w:tc>
          <w:tcPr>
            <w:tcW w:w="627" w:type="dxa"/>
            <w:tcBorders>
              <w:top w:val="nil"/>
              <w:left w:val="nil"/>
              <w:bottom w:val="single" w:color="auto" w:sz="4" w:space="0"/>
              <w:right w:val="single" w:color="auto" w:sz="4" w:space="0"/>
            </w:tcBorders>
            <w:vAlign w:val="center"/>
          </w:tcPr>
          <w:p w14:paraId="107A709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3D1BC1">
            <w:pPr>
              <w:jc w:val="center"/>
              <w:rPr>
                <w:rFonts w:ascii="宋体" w:hAnsi="宋体" w:eastAsia="宋体" w:cs="宋体"/>
                <w:color w:val="000000"/>
                <w:sz w:val="18"/>
                <w:szCs w:val="18"/>
              </w:rPr>
            </w:pPr>
            <w:r>
              <w:rPr>
                <w:rFonts w:hint="eastAsia" w:ascii="宋体" w:hAnsi="宋体" w:eastAsia="宋体" w:cs="宋体"/>
                <w:color w:val="000000"/>
                <w:sz w:val="18"/>
                <w:szCs w:val="18"/>
              </w:rPr>
              <w:t>&lt;=11.64万元</w:t>
            </w:r>
          </w:p>
        </w:tc>
        <w:tc>
          <w:tcPr>
            <w:tcW w:w="728" w:type="dxa"/>
            <w:tcBorders>
              <w:top w:val="nil"/>
              <w:left w:val="nil"/>
              <w:bottom w:val="single" w:color="auto" w:sz="4" w:space="0"/>
              <w:right w:val="single" w:color="auto" w:sz="4" w:space="0"/>
            </w:tcBorders>
            <w:vAlign w:val="center"/>
          </w:tcPr>
          <w:p w14:paraId="775E93FA">
            <w:pPr>
              <w:jc w:val="center"/>
              <w:rPr>
                <w:rFonts w:ascii="宋体" w:hAnsi="宋体" w:eastAsia="宋体" w:cs="宋体"/>
                <w:color w:val="000000"/>
                <w:sz w:val="18"/>
                <w:szCs w:val="18"/>
              </w:rPr>
            </w:pPr>
            <w:r>
              <w:rPr>
                <w:rFonts w:hint="eastAsia" w:ascii="宋体" w:hAnsi="宋体" w:eastAsia="宋体" w:cs="宋体"/>
                <w:color w:val="000000"/>
                <w:sz w:val="18"/>
                <w:szCs w:val="18"/>
              </w:rPr>
              <w:t>=14.64万元</w:t>
            </w:r>
          </w:p>
        </w:tc>
        <w:tc>
          <w:tcPr>
            <w:tcW w:w="637" w:type="dxa"/>
            <w:tcBorders>
              <w:top w:val="nil"/>
              <w:left w:val="nil"/>
              <w:bottom w:val="single" w:color="auto" w:sz="4" w:space="0"/>
              <w:right w:val="single" w:color="auto" w:sz="4" w:space="0"/>
            </w:tcBorders>
            <w:vAlign w:val="center"/>
          </w:tcPr>
          <w:p w14:paraId="025FC7FF">
            <w:pPr>
              <w:jc w:val="center"/>
              <w:rPr>
                <w:rFonts w:ascii="宋体" w:hAnsi="宋体" w:eastAsia="宋体" w:cs="宋体"/>
                <w:color w:val="000000"/>
                <w:sz w:val="18"/>
                <w:szCs w:val="18"/>
              </w:rPr>
            </w:pPr>
            <w:r>
              <w:rPr>
                <w:rFonts w:hint="eastAsia" w:ascii="宋体" w:hAnsi="宋体" w:eastAsia="宋体" w:cs="宋体"/>
                <w:color w:val="000000"/>
                <w:sz w:val="18"/>
                <w:szCs w:val="18"/>
              </w:rPr>
              <w:t>125.77</w:t>
            </w:r>
          </w:p>
        </w:tc>
        <w:tc>
          <w:tcPr>
            <w:tcW w:w="791" w:type="dxa"/>
            <w:tcBorders>
              <w:top w:val="nil"/>
              <w:left w:val="nil"/>
              <w:bottom w:val="single" w:color="auto" w:sz="4" w:space="0"/>
              <w:right w:val="single" w:color="auto" w:sz="4" w:space="0"/>
            </w:tcBorders>
            <w:vAlign w:val="center"/>
          </w:tcPr>
          <w:p w14:paraId="2F8843F3">
            <w:pPr>
              <w:jc w:val="center"/>
              <w:rPr>
                <w:rFonts w:ascii="宋体" w:hAnsi="宋体" w:eastAsia="宋体" w:cs="宋体"/>
                <w:color w:val="000000"/>
                <w:sz w:val="18"/>
                <w:szCs w:val="18"/>
              </w:rPr>
            </w:pPr>
            <w:r>
              <w:rPr>
                <w:rFonts w:hint="eastAsia" w:ascii="宋体" w:hAnsi="宋体" w:eastAsia="宋体" w:cs="宋体"/>
                <w:color w:val="000000"/>
                <w:sz w:val="18"/>
                <w:szCs w:val="18"/>
              </w:rPr>
              <w:t>7.42</w:t>
            </w:r>
          </w:p>
        </w:tc>
        <w:tc>
          <w:tcPr>
            <w:tcW w:w="741" w:type="dxa"/>
            <w:tcBorders>
              <w:top w:val="nil"/>
              <w:left w:val="nil"/>
              <w:bottom w:val="single" w:color="auto" w:sz="4" w:space="0"/>
              <w:right w:val="single" w:color="auto" w:sz="4" w:space="0"/>
            </w:tcBorders>
            <w:vAlign w:val="center"/>
          </w:tcPr>
          <w:p w14:paraId="19A3919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315A70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B46D9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DDE5D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FC85A9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2FBA542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CC276D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B55CF0D">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5F5015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34205E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居民对健康保健和健康知识的知晓率</w:t>
            </w:r>
          </w:p>
        </w:tc>
        <w:tc>
          <w:tcPr>
            <w:tcW w:w="627" w:type="dxa"/>
            <w:tcBorders>
              <w:top w:val="nil"/>
              <w:left w:val="nil"/>
              <w:bottom w:val="single" w:color="auto" w:sz="4" w:space="0"/>
              <w:right w:val="single" w:color="auto" w:sz="4" w:space="0"/>
            </w:tcBorders>
            <w:vAlign w:val="center"/>
          </w:tcPr>
          <w:p w14:paraId="46E8725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E763E5A">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942F3F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896FCF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73514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A02819D">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D33361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AE997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5437D1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23DBF7">
            <w:pPr>
              <w:jc w:val="center"/>
              <w:rPr>
                <w:rFonts w:ascii="宋体" w:hAnsi="宋体" w:eastAsia="宋体" w:cs="宋体"/>
                <w:color w:val="000000"/>
                <w:sz w:val="18"/>
                <w:szCs w:val="18"/>
              </w:rPr>
            </w:pPr>
          </w:p>
        </w:tc>
      </w:tr>
      <w:tr w14:paraId="6488B83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A3AD8E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9EBD2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ACB485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3A36D9A">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1FB07CA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AB9026">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60C5EE73">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24599A2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7BA4F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7510B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C0F2D0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3F1246">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7ACF23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0D48896">
            <w:pPr>
              <w:jc w:val="center"/>
              <w:rPr>
                <w:rFonts w:ascii="宋体" w:hAnsi="宋体" w:eastAsia="宋体" w:cs="宋体"/>
                <w:color w:val="000000"/>
                <w:sz w:val="18"/>
                <w:szCs w:val="18"/>
              </w:rPr>
            </w:pPr>
          </w:p>
        </w:tc>
      </w:tr>
      <w:tr w14:paraId="0A94B05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C0FC1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3856C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0A51643">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853BD8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F9B2FA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F7ED488">
            <w:pPr>
              <w:jc w:val="center"/>
              <w:rPr>
                <w:rFonts w:ascii="宋体" w:hAnsi="宋体" w:eastAsia="宋体" w:cs="宋体"/>
                <w:color w:val="000000"/>
                <w:sz w:val="18"/>
                <w:szCs w:val="18"/>
              </w:rPr>
            </w:pPr>
            <w:r>
              <w:rPr>
                <w:rFonts w:hint="eastAsia" w:ascii="宋体" w:hAnsi="宋体" w:eastAsia="宋体" w:cs="宋体"/>
                <w:color w:val="000000"/>
                <w:sz w:val="18"/>
                <w:szCs w:val="18"/>
              </w:rPr>
              <w:t>81.66分</w:t>
            </w:r>
          </w:p>
        </w:tc>
        <w:tc>
          <w:tcPr>
            <w:tcW w:w="741" w:type="dxa"/>
            <w:tcBorders>
              <w:top w:val="single" w:color="auto" w:sz="4" w:space="0"/>
              <w:left w:val="nil"/>
              <w:bottom w:val="single" w:color="auto" w:sz="4" w:space="0"/>
              <w:right w:val="single" w:color="auto" w:sz="4" w:space="0"/>
            </w:tcBorders>
            <w:vAlign w:val="center"/>
          </w:tcPr>
          <w:p w14:paraId="7FAC433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E9B7EB5">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E58A49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9B02A7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6594ABA">
            <w:pPr>
              <w:rPr>
                <w:rFonts w:ascii="宋体" w:hAnsi="宋体" w:eastAsia="宋体" w:cs="宋体"/>
                <w:color w:val="000000"/>
                <w:sz w:val="18"/>
                <w:szCs w:val="18"/>
              </w:rPr>
            </w:pPr>
          </w:p>
        </w:tc>
      </w:tr>
    </w:tbl>
    <w:p w14:paraId="053CD8B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A537ED0">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CE1DC1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34B5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119265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2024年自治区基本公共卫生服务补助资金（第二批）</w:t>
            </w:r>
          </w:p>
        </w:tc>
      </w:tr>
      <w:tr w14:paraId="3FB01E8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C5F0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7ABC99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4608B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6C6477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32D8928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28F34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AD4389E">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A8CD6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80128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F7ACF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58A57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7424E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5D7CC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7DE712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7994B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4B04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0EEE7F0">
            <w:pPr>
              <w:jc w:val="center"/>
              <w:rPr>
                <w:rFonts w:ascii="宋体" w:hAnsi="宋体" w:eastAsia="宋体" w:cs="宋体"/>
                <w:color w:val="000000"/>
                <w:sz w:val="18"/>
                <w:szCs w:val="18"/>
              </w:rPr>
            </w:pPr>
            <w:r>
              <w:rPr>
                <w:rFonts w:hint="eastAsia" w:ascii="宋体" w:hAnsi="宋体" w:eastAsia="宋体" w:cs="宋体"/>
                <w:color w:val="000000"/>
                <w:sz w:val="18"/>
                <w:szCs w:val="18"/>
              </w:rPr>
              <w:t>1.35</w:t>
            </w:r>
          </w:p>
        </w:tc>
        <w:tc>
          <w:tcPr>
            <w:tcW w:w="1968" w:type="dxa"/>
            <w:gridSpan w:val="3"/>
            <w:tcBorders>
              <w:top w:val="single" w:color="auto" w:sz="4" w:space="0"/>
              <w:left w:val="nil"/>
              <w:bottom w:val="single" w:color="auto" w:sz="4" w:space="0"/>
              <w:right w:val="single" w:color="auto" w:sz="4" w:space="0"/>
            </w:tcBorders>
            <w:vAlign w:val="center"/>
          </w:tcPr>
          <w:p w14:paraId="2844B01D">
            <w:pPr>
              <w:jc w:val="center"/>
              <w:rPr>
                <w:rFonts w:ascii="宋体" w:hAnsi="宋体" w:eastAsia="宋体" w:cs="宋体"/>
                <w:color w:val="000000"/>
                <w:sz w:val="18"/>
                <w:szCs w:val="18"/>
              </w:rPr>
            </w:pPr>
            <w:r>
              <w:rPr>
                <w:rFonts w:hint="eastAsia" w:ascii="宋体" w:hAnsi="宋体" w:eastAsia="宋体" w:cs="宋体"/>
                <w:color w:val="000000"/>
                <w:sz w:val="18"/>
                <w:szCs w:val="18"/>
              </w:rPr>
              <w:t>1.35</w:t>
            </w:r>
          </w:p>
        </w:tc>
        <w:tc>
          <w:tcPr>
            <w:tcW w:w="1428" w:type="dxa"/>
            <w:gridSpan w:val="2"/>
            <w:tcBorders>
              <w:top w:val="single" w:color="auto" w:sz="4" w:space="0"/>
              <w:left w:val="nil"/>
              <w:bottom w:val="single" w:color="auto" w:sz="4" w:space="0"/>
              <w:right w:val="single" w:color="auto" w:sz="4" w:space="0"/>
            </w:tcBorders>
            <w:vAlign w:val="center"/>
          </w:tcPr>
          <w:p w14:paraId="6E251EC6">
            <w:pPr>
              <w:jc w:val="center"/>
              <w:rPr>
                <w:rFonts w:ascii="宋体" w:hAnsi="宋体" w:eastAsia="宋体" w:cs="宋体"/>
                <w:color w:val="000000"/>
                <w:sz w:val="18"/>
                <w:szCs w:val="18"/>
              </w:rPr>
            </w:pPr>
            <w:r>
              <w:rPr>
                <w:rFonts w:hint="eastAsia" w:ascii="宋体" w:hAnsi="宋体" w:eastAsia="宋体" w:cs="宋体"/>
                <w:color w:val="000000"/>
                <w:sz w:val="18"/>
                <w:szCs w:val="18"/>
              </w:rPr>
              <w:t>1.35</w:t>
            </w:r>
          </w:p>
        </w:tc>
        <w:tc>
          <w:tcPr>
            <w:tcW w:w="1372" w:type="dxa"/>
            <w:gridSpan w:val="2"/>
            <w:tcBorders>
              <w:top w:val="nil"/>
              <w:left w:val="nil"/>
              <w:bottom w:val="single" w:color="auto" w:sz="4" w:space="0"/>
              <w:right w:val="single" w:color="auto" w:sz="4" w:space="0"/>
            </w:tcBorders>
            <w:vAlign w:val="center"/>
          </w:tcPr>
          <w:p w14:paraId="211A94C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3C98FA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6989D7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A3BAB7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BA75CC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9F0A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673B8C8">
            <w:pPr>
              <w:jc w:val="center"/>
              <w:rPr>
                <w:rFonts w:ascii="宋体" w:hAnsi="宋体" w:eastAsia="宋体" w:cs="宋体"/>
                <w:color w:val="000000"/>
                <w:sz w:val="18"/>
                <w:szCs w:val="18"/>
              </w:rPr>
            </w:pPr>
            <w:r>
              <w:rPr>
                <w:rFonts w:hint="eastAsia" w:ascii="宋体" w:hAnsi="宋体" w:eastAsia="宋体" w:cs="宋体"/>
                <w:color w:val="000000"/>
                <w:sz w:val="18"/>
                <w:szCs w:val="18"/>
              </w:rPr>
              <w:t>1.35</w:t>
            </w:r>
          </w:p>
        </w:tc>
        <w:tc>
          <w:tcPr>
            <w:tcW w:w="1968" w:type="dxa"/>
            <w:gridSpan w:val="3"/>
            <w:tcBorders>
              <w:top w:val="single" w:color="auto" w:sz="4" w:space="0"/>
              <w:left w:val="nil"/>
              <w:bottom w:val="single" w:color="auto" w:sz="4" w:space="0"/>
              <w:right w:val="single" w:color="auto" w:sz="4" w:space="0"/>
            </w:tcBorders>
            <w:vAlign w:val="center"/>
          </w:tcPr>
          <w:p w14:paraId="0084CCF7">
            <w:pPr>
              <w:jc w:val="center"/>
              <w:rPr>
                <w:rFonts w:ascii="宋体" w:hAnsi="宋体" w:eastAsia="宋体" w:cs="宋体"/>
                <w:color w:val="000000"/>
                <w:sz w:val="18"/>
                <w:szCs w:val="18"/>
              </w:rPr>
            </w:pPr>
            <w:r>
              <w:rPr>
                <w:rFonts w:hint="eastAsia" w:ascii="宋体" w:hAnsi="宋体" w:eastAsia="宋体" w:cs="宋体"/>
                <w:color w:val="000000"/>
                <w:sz w:val="18"/>
                <w:szCs w:val="18"/>
              </w:rPr>
              <w:t>1.35</w:t>
            </w:r>
          </w:p>
        </w:tc>
        <w:tc>
          <w:tcPr>
            <w:tcW w:w="1428" w:type="dxa"/>
            <w:gridSpan w:val="2"/>
            <w:tcBorders>
              <w:top w:val="single" w:color="auto" w:sz="4" w:space="0"/>
              <w:left w:val="nil"/>
              <w:bottom w:val="single" w:color="auto" w:sz="4" w:space="0"/>
              <w:right w:val="single" w:color="auto" w:sz="4" w:space="0"/>
            </w:tcBorders>
            <w:vAlign w:val="center"/>
          </w:tcPr>
          <w:p w14:paraId="01B7E053">
            <w:pPr>
              <w:jc w:val="center"/>
              <w:rPr>
                <w:rFonts w:ascii="宋体" w:hAnsi="宋体" w:eastAsia="宋体" w:cs="宋体"/>
                <w:color w:val="000000"/>
                <w:sz w:val="18"/>
                <w:szCs w:val="18"/>
              </w:rPr>
            </w:pPr>
            <w:r>
              <w:rPr>
                <w:rFonts w:hint="eastAsia" w:ascii="宋体" w:hAnsi="宋体" w:eastAsia="宋体" w:cs="宋体"/>
                <w:color w:val="000000"/>
                <w:sz w:val="18"/>
                <w:szCs w:val="18"/>
              </w:rPr>
              <w:t>1.35</w:t>
            </w:r>
          </w:p>
        </w:tc>
        <w:tc>
          <w:tcPr>
            <w:tcW w:w="1372" w:type="dxa"/>
            <w:gridSpan w:val="2"/>
            <w:tcBorders>
              <w:top w:val="nil"/>
              <w:left w:val="nil"/>
              <w:bottom w:val="single" w:color="auto" w:sz="4" w:space="0"/>
              <w:right w:val="single" w:color="auto" w:sz="4" w:space="0"/>
            </w:tcBorders>
            <w:vAlign w:val="center"/>
          </w:tcPr>
          <w:p w14:paraId="0625734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5C4F0D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F58BC4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5A7755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2CB1A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3A7C5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6427A3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F56CFF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076187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D957B3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AA52C6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DA608A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32590F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44E6A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F5A36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2F459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D45AB4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3384EB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230CFB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本项目资金1.35万元，为辖区7616名常住人口提供基本公共卫生服务，健康档案建档人数达到75%，高血压、糖尿病患者规范建档率达到60%，有效提高居民健康水平</w:t>
            </w:r>
          </w:p>
        </w:tc>
        <w:tc>
          <w:tcPr>
            <w:tcW w:w="5716" w:type="dxa"/>
            <w:gridSpan w:val="8"/>
            <w:tcBorders>
              <w:top w:val="single" w:color="auto" w:sz="4" w:space="0"/>
              <w:left w:val="nil"/>
              <w:bottom w:val="single" w:color="auto" w:sz="4" w:space="0"/>
              <w:right w:val="single" w:color="auto" w:sz="4" w:space="0"/>
            </w:tcBorders>
            <w:vAlign w:val="center"/>
          </w:tcPr>
          <w:p w14:paraId="459DAEB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1.35万元，实际完成为辖区7616名常住人口提供基本公共卫生服务，健康档案建档人数达到5820人，电子健康档案建档率达到76.42%，高血压、糖尿病患者规范建档率分别达到88.92%，89.61%，有效提高居民健康水平。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67EF8AC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4C7BC9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D9B07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F705C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4AC1C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9D0CB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A1CE6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1C7F6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F462B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21241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16F8A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F1F6B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37916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771A4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DB3DB4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86E738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BABF4A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ED53D8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5A71B5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6D1DA7C">
            <w:pPr>
              <w:rPr>
                <w:color w:val="000000"/>
                <w:sz w:val="18"/>
                <w:szCs w:val="18"/>
              </w:rPr>
            </w:pPr>
            <w:r>
              <w:rPr>
                <w:rFonts w:hint="eastAsia"/>
                <w:color w:val="000000"/>
                <w:sz w:val="18"/>
                <w:szCs w:val="18"/>
              </w:rPr>
              <w:t>居住人口数</w:t>
            </w:r>
          </w:p>
        </w:tc>
        <w:tc>
          <w:tcPr>
            <w:tcW w:w="627" w:type="dxa"/>
            <w:tcBorders>
              <w:top w:val="nil"/>
              <w:left w:val="nil"/>
              <w:bottom w:val="single" w:color="auto" w:sz="4" w:space="0"/>
              <w:right w:val="single" w:color="auto" w:sz="4" w:space="0"/>
            </w:tcBorders>
            <w:vAlign w:val="center"/>
          </w:tcPr>
          <w:p w14:paraId="7BB7B21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391864">
            <w:pPr>
              <w:jc w:val="center"/>
              <w:rPr>
                <w:rFonts w:ascii="宋体" w:hAnsi="宋体" w:eastAsia="宋体" w:cs="宋体"/>
                <w:color w:val="000000"/>
                <w:sz w:val="18"/>
                <w:szCs w:val="18"/>
              </w:rPr>
            </w:pPr>
            <w:r>
              <w:rPr>
                <w:rFonts w:hint="eastAsia" w:ascii="宋体" w:hAnsi="宋体" w:eastAsia="宋体" w:cs="宋体"/>
                <w:color w:val="000000"/>
                <w:sz w:val="18"/>
                <w:szCs w:val="18"/>
              </w:rPr>
              <w:t>&gt;=7616人</w:t>
            </w:r>
          </w:p>
        </w:tc>
        <w:tc>
          <w:tcPr>
            <w:tcW w:w="728" w:type="dxa"/>
            <w:tcBorders>
              <w:top w:val="nil"/>
              <w:left w:val="nil"/>
              <w:bottom w:val="single" w:color="auto" w:sz="4" w:space="0"/>
              <w:right w:val="single" w:color="auto" w:sz="4" w:space="0"/>
            </w:tcBorders>
            <w:vAlign w:val="center"/>
          </w:tcPr>
          <w:p w14:paraId="166998F6">
            <w:pPr>
              <w:jc w:val="center"/>
              <w:rPr>
                <w:rFonts w:ascii="宋体" w:hAnsi="宋体" w:eastAsia="宋体" w:cs="宋体"/>
                <w:color w:val="000000"/>
                <w:sz w:val="18"/>
                <w:szCs w:val="18"/>
              </w:rPr>
            </w:pPr>
            <w:r>
              <w:rPr>
                <w:rFonts w:hint="eastAsia" w:ascii="宋体" w:hAnsi="宋体" w:eastAsia="宋体" w:cs="宋体"/>
                <w:color w:val="000000"/>
                <w:sz w:val="18"/>
                <w:szCs w:val="18"/>
              </w:rPr>
              <w:t>=7616人</w:t>
            </w:r>
          </w:p>
        </w:tc>
        <w:tc>
          <w:tcPr>
            <w:tcW w:w="637" w:type="dxa"/>
            <w:tcBorders>
              <w:top w:val="nil"/>
              <w:left w:val="nil"/>
              <w:bottom w:val="single" w:color="auto" w:sz="4" w:space="0"/>
              <w:right w:val="single" w:color="auto" w:sz="4" w:space="0"/>
            </w:tcBorders>
            <w:vAlign w:val="center"/>
          </w:tcPr>
          <w:p w14:paraId="6C1DC6A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5B7BE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ACB7B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10B1D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82333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F440E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6A4F3B">
            <w:pPr>
              <w:jc w:val="center"/>
              <w:rPr>
                <w:color w:val="000000"/>
                <w:sz w:val="18"/>
                <w:szCs w:val="18"/>
              </w:rPr>
            </w:pPr>
          </w:p>
        </w:tc>
      </w:tr>
      <w:tr w14:paraId="0AB2A4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5408C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2E2376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74343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0453B6">
            <w:pPr>
              <w:rPr>
                <w:rFonts w:ascii="宋体" w:hAnsi="宋体" w:eastAsia="宋体" w:cs="宋体"/>
                <w:color w:val="000000"/>
                <w:sz w:val="18"/>
                <w:szCs w:val="18"/>
              </w:rPr>
            </w:pPr>
            <w:r>
              <w:rPr>
                <w:rFonts w:hint="eastAsia" w:ascii="宋体" w:hAnsi="宋体" w:eastAsia="宋体" w:cs="宋体"/>
                <w:color w:val="000000"/>
                <w:sz w:val="18"/>
                <w:szCs w:val="18"/>
              </w:rPr>
              <w:t>健康档案建档人次</w:t>
            </w:r>
          </w:p>
        </w:tc>
        <w:tc>
          <w:tcPr>
            <w:tcW w:w="627" w:type="dxa"/>
            <w:tcBorders>
              <w:top w:val="nil"/>
              <w:left w:val="nil"/>
              <w:bottom w:val="single" w:color="auto" w:sz="4" w:space="0"/>
              <w:right w:val="single" w:color="auto" w:sz="4" w:space="0"/>
            </w:tcBorders>
            <w:vAlign w:val="center"/>
          </w:tcPr>
          <w:p w14:paraId="550C414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308081">
            <w:pPr>
              <w:jc w:val="center"/>
              <w:rPr>
                <w:rFonts w:ascii="宋体" w:hAnsi="宋体" w:eastAsia="宋体" w:cs="宋体"/>
                <w:color w:val="000000"/>
                <w:sz w:val="18"/>
                <w:szCs w:val="18"/>
              </w:rPr>
            </w:pPr>
            <w:r>
              <w:rPr>
                <w:rFonts w:hint="eastAsia" w:ascii="宋体" w:hAnsi="宋体" w:eastAsia="宋体" w:cs="宋体"/>
                <w:color w:val="000000"/>
                <w:sz w:val="18"/>
                <w:szCs w:val="18"/>
              </w:rPr>
              <w:t>&gt;=4192人</w:t>
            </w:r>
          </w:p>
        </w:tc>
        <w:tc>
          <w:tcPr>
            <w:tcW w:w="728" w:type="dxa"/>
            <w:tcBorders>
              <w:top w:val="nil"/>
              <w:left w:val="nil"/>
              <w:bottom w:val="single" w:color="auto" w:sz="4" w:space="0"/>
              <w:right w:val="single" w:color="auto" w:sz="4" w:space="0"/>
            </w:tcBorders>
            <w:vAlign w:val="center"/>
          </w:tcPr>
          <w:p w14:paraId="29BEB48C">
            <w:pPr>
              <w:jc w:val="center"/>
              <w:rPr>
                <w:rFonts w:ascii="宋体" w:hAnsi="宋体" w:eastAsia="宋体" w:cs="宋体"/>
                <w:color w:val="000000"/>
                <w:sz w:val="18"/>
                <w:szCs w:val="18"/>
              </w:rPr>
            </w:pPr>
            <w:r>
              <w:rPr>
                <w:rFonts w:hint="eastAsia" w:ascii="宋体" w:hAnsi="宋体" w:eastAsia="宋体" w:cs="宋体"/>
                <w:color w:val="000000"/>
                <w:sz w:val="18"/>
                <w:szCs w:val="18"/>
              </w:rPr>
              <w:t>=5820人</w:t>
            </w:r>
          </w:p>
        </w:tc>
        <w:tc>
          <w:tcPr>
            <w:tcW w:w="637" w:type="dxa"/>
            <w:tcBorders>
              <w:top w:val="nil"/>
              <w:left w:val="nil"/>
              <w:bottom w:val="single" w:color="auto" w:sz="4" w:space="0"/>
              <w:right w:val="single" w:color="auto" w:sz="4" w:space="0"/>
            </w:tcBorders>
            <w:vAlign w:val="center"/>
          </w:tcPr>
          <w:p w14:paraId="142136FA">
            <w:pPr>
              <w:jc w:val="center"/>
              <w:rPr>
                <w:rFonts w:ascii="宋体" w:hAnsi="宋体" w:eastAsia="宋体" w:cs="宋体"/>
                <w:color w:val="000000"/>
                <w:sz w:val="18"/>
                <w:szCs w:val="18"/>
              </w:rPr>
            </w:pPr>
            <w:r>
              <w:rPr>
                <w:rFonts w:hint="eastAsia" w:ascii="宋体" w:hAnsi="宋体" w:eastAsia="宋体" w:cs="宋体"/>
                <w:color w:val="000000"/>
                <w:sz w:val="18"/>
                <w:szCs w:val="18"/>
              </w:rPr>
              <w:t>138.83</w:t>
            </w:r>
          </w:p>
        </w:tc>
        <w:tc>
          <w:tcPr>
            <w:tcW w:w="791" w:type="dxa"/>
            <w:tcBorders>
              <w:top w:val="nil"/>
              <w:left w:val="nil"/>
              <w:bottom w:val="single" w:color="auto" w:sz="4" w:space="0"/>
              <w:right w:val="single" w:color="auto" w:sz="4" w:space="0"/>
            </w:tcBorders>
            <w:vAlign w:val="center"/>
          </w:tcPr>
          <w:p w14:paraId="5946DFAC">
            <w:pPr>
              <w:jc w:val="center"/>
              <w:rPr>
                <w:rFonts w:ascii="宋体" w:hAnsi="宋体" w:eastAsia="宋体" w:cs="宋体"/>
                <w:color w:val="000000"/>
                <w:sz w:val="18"/>
                <w:szCs w:val="18"/>
              </w:rPr>
            </w:pPr>
            <w:r>
              <w:rPr>
                <w:rFonts w:hint="eastAsia" w:ascii="宋体" w:hAnsi="宋体" w:eastAsia="宋体" w:cs="宋体"/>
                <w:color w:val="000000"/>
                <w:sz w:val="18"/>
                <w:szCs w:val="18"/>
              </w:rPr>
              <w:t>6.12</w:t>
            </w:r>
          </w:p>
        </w:tc>
        <w:tc>
          <w:tcPr>
            <w:tcW w:w="741" w:type="dxa"/>
            <w:tcBorders>
              <w:top w:val="nil"/>
              <w:left w:val="nil"/>
              <w:bottom w:val="single" w:color="auto" w:sz="4" w:space="0"/>
              <w:right w:val="single" w:color="auto" w:sz="4" w:space="0"/>
            </w:tcBorders>
            <w:vAlign w:val="center"/>
          </w:tcPr>
          <w:p w14:paraId="0EFFB4E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CCFA7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B0445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3AE3D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44D52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787A7D0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4FEAE6">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EF329A8">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192036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9994A14">
            <w:pPr>
              <w:rPr>
                <w:rFonts w:ascii="宋体" w:hAnsi="宋体" w:eastAsia="宋体" w:cs="宋体"/>
                <w:color w:val="000000"/>
                <w:sz w:val="18"/>
                <w:szCs w:val="18"/>
              </w:rPr>
            </w:pPr>
            <w:r>
              <w:rPr>
                <w:rFonts w:hint="eastAsia" w:ascii="宋体" w:hAnsi="宋体" w:eastAsia="宋体" w:cs="宋体"/>
                <w:color w:val="000000"/>
                <w:sz w:val="18"/>
                <w:szCs w:val="18"/>
              </w:rPr>
              <w:t>电子健康档案建档率</w:t>
            </w:r>
          </w:p>
        </w:tc>
        <w:tc>
          <w:tcPr>
            <w:tcW w:w="627" w:type="dxa"/>
            <w:tcBorders>
              <w:top w:val="nil"/>
              <w:left w:val="nil"/>
              <w:bottom w:val="single" w:color="auto" w:sz="4" w:space="0"/>
              <w:right w:val="single" w:color="auto" w:sz="4" w:space="0"/>
            </w:tcBorders>
            <w:vAlign w:val="center"/>
          </w:tcPr>
          <w:p w14:paraId="48BBBBE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256B0E">
            <w:pPr>
              <w:jc w:val="center"/>
              <w:rPr>
                <w:rFonts w:ascii="宋体" w:hAnsi="宋体" w:eastAsia="宋体" w:cs="宋体"/>
                <w:color w:val="000000"/>
                <w:sz w:val="18"/>
                <w:szCs w:val="18"/>
              </w:rPr>
            </w:pPr>
            <w:r>
              <w:rPr>
                <w:rFonts w:hint="eastAsia" w:ascii="宋体" w:hAnsi="宋体" w:eastAsia="宋体" w:cs="宋体"/>
                <w:color w:val="000000"/>
                <w:sz w:val="18"/>
                <w:szCs w:val="18"/>
              </w:rPr>
              <w:t>&gt;=75%</w:t>
            </w:r>
          </w:p>
        </w:tc>
        <w:tc>
          <w:tcPr>
            <w:tcW w:w="728" w:type="dxa"/>
            <w:tcBorders>
              <w:top w:val="nil"/>
              <w:left w:val="nil"/>
              <w:bottom w:val="single" w:color="auto" w:sz="4" w:space="0"/>
              <w:right w:val="single" w:color="auto" w:sz="4" w:space="0"/>
            </w:tcBorders>
            <w:vAlign w:val="center"/>
          </w:tcPr>
          <w:p w14:paraId="6788F0DE">
            <w:pPr>
              <w:jc w:val="center"/>
              <w:rPr>
                <w:rFonts w:ascii="宋体" w:hAnsi="宋体" w:eastAsia="宋体" w:cs="宋体"/>
                <w:color w:val="000000"/>
                <w:sz w:val="18"/>
                <w:szCs w:val="18"/>
              </w:rPr>
            </w:pPr>
            <w:r>
              <w:rPr>
                <w:rFonts w:hint="eastAsia" w:ascii="宋体" w:hAnsi="宋体" w:eastAsia="宋体" w:cs="宋体"/>
                <w:color w:val="000000"/>
                <w:sz w:val="18"/>
                <w:szCs w:val="18"/>
              </w:rPr>
              <w:t>=76.42%</w:t>
            </w:r>
          </w:p>
        </w:tc>
        <w:tc>
          <w:tcPr>
            <w:tcW w:w="637" w:type="dxa"/>
            <w:tcBorders>
              <w:top w:val="nil"/>
              <w:left w:val="nil"/>
              <w:bottom w:val="single" w:color="auto" w:sz="4" w:space="0"/>
              <w:right w:val="single" w:color="auto" w:sz="4" w:space="0"/>
            </w:tcBorders>
            <w:vAlign w:val="center"/>
          </w:tcPr>
          <w:p w14:paraId="0B8D6D5D">
            <w:pPr>
              <w:jc w:val="center"/>
              <w:rPr>
                <w:rFonts w:ascii="宋体" w:hAnsi="宋体" w:eastAsia="宋体" w:cs="宋体"/>
                <w:color w:val="000000"/>
                <w:sz w:val="18"/>
                <w:szCs w:val="18"/>
              </w:rPr>
            </w:pPr>
            <w:r>
              <w:rPr>
                <w:rFonts w:hint="eastAsia" w:ascii="宋体" w:hAnsi="宋体" w:eastAsia="宋体" w:cs="宋体"/>
                <w:color w:val="000000"/>
                <w:sz w:val="18"/>
                <w:szCs w:val="18"/>
              </w:rPr>
              <w:t>101.89</w:t>
            </w:r>
          </w:p>
        </w:tc>
        <w:tc>
          <w:tcPr>
            <w:tcW w:w="791" w:type="dxa"/>
            <w:tcBorders>
              <w:top w:val="nil"/>
              <w:left w:val="nil"/>
              <w:bottom w:val="single" w:color="auto" w:sz="4" w:space="0"/>
              <w:right w:val="single" w:color="auto" w:sz="4" w:space="0"/>
            </w:tcBorders>
            <w:vAlign w:val="center"/>
          </w:tcPr>
          <w:p w14:paraId="4BA92DCD">
            <w:pPr>
              <w:jc w:val="center"/>
              <w:rPr>
                <w:rFonts w:ascii="宋体" w:hAnsi="宋体" w:eastAsia="宋体" w:cs="宋体"/>
                <w:color w:val="000000"/>
                <w:sz w:val="18"/>
                <w:szCs w:val="18"/>
              </w:rPr>
            </w:pPr>
            <w:r>
              <w:rPr>
                <w:rFonts w:hint="eastAsia" w:ascii="宋体" w:hAnsi="宋体" w:eastAsia="宋体" w:cs="宋体"/>
                <w:color w:val="000000"/>
                <w:sz w:val="18"/>
                <w:szCs w:val="18"/>
              </w:rPr>
              <w:t>9.81</w:t>
            </w:r>
          </w:p>
        </w:tc>
        <w:tc>
          <w:tcPr>
            <w:tcW w:w="741" w:type="dxa"/>
            <w:tcBorders>
              <w:top w:val="nil"/>
              <w:left w:val="nil"/>
              <w:bottom w:val="single" w:color="auto" w:sz="4" w:space="0"/>
              <w:right w:val="single" w:color="auto" w:sz="4" w:space="0"/>
            </w:tcBorders>
            <w:vAlign w:val="center"/>
          </w:tcPr>
          <w:p w14:paraId="344EE0F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197F9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4049C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5B182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BB821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1A54B3A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1C4D9E">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EDA5D78">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A40B1D7">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EF358A7">
            <w:pPr>
              <w:rPr>
                <w:rFonts w:ascii="宋体" w:hAnsi="宋体" w:eastAsia="宋体" w:cs="宋体"/>
                <w:color w:val="000000"/>
                <w:sz w:val="18"/>
                <w:szCs w:val="18"/>
              </w:rPr>
            </w:pPr>
            <w:r>
              <w:rPr>
                <w:rFonts w:hint="eastAsia" w:ascii="宋体" w:hAnsi="宋体" w:eastAsia="宋体" w:cs="宋体"/>
                <w:color w:val="000000"/>
                <w:sz w:val="18"/>
                <w:szCs w:val="18"/>
              </w:rPr>
              <w:t>资金拨付到位率</w:t>
            </w:r>
          </w:p>
        </w:tc>
        <w:tc>
          <w:tcPr>
            <w:tcW w:w="627" w:type="dxa"/>
            <w:tcBorders>
              <w:top w:val="nil"/>
              <w:left w:val="nil"/>
              <w:bottom w:val="single" w:color="auto" w:sz="4" w:space="0"/>
              <w:right w:val="single" w:color="auto" w:sz="4" w:space="0"/>
            </w:tcBorders>
            <w:vAlign w:val="center"/>
          </w:tcPr>
          <w:p w14:paraId="489CC67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76041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786D54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B1854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529EE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A6E0E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0EE7B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DC439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1A48E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6BBD95">
            <w:pPr>
              <w:jc w:val="center"/>
              <w:rPr>
                <w:rFonts w:ascii="宋体" w:hAnsi="宋体" w:eastAsia="宋体" w:cs="宋体"/>
                <w:color w:val="000000"/>
                <w:sz w:val="18"/>
                <w:szCs w:val="18"/>
              </w:rPr>
            </w:pPr>
          </w:p>
        </w:tc>
      </w:tr>
      <w:tr w14:paraId="65B077B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7DEDA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141364">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D389B6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FAD869F">
            <w:pPr>
              <w:rPr>
                <w:rFonts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5F12539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D1D6274">
            <w:pPr>
              <w:jc w:val="center"/>
              <w:rPr>
                <w:rFonts w:ascii="宋体" w:hAnsi="宋体" w:eastAsia="宋体" w:cs="宋体"/>
                <w:color w:val="000000"/>
                <w:sz w:val="18"/>
                <w:szCs w:val="18"/>
              </w:rPr>
            </w:pPr>
            <w:r>
              <w:rPr>
                <w:rFonts w:hint="eastAsia" w:ascii="宋体" w:hAnsi="宋体" w:eastAsia="宋体" w:cs="宋体"/>
                <w:color w:val="000000"/>
                <w:sz w:val="18"/>
                <w:szCs w:val="18"/>
              </w:rPr>
              <w:t>&lt;=1.35万元</w:t>
            </w:r>
          </w:p>
        </w:tc>
        <w:tc>
          <w:tcPr>
            <w:tcW w:w="728" w:type="dxa"/>
            <w:tcBorders>
              <w:top w:val="nil"/>
              <w:left w:val="nil"/>
              <w:bottom w:val="single" w:color="auto" w:sz="4" w:space="0"/>
              <w:right w:val="single" w:color="auto" w:sz="4" w:space="0"/>
            </w:tcBorders>
            <w:vAlign w:val="center"/>
          </w:tcPr>
          <w:p w14:paraId="4B56E87D">
            <w:pPr>
              <w:jc w:val="center"/>
              <w:rPr>
                <w:rFonts w:ascii="宋体" w:hAnsi="宋体" w:eastAsia="宋体" w:cs="宋体"/>
                <w:color w:val="000000"/>
                <w:sz w:val="18"/>
                <w:szCs w:val="18"/>
              </w:rPr>
            </w:pPr>
            <w:r>
              <w:rPr>
                <w:rFonts w:hint="eastAsia" w:ascii="宋体" w:hAnsi="宋体" w:eastAsia="宋体" w:cs="宋体"/>
                <w:color w:val="000000"/>
                <w:sz w:val="18"/>
                <w:szCs w:val="18"/>
              </w:rPr>
              <w:t>=1.35万元</w:t>
            </w:r>
          </w:p>
        </w:tc>
        <w:tc>
          <w:tcPr>
            <w:tcW w:w="637" w:type="dxa"/>
            <w:tcBorders>
              <w:top w:val="nil"/>
              <w:left w:val="nil"/>
              <w:bottom w:val="single" w:color="auto" w:sz="4" w:space="0"/>
              <w:right w:val="single" w:color="auto" w:sz="4" w:space="0"/>
            </w:tcBorders>
            <w:vAlign w:val="center"/>
          </w:tcPr>
          <w:p w14:paraId="6021CFE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3208F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68DE39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C60C9C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828F06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9C03A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D44DBC8">
            <w:pPr>
              <w:jc w:val="center"/>
              <w:rPr>
                <w:rFonts w:ascii="宋体" w:hAnsi="宋体" w:eastAsia="宋体" w:cs="宋体"/>
                <w:color w:val="000000"/>
                <w:sz w:val="18"/>
                <w:szCs w:val="18"/>
              </w:rPr>
            </w:pPr>
          </w:p>
        </w:tc>
      </w:tr>
      <w:tr w14:paraId="1ABC70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EED06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BDB61E">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200674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487DCFA">
            <w:pPr>
              <w:rPr>
                <w:rFonts w:ascii="宋体" w:hAnsi="宋体" w:eastAsia="宋体" w:cs="宋体"/>
                <w:color w:val="000000"/>
                <w:sz w:val="18"/>
                <w:szCs w:val="18"/>
              </w:rPr>
            </w:pPr>
            <w:r>
              <w:rPr>
                <w:rFonts w:hint="eastAsia" w:ascii="宋体" w:hAnsi="宋体" w:eastAsia="宋体" w:cs="宋体"/>
                <w:color w:val="000000"/>
                <w:sz w:val="18"/>
                <w:szCs w:val="18"/>
              </w:rPr>
              <w:t>居民健康水平提高</w:t>
            </w:r>
          </w:p>
        </w:tc>
        <w:tc>
          <w:tcPr>
            <w:tcW w:w="627" w:type="dxa"/>
            <w:tcBorders>
              <w:top w:val="nil"/>
              <w:left w:val="nil"/>
              <w:bottom w:val="single" w:color="auto" w:sz="4" w:space="0"/>
              <w:right w:val="single" w:color="auto" w:sz="4" w:space="0"/>
            </w:tcBorders>
            <w:vAlign w:val="center"/>
          </w:tcPr>
          <w:p w14:paraId="0B351AC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F51AB86">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B2DFBF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E28D74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D690E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58117C1">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478FEE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D8FD0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F6FC61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0F4450">
            <w:pPr>
              <w:jc w:val="center"/>
              <w:rPr>
                <w:rFonts w:ascii="宋体" w:hAnsi="宋体" w:eastAsia="宋体" w:cs="宋体"/>
                <w:color w:val="000000"/>
                <w:sz w:val="18"/>
                <w:szCs w:val="18"/>
              </w:rPr>
            </w:pPr>
          </w:p>
        </w:tc>
      </w:tr>
      <w:tr w14:paraId="0BA2900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A35BF1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F18DB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FD722B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B5C8467">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175031D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95F24D">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657D8050">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AB05F25">
            <w:pPr>
              <w:jc w:val="center"/>
              <w:rPr>
                <w:rFonts w:ascii="宋体" w:hAnsi="宋体" w:eastAsia="宋体" w:cs="宋体"/>
                <w:color w:val="000000"/>
                <w:sz w:val="18"/>
                <w:szCs w:val="18"/>
              </w:rPr>
            </w:pPr>
            <w:r>
              <w:rPr>
                <w:rFonts w:hint="eastAsia" w:ascii="宋体" w:hAnsi="宋体" w:eastAsia="宋体" w:cs="宋体"/>
                <w:color w:val="000000"/>
                <w:sz w:val="18"/>
                <w:szCs w:val="18"/>
              </w:rPr>
              <w:t>105.88</w:t>
            </w:r>
          </w:p>
        </w:tc>
        <w:tc>
          <w:tcPr>
            <w:tcW w:w="791" w:type="dxa"/>
            <w:tcBorders>
              <w:top w:val="nil"/>
              <w:left w:val="nil"/>
              <w:bottom w:val="single" w:color="auto" w:sz="4" w:space="0"/>
              <w:right w:val="single" w:color="auto" w:sz="4" w:space="0"/>
            </w:tcBorders>
            <w:vAlign w:val="center"/>
          </w:tcPr>
          <w:p w14:paraId="7B3EDF5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0BD33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EB2DC7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C19CC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4A7369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E6D5B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574D053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67CF4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2C736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F88A61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857CE9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B9E413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138AF33">
            <w:pPr>
              <w:jc w:val="center"/>
              <w:rPr>
                <w:rFonts w:ascii="宋体" w:hAnsi="宋体" w:eastAsia="宋体" w:cs="宋体"/>
                <w:color w:val="000000"/>
                <w:sz w:val="18"/>
                <w:szCs w:val="18"/>
              </w:rPr>
            </w:pPr>
            <w:r>
              <w:rPr>
                <w:rFonts w:hint="eastAsia" w:ascii="宋体" w:hAnsi="宋体" w:eastAsia="宋体" w:cs="宋体"/>
                <w:color w:val="000000"/>
                <w:sz w:val="18"/>
                <w:szCs w:val="18"/>
              </w:rPr>
              <w:t>95.93分</w:t>
            </w:r>
          </w:p>
        </w:tc>
        <w:tc>
          <w:tcPr>
            <w:tcW w:w="741" w:type="dxa"/>
            <w:tcBorders>
              <w:top w:val="single" w:color="auto" w:sz="4" w:space="0"/>
              <w:left w:val="nil"/>
              <w:bottom w:val="single" w:color="auto" w:sz="4" w:space="0"/>
              <w:right w:val="single" w:color="auto" w:sz="4" w:space="0"/>
            </w:tcBorders>
            <w:vAlign w:val="center"/>
          </w:tcPr>
          <w:p w14:paraId="36A617A9">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CE689F6">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347547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281537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66BF96F">
            <w:pPr>
              <w:rPr>
                <w:rFonts w:ascii="宋体" w:hAnsi="宋体" w:eastAsia="宋体" w:cs="宋体"/>
                <w:color w:val="000000"/>
                <w:sz w:val="18"/>
                <w:szCs w:val="18"/>
              </w:rPr>
            </w:pPr>
          </w:p>
        </w:tc>
      </w:tr>
    </w:tbl>
    <w:p w14:paraId="40CF074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156C38C">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04C1BD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98B7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5CE8EE0">
            <w:pPr>
              <w:jc w:val="center"/>
              <w:rPr>
                <w:rFonts w:ascii="宋体" w:hAnsi="宋体" w:eastAsia="宋体" w:cs="宋体"/>
                <w:color w:val="000000"/>
                <w:sz w:val="18"/>
                <w:szCs w:val="18"/>
              </w:rPr>
            </w:pPr>
            <w:r>
              <w:rPr>
                <w:rFonts w:hint="eastAsia" w:ascii="宋体" w:hAnsi="宋体" w:eastAsia="宋体" w:cs="宋体"/>
                <w:color w:val="000000"/>
                <w:sz w:val="18"/>
                <w:szCs w:val="18"/>
              </w:rPr>
              <w:t>乡村医生补助</w:t>
            </w:r>
          </w:p>
        </w:tc>
      </w:tr>
      <w:tr w14:paraId="020FEF7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2D3DE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51AB2F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C5145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4E1B600">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7B47FAD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861D3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BF28BE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2EF0B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78965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CFC01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AE409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94179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FEFBD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671DF0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36E75B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FA72A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B22BAB8">
            <w:pPr>
              <w:jc w:val="center"/>
              <w:rPr>
                <w:rFonts w:ascii="宋体" w:hAnsi="宋体" w:eastAsia="宋体" w:cs="宋体"/>
                <w:color w:val="000000"/>
                <w:sz w:val="18"/>
                <w:szCs w:val="18"/>
              </w:rPr>
            </w:pPr>
            <w:r>
              <w:rPr>
                <w:rFonts w:hint="eastAsia" w:ascii="宋体" w:hAnsi="宋体" w:eastAsia="宋体" w:cs="宋体"/>
                <w:color w:val="000000"/>
                <w:sz w:val="18"/>
                <w:szCs w:val="18"/>
              </w:rPr>
              <w:t>19.80</w:t>
            </w:r>
          </w:p>
        </w:tc>
        <w:tc>
          <w:tcPr>
            <w:tcW w:w="1968" w:type="dxa"/>
            <w:gridSpan w:val="3"/>
            <w:tcBorders>
              <w:top w:val="single" w:color="auto" w:sz="4" w:space="0"/>
              <w:left w:val="nil"/>
              <w:bottom w:val="single" w:color="auto" w:sz="4" w:space="0"/>
              <w:right w:val="single" w:color="auto" w:sz="4" w:space="0"/>
            </w:tcBorders>
            <w:vAlign w:val="center"/>
          </w:tcPr>
          <w:p w14:paraId="1E61E50F">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428" w:type="dxa"/>
            <w:gridSpan w:val="2"/>
            <w:tcBorders>
              <w:top w:val="single" w:color="auto" w:sz="4" w:space="0"/>
              <w:left w:val="nil"/>
              <w:bottom w:val="single" w:color="auto" w:sz="4" w:space="0"/>
              <w:right w:val="single" w:color="auto" w:sz="4" w:space="0"/>
            </w:tcBorders>
            <w:vAlign w:val="center"/>
          </w:tcPr>
          <w:p w14:paraId="2C9D3D7A">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372" w:type="dxa"/>
            <w:gridSpan w:val="2"/>
            <w:tcBorders>
              <w:top w:val="nil"/>
              <w:left w:val="nil"/>
              <w:bottom w:val="single" w:color="auto" w:sz="4" w:space="0"/>
              <w:right w:val="single" w:color="auto" w:sz="4" w:space="0"/>
            </w:tcBorders>
            <w:vAlign w:val="center"/>
          </w:tcPr>
          <w:p w14:paraId="274C40A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359C7A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64DEC6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C0F76F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985628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D210F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84B99A0">
            <w:pPr>
              <w:jc w:val="center"/>
              <w:rPr>
                <w:rFonts w:ascii="宋体" w:hAnsi="宋体" w:eastAsia="宋体" w:cs="宋体"/>
                <w:color w:val="000000"/>
                <w:sz w:val="18"/>
                <w:szCs w:val="18"/>
              </w:rPr>
            </w:pPr>
            <w:r>
              <w:rPr>
                <w:rFonts w:hint="eastAsia" w:ascii="宋体" w:hAnsi="宋体" w:eastAsia="宋体" w:cs="宋体"/>
                <w:color w:val="000000"/>
                <w:sz w:val="18"/>
                <w:szCs w:val="18"/>
              </w:rPr>
              <w:t>19.80</w:t>
            </w:r>
          </w:p>
        </w:tc>
        <w:tc>
          <w:tcPr>
            <w:tcW w:w="1968" w:type="dxa"/>
            <w:gridSpan w:val="3"/>
            <w:tcBorders>
              <w:top w:val="single" w:color="auto" w:sz="4" w:space="0"/>
              <w:left w:val="nil"/>
              <w:bottom w:val="single" w:color="auto" w:sz="4" w:space="0"/>
              <w:right w:val="single" w:color="auto" w:sz="4" w:space="0"/>
            </w:tcBorders>
            <w:vAlign w:val="center"/>
          </w:tcPr>
          <w:p w14:paraId="37516D89">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428" w:type="dxa"/>
            <w:gridSpan w:val="2"/>
            <w:tcBorders>
              <w:top w:val="single" w:color="auto" w:sz="4" w:space="0"/>
              <w:left w:val="nil"/>
              <w:bottom w:val="single" w:color="auto" w:sz="4" w:space="0"/>
              <w:right w:val="single" w:color="auto" w:sz="4" w:space="0"/>
            </w:tcBorders>
            <w:vAlign w:val="center"/>
          </w:tcPr>
          <w:p w14:paraId="49E3F583">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372" w:type="dxa"/>
            <w:gridSpan w:val="2"/>
            <w:tcBorders>
              <w:top w:val="nil"/>
              <w:left w:val="nil"/>
              <w:bottom w:val="single" w:color="auto" w:sz="4" w:space="0"/>
              <w:right w:val="single" w:color="auto" w:sz="4" w:space="0"/>
            </w:tcBorders>
            <w:vAlign w:val="center"/>
          </w:tcPr>
          <w:p w14:paraId="494E8D2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5895CC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1B9B2D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AD76C7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853C1C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03E36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DCFF16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D6DF64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E8E028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903846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FB465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0C5AF0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280E04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568E66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45CAB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224A2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461C2A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5289DB7">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2376FD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本项目资金6.6万元，村医队伍稳定率达到80%，明显提高村医经济收入。更好保障农村居民享受均等化的基本公共卫生服务和安全、有效、方便、价廉的基本医疗服务</w:t>
            </w:r>
          </w:p>
        </w:tc>
        <w:tc>
          <w:tcPr>
            <w:tcW w:w="5716" w:type="dxa"/>
            <w:gridSpan w:val="8"/>
            <w:tcBorders>
              <w:top w:val="single" w:color="auto" w:sz="4" w:space="0"/>
              <w:left w:val="nil"/>
              <w:bottom w:val="single" w:color="auto" w:sz="4" w:space="0"/>
              <w:right w:val="single" w:color="auto" w:sz="4" w:space="0"/>
            </w:tcBorders>
            <w:vAlign w:val="center"/>
          </w:tcPr>
          <w:p w14:paraId="13CA566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6.6万元，实际发放人数7人，村医队伍稳定率达到100%，按照执业医生3500元/月，执业助理医生3000元/月，乡村医生2500元/月的标准按时发放。明显提高村医经济收入。更好保障农村居民享受均等化的基本公共卫生服务和安全、有效、方便、价廉的基本医疗服务。为了深入以深化医改为主线，以提高辖区人民健康水平为目标，突出抓好基本公共卫生和全民体检服务工作，努力完成上级交给的工作任务，使各项工作再上一个新的台阶，落实好党的民生工程。通过项目投入加强对下设6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p>
        </w:tc>
      </w:tr>
      <w:tr w14:paraId="0FB2F60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5763A1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9F7C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88AE0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2DA6D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09BE5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7D018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53C62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8A8D2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FAFF1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BCA4F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B4690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D2C85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FFCC3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EE0C35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91A2B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F94B26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68DB13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4D3D4C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D97D687">
            <w:pPr>
              <w:rPr>
                <w:color w:val="000000"/>
                <w:sz w:val="18"/>
                <w:szCs w:val="18"/>
              </w:rPr>
            </w:pPr>
            <w:r>
              <w:rPr>
                <w:rFonts w:hint="eastAsia"/>
                <w:color w:val="000000"/>
                <w:sz w:val="18"/>
                <w:szCs w:val="18"/>
              </w:rPr>
              <w:t>辖区内村医保有量</w:t>
            </w:r>
          </w:p>
        </w:tc>
        <w:tc>
          <w:tcPr>
            <w:tcW w:w="627" w:type="dxa"/>
            <w:tcBorders>
              <w:top w:val="nil"/>
              <w:left w:val="nil"/>
              <w:bottom w:val="single" w:color="auto" w:sz="4" w:space="0"/>
              <w:right w:val="single" w:color="auto" w:sz="4" w:space="0"/>
            </w:tcBorders>
            <w:vAlign w:val="center"/>
          </w:tcPr>
          <w:p w14:paraId="350DBDE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3B1DFB">
            <w:pPr>
              <w:jc w:val="center"/>
              <w:rPr>
                <w:rFonts w:ascii="宋体" w:hAnsi="宋体" w:eastAsia="宋体" w:cs="宋体"/>
                <w:color w:val="000000"/>
                <w:sz w:val="18"/>
                <w:szCs w:val="18"/>
              </w:rPr>
            </w:pPr>
            <w:r>
              <w:rPr>
                <w:rFonts w:hint="eastAsia" w:ascii="宋体" w:hAnsi="宋体" w:eastAsia="宋体" w:cs="宋体"/>
                <w:color w:val="000000"/>
                <w:sz w:val="18"/>
                <w:szCs w:val="18"/>
              </w:rPr>
              <w:t>&gt;=7人</w:t>
            </w:r>
          </w:p>
        </w:tc>
        <w:tc>
          <w:tcPr>
            <w:tcW w:w="728" w:type="dxa"/>
            <w:tcBorders>
              <w:top w:val="nil"/>
              <w:left w:val="nil"/>
              <w:bottom w:val="single" w:color="auto" w:sz="4" w:space="0"/>
              <w:right w:val="single" w:color="auto" w:sz="4" w:space="0"/>
            </w:tcBorders>
            <w:vAlign w:val="center"/>
          </w:tcPr>
          <w:p w14:paraId="55FA28EF">
            <w:pPr>
              <w:jc w:val="center"/>
              <w:rPr>
                <w:rFonts w:ascii="宋体" w:hAnsi="宋体" w:eastAsia="宋体" w:cs="宋体"/>
                <w:color w:val="000000"/>
                <w:sz w:val="18"/>
                <w:szCs w:val="18"/>
              </w:rPr>
            </w:pPr>
            <w:r>
              <w:rPr>
                <w:rFonts w:hint="eastAsia" w:ascii="宋体" w:hAnsi="宋体" w:eastAsia="宋体" w:cs="宋体"/>
                <w:color w:val="000000"/>
                <w:sz w:val="18"/>
                <w:szCs w:val="18"/>
              </w:rPr>
              <w:t>=7人</w:t>
            </w:r>
          </w:p>
        </w:tc>
        <w:tc>
          <w:tcPr>
            <w:tcW w:w="637" w:type="dxa"/>
            <w:tcBorders>
              <w:top w:val="nil"/>
              <w:left w:val="nil"/>
              <w:bottom w:val="single" w:color="auto" w:sz="4" w:space="0"/>
              <w:right w:val="single" w:color="auto" w:sz="4" w:space="0"/>
            </w:tcBorders>
            <w:vAlign w:val="center"/>
          </w:tcPr>
          <w:p w14:paraId="7901315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CDB7C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0F645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886546">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44" w:type="dxa"/>
            <w:tcBorders>
              <w:top w:val="nil"/>
              <w:left w:val="nil"/>
              <w:bottom w:val="single" w:color="auto" w:sz="4" w:space="0"/>
              <w:right w:val="single" w:color="auto" w:sz="4" w:space="0"/>
            </w:tcBorders>
            <w:vAlign w:val="center"/>
          </w:tcPr>
          <w:p w14:paraId="08A1ECD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08001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F79812">
            <w:pPr>
              <w:jc w:val="center"/>
              <w:rPr>
                <w:color w:val="000000"/>
                <w:sz w:val="18"/>
                <w:szCs w:val="18"/>
              </w:rPr>
            </w:pPr>
          </w:p>
        </w:tc>
      </w:tr>
      <w:tr w14:paraId="4E4EC3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1CE8F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B22A13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8F0E5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D255619">
            <w:pPr>
              <w:rPr>
                <w:rFonts w:ascii="宋体" w:hAnsi="宋体" w:eastAsia="宋体" w:cs="宋体"/>
                <w:color w:val="000000"/>
                <w:sz w:val="18"/>
                <w:szCs w:val="18"/>
              </w:rPr>
            </w:pPr>
            <w:r>
              <w:rPr>
                <w:rFonts w:hint="eastAsia" w:ascii="宋体" w:hAnsi="宋体" w:eastAsia="宋体" w:cs="宋体"/>
                <w:color w:val="000000"/>
                <w:sz w:val="18"/>
                <w:szCs w:val="18"/>
              </w:rPr>
              <w:t>村医工作考核合格率</w:t>
            </w:r>
          </w:p>
        </w:tc>
        <w:tc>
          <w:tcPr>
            <w:tcW w:w="627" w:type="dxa"/>
            <w:tcBorders>
              <w:top w:val="nil"/>
              <w:left w:val="nil"/>
              <w:bottom w:val="single" w:color="auto" w:sz="4" w:space="0"/>
              <w:right w:val="single" w:color="auto" w:sz="4" w:space="0"/>
            </w:tcBorders>
            <w:vAlign w:val="center"/>
          </w:tcPr>
          <w:p w14:paraId="7C64F6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41B79B">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C2D9AD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C99E24E">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568B86A7">
            <w:pPr>
              <w:jc w:val="center"/>
              <w:rPr>
                <w:rFonts w:ascii="宋体" w:hAnsi="宋体" w:eastAsia="宋体" w:cs="宋体"/>
                <w:color w:val="000000"/>
                <w:sz w:val="18"/>
                <w:szCs w:val="18"/>
              </w:rPr>
            </w:pPr>
            <w:r>
              <w:rPr>
                <w:rFonts w:hint="eastAsia" w:ascii="宋体" w:hAnsi="宋体" w:eastAsia="宋体" w:cs="宋体"/>
                <w:color w:val="000000"/>
                <w:sz w:val="18"/>
                <w:szCs w:val="18"/>
              </w:rPr>
              <w:t>9.47</w:t>
            </w:r>
          </w:p>
        </w:tc>
        <w:tc>
          <w:tcPr>
            <w:tcW w:w="741" w:type="dxa"/>
            <w:tcBorders>
              <w:top w:val="nil"/>
              <w:left w:val="nil"/>
              <w:bottom w:val="single" w:color="auto" w:sz="4" w:space="0"/>
              <w:right w:val="single" w:color="auto" w:sz="4" w:space="0"/>
            </w:tcBorders>
            <w:vAlign w:val="center"/>
          </w:tcPr>
          <w:p w14:paraId="41B996F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E1B4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8CE289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F7FB0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67059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目标值按计划设置，实际工作超额完成，出现正偏差。</w:t>
            </w:r>
          </w:p>
        </w:tc>
      </w:tr>
      <w:tr w14:paraId="6DFF8D1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B4CE49">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95AA096">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4CF5AB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1D79EC9">
            <w:pPr>
              <w:rPr>
                <w:rFonts w:ascii="宋体" w:hAnsi="宋体" w:eastAsia="宋体" w:cs="宋体"/>
                <w:color w:val="000000"/>
                <w:sz w:val="18"/>
                <w:szCs w:val="18"/>
              </w:rPr>
            </w:pPr>
            <w:r>
              <w:rPr>
                <w:rFonts w:hint="eastAsia" w:ascii="宋体" w:hAnsi="宋体" w:eastAsia="宋体" w:cs="宋体"/>
                <w:color w:val="000000"/>
                <w:sz w:val="18"/>
                <w:szCs w:val="18"/>
              </w:rPr>
              <w:t>村医补助资金到位率</w:t>
            </w:r>
          </w:p>
        </w:tc>
        <w:tc>
          <w:tcPr>
            <w:tcW w:w="627" w:type="dxa"/>
            <w:tcBorders>
              <w:top w:val="nil"/>
              <w:left w:val="nil"/>
              <w:bottom w:val="single" w:color="auto" w:sz="4" w:space="0"/>
              <w:right w:val="single" w:color="auto" w:sz="4" w:space="0"/>
            </w:tcBorders>
            <w:vAlign w:val="center"/>
          </w:tcPr>
          <w:p w14:paraId="47F32E0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38C3E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7C0D9E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C7429F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7BBC2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EE1E1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04AD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86F7FA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80D86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FBA541">
            <w:pPr>
              <w:jc w:val="center"/>
              <w:rPr>
                <w:rFonts w:ascii="宋体" w:hAnsi="宋体" w:eastAsia="宋体" w:cs="宋体"/>
                <w:color w:val="000000"/>
                <w:sz w:val="18"/>
                <w:szCs w:val="18"/>
              </w:rPr>
            </w:pPr>
          </w:p>
        </w:tc>
      </w:tr>
      <w:tr w14:paraId="7182315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FD4D3C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2CDF92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DCF283">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1506A27">
            <w:pPr>
              <w:rPr>
                <w:rFonts w:ascii="宋体" w:hAnsi="宋体" w:eastAsia="宋体" w:cs="宋体"/>
                <w:color w:val="000000"/>
                <w:sz w:val="18"/>
                <w:szCs w:val="18"/>
              </w:rPr>
            </w:pPr>
            <w:r>
              <w:rPr>
                <w:rFonts w:hint="eastAsia" w:ascii="宋体" w:hAnsi="宋体" w:eastAsia="宋体" w:cs="宋体"/>
                <w:color w:val="000000"/>
                <w:sz w:val="18"/>
                <w:szCs w:val="18"/>
              </w:rPr>
              <w:t>资金发放月数</w:t>
            </w:r>
          </w:p>
        </w:tc>
        <w:tc>
          <w:tcPr>
            <w:tcW w:w="627" w:type="dxa"/>
            <w:tcBorders>
              <w:top w:val="nil"/>
              <w:left w:val="nil"/>
              <w:bottom w:val="single" w:color="auto" w:sz="4" w:space="0"/>
              <w:right w:val="single" w:color="auto" w:sz="4" w:space="0"/>
            </w:tcBorders>
            <w:vAlign w:val="center"/>
          </w:tcPr>
          <w:p w14:paraId="0505167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3C755B">
            <w:pPr>
              <w:jc w:val="center"/>
              <w:rPr>
                <w:rFonts w:ascii="宋体" w:hAnsi="宋体" w:eastAsia="宋体" w:cs="宋体"/>
                <w:color w:val="000000"/>
                <w:sz w:val="18"/>
                <w:szCs w:val="18"/>
              </w:rPr>
            </w:pPr>
            <w:r>
              <w:rPr>
                <w:rFonts w:hint="eastAsia" w:ascii="宋体" w:hAnsi="宋体" w:eastAsia="宋体" w:cs="宋体"/>
                <w:color w:val="000000"/>
                <w:sz w:val="18"/>
                <w:szCs w:val="18"/>
              </w:rPr>
              <w:t>=3个月</w:t>
            </w:r>
          </w:p>
        </w:tc>
        <w:tc>
          <w:tcPr>
            <w:tcW w:w="728" w:type="dxa"/>
            <w:tcBorders>
              <w:top w:val="nil"/>
              <w:left w:val="nil"/>
              <w:bottom w:val="single" w:color="auto" w:sz="4" w:space="0"/>
              <w:right w:val="single" w:color="auto" w:sz="4" w:space="0"/>
            </w:tcBorders>
            <w:vAlign w:val="center"/>
          </w:tcPr>
          <w:p w14:paraId="3D6EEF05">
            <w:pPr>
              <w:jc w:val="center"/>
              <w:rPr>
                <w:rFonts w:ascii="宋体" w:hAnsi="宋体" w:eastAsia="宋体" w:cs="宋体"/>
                <w:color w:val="000000"/>
                <w:sz w:val="18"/>
                <w:szCs w:val="18"/>
              </w:rPr>
            </w:pPr>
            <w:r>
              <w:rPr>
                <w:rFonts w:hint="eastAsia" w:ascii="宋体" w:hAnsi="宋体" w:eastAsia="宋体" w:cs="宋体"/>
                <w:color w:val="000000"/>
                <w:sz w:val="18"/>
                <w:szCs w:val="18"/>
              </w:rPr>
              <w:t>=3个月</w:t>
            </w:r>
          </w:p>
        </w:tc>
        <w:tc>
          <w:tcPr>
            <w:tcW w:w="637" w:type="dxa"/>
            <w:tcBorders>
              <w:top w:val="nil"/>
              <w:left w:val="nil"/>
              <w:bottom w:val="single" w:color="auto" w:sz="4" w:space="0"/>
              <w:right w:val="single" w:color="auto" w:sz="4" w:space="0"/>
            </w:tcBorders>
            <w:vAlign w:val="center"/>
          </w:tcPr>
          <w:p w14:paraId="63D46DE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88A88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B6480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F6914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D30555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46DC6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382F1C7">
            <w:pPr>
              <w:jc w:val="center"/>
              <w:rPr>
                <w:rFonts w:ascii="宋体" w:hAnsi="宋体" w:eastAsia="宋体" w:cs="宋体"/>
                <w:color w:val="000000"/>
                <w:sz w:val="18"/>
                <w:szCs w:val="18"/>
              </w:rPr>
            </w:pPr>
          </w:p>
        </w:tc>
      </w:tr>
      <w:tr w14:paraId="39C1DD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ABAC7A">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7047E1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26613E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16F6D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乡村医生每月补助标准</w:t>
            </w:r>
          </w:p>
        </w:tc>
        <w:tc>
          <w:tcPr>
            <w:tcW w:w="627" w:type="dxa"/>
            <w:tcBorders>
              <w:top w:val="nil"/>
              <w:left w:val="nil"/>
              <w:bottom w:val="single" w:color="auto" w:sz="4" w:space="0"/>
              <w:right w:val="single" w:color="auto" w:sz="4" w:space="0"/>
            </w:tcBorders>
            <w:vAlign w:val="center"/>
          </w:tcPr>
          <w:p w14:paraId="2909439E">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6373DB3D">
            <w:pPr>
              <w:jc w:val="center"/>
              <w:rPr>
                <w:rFonts w:ascii="宋体" w:hAnsi="宋体" w:eastAsia="宋体" w:cs="宋体"/>
                <w:color w:val="000000"/>
                <w:sz w:val="18"/>
                <w:szCs w:val="18"/>
              </w:rPr>
            </w:pPr>
            <w:r>
              <w:rPr>
                <w:rFonts w:hint="eastAsia" w:ascii="宋体" w:hAnsi="宋体" w:eastAsia="宋体" w:cs="宋体"/>
                <w:color w:val="000000"/>
                <w:sz w:val="18"/>
                <w:szCs w:val="18"/>
              </w:rPr>
              <w:t>=0.25万元</w:t>
            </w:r>
          </w:p>
        </w:tc>
        <w:tc>
          <w:tcPr>
            <w:tcW w:w="728" w:type="dxa"/>
            <w:tcBorders>
              <w:top w:val="nil"/>
              <w:left w:val="nil"/>
              <w:bottom w:val="single" w:color="auto" w:sz="4" w:space="0"/>
              <w:right w:val="single" w:color="auto" w:sz="4" w:space="0"/>
            </w:tcBorders>
            <w:vAlign w:val="center"/>
          </w:tcPr>
          <w:p w14:paraId="6EAEA101">
            <w:pPr>
              <w:jc w:val="center"/>
              <w:rPr>
                <w:rFonts w:ascii="宋体" w:hAnsi="宋体" w:eastAsia="宋体" w:cs="宋体"/>
                <w:color w:val="000000"/>
                <w:sz w:val="18"/>
                <w:szCs w:val="18"/>
              </w:rPr>
            </w:pPr>
            <w:r>
              <w:rPr>
                <w:rFonts w:hint="eastAsia" w:ascii="宋体" w:hAnsi="宋体" w:eastAsia="宋体" w:cs="宋体"/>
                <w:color w:val="000000"/>
                <w:sz w:val="18"/>
                <w:szCs w:val="18"/>
              </w:rPr>
              <w:t>=0.25万元</w:t>
            </w:r>
          </w:p>
        </w:tc>
        <w:tc>
          <w:tcPr>
            <w:tcW w:w="637" w:type="dxa"/>
            <w:tcBorders>
              <w:top w:val="nil"/>
              <w:left w:val="nil"/>
              <w:bottom w:val="single" w:color="auto" w:sz="4" w:space="0"/>
              <w:right w:val="single" w:color="auto" w:sz="4" w:space="0"/>
            </w:tcBorders>
            <w:vAlign w:val="center"/>
          </w:tcPr>
          <w:p w14:paraId="3C63882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6AB2C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558829D">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F97751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74963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B40DD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D845BC8">
            <w:pPr>
              <w:jc w:val="center"/>
              <w:rPr>
                <w:rFonts w:ascii="宋体" w:hAnsi="宋体" w:eastAsia="宋体" w:cs="宋体"/>
                <w:color w:val="000000"/>
                <w:sz w:val="18"/>
                <w:szCs w:val="18"/>
              </w:rPr>
            </w:pPr>
          </w:p>
        </w:tc>
      </w:tr>
      <w:tr w14:paraId="26BE64E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5F1D8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4FCDA4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4E908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80BC13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执业医生每月补助标准</w:t>
            </w:r>
          </w:p>
        </w:tc>
        <w:tc>
          <w:tcPr>
            <w:tcW w:w="627" w:type="dxa"/>
            <w:tcBorders>
              <w:top w:val="nil"/>
              <w:left w:val="nil"/>
              <w:bottom w:val="single" w:color="auto" w:sz="4" w:space="0"/>
              <w:right w:val="single" w:color="auto" w:sz="4" w:space="0"/>
            </w:tcBorders>
            <w:vAlign w:val="center"/>
          </w:tcPr>
          <w:p w14:paraId="05FF647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1BD359E">
            <w:pPr>
              <w:jc w:val="center"/>
              <w:rPr>
                <w:rFonts w:ascii="宋体" w:hAnsi="宋体" w:eastAsia="宋体" w:cs="宋体"/>
                <w:color w:val="000000"/>
                <w:sz w:val="18"/>
                <w:szCs w:val="18"/>
              </w:rPr>
            </w:pPr>
            <w:r>
              <w:rPr>
                <w:rFonts w:hint="eastAsia" w:ascii="宋体" w:hAnsi="宋体" w:eastAsia="宋体" w:cs="宋体"/>
                <w:color w:val="000000"/>
                <w:sz w:val="18"/>
                <w:szCs w:val="18"/>
              </w:rPr>
              <w:t>=0.35万元</w:t>
            </w:r>
          </w:p>
        </w:tc>
        <w:tc>
          <w:tcPr>
            <w:tcW w:w="728" w:type="dxa"/>
            <w:tcBorders>
              <w:top w:val="nil"/>
              <w:left w:val="nil"/>
              <w:bottom w:val="single" w:color="auto" w:sz="4" w:space="0"/>
              <w:right w:val="single" w:color="auto" w:sz="4" w:space="0"/>
            </w:tcBorders>
            <w:vAlign w:val="center"/>
          </w:tcPr>
          <w:p w14:paraId="42BEBDD3">
            <w:pPr>
              <w:jc w:val="center"/>
              <w:rPr>
                <w:rFonts w:ascii="宋体" w:hAnsi="宋体" w:eastAsia="宋体" w:cs="宋体"/>
                <w:color w:val="000000"/>
                <w:sz w:val="18"/>
                <w:szCs w:val="18"/>
              </w:rPr>
            </w:pPr>
            <w:r>
              <w:rPr>
                <w:rFonts w:hint="eastAsia" w:ascii="宋体" w:hAnsi="宋体" w:eastAsia="宋体" w:cs="宋体"/>
                <w:color w:val="000000"/>
                <w:sz w:val="18"/>
                <w:szCs w:val="18"/>
              </w:rPr>
              <w:t>=0.35万元</w:t>
            </w:r>
          </w:p>
        </w:tc>
        <w:tc>
          <w:tcPr>
            <w:tcW w:w="637" w:type="dxa"/>
            <w:tcBorders>
              <w:top w:val="nil"/>
              <w:left w:val="nil"/>
              <w:bottom w:val="single" w:color="auto" w:sz="4" w:space="0"/>
              <w:right w:val="single" w:color="auto" w:sz="4" w:space="0"/>
            </w:tcBorders>
            <w:vAlign w:val="center"/>
          </w:tcPr>
          <w:p w14:paraId="2A850FC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BC4EF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C2E409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571633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9F7CD7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92D0B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55E8919">
            <w:pPr>
              <w:jc w:val="center"/>
              <w:rPr>
                <w:rFonts w:ascii="宋体" w:hAnsi="宋体" w:eastAsia="宋体" w:cs="宋体"/>
                <w:color w:val="000000"/>
                <w:sz w:val="18"/>
                <w:szCs w:val="18"/>
              </w:rPr>
            </w:pPr>
          </w:p>
        </w:tc>
      </w:tr>
      <w:tr w14:paraId="1B66BB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31636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EBE774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F3909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9FE3BC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执业助理医生每月补助标准</w:t>
            </w:r>
          </w:p>
        </w:tc>
        <w:tc>
          <w:tcPr>
            <w:tcW w:w="627" w:type="dxa"/>
            <w:tcBorders>
              <w:top w:val="nil"/>
              <w:left w:val="nil"/>
              <w:bottom w:val="single" w:color="auto" w:sz="4" w:space="0"/>
              <w:right w:val="single" w:color="auto" w:sz="4" w:space="0"/>
            </w:tcBorders>
            <w:vAlign w:val="center"/>
          </w:tcPr>
          <w:p w14:paraId="794936F5">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08CE4F24">
            <w:pPr>
              <w:jc w:val="center"/>
              <w:rPr>
                <w:rFonts w:ascii="宋体" w:hAnsi="宋体" w:eastAsia="宋体" w:cs="宋体"/>
                <w:color w:val="000000"/>
                <w:sz w:val="18"/>
                <w:szCs w:val="18"/>
              </w:rPr>
            </w:pPr>
            <w:r>
              <w:rPr>
                <w:rFonts w:hint="eastAsia" w:ascii="宋体" w:hAnsi="宋体" w:eastAsia="宋体" w:cs="宋体"/>
                <w:color w:val="000000"/>
                <w:sz w:val="18"/>
                <w:szCs w:val="18"/>
              </w:rPr>
              <w:t>=0.30万元</w:t>
            </w:r>
          </w:p>
        </w:tc>
        <w:tc>
          <w:tcPr>
            <w:tcW w:w="728" w:type="dxa"/>
            <w:tcBorders>
              <w:top w:val="nil"/>
              <w:left w:val="nil"/>
              <w:bottom w:val="single" w:color="auto" w:sz="4" w:space="0"/>
              <w:right w:val="single" w:color="auto" w:sz="4" w:space="0"/>
            </w:tcBorders>
            <w:vAlign w:val="center"/>
          </w:tcPr>
          <w:p w14:paraId="6DBECE8C">
            <w:pPr>
              <w:jc w:val="center"/>
              <w:rPr>
                <w:rFonts w:ascii="宋体" w:hAnsi="宋体" w:eastAsia="宋体" w:cs="宋体"/>
                <w:color w:val="000000"/>
                <w:sz w:val="18"/>
                <w:szCs w:val="18"/>
              </w:rPr>
            </w:pPr>
            <w:r>
              <w:rPr>
                <w:rFonts w:hint="eastAsia" w:ascii="宋体" w:hAnsi="宋体" w:eastAsia="宋体" w:cs="宋体"/>
                <w:color w:val="000000"/>
                <w:sz w:val="18"/>
                <w:szCs w:val="18"/>
              </w:rPr>
              <w:t>=0.3万元</w:t>
            </w:r>
          </w:p>
        </w:tc>
        <w:tc>
          <w:tcPr>
            <w:tcW w:w="637" w:type="dxa"/>
            <w:tcBorders>
              <w:top w:val="nil"/>
              <w:left w:val="nil"/>
              <w:bottom w:val="single" w:color="auto" w:sz="4" w:space="0"/>
              <w:right w:val="single" w:color="auto" w:sz="4" w:space="0"/>
            </w:tcBorders>
            <w:vAlign w:val="center"/>
          </w:tcPr>
          <w:p w14:paraId="4C06D31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DCC125">
            <w:pPr>
              <w:jc w:val="center"/>
              <w:rPr>
                <w:rFonts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BEA6D39">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B6D1A2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91C43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20DDF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9F0868D">
            <w:pPr>
              <w:jc w:val="center"/>
              <w:rPr>
                <w:rFonts w:ascii="宋体" w:hAnsi="宋体" w:eastAsia="宋体" w:cs="宋体"/>
                <w:color w:val="000000"/>
                <w:sz w:val="18"/>
                <w:szCs w:val="18"/>
              </w:rPr>
            </w:pPr>
          </w:p>
        </w:tc>
      </w:tr>
      <w:tr w14:paraId="4D1E1A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227D8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36401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144A378">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13FFD99">
            <w:pPr>
              <w:rPr>
                <w:rFonts w:ascii="宋体" w:hAnsi="宋体" w:eastAsia="宋体" w:cs="宋体"/>
                <w:color w:val="000000"/>
                <w:sz w:val="18"/>
                <w:szCs w:val="18"/>
              </w:rPr>
            </w:pPr>
            <w:r>
              <w:rPr>
                <w:rFonts w:hint="eastAsia" w:ascii="宋体" w:hAnsi="宋体" w:eastAsia="宋体" w:cs="宋体"/>
                <w:color w:val="000000"/>
                <w:sz w:val="18"/>
                <w:szCs w:val="18"/>
              </w:rPr>
              <w:t>提高村医经济收入</w:t>
            </w:r>
          </w:p>
        </w:tc>
        <w:tc>
          <w:tcPr>
            <w:tcW w:w="627" w:type="dxa"/>
            <w:tcBorders>
              <w:top w:val="nil"/>
              <w:left w:val="nil"/>
              <w:bottom w:val="single" w:color="auto" w:sz="4" w:space="0"/>
              <w:right w:val="single" w:color="auto" w:sz="4" w:space="0"/>
            </w:tcBorders>
            <w:vAlign w:val="center"/>
          </w:tcPr>
          <w:p w14:paraId="7EF0A99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1A75CAC">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C9B29B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79B6B3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6C860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E5F8A99">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2254DC5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C949C8A">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C462BC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0B573B">
            <w:pPr>
              <w:jc w:val="center"/>
              <w:rPr>
                <w:rFonts w:ascii="宋体" w:hAnsi="宋体" w:eastAsia="宋体" w:cs="宋体"/>
                <w:color w:val="000000"/>
                <w:sz w:val="18"/>
                <w:szCs w:val="18"/>
              </w:rPr>
            </w:pPr>
          </w:p>
        </w:tc>
      </w:tr>
      <w:tr w14:paraId="28967DD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6E3A15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B238C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13871B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D6F9ABA">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7D8FA73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0EB410">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4E1E7D96">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02C4D10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94358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D6BED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464D29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AEFCE96">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CD5214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6A0033">
            <w:pPr>
              <w:jc w:val="center"/>
              <w:rPr>
                <w:rFonts w:ascii="宋体" w:hAnsi="宋体" w:eastAsia="宋体" w:cs="宋体"/>
                <w:color w:val="000000"/>
                <w:sz w:val="18"/>
                <w:szCs w:val="18"/>
              </w:rPr>
            </w:pPr>
          </w:p>
        </w:tc>
      </w:tr>
      <w:tr w14:paraId="59920A3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0668EB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97E45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C3AF20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C6367D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C9425A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A767E6C">
            <w:pPr>
              <w:jc w:val="center"/>
              <w:rPr>
                <w:rFonts w:ascii="宋体" w:hAnsi="宋体" w:eastAsia="宋体" w:cs="宋体"/>
                <w:color w:val="000000"/>
                <w:sz w:val="18"/>
                <w:szCs w:val="18"/>
              </w:rPr>
            </w:pPr>
            <w:r>
              <w:rPr>
                <w:rFonts w:hint="eastAsia" w:ascii="宋体" w:hAnsi="宋体" w:eastAsia="宋体" w:cs="宋体"/>
                <w:color w:val="000000"/>
                <w:sz w:val="18"/>
                <w:szCs w:val="18"/>
              </w:rPr>
              <w:t>99.47分</w:t>
            </w:r>
          </w:p>
        </w:tc>
        <w:tc>
          <w:tcPr>
            <w:tcW w:w="741" w:type="dxa"/>
            <w:tcBorders>
              <w:top w:val="single" w:color="auto" w:sz="4" w:space="0"/>
              <w:left w:val="nil"/>
              <w:bottom w:val="single" w:color="auto" w:sz="4" w:space="0"/>
              <w:right w:val="single" w:color="auto" w:sz="4" w:space="0"/>
            </w:tcBorders>
            <w:vAlign w:val="center"/>
          </w:tcPr>
          <w:p w14:paraId="4EDCB28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3B9AED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575917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A59C1B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0697AA0">
            <w:pPr>
              <w:rPr>
                <w:rFonts w:ascii="宋体" w:hAnsi="宋体" w:eastAsia="宋体" w:cs="宋体"/>
                <w:color w:val="000000"/>
                <w:sz w:val="18"/>
                <w:szCs w:val="18"/>
              </w:rPr>
            </w:pPr>
          </w:p>
        </w:tc>
      </w:tr>
    </w:tbl>
    <w:p w14:paraId="529FB64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41FAB4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E9FCB4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DFA06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BD467D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提前下达2023年自治区公共卫生服务（地方公共卫生）补助资金</w:t>
            </w:r>
          </w:p>
        </w:tc>
      </w:tr>
      <w:tr w14:paraId="4A5BFE2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346B4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A7C963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89ACB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57B684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65111DB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631E4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327376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28446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78ABF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0F226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4B1DA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60855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8BF7C5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F4148A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AE041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DEF3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62D1148">
            <w:pPr>
              <w:jc w:val="center"/>
              <w:rPr>
                <w:rFonts w:ascii="宋体" w:hAnsi="宋体" w:eastAsia="宋体" w:cs="宋体"/>
                <w:color w:val="000000"/>
                <w:sz w:val="18"/>
                <w:szCs w:val="18"/>
              </w:rPr>
            </w:pPr>
            <w:r>
              <w:rPr>
                <w:rFonts w:hint="eastAsia" w:ascii="宋体" w:hAnsi="宋体" w:eastAsia="宋体" w:cs="宋体"/>
                <w:color w:val="000000"/>
                <w:sz w:val="18"/>
                <w:szCs w:val="18"/>
              </w:rPr>
              <w:t>0.78</w:t>
            </w:r>
          </w:p>
        </w:tc>
        <w:tc>
          <w:tcPr>
            <w:tcW w:w="1968" w:type="dxa"/>
            <w:gridSpan w:val="3"/>
            <w:tcBorders>
              <w:top w:val="single" w:color="auto" w:sz="4" w:space="0"/>
              <w:left w:val="nil"/>
              <w:bottom w:val="single" w:color="auto" w:sz="4" w:space="0"/>
              <w:right w:val="single" w:color="auto" w:sz="4" w:space="0"/>
            </w:tcBorders>
            <w:vAlign w:val="center"/>
          </w:tcPr>
          <w:p w14:paraId="39FCE6F3">
            <w:pPr>
              <w:jc w:val="center"/>
              <w:rPr>
                <w:rFonts w:ascii="宋体" w:hAnsi="宋体" w:eastAsia="宋体" w:cs="宋体"/>
                <w:color w:val="000000"/>
                <w:sz w:val="18"/>
                <w:szCs w:val="18"/>
              </w:rPr>
            </w:pPr>
            <w:r>
              <w:rPr>
                <w:rFonts w:hint="eastAsia" w:ascii="宋体" w:hAnsi="宋体" w:eastAsia="宋体" w:cs="宋体"/>
                <w:color w:val="000000"/>
                <w:sz w:val="18"/>
                <w:szCs w:val="18"/>
              </w:rPr>
              <w:t>0.78</w:t>
            </w:r>
          </w:p>
        </w:tc>
        <w:tc>
          <w:tcPr>
            <w:tcW w:w="1428" w:type="dxa"/>
            <w:gridSpan w:val="2"/>
            <w:tcBorders>
              <w:top w:val="single" w:color="auto" w:sz="4" w:space="0"/>
              <w:left w:val="nil"/>
              <w:bottom w:val="single" w:color="auto" w:sz="4" w:space="0"/>
              <w:right w:val="single" w:color="auto" w:sz="4" w:space="0"/>
            </w:tcBorders>
            <w:vAlign w:val="center"/>
          </w:tcPr>
          <w:p w14:paraId="3634D26B">
            <w:pPr>
              <w:jc w:val="center"/>
              <w:rPr>
                <w:rFonts w:ascii="宋体" w:hAnsi="宋体" w:eastAsia="宋体" w:cs="宋体"/>
                <w:color w:val="000000"/>
                <w:sz w:val="18"/>
                <w:szCs w:val="18"/>
              </w:rPr>
            </w:pPr>
            <w:r>
              <w:rPr>
                <w:rFonts w:hint="eastAsia" w:ascii="宋体" w:hAnsi="宋体" w:eastAsia="宋体" w:cs="宋体"/>
                <w:color w:val="000000"/>
                <w:sz w:val="18"/>
                <w:szCs w:val="18"/>
              </w:rPr>
              <w:t>0.78</w:t>
            </w:r>
          </w:p>
        </w:tc>
        <w:tc>
          <w:tcPr>
            <w:tcW w:w="1372" w:type="dxa"/>
            <w:gridSpan w:val="2"/>
            <w:tcBorders>
              <w:top w:val="nil"/>
              <w:left w:val="nil"/>
              <w:bottom w:val="single" w:color="auto" w:sz="4" w:space="0"/>
              <w:right w:val="single" w:color="auto" w:sz="4" w:space="0"/>
            </w:tcBorders>
            <w:vAlign w:val="center"/>
          </w:tcPr>
          <w:p w14:paraId="23791A0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7E953FD">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D4806F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F94E6F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8D8E6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9CED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25B5F90">
            <w:pPr>
              <w:jc w:val="center"/>
              <w:rPr>
                <w:rFonts w:ascii="宋体" w:hAnsi="宋体" w:eastAsia="宋体" w:cs="宋体"/>
                <w:color w:val="000000"/>
                <w:sz w:val="18"/>
                <w:szCs w:val="18"/>
              </w:rPr>
            </w:pPr>
            <w:r>
              <w:rPr>
                <w:rFonts w:hint="eastAsia" w:ascii="宋体" w:hAnsi="宋体" w:eastAsia="宋体" w:cs="宋体"/>
                <w:color w:val="000000"/>
                <w:sz w:val="18"/>
                <w:szCs w:val="18"/>
              </w:rPr>
              <w:t>0.78</w:t>
            </w:r>
          </w:p>
        </w:tc>
        <w:tc>
          <w:tcPr>
            <w:tcW w:w="1968" w:type="dxa"/>
            <w:gridSpan w:val="3"/>
            <w:tcBorders>
              <w:top w:val="single" w:color="auto" w:sz="4" w:space="0"/>
              <w:left w:val="nil"/>
              <w:bottom w:val="single" w:color="auto" w:sz="4" w:space="0"/>
              <w:right w:val="single" w:color="auto" w:sz="4" w:space="0"/>
            </w:tcBorders>
            <w:vAlign w:val="center"/>
          </w:tcPr>
          <w:p w14:paraId="266DD07C">
            <w:pPr>
              <w:jc w:val="center"/>
              <w:rPr>
                <w:rFonts w:ascii="宋体" w:hAnsi="宋体" w:eastAsia="宋体" w:cs="宋体"/>
                <w:color w:val="000000"/>
                <w:sz w:val="18"/>
                <w:szCs w:val="18"/>
              </w:rPr>
            </w:pPr>
            <w:r>
              <w:rPr>
                <w:rFonts w:hint="eastAsia" w:ascii="宋体" w:hAnsi="宋体" w:eastAsia="宋体" w:cs="宋体"/>
                <w:color w:val="000000"/>
                <w:sz w:val="18"/>
                <w:szCs w:val="18"/>
              </w:rPr>
              <w:t>0.78</w:t>
            </w:r>
          </w:p>
        </w:tc>
        <w:tc>
          <w:tcPr>
            <w:tcW w:w="1428" w:type="dxa"/>
            <w:gridSpan w:val="2"/>
            <w:tcBorders>
              <w:top w:val="single" w:color="auto" w:sz="4" w:space="0"/>
              <w:left w:val="nil"/>
              <w:bottom w:val="single" w:color="auto" w:sz="4" w:space="0"/>
              <w:right w:val="single" w:color="auto" w:sz="4" w:space="0"/>
            </w:tcBorders>
            <w:vAlign w:val="center"/>
          </w:tcPr>
          <w:p w14:paraId="5DE3EF39">
            <w:pPr>
              <w:jc w:val="center"/>
              <w:rPr>
                <w:rFonts w:ascii="宋体" w:hAnsi="宋体" w:eastAsia="宋体" w:cs="宋体"/>
                <w:color w:val="000000"/>
                <w:sz w:val="18"/>
                <w:szCs w:val="18"/>
              </w:rPr>
            </w:pPr>
            <w:r>
              <w:rPr>
                <w:rFonts w:hint="eastAsia" w:ascii="宋体" w:hAnsi="宋体" w:eastAsia="宋体" w:cs="宋体"/>
                <w:color w:val="000000"/>
                <w:sz w:val="18"/>
                <w:szCs w:val="18"/>
              </w:rPr>
              <w:t>0.78</w:t>
            </w:r>
          </w:p>
        </w:tc>
        <w:tc>
          <w:tcPr>
            <w:tcW w:w="1372" w:type="dxa"/>
            <w:gridSpan w:val="2"/>
            <w:tcBorders>
              <w:top w:val="nil"/>
              <w:left w:val="nil"/>
              <w:bottom w:val="single" w:color="auto" w:sz="4" w:space="0"/>
              <w:right w:val="single" w:color="auto" w:sz="4" w:space="0"/>
            </w:tcBorders>
            <w:vAlign w:val="center"/>
          </w:tcPr>
          <w:p w14:paraId="0C5D572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3E5D0F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28E13A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28BFA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6DE19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873E6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4C466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634B4A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F044EF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355B50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A0E344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DF8F2E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0AA139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F1FD9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3D72C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0E372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5B2AB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7BD9C9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02BEF9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本项目资金0.78万元，确保全民健康体检人数达到3545人，居民健康档案建档人数达到4192人，全民健康体检完成率达到90%，居民健康保健意识和知晓率逐步提高，居民健康水平提高。</w:t>
            </w:r>
          </w:p>
        </w:tc>
        <w:tc>
          <w:tcPr>
            <w:tcW w:w="5716" w:type="dxa"/>
            <w:gridSpan w:val="8"/>
            <w:tcBorders>
              <w:top w:val="single" w:color="auto" w:sz="4" w:space="0"/>
              <w:left w:val="nil"/>
              <w:bottom w:val="single" w:color="auto" w:sz="4" w:space="0"/>
              <w:right w:val="single" w:color="auto" w:sz="4" w:space="0"/>
            </w:tcBorders>
            <w:vAlign w:val="center"/>
          </w:tcPr>
          <w:p w14:paraId="109370C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0.78万元，确保全民健康体检人数达到3328人，居民健康档案建档人数达到5820人，全民健康体检完成率达到125.14%，全民健康体检工作人员经费不超过8万元，全民健康体检相关工作办公经费不超过14.97万元，居民对健康保健和健康知识的知晓率达到85%，辖区居民满意度达到85%以上。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6C4AB26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B82517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17C62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BCD57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F9AA0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A16C5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6A511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59987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DE436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7089B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054E8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47089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C69F8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880D7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1DBE77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30D530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8AA861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0E6F02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697F32B">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E587AC9">
            <w:pPr>
              <w:rPr>
                <w:color w:val="000000"/>
                <w:sz w:val="18"/>
                <w:szCs w:val="18"/>
              </w:rPr>
            </w:pPr>
            <w:r>
              <w:rPr>
                <w:rFonts w:hint="eastAsia"/>
                <w:color w:val="000000"/>
                <w:sz w:val="18"/>
                <w:szCs w:val="18"/>
              </w:rPr>
              <w:t>健康档案建档人数</w:t>
            </w:r>
          </w:p>
        </w:tc>
        <w:tc>
          <w:tcPr>
            <w:tcW w:w="627" w:type="dxa"/>
            <w:tcBorders>
              <w:top w:val="nil"/>
              <w:left w:val="nil"/>
              <w:bottom w:val="single" w:color="auto" w:sz="4" w:space="0"/>
              <w:right w:val="single" w:color="auto" w:sz="4" w:space="0"/>
            </w:tcBorders>
            <w:vAlign w:val="center"/>
          </w:tcPr>
          <w:p w14:paraId="736B336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9FF412">
            <w:pPr>
              <w:jc w:val="center"/>
              <w:rPr>
                <w:rFonts w:ascii="宋体" w:hAnsi="宋体" w:eastAsia="宋体" w:cs="宋体"/>
                <w:color w:val="000000"/>
                <w:sz w:val="18"/>
                <w:szCs w:val="18"/>
              </w:rPr>
            </w:pPr>
            <w:r>
              <w:rPr>
                <w:rFonts w:hint="eastAsia" w:ascii="宋体" w:hAnsi="宋体" w:eastAsia="宋体" w:cs="宋体"/>
                <w:color w:val="000000"/>
                <w:sz w:val="18"/>
                <w:szCs w:val="18"/>
              </w:rPr>
              <w:t>=4192人</w:t>
            </w:r>
          </w:p>
        </w:tc>
        <w:tc>
          <w:tcPr>
            <w:tcW w:w="728" w:type="dxa"/>
            <w:tcBorders>
              <w:top w:val="nil"/>
              <w:left w:val="nil"/>
              <w:bottom w:val="single" w:color="auto" w:sz="4" w:space="0"/>
              <w:right w:val="single" w:color="auto" w:sz="4" w:space="0"/>
            </w:tcBorders>
            <w:vAlign w:val="center"/>
          </w:tcPr>
          <w:p w14:paraId="7D6347E7">
            <w:pPr>
              <w:jc w:val="center"/>
              <w:rPr>
                <w:rFonts w:ascii="宋体" w:hAnsi="宋体" w:eastAsia="宋体" w:cs="宋体"/>
                <w:color w:val="000000"/>
                <w:sz w:val="18"/>
                <w:szCs w:val="18"/>
              </w:rPr>
            </w:pPr>
            <w:r>
              <w:rPr>
                <w:rFonts w:hint="eastAsia" w:ascii="宋体" w:hAnsi="宋体" w:eastAsia="宋体" w:cs="宋体"/>
                <w:color w:val="000000"/>
                <w:sz w:val="18"/>
                <w:szCs w:val="18"/>
              </w:rPr>
              <w:t>=5280人</w:t>
            </w:r>
          </w:p>
        </w:tc>
        <w:tc>
          <w:tcPr>
            <w:tcW w:w="637" w:type="dxa"/>
            <w:tcBorders>
              <w:top w:val="nil"/>
              <w:left w:val="nil"/>
              <w:bottom w:val="single" w:color="auto" w:sz="4" w:space="0"/>
              <w:right w:val="single" w:color="auto" w:sz="4" w:space="0"/>
            </w:tcBorders>
            <w:vAlign w:val="center"/>
          </w:tcPr>
          <w:p w14:paraId="64CA6260">
            <w:pPr>
              <w:jc w:val="center"/>
              <w:rPr>
                <w:rFonts w:ascii="宋体" w:hAnsi="宋体" w:eastAsia="宋体" w:cs="宋体"/>
                <w:color w:val="000000"/>
                <w:sz w:val="18"/>
                <w:szCs w:val="18"/>
              </w:rPr>
            </w:pPr>
            <w:r>
              <w:rPr>
                <w:rFonts w:hint="eastAsia" w:ascii="宋体" w:hAnsi="宋体" w:eastAsia="宋体" w:cs="宋体"/>
                <w:color w:val="000000"/>
                <w:sz w:val="18"/>
                <w:szCs w:val="18"/>
              </w:rPr>
              <w:t>138.83</w:t>
            </w:r>
          </w:p>
        </w:tc>
        <w:tc>
          <w:tcPr>
            <w:tcW w:w="791" w:type="dxa"/>
            <w:tcBorders>
              <w:top w:val="nil"/>
              <w:left w:val="nil"/>
              <w:bottom w:val="single" w:color="auto" w:sz="4" w:space="0"/>
              <w:right w:val="single" w:color="auto" w:sz="4" w:space="0"/>
            </w:tcBorders>
            <w:vAlign w:val="center"/>
          </w:tcPr>
          <w:p w14:paraId="432CE7A6">
            <w:pPr>
              <w:jc w:val="center"/>
              <w:rPr>
                <w:rFonts w:ascii="宋体" w:hAnsi="宋体" w:eastAsia="宋体" w:cs="宋体"/>
                <w:color w:val="000000"/>
                <w:sz w:val="18"/>
                <w:szCs w:val="18"/>
              </w:rPr>
            </w:pPr>
            <w:r>
              <w:rPr>
                <w:rFonts w:hint="eastAsia" w:ascii="宋体" w:hAnsi="宋体" w:eastAsia="宋体" w:cs="宋体"/>
                <w:color w:val="000000"/>
                <w:sz w:val="18"/>
                <w:szCs w:val="18"/>
              </w:rPr>
              <w:t>6.12</w:t>
            </w:r>
          </w:p>
        </w:tc>
        <w:tc>
          <w:tcPr>
            <w:tcW w:w="741" w:type="dxa"/>
            <w:tcBorders>
              <w:top w:val="nil"/>
              <w:left w:val="nil"/>
              <w:bottom w:val="single" w:color="auto" w:sz="4" w:space="0"/>
              <w:right w:val="single" w:color="auto" w:sz="4" w:space="0"/>
            </w:tcBorders>
            <w:vAlign w:val="center"/>
          </w:tcPr>
          <w:p w14:paraId="2CBF9EE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40B8D9">
            <w:pPr>
              <w:jc w:val="center"/>
              <w:rPr>
                <w:rFonts w:ascii="宋体" w:hAnsi="宋体" w:eastAsia="宋体" w:cs="宋体"/>
                <w:color w:val="000000"/>
                <w:sz w:val="18"/>
                <w:szCs w:val="18"/>
              </w:rPr>
            </w:pPr>
            <w:r>
              <w:rPr>
                <w:rFonts w:hint="eastAsia" w:ascii="宋体" w:hAnsi="宋体" w:eastAsia="宋体" w:cs="宋体"/>
                <w:color w:val="000000"/>
                <w:sz w:val="18"/>
                <w:szCs w:val="18"/>
              </w:rPr>
              <w:t>5580人</w:t>
            </w:r>
          </w:p>
        </w:tc>
        <w:tc>
          <w:tcPr>
            <w:tcW w:w="644" w:type="dxa"/>
            <w:tcBorders>
              <w:top w:val="nil"/>
              <w:left w:val="nil"/>
              <w:bottom w:val="single" w:color="auto" w:sz="4" w:space="0"/>
              <w:right w:val="single" w:color="auto" w:sz="4" w:space="0"/>
            </w:tcBorders>
            <w:vAlign w:val="center"/>
          </w:tcPr>
          <w:p w14:paraId="2400330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B15C7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363147">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113958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36EC0B">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30A13D3">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4A75779">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2D3A448">
            <w:pPr>
              <w:rPr>
                <w:rFonts w:ascii="宋体" w:hAnsi="宋体" w:eastAsia="宋体" w:cs="宋体"/>
                <w:color w:val="000000"/>
                <w:sz w:val="18"/>
                <w:szCs w:val="18"/>
              </w:rPr>
            </w:pPr>
            <w:r>
              <w:rPr>
                <w:rFonts w:hint="eastAsia" w:ascii="宋体" w:hAnsi="宋体" w:eastAsia="宋体" w:cs="宋体"/>
                <w:color w:val="000000"/>
                <w:sz w:val="18"/>
                <w:szCs w:val="18"/>
              </w:rPr>
              <w:t>全民健康体检人数</w:t>
            </w:r>
          </w:p>
        </w:tc>
        <w:tc>
          <w:tcPr>
            <w:tcW w:w="627" w:type="dxa"/>
            <w:tcBorders>
              <w:top w:val="nil"/>
              <w:left w:val="nil"/>
              <w:bottom w:val="single" w:color="auto" w:sz="4" w:space="0"/>
              <w:right w:val="single" w:color="auto" w:sz="4" w:space="0"/>
            </w:tcBorders>
            <w:vAlign w:val="center"/>
          </w:tcPr>
          <w:p w14:paraId="6C524A8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01035E">
            <w:pPr>
              <w:jc w:val="center"/>
              <w:rPr>
                <w:rFonts w:ascii="宋体" w:hAnsi="宋体" w:eastAsia="宋体" w:cs="宋体"/>
                <w:color w:val="000000"/>
                <w:sz w:val="18"/>
                <w:szCs w:val="18"/>
              </w:rPr>
            </w:pPr>
            <w:r>
              <w:rPr>
                <w:rFonts w:hint="eastAsia" w:ascii="宋体" w:hAnsi="宋体" w:eastAsia="宋体" w:cs="宋体"/>
                <w:color w:val="000000"/>
                <w:sz w:val="18"/>
                <w:szCs w:val="18"/>
              </w:rPr>
              <w:t>&gt;=3545人</w:t>
            </w:r>
          </w:p>
        </w:tc>
        <w:tc>
          <w:tcPr>
            <w:tcW w:w="728" w:type="dxa"/>
            <w:tcBorders>
              <w:top w:val="nil"/>
              <w:left w:val="nil"/>
              <w:bottom w:val="single" w:color="auto" w:sz="4" w:space="0"/>
              <w:right w:val="single" w:color="auto" w:sz="4" w:space="0"/>
            </w:tcBorders>
            <w:vAlign w:val="center"/>
          </w:tcPr>
          <w:p w14:paraId="3DEAF228">
            <w:pPr>
              <w:jc w:val="center"/>
              <w:rPr>
                <w:rFonts w:ascii="宋体" w:hAnsi="宋体" w:eastAsia="宋体" w:cs="宋体"/>
                <w:color w:val="000000"/>
                <w:sz w:val="18"/>
                <w:szCs w:val="18"/>
              </w:rPr>
            </w:pPr>
            <w:r>
              <w:rPr>
                <w:rFonts w:hint="eastAsia" w:ascii="宋体" w:hAnsi="宋体" w:eastAsia="宋体" w:cs="宋体"/>
                <w:color w:val="000000"/>
                <w:sz w:val="18"/>
                <w:szCs w:val="18"/>
              </w:rPr>
              <w:t>=3328人</w:t>
            </w:r>
          </w:p>
        </w:tc>
        <w:tc>
          <w:tcPr>
            <w:tcW w:w="637" w:type="dxa"/>
            <w:tcBorders>
              <w:top w:val="nil"/>
              <w:left w:val="nil"/>
              <w:bottom w:val="single" w:color="auto" w:sz="4" w:space="0"/>
              <w:right w:val="single" w:color="auto" w:sz="4" w:space="0"/>
            </w:tcBorders>
            <w:vAlign w:val="center"/>
          </w:tcPr>
          <w:p w14:paraId="7958CD88">
            <w:pPr>
              <w:jc w:val="center"/>
              <w:rPr>
                <w:rFonts w:ascii="宋体" w:hAnsi="宋体" w:eastAsia="宋体" w:cs="宋体"/>
                <w:color w:val="000000"/>
                <w:sz w:val="18"/>
                <w:szCs w:val="18"/>
              </w:rPr>
            </w:pPr>
            <w:r>
              <w:rPr>
                <w:rFonts w:hint="eastAsia" w:ascii="宋体" w:hAnsi="宋体" w:eastAsia="宋体" w:cs="宋体"/>
                <w:color w:val="000000"/>
                <w:sz w:val="18"/>
                <w:szCs w:val="18"/>
              </w:rPr>
              <w:t>93.88</w:t>
            </w:r>
          </w:p>
        </w:tc>
        <w:tc>
          <w:tcPr>
            <w:tcW w:w="791" w:type="dxa"/>
            <w:tcBorders>
              <w:top w:val="nil"/>
              <w:left w:val="nil"/>
              <w:bottom w:val="single" w:color="auto" w:sz="4" w:space="0"/>
              <w:right w:val="single" w:color="auto" w:sz="4" w:space="0"/>
            </w:tcBorders>
            <w:vAlign w:val="center"/>
          </w:tcPr>
          <w:p w14:paraId="5ED1D4EA">
            <w:pPr>
              <w:jc w:val="center"/>
              <w:rPr>
                <w:rFonts w:ascii="宋体" w:hAnsi="宋体" w:eastAsia="宋体" w:cs="宋体"/>
                <w:color w:val="000000"/>
                <w:sz w:val="18"/>
                <w:szCs w:val="18"/>
              </w:rPr>
            </w:pPr>
            <w:r>
              <w:rPr>
                <w:rFonts w:hint="eastAsia" w:ascii="宋体" w:hAnsi="宋体" w:eastAsia="宋体" w:cs="宋体"/>
                <w:color w:val="000000"/>
                <w:sz w:val="18"/>
                <w:szCs w:val="18"/>
              </w:rPr>
              <w:t>8.47</w:t>
            </w:r>
          </w:p>
        </w:tc>
        <w:tc>
          <w:tcPr>
            <w:tcW w:w="741" w:type="dxa"/>
            <w:tcBorders>
              <w:top w:val="nil"/>
              <w:left w:val="nil"/>
              <w:bottom w:val="single" w:color="auto" w:sz="4" w:space="0"/>
              <w:right w:val="single" w:color="auto" w:sz="4" w:space="0"/>
            </w:tcBorders>
            <w:vAlign w:val="center"/>
          </w:tcPr>
          <w:p w14:paraId="32E1EE4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7DCD8A">
            <w:pPr>
              <w:jc w:val="center"/>
              <w:rPr>
                <w:rFonts w:ascii="宋体" w:hAnsi="宋体" w:eastAsia="宋体" w:cs="宋体"/>
                <w:color w:val="000000"/>
                <w:sz w:val="18"/>
                <w:szCs w:val="18"/>
              </w:rPr>
            </w:pPr>
            <w:r>
              <w:rPr>
                <w:rFonts w:hint="eastAsia" w:ascii="宋体" w:hAnsi="宋体" w:eastAsia="宋体" w:cs="宋体"/>
                <w:color w:val="000000"/>
                <w:sz w:val="18"/>
                <w:szCs w:val="18"/>
              </w:rPr>
              <w:t>3715人</w:t>
            </w:r>
          </w:p>
        </w:tc>
        <w:tc>
          <w:tcPr>
            <w:tcW w:w="644" w:type="dxa"/>
            <w:tcBorders>
              <w:top w:val="nil"/>
              <w:left w:val="nil"/>
              <w:bottom w:val="single" w:color="auto" w:sz="4" w:space="0"/>
              <w:right w:val="single" w:color="auto" w:sz="4" w:space="0"/>
            </w:tcBorders>
            <w:vAlign w:val="center"/>
          </w:tcPr>
          <w:p w14:paraId="1542FB2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A8EC3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7AE1E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目标设置参照2023年指标，多于2024年应完成人数。</w:t>
            </w:r>
          </w:p>
        </w:tc>
      </w:tr>
      <w:tr w14:paraId="4E636A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0AAA59">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4361491">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9BFB84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B0E093C">
            <w:pPr>
              <w:rPr>
                <w:rFonts w:ascii="宋体" w:hAnsi="宋体" w:eastAsia="宋体" w:cs="宋体"/>
                <w:color w:val="000000"/>
                <w:sz w:val="18"/>
                <w:szCs w:val="18"/>
              </w:rPr>
            </w:pPr>
            <w:r>
              <w:rPr>
                <w:rFonts w:hint="eastAsia" w:ascii="宋体" w:hAnsi="宋体" w:eastAsia="宋体" w:cs="宋体"/>
                <w:color w:val="000000"/>
                <w:sz w:val="18"/>
                <w:szCs w:val="18"/>
              </w:rPr>
              <w:t>全民健康体检完成率</w:t>
            </w:r>
          </w:p>
        </w:tc>
        <w:tc>
          <w:tcPr>
            <w:tcW w:w="627" w:type="dxa"/>
            <w:tcBorders>
              <w:top w:val="nil"/>
              <w:left w:val="nil"/>
              <w:bottom w:val="single" w:color="auto" w:sz="4" w:space="0"/>
              <w:right w:val="single" w:color="auto" w:sz="4" w:space="0"/>
            </w:tcBorders>
            <w:vAlign w:val="center"/>
          </w:tcPr>
          <w:p w14:paraId="7485238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B0DEFD">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6676DF2">
            <w:pPr>
              <w:jc w:val="center"/>
              <w:rPr>
                <w:rFonts w:ascii="宋体" w:hAnsi="宋体" w:eastAsia="宋体" w:cs="宋体"/>
                <w:color w:val="000000"/>
                <w:sz w:val="18"/>
                <w:szCs w:val="18"/>
              </w:rPr>
            </w:pPr>
            <w:r>
              <w:rPr>
                <w:rFonts w:hint="eastAsia" w:ascii="宋体" w:hAnsi="宋体" w:eastAsia="宋体" w:cs="宋体"/>
                <w:color w:val="000000"/>
                <w:sz w:val="18"/>
                <w:szCs w:val="18"/>
              </w:rPr>
              <w:t>=93.88%</w:t>
            </w:r>
          </w:p>
        </w:tc>
        <w:tc>
          <w:tcPr>
            <w:tcW w:w="637" w:type="dxa"/>
            <w:tcBorders>
              <w:top w:val="nil"/>
              <w:left w:val="nil"/>
              <w:bottom w:val="single" w:color="auto" w:sz="4" w:space="0"/>
              <w:right w:val="single" w:color="auto" w:sz="4" w:space="0"/>
            </w:tcBorders>
            <w:vAlign w:val="center"/>
          </w:tcPr>
          <w:p w14:paraId="08F1B52F">
            <w:pPr>
              <w:jc w:val="center"/>
              <w:rPr>
                <w:rFonts w:ascii="宋体" w:hAnsi="宋体" w:eastAsia="宋体" w:cs="宋体"/>
                <w:color w:val="000000"/>
                <w:sz w:val="18"/>
                <w:szCs w:val="18"/>
              </w:rPr>
            </w:pPr>
            <w:r>
              <w:rPr>
                <w:rFonts w:hint="eastAsia" w:ascii="宋体" w:hAnsi="宋体" w:eastAsia="宋体" w:cs="宋体"/>
                <w:color w:val="000000"/>
                <w:sz w:val="18"/>
                <w:szCs w:val="18"/>
              </w:rPr>
              <w:t>104.31</w:t>
            </w:r>
          </w:p>
        </w:tc>
        <w:tc>
          <w:tcPr>
            <w:tcW w:w="791" w:type="dxa"/>
            <w:tcBorders>
              <w:top w:val="nil"/>
              <w:left w:val="nil"/>
              <w:bottom w:val="single" w:color="auto" w:sz="4" w:space="0"/>
              <w:right w:val="single" w:color="auto" w:sz="4" w:space="0"/>
            </w:tcBorders>
            <w:vAlign w:val="center"/>
          </w:tcPr>
          <w:p w14:paraId="3BC07E80">
            <w:pPr>
              <w:jc w:val="center"/>
              <w:rPr>
                <w:rFonts w:ascii="宋体" w:hAnsi="宋体" w:eastAsia="宋体" w:cs="宋体"/>
                <w:color w:val="000000"/>
                <w:sz w:val="18"/>
                <w:szCs w:val="18"/>
              </w:rPr>
            </w:pPr>
            <w:r>
              <w:rPr>
                <w:rFonts w:hint="eastAsia" w:ascii="宋体" w:hAnsi="宋体" w:eastAsia="宋体" w:cs="宋体"/>
                <w:color w:val="000000"/>
                <w:sz w:val="18"/>
                <w:szCs w:val="18"/>
              </w:rPr>
              <w:t>9.57</w:t>
            </w:r>
          </w:p>
        </w:tc>
        <w:tc>
          <w:tcPr>
            <w:tcW w:w="741" w:type="dxa"/>
            <w:tcBorders>
              <w:top w:val="nil"/>
              <w:left w:val="nil"/>
              <w:bottom w:val="single" w:color="auto" w:sz="4" w:space="0"/>
              <w:right w:val="single" w:color="auto" w:sz="4" w:space="0"/>
            </w:tcBorders>
            <w:vAlign w:val="center"/>
          </w:tcPr>
          <w:p w14:paraId="62C1D7B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7D011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3A07E8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2264A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7BEDE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24EB3F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04FBCF">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53D1D0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48F4D7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89AAF02">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138BA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47E07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87A320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2DE34B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99728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CC60C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AA0FD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2F22A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51D95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0C4CCD">
            <w:pPr>
              <w:jc w:val="center"/>
              <w:rPr>
                <w:rFonts w:ascii="宋体" w:hAnsi="宋体" w:eastAsia="宋体" w:cs="宋体"/>
                <w:color w:val="000000"/>
                <w:sz w:val="18"/>
                <w:szCs w:val="18"/>
              </w:rPr>
            </w:pPr>
          </w:p>
        </w:tc>
      </w:tr>
      <w:tr w14:paraId="3E9CFE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DD87E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B3374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65D806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12E94D">
            <w:pPr>
              <w:rPr>
                <w:rFonts w:ascii="宋体" w:hAnsi="宋体" w:eastAsia="宋体" w:cs="宋体"/>
                <w:color w:val="000000"/>
                <w:sz w:val="18"/>
                <w:szCs w:val="18"/>
              </w:rPr>
            </w:pPr>
            <w:r>
              <w:rPr>
                <w:rFonts w:hint="eastAsia" w:ascii="宋体" w:hAnsi="宋体" w:eastAsia="宋体" w:cs="宋体"/>
                <w:color w:val="000000"/>
                <w:sz w:val="18"/>
                <w:szCs w:val="18"/>
              </w:rPr>
              <w:t>人员经费成本</w:t>
            </w:r>
          </w:p>
        </w:tc>
        <w:tc>
          <w:tcPr>
            <w:tcW w:w="627" w:type="dxa"/>
            <w:tcBorders>
              <w:top w:val="nil"/>
              <w:left w:val="nil"/>
              <w:bottom w:val="single" w:color="auto" w:sz="4" w:space="0"/>
              <w:right w:val="single" w:color="auto" w:sz="4" w:space="0"/>
            </w:tcBorders>
            <w:vAlign w:val="center"/>
          </w:tcPr>
          <w:p w14:paraId="1C8CDD3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30EF080">
            <w:pPr>
              <w:jc w:val="center"/>
              <w:rPr>
                <w:rFonts w:ascii="宋体" w:hAnsi="宋体" w:eastAsia="宋体" w:cs="宋体"/>
                <w:color w:val="000000"/>
                <w:sz w:val="18"/>
                <w:szCs w:val="18"/>
              </w:rPr>
            </w:pPr>
            <w:r>
              <w:rPr>
                <w:rFonts w:hint="eastAsia" w:ascii="宋体" w:hAnsi="宋体" w:eastAsia="宋体" w:cs="宋体"/>
                <w:color w:val="000000"/>
                <w:sz w:val="18"/>
                <w:szCs w:val="18"/>
              </w:rPr>
              <w:t>=0.78万元</w:t>
            </w:r>
          </w:p>
        </w:tc>
        <w:tc>
          <w:tcPr>
            <w:tcW w:w="728" w:type="dxa"/>
            <w:tcBorders>
              <w:top w:val="nil"/>
              <w:left w:val="nil"/>
              <w:bottom w:val="single" w:color="auto" w:sz="4" w:space="0"/>
              <w:right w:val="single" w:color="auto" w:sz="4" w:space="0"/>
            </w:tcBorders>
            <w:vAlign w:val="center"/>
          </w:tcPr>
          <w:p w14:paraId="4F2D4BD2">
            <w:pPr>
              <w:jc w:val="center"/>
              <w:rPr>
                <w:rFonts w:ascii="宋体" w:hAnsi="宋体" w:eastAsia="宋体" w:cs="宋体"/>
                <w:color w:val="000000"/>
                <w:sz w:val="18"/>
                <w:szCs w:val="18"/>
              </w:rPr>
            </w:pPr>
            <w:r>
              <w:rPr>
                <w:rFonts w:hint="eastAsia" w:ascii="宋体" w:hAnsi="宋体" w:eastAsia="宋体" w:cs="宋体"/>
                <w:color w:val="000000"/>
                <w:sz w:val="18"/>
                <w:szCs w:val="18"/>
              </w:rPr>
              <w:t>=0.78万元</w:t>
            </w:r>
          </w:p>
        </w:tc>
        <w:tc>
          <w:tcPr>
            <w:tcW w:w="637" w:type="dxa"/>
            <w:tcBorders>
              <w:top w:val="nil"/>
              <w:left w:val="nil"/>
              <w:bottom w:val="single" w:color="auto" w:sz="4" w:space="0"/>
              <w:right w:val="single" w:color="auto" w:sz="4" w:space="0"/>
            </w:tcBorders>
            <w:vAlign w:val="center"/>
          </w:tcPr>
          <w:p w14:paraId="17C291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5A8FC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349C20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FA50AA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96F53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4A60E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374458D">
            <w:pPr>
              <w:jc w:val="center"/>
              <w:rPr>
                <w:rFonts w:ascii="宋体" w:hAnsi="宋体" w:eastAsia="宋体" w:cs="宋体"/>
                <w:color w:val="000000"/>
                <w:sz w:val="18"/>
                <w:szCs w:val="18"/>
              </w:rPr>
            </w:pPr>
          </w:p>
        </w:tc>
      </w:tr>
      <w:tr w14:paraId="6F4F639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DF2AC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778611E">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032936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F4E295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居民对健康保健和健康知识的知晓率</w:t>
            </w:r>
          </w:p>
        </w:tc>
        <w:tc>
          <w:tcPr>
            <w:tcW w:w="627" w:type="dxa"/>
            <w:tcBorders>
              <w:top w:val="nil"/>
              <w:left w:val="nil"/>
              <w:bottom w:val="single" w:color="auto" w:sz="4" w:space="0"/>
              <w:right w:val="single" w:color="auto" w:sz="4" w:space="0"/>
            </w:tcBorders>
            <w:vAlign w:val="center"/>
          </w:tcPr>
          <w:p w14:paraId="0494D4A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CAF1A01">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485848F">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13B46E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1AF2E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6E5D84C">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AA7948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FAE739">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985552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2115D4">
            <w:pPr>
              <w:jc w:val="center"/>
              <w:rPr>
                <w:rFonts w:ascii="宋体" w:hAnsi="宋体" w:eastAsia="宋体" w:cs="宋体"/>
                <w:color w:val="000000"/>
                <w:sz w:val="18"/>
                <w:szCs w:val="18"/>
              </w:rPr>
            </w:pPr>
          </w:p>
        </w:tc>
      </w:tr>
      <w:tr w14:paraId="61B221C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3ACA88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CAACB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751E37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B904265">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084FE1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86F58B">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0386E07E">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685EF3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A2ED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7FC730">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709402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EFB99E">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FB0AFE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57F72B">
            <w:pPr>
              <w:jc w:val="center"/>
              <w:rPr>
                <w:rFonts w:ascii="宋体" w:hAnsi="宋体" w:eastAsia="宋体" w:cs="宋体"/>
                <w:color w:val="000000"/>
                <w:sz w:val="18"/>
                <w:szCs w:val="18"/>
              </w:rPr>
            </w:pPr>
          </w:p>
        </w:tc>
      </w:tr>
      <w:tr w14:paraId="31FAB8D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9C7DF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3CFB7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2C3E5E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05820B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FEBFD1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B598225">
            <w:pPr>
              <w:jc w:val="center"/>
              <w:rPr>
                <w:rFonts w:ascii="宋体" w:hAnsi="宋体" w:eastAsia="宋体" w:cs="宋体"/>
                <w:color w:val="000000"/>
                <w:sz w:val="18"/>
                <w:szCs w:val="18"/>
              </w:rPr>
            </w:pPr>
            <w:r>
              <w:rPr>
                <w:rFonts w:hint="eastAsia" w:ascii="宋体" w:hAnsi="宋体" w:eastAsia="宋体" w:cs="宋体"/>
                <w:color w:val="000000"/>
                <w:sz w:val="18"/>
                <w:szCs w:val="18"/>
              </w:rPr>
              <w:t>94.16分</w:t>
            </w:r>
          </w:p>
        </w:tc>
        <w:tc>
          <w:tcPr>
            <w:tcW w:w="741" w:type="dxa"/>
            <w:tcBorders>
              <w:top w:val="single" w:color="auto" w:sz="4" w:space="0"/>
              <w:left w:val="nil"/>
              <w:bottom w:val="single" w:color="auto" w:sz="4" w:space="0"/>
              <w:right w:val="single" w:color="auto" w:sz="4" w:space="0"/>
            </w:tcBorders>
            <w:vAlign w:val="center"/>
          </w:tcPr>
          <w:p w14:paraId="73E2AC0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9EE08D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BD615D2">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F0FDA79">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E3D5536">
            <w:pPr>
              <w:rPr>
                <w:rFonts w:ascii="宋体" w:hAnsi="宋体" w:eastAsia="宋体" w:cs="宋体"/>
                <w:color w:val="000000"/>
                <w:sz w:val="18"/>
                <w:szCs w:val="18"/>
              </w:rPr>
            </w:pPr>
          </w:p>
        </w:tc>
      </w:tr>
    </w:tbl>
    <w:p w14:paraId="7A91906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D5DB52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B4DBF3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FA9A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F0A5AE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提前下达2024年中央专项彩票公益金支持地方社会公益事业发展（医疗救助）资金预算</w:t>
            </w:r>
          </w:p>
        </w:tc>
      </w:tr>
      <w:tr w14:paraId="7F91843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0AD41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1A83F8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7E9A85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9118114">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0BB173E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C8991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4A3FBE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2033B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0FE8B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04D50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111B9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01509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20E5A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924E5C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B740C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3BE0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A22D3D9">
            <w:pPr>
              <w:jc w:val="center"/>
              <w:rPr>
                <w:rFonts w:ascii="宋体" w:hAnsi="宋体" w:eastAsia="宋体" w:cs="宋体"/>
                <w:color w:val="000000"/>
                <w:sz w:val="18"/>
                <w:szCs w:val="18"/>
              </w:rPr>
            </w:pPr>
            <w:r>
              <w:rPr>
                <w:rFonts w:hint="eastAsia" w:ascii="宋体" w:hAnsi="宋体" w:eastAsia="宋体" w:cs="宋体"/>
                <w:color w:val="000000"/>
                <w:sz w:val="18"/>
                <w:szCs w:val="18"/>
              </w:rPr>
              <w:t>0.92</w:t>
            </w:r>
          </w:p>
        </w:tc>
        <w:tc>
          <w:tcPr>
            <w:tcW w:w="1968" w:type="dxa"/>
            <w:gridSpan w:val="3"/>
            <w:tcBorders>
              <w:top w:val="single" w:color="auto" w:sz="4" w:space="0"/>
              <w:left w:val="nil"/>
              <w:bottom w:val="single" w:color="auto" w:sz="4" w:space="0"/>
              <w:right w:val="single" w:color="auto" w:sz="4" w:space="0"/>
            </w:tcBorders>
            <w:vAlign w:val="center"/>
          </w:tcPr>
          <w:p w14:paraId="6525F602">
            <w:pPr>
              <w:jc w:val="center"/>
              <w:rPr>
                <w:rFonts w:ascii="宋体" w:hAnsi="宋体" w:eastAsia="宋体" w:cs="宋体"/>
                <w:color w:val="000000"/>
                <w:sz w:val="18"/>
                <w:szCs w:val="18"/>
              </w:rPr>
            </w:pPr>
            <w:r>
              <w:rPr>
                <w:rFonts w:hint="eastAsia" w:ascii="宋体" w:hAnsi="宋体" w:eastAsia="宋体" w:cs="宋体"/>
                <w:color w:val="000000"/>
                <w:sz w:val="18"/>
                <w:szCs w:val="18"/>
              </w:rPr>
              <w:t>0.92</w:t>
            </w:r>
          </w:p>
        </w:tc>
        <w:tc>
          <w:tcPr>
            <w:tcW w:w="1428" w:type="dxa"/>
            <w:gridSpan w:val="2"/>
            <w:tcBorders>
              <w:top w:val="single" w:color="auto" w:sz="4" w:space="0"/>
              <w:left w:val="nil"/>
              <w:bottom w:val="single" w:color="auto" w:sz="4" w:space="0"/>
              <w:right w:val="single" w:color="auto" w:sz="4" w:space="0"/>
            </w:tcBorders>
            <w:vAlign w:val="center"/>
          </w:tcPr>
          <w:p w14:paraId="7C5BA42F">
            <w:pPr>
              <w:jc w:val="center"/>
              <w:rPr>
                <w:rFonts w:ascii="宋体" w:hAnsi="宋体" w:eastAsia="宋体" w:cs="宋体"/>
                <w:color w:val="000000"/>
                <w:sz w:val="18"/>
                <w:szCs w:val="18"/>
              </w:rPr>
            </w:pPr>
            <w:r>
              <w:rPr>
                <w:rFonts w:hint="eastAsia" w:ascii="宋体" w:hAnsi="宋体" w:eastAsia="宋体" w:cs="宋体"/>
                <w:color w:val="000000"/>
                <w:sz w:val="18"/>
                <w:szCs w:val="18"/>
              </w:rPr>
              <w:t>0.92</w:t>
            </w:r>
          </w:p>
        </w:tc>
        <w:tc>
          <w:tcPr>
            <w:tcW w:w="1372" w:type="dxa"/>
            <w:gridSpan w:val="2"/>
            <w:tcBorders>
              <w:top w:val="nil"/>
              <w:left w:val="nil"/>
              <w:bottom w:val="single" w:color="auto" w:sz="4" w:space="0"/>
              <w:right w:val="single" w:color="auto" w:sz="4" w:space="0"/>
            </w:tcBorders>
            <w:vAlign w:val="center"/>
          </w:tcPr>
          <w:p w14:paraId="62B689C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FD03D9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2D7500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F970C0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79075C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028B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8B1D9EE">
            <w:pPr>
              <w:jc w:val="center"/>
              <w:rPr>
                <w:rFonts w:ascii="宋体" w:hAnsi="宋体" w:eastAsia="宋体" w:cs="宋体"/>
                <w:color w:val="000000"/>
                <w:sz w:val="18"/>
                <w:szCs w:val="18"/>
              </w:rPr>
            </w:pPr>
            <w:r>
              <w:rPr>
                <w:rFonts w:hint="eastAsia" w:ascii="宋体" w:hAnsi="宋体" w:eastAsia="宋体" w:cs="宋体"/>
                <w:color w:val="000000"/>
                <w:sz w:val="18"/>
                <w:szCs w:val="18"/>
              </w:rPr>
              <w:t>0.92</w:t>
            </w:r>
          </w:p>
        </w:tc>
        <w:tc>
          <w:tcPr>
            <w:tcW w:w="1968" w:type="dxa"/>
            <w:gridSpan w:val="3"/>
            <w:tcBorders>
              <w:top w:val="single" w:color="auto" w:sz="4" w:space="0"/>
              <w:left w:val="nil"/>
              <w:bottom w:val="single" w:color="auto" w:sz="4" w:space="0"/>
              <w:right w:val="single" w:color="auto" w:sz="4" w:space="0"/>
            </w:tcBorders>
            <w:vAlign w:val="center"/>
          </w:tcPr>
          <w:p w14:paraId="2A022A3F">
            <w:pPr>
              <w:jc w:val="center"/>
              <w:rPr>
                <w:rFonts w:ascii="宋体" w:hAnsi="宋体" w:eastAsia="宋体" w:cs="宋体"/>
                <w:color w:val="000000"/>
                <w:sz w:val="18"/>
                <w:szCs w:val="18"/>
              </w:rPr>
            </w:pPr>
            <w:r>
              <w:rPr>
                <w:rFonts w:hint="eastAsia" w:ascii="宋体" w:hAnsi="宋体" w:eastAsia="宋体" w:cs="宋体"/>
                <w:color w:val="000000"/>
                <w:sz w:val="18"/>
                <w:szCs w:val="18"/>
              </w:rPr>
              <w:t>0.92</w:t>
            </w:r>
          </w:p>
        </w:tc>
        <w:tc>
          <w:tcPr>
            <w:tcW w:w="1428" w:type="dxa"/>
            <w:gridSpan w:val="2"/>
            <w:tcBorders>
              <w:top w:val="single" w:color="auto" w:sz="4" w:space="0"/>
              <w:left w:val="nil"/>
              <w:bottom w:val="single" w:color="auto" w:sz="4" w:space="0"/>
              <w:right w:val="single" w:color="auto" w:sz="4" w:space="0"/>
            </w:tcBorders>
            <w:vAlign w:val="center"/>
          </w:tcPr>
          <w:p w14:paraId="301B81DD">
            <w:pPr>
              <w:jc w:val="center"/>
              <w:rPr>
                <w:rFonts w:ascii="宋体" w:hAnsi="宋体" w:eastAsia="宋体" w:cs="宋体"/>
                <w:color w:val="000000"/>
                <w:sz w:val="18"/>
                <w:szCs w:val="18"/>
              </w:rPr>
            </w:pPr>
            <w:r>
              <w:rPr>
                <w:rFonts w:hint="eastAsia" w:ascii="宋体" w:hAnsi="宋体" w:eastAsia="宋体" w:cs="宋体"/>
                <w:color w:val="000000"/>
                <w:sz w:val="18"/>
                <w:szCs w:val="18"/>
              </w:rPr>
              <w:t>0.92</w:t>
            </w:r>
          </w:p>
        </w:tc>
        <w:tc>
          <w:tcPr>
            <w:tcW w:w="1372" w:type="dxa"/>
            <w:gridSpan w:val="2"/>
            <w:tcBorders>
              <w:top w:val="nil"/>
              <w:left w:val="nil"/>
              <w:bottom w:val="single" w:color="auto" w:sz="4" w:space="0"/>
              <w:right w:val="single" w:color="auto" w:sz="4" w:space="0"/>
            </w:tcBorders>
            <w:vAlign w:val="center"/>
          </w:tcPr>
          <w:p w14:paraId="2A51BFF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D3F62C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3BCDDD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595102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0B5EFC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BC100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FBF2CD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427182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AD776D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6F7506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D362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68F53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F723C3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299B7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E107C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991F5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E2F96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C7C59E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990CF0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40名65岁及以上居家失能老年人开展健康评估与健康服务。基层医疗卫生机构从老年人能力（具体包括日常生活活动能力、精神状态与社会参与能力、感知觉与沟通能力）和老年综合征罹患等维度，对辖区内提出申请的65岁及以上失能老年人上门开展健康评估，并对符合条件的失能老年人提供至少1次健康服务工作，健康服务具体内容包括康复护理指导、心理支持</w:t>
            </w:r>
          </w:p>
        </w:tc>
        <w:tc>
          <w:tcPr>
            <w:tcW w:w="5716" w:type="dxa"/>
            <w:gridSpan w:val="8"/>
            <w:tcBorders>
              <w:top w:val="single" w:color="auto" w:sz="4" w:space="0"/>
              <w:left w:val="nil"/>
              <w:bottom w:val="single" w:color="auto" w:sz="4" w:space="0"/>
              <w:right w:val="single" w:color="auto" w:sz="4" w:space="0"/>
            </w:tcBorders>
            <w:vAlign w:val="center"/>
          </w:tcPr>
          <w:p w14:paraId="2363F60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0.92万元，实际为40名65岁及以上居家失能老年人开展健康评估与健康服务。从老年人能力（具体包括日常生活活动能力、精神状态与社会参与能力、感知觉与沟通能力）和老年综合征罹患等维度，对辖区内提出申请的40名65岁及以上失能老年人上门开展健康评估，并对符合条件的失能老年人提供了1次健康服务工作，包括康复护理指导、心理支持。根据《关于印发自治区老年健康服务体系建设实施办法的通知》（新卫老龄发〔2020〕2号）要求，推进、完善了辖区老年健康服务体系建设，推进医养结合服务要求，提高老年人生活质量和健康水平。开展健康评估与健康服务，改善失能老年人的生活质量。</w:t>
            </w:r>
          </w:p>
        </w:tc>
      </w:tr>
      <w:tr w14:paraId="4C62445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A86FCD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79DEF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1000B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9C21C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6C0A9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83ACA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289FD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2D52D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743A5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9225B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62B4A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5C414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E5F25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329244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734741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0E4711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6D3044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858D78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35098C1">
            <w:pPr>
              <w:rPr>
                <w:color w:val="000000"/>
                <w:sz w:val="18"/>
                <w:szCs w:val="18"/>
                <w:lang w:eastAsia="zh-CN"/>
              </w:rPr>
            </w:pPr>
            <w:r>
              <w:rPr>
                <w:rFonts w:hint="eastAsia"/>
                <w:color w:val="000000"/>
                <w:sz w:val="18"/>
                <w:szCs w:val="18"/>
                <w:lang w:eastAsia="zh-CN"/>
              </w:rPr>
              <w:t>65岁及以上居家失能老年人健康评估与健康服务完成人数</w:t>
            </w:r>
          </w:p>
        </w:tc>
        <w:tc>
          <w:tcPr>
            <w:tcW w:w="627" w:type="dxa"/>
            <w:tcBorders>
              <w:top w:val="nil"/>
              <w:left w:val="nil"/>
              <w:bottom w:val="single" w:color="auto" w:sz="4" w:space="0"/>
              <w:right w:val="single" w:color="auto" w:sz="4" w:space="0"/>
            </w:tcBorders>
            <w:vAlign w:val="center"/>
          </w:tcPr>
          <w:p w14:paraId="3600E7A0">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BC2B1DA">
            <w:pPr>
              <w:jc w:val="center"/>
              <w:rPr>
                <w:rFonts w:ascii="宋体" w:hAnsi="宋体" w:eastAsia="宋体" w:cs="宋体"/>
                <w:color w:val="000000"/>
                <w:sz w:val="18"/>
                <w:szCs w:val="18"/>
              </w:rPr>
            </w:pPr>
            <w:r>
              <w:rPr>
                <w:rFonts w:hint="eastAsia" w:ascii="宋体" w:hAnsi="宋体" w:eastAsia="宋体" w:cs="宋体"/>
                <w:color w:val="000000"/>
                <w:sz w:val="18"/>
                <w:szCs w:val="18"/>
              </w:rPr>
              <w:t>=40人</w:t>
            </w:r>
          </w:p>
        </w:tc>
        <w:tc>
          <w:tcPr>
            <w:tcW w:w="728" w:type="dxa"/>
            <w:tcBorders>
              <w:top w:val="nil"/>
              <w:left w:val="nil"/>
              <w:bottom w:val="single" w:color="auto" w:sz="4" w:space="0"/>
              <w:right w:val="single" w:color="auto" w:sz="4" w:space="0"/>
            </w:tcBorders>
            <w:vAlign w:val="center"/>
          </w:tcPr>
          <w:p w14:paraId="572DD209">
            <w:pPr>
              <w:jc w:val="center"/>
              <w:rPr>
                <w:rFonts w:ascii="宋体" w:hAnsi="宋体" w:eastAsia="宋体" w:cs="宋体"/>
                <w:color w:val="000000"/>
                <w:sz w:val="18"/>
                <w:szCs w:val="18"/>
              </w:rPr>
            </w:pPr>
            <w:r>
              <w:rPr>
                <w:rFonts w:hint="eastAsia" w:ascii="宋体" w:hAnsi="宋体" w:eastAsia="宋体" w:cs="宋体"/>
                <w:color w:val="000000"/>
                <w:sz w:val="18"/>
                <w:szCs w:val="18"/>
              </w:rPr>
              <w:t>=40人</w:t>
            </w:r>
          </w:p>
        </w:tc>
        <w:tc>
          <w:tcPr>
            <w:tcW w:w="637" w:type="dxa"/>
            <w:tcBorders>
              <w:top w:val="nil"/>
              <w:left w:val="nil"/>
              <w:bottom w:val="single" w:color="auto" w:sz="4" w:space="0"/>
              <w:right w:val="single" w:color="auto" w:sz="4" w:space="0"/>
            </w:tcBorders>
            <w:vAlign w:val="center"/>
          </w:tcPr>
          <w:p w14:paraId="13DF74F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961AF0">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5F945DC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DE670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24035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A0DB2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A032F26">
            <w:pPr>
              <w:jc w:val="center"/>
              <w:rPr>
                <w:color w:val="000000"/>
                <w:sz w:val="18"/>
                <w:szCs w:val="18"/>
              </w:rPr>
            </w:pPr>
          </w:p>
        </w:tc>
      </w:tr>
      <w:tr w14:paraId="504D70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563B1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24FB8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D249A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86073D2">
            <w:pPr>
              <w:rPr>
                <w:rFonts w:ascii="宋体" w:hAnsi="宋体" w:eastAsia="宋体" w:cs="宋体"/>
                <w:color w:val="000000"/>
                <w:sz w:val="18"/>
                <w:szCs w:val="18"/>
              </w:rPr>
            </w:pPr>
            <w:r>
              <w:rPr>
                <w:rFonts w:hint="eastAsia" w:ascii="宋体" w:hAnsi="宋体" w:eastAsia="宋体" w:cs="宋体"/>
                <w:color w:val="000000"/>
                <w:sz w:val="18"/>
                <w:szCs w:val="18"/>
              </w:rPr>
              <w:t>项目完成率</w:t>
            </w:r>
          </w:p>
        </w:tc>
        <w:tc>
          <w:tcPr>
            <w:tcW w:w="627" w:type="dxa"/>
            <w:tcBorders>
              <w:top w:val="nil"/>
              <w:left w:val="nil"/>
              <w:bottom w:val="single" w:color="auto" w:sz="4" w:space="0"/>
              <w:right w:val="single" w:color="auto" w:sz="4" w:space="0"/>
            </w:tcBorders>
            <w:vAlign w:val="center"/>
          </w:tcPr>
          <w:p w14:paraId="47480532">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0FC3B10">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7729DD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31F2B4F">
            <w:pPr>
              <w:jc w:val="center"/>
              <w:rPr>
                <w:rFonts w:ascii="宋体" w:hAnsi="宋体" w:eastAsia="宋体" w:cs="宋体"/>
                <w:color w:val="000000"/>
                <w:sz w:val="18"/>
                <w:szCs w:val="18"/>
              </w:rPr>
            </w:pPr>
            <w:r>
              <w:rPr>
                <w:rFonts w:hint="eastAsia" w:ascii="宋体" w:hAnsi="宋体" w:eastAsia="宋体" w:cs="宋体"/>
                <w:color w:val="000000"/>
                <w:sz w:val="18"/>
                <w:szCs w:val="18"/>
              </w:rPr>
              <w:t>105.26</w:t>
            </w:r>
          </w:p>
        </w:tc>
        <w:tc>
          <w:tcPr>
            <w:tcW w:w="791" w:type="dxa"/>
            <w:tcBorders>
              <w:top w:val="nil"/>
              <w:left w:val="nil"/>
              <w:bottom w:val="single" w:color="auto" w:sz="4" w:space="0"/>
              <w:right w:val="single" w:color="auto" w:sz="4" w:space="0"/>
            </w:tcBorders>
            <w:vAlign w:val="center"/>
          </w:tcPr>
          <w:p w14:paraId="3DCD517D">
            <w:pPr>
              <w:jc w:val="center"/>
              <w:rPr>
                <w:rFonts w:ascii="宋体" w:hAnsi="宋体" w:eastAsia="宋体" w:cs="宋体"/>
                <w:color w:val="000000"/>
                <w:sz w:val="18"/>
                <w:szCs w:val="18"/>
              </w:rPr>
            </w:pPr>
            <w:r>
              <w:rPr>
                <w:rFonts w:hint="eastAsia" w:ascii="宋体" w:hAnsi="宋体" w:eastAsia="宋体" w:cs="宋体"/>
                <w:color w:val="000000"/>
                <w:sz w:val="18"/>
                <w:szCs w:val="18"/>
              </w:rPr>
              <w:t>14.21</w:t>
            </w:r>
          </w:p>
        </w:tc>
        <w:tc>
          <w:tcPr>
            <w:tcW w:w="741" w:type="dxa"/>
            <w:tcBorders>
              <w:top w:val="nil"/>
              <w:left w:val="nil"/>
              <w:bottom w:val="single" w:color="auto" w:sz="4" w:space="0"/>
              <w:right w:val="single" w:color="auto" w:sz="4" w:space="0"/>
            </w:tcBorders>
            <w:vAlign w:val="center"/>
          </w:tcPr>
          <w:p w14:paraId="08BBEF7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DDA36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D1BE9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88A3F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F06BB5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目标按照计划设置，实际工作超额完成目标，出现正偏差。</w:t>
            </w:r>
          </w:p>
        </w:tc>
      </w:tr>
      <w:tr w14:paraId="4EB7567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EAF0BB">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1220941">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1C9DBDA">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80420D8">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016CF8F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9867F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DDA0E3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160D10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3F494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EB769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3295F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AF12C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6FEFB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4B8197">
            <w:pPr>
              <w:jc w:val="center"/>
              <w:rPr>
                <w:rFonts w:ascii="宋体" w:hAnsi="宋体" w:eastAsia="宋体" w:cs="宋体"/>
                <w:color w:val="000000"/>
                <w:sz w:val="18"/>
                <w:szCs w:val="18"/>
              </w:rPr>
            </w:pPr>
          </w:p>
        </w:tc>
      </w:tr>
      <w:tr w14:paraId="338D57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7E1B67">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2EE3363">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735FED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D7E0F1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办公费用及宣传费成本</w:t>
            </w:r>
          </w:p>
        </w:tc>
        <w:tc>
          <w:tcPr>
            <w:tcW w:w="627" w:type="dxa"/>
            <w:tcBorders>
              <w:top w:val="nil"/>
              <w:left w:val="nil"/>
              <w:bottom w:val="single" w:color="auto" w:sz="4" w:space="0"/>
              <w:right w:val="single" w:color="auto" w:sz="4" w:space="0"/>
            </w:tcBorders>
            <w:vAlign w:val="center"/>
          </w:tcPr>
          <w:p w14:paraId="2816C54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9B5272">
            <w:pPr>
              <w:jc w:val="center"/>
              <w:rPr>
                <w:rFonts w:ascii="宋体" w:hAnsi="宋体" w:eastAsia="宋体" w:cs="宋体"/>
                <w:color w:val="000000"/>
                <w:sz w:val="18"/>
                <w:szCs w:val="18"/>
              </w:rPr>
            </w:pPr>
            <w:r>
              <w:rPr>
                <w:rFonts w:hint="eastAsia" w:ascii="宋体" w:hAnsi="宋体" w:eastAsia="宋体" w:cs="宋体"/>
                <w:color w:val="000000"/>
                <w:sz w:val="18"/>
                <w:szCs w:val="18"/>
              </w:rPr>
              <w:t>&lt;=0.62万元</w:t>
            </w:r>
          </w:p>
        </w:tc>
        <w:tc>
          <w:tcPr>
            <w:tcW w:w="728" w:type="dxa"/>
            <w:tcBorders>
              <w:top w:val="nil"/>
              <w:left w:val="nil"/>
              <w:bottom w:val="single" w:color="auto" w:sz="4" w:space="0"/>
              <w:right w:val="single" w:color="auto" w:sz="4" w:space="0"/>
            </w:tcBorders>
            <w:vAlign w:val="center"/>
          </w:tcPr>
          <w:p w14:paraId="3DB6997C">
            <w:pPr>
              <w:jc w:val="center"/>
              <w:rPr>
                <w:rFonts w:ascii="宋体" w:hAnsi="宋体" w:eastAsia="宋体" w:cs="宋体"/>
                <w:color w:val="000000"/>
                <w:sz w:val="18"/>
                <w:szCs w:val="18"/>
              </w:rPr>
            </w:pPr>
            <w:r>
              <w:rPr>
                <w:rFonts w:hint="eastAsia" w:ascii="宋体" w:hAnsi="宋体" w:eastAsia="宋体" w:cs="宋体"/>
                <w:color w:val="000000"/>
                <w:sz w:val="18"/>
                <w:szCs w:val="18"/>
              </w:rPr>
              <w:t>=0.62万元</w:t>
            </w:r>
          </w:p>
        </w:tc>
        <w:tc>
          <w:tcPr>
            <w:tcW w:w="637" w:type="dxa"/>
            <w:tcBorders>
              <w:top w:val="nil"/>
              <w:left w:val="nil"/>
              <w:bottom w:val="single" w:color="auto" w:sz="4" w:space="0"/>
              <w:right w:val="single" w:color="auto" w:sz="4" w:space="0"/>
            </w:tcBorders>
            <w:vAlign w:val="center"/>
          </w:tcPr>
          <w:p w14:paraId="212AFB1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F09C4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A7CBE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45FF4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6061D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96AE4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4A7C716">
            <w:pPr>
              <w:jc w:val="center"/>
              <w:rPr>
                <w:rFonts w:ascii="宋体" w:hAnsi="宋体" w:eastAsia="宋体" w:cs="宋体"/>
                <w:color w:val="000000"/>
                <w:sz w:val="18"/>
                <w:szCs w:val="18"/>
              </w:rPr>
            </w:pPr>
          </w:p>
        </w:tc>
      </w:tr>
      <w:tr w14:paraId="37517B5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6E583F">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3C3DA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15340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67A2258">
            <w:pPr>
              <w:rPr>
                <w:rFonts w:ascii="宋体" w:hAnsi="宋体" w:eastAsia="宋体" w:cs="宋体"/>
                <w:color w:val="000000"/>
                <w:sz w:val="18"/>
                <w:szCs w:val="18"/>
              </w:rPr>
            </w:pPr>
            <w:r>
              <w:rPr>
                <w:rFonts w:hint="eastAsia" w:ascii="宋体" w:hAnsi="宋体" w:eastAsia="宋体" w:cs="宋体"/>
                <w:color w:val="000000"/>
                <w:sz w:val="18"/>
                <w:szCs w:val="18"/>
              </w:rPr>
              <w:t>购买设备</w:t>
            </w:r>
          </w:p>
        </w:tc>
        <w:tc>
          <w:tcPr>
            <w:tcW w:w="627" w:type="dxa"/>
            <w:tcBorders>
              <w:top w:val="nil"/>
              <w:left w:val="nil"/>
              <w:bottom w:val="single" w:color="auto" w:sz="4" w:space="0"/>
              <w:right w:val="single" w:color="auto" w:sz="4" w:space="0"/>
            </w:tcBorders>
            <w:vAlign w:val="center"/>
          </w:tcPr>
          <w:p w14:paraId="46848B7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E66975">
            <w:pPr>
              <w:jc w:val="center"/>
              <w:rPr>
                <w:rFonts w:ascii="宋体" w:hAnsi="宋体" w:eastAsia="宋体" w:cs="宋体"/>
                <w:color w:val="000000"/>
                <w:sz w:val="18"/>
                <w:szCs w:val="18"/>
              </w:rPr>
            </w:pPr>
            <w:r>
              <w:rPr>
                <w:rFonts w:hint="eastAsia" w:ascii="宋体" w:hAnsi="宋体" w:eastAsia="宋体" w:cs="宋体"/>
                <w:color w:val="000000"/>
                <w:sz w:val="18"/>
                <w:szCs w:val="18"/>
              </w:rPr>
              <w:t>&lt;=0.30万元</w:t>
            </w:r>
          </w:p>
        </w:tc>
        <w:tc>
          <w:tcPr>
            <w:tcW w:w="728" w:type="dxa"/>
            <w:tcBorders>
              <w:top w:val="nil"/>
              <w:left w:val="nil"/>
              <w:bottom w:val="single" w:color="auto" w:sz="4" w:space="0"/>
              <w:right w:val="single" w:color="auto" w:sz="4" w:space="0"/>
            </w:tcBorders>
            <w:vAlign w:val="center"/>
          </w:tcPr>
          <w:p w14:paraId="53688D90">
            <w:pPr>
              <w:jc w:val="center"/>
              <w:rPr>
                <w:rFonts w:ascii="宋体" w:hAnsi="宋体" w:eastAsia="宋体" w:cs="宋体"/>
                <w:color w:val="000000"/>
                <w:sz w:val="18"/>
                <w:szCs w:val="18"/>
              </w:rPr>
            </w:pPr>
            <w:r>
              <w:rPr>
                <w:rFonts w:hint="eastAsia" w:ascii="宋体" w:hAnsi="宋体" w:eastAsia="宋体" w:cs="宋体"/>
                <w:color w:val="000000"/>
                <w:sz w:val="18"/>
                <w:szCs w:val="18"/>
              </w:rPr>
              <w:t>=0.3万元</w:t>
            </w:r>
          </w:p>
        </w:tc>
        <w:tc>
          <w:tcPr>
            <w:tcW w:w="637" w:type="dxa"/>
            <w:tcBorders>
              <w:top w:val="nil"/>
              <w:left w:val="nil"/>
              <w:bottom w:val="single" w:color="auto" w:sz="4" w:space="0"/>
              <w:right w:val="single" w:color="auto" w:sz="4" w:space="0"/>
            </w:tcBorders>
            <w:vAlign w:val="center"/>
          </w:tcPr>
          <w:p w14:paraId="6D0BA1E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4F1DE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3AA12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45093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80729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B8768E">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0A8D073">
            <w:pPr>
              <w:jc w:val="center"/>
              <w:rPr>
                <w:rFonts w:ascii="宋体" w:hAnsi="宋体" w:eastAsia="宋体" w:cs="宋体"/>
                <w:color w:val="000000"/>
                <w:sz w:val="18"/>
                <w:szCs w:val="18"/>
              </w:rPr>
            </w:pPr>
          </w:p>
        </w:tc>
      </w:tr>
      <w:tr w14:paraId="14AC76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F63902">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FF5F19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9423553">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C049A93">
            <w:pPr>
              <w:rPr>
                <w:rFonts w:ascii="宋体" w:hAnsi="宋体" w:eastAsia="宋体" w:cs="宋体"/>
                <w:color w:val="000000"/>
                <w:sz w:val="18"/>
                <w:szCs w:val="18"/>
              </w:rPr>
            </w:pPr>
            <w:r>
              <w:rPr>
                <w:rFonts w:hint="eastAsia" w:ascii="宋体" w:hAnsi="宋体" w:eastAsia="宋体" w:cs="宋体"/>
                <w:color w:val="000000"/>
                <w:sz w:val="18"/>
                <w:szCs w:val="18"/>
              </w:rPr>
              <w:t>老年人健康服务水平</w:t>
            </w:r>
          </w:p>
        </w:tc>
        <w:tc>
          <w:tcPr>
            <w:tcW w:w="627" w:type="dxa"/>
            <w:tcBorders>
              <w:top w:val="nil"/>
              <w:left w:val="nil"/>
              <w:bottom w:val="single" w:color="auto" w:sz="4" w:space="0"/>
              <w:right w:val="single" w:color="auto" w:sz="4" w:space="0"/>
            </w:tcBorders>
            <w:vAlign w:val="center"/>
          </w:tcPr>
          <w:p w14:paraId="37AAE90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BB3D90">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4358CB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564F6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5D86B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051B2D">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76F0763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F5341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6DD25A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CFA982A">
            <w:pPr>
              <w:jc w:val="center"/>
              <w:rPr>
                <w:rFonts w:ascii="宋体" w:hAnsi="宋体" w:eastAsia="宋体" w:cs="宋体"/>
                <w:color w:val="000000"/>
                <w:sz w:val="18"/>
                <w:szCs w:val="18"/>
              </w:rPr>
            </w:pPr>
          </w:p>
        </w:tc>
      </w:tr>
      <w:tr w14:paraId="2EE3D1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5C0D2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170CEC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B9AB0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0E39D69">
            <w:pPr>
              <w:rPr>
                <w:rFonts w:ascii="宋体" w:hAnsi="宋体" w:eastAsia="宋体" w:cs="宋体"/>
                <w:color w:val="000000"/>
                <w:sz w:val="18"/>
                <w:szCs w:val="18"/>
              </w:rPr>
            </w:pPr>
            <w:r>
              <w:rPr>
                <w:rFonts w:hint="eastAsia" w:ascii="宋体" w:hAnsi="宋体" w:eastAsia="宋体" w:cs="宋体"/>
                <w:color w:val="000000"/>
                <w:sz w:val="18"/>
                <w:szCs w:val="18"/>
              </w:rPr>
              <w:t>失能老人生活质量</w:t>
            </w:r>
          </w:p>
        </w:tc>
        <w:tc>
          <w:tcPr>
            <w:tcW w:w="627" w:type="dxa"/>
            <w:tcBorders>
              <w:top w:val="nil"/>
              <w:left w:val="nil"/>
              <w:bottom w:val="single" w:color="auto" w:sz="4" w:space="0"/>
              <w:right w:val="single" w:color="auto" w:sz="4" w:space="0"/>
            </w:tcBorders>
            <w:vAlign w:val="center"/>
          </w:tcPr>
          <w:p w14:paraId="471AABD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4064F9">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726E91ED">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6E1196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9831E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BF2835">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5976696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B72AE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3F6A60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84B6162">
            <w:pPr>
              <w:jc w:val="center"/>
              <w:rPr>
                <w:rFonts w:ascii="宋体" w:hAnsi="宋体" w:eastAsia="宋体" w:cs="宋体"/>
                <w:color w:val="000000"/>
                <w:sz w:val="18"/>
                <w:szCs w:val="18"/>
              </w:rPr>
            </w:pPr>
          </w:p>
        </w:tc>
      </w:tr>
      <w:tr w14:paraId="734BF5A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4E73BB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EA968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39D719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A1C7331">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307C13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F24FCE">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44EC5306">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3939E81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88BAA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6E6B4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416099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7B93D1">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BE29EB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EF8848">
            <w:pPr>
              <w:jc w:val="center"/>
              <w:rPr>
                <w:rFonts w:ascii="宋体" w:hAnsi="宋体" w:eastAsia="宋体" w:cs="宋体"/>
                <w:color w:val="000000"/>
                <w:sz w:val="18"/>
                <w:szCs w:val="18"/>
              </w:rPr>
            </w:pPr>
          </w:p>
        </w:tc>
      </w:tr>
      <w:tr w14:paraId="4F7047F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41C6D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1AEF7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0605329">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A62FEE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2DA71F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152C47F">
            <w:pPr>
              <w:jc w:val="center"/>
              <w:rPr>
                <w:rFonts w:ascii="宋体" w:hAnsi="宋体" w:eastAsia="宋体" w:cs="宋体"/>
                <w:color w:val="000000"/>
                <w:sz w:val="18"/>
                <w:szCs w:val="18"/>
              </w:rPr>
            </w:pPr>
            <w:r>
              <w:rPr>
                <w:rFonts w:hint="eastAsia" w:ascii="宋体" w:hAnsi="宋体" w:eastAsia="宋体" w:cs="宋体"/>
                <w:color w:val="000000"/>
                <w:sz w:val="18"/>
                <w:szCs w:val="18"/>
              </w:rPr>
              <w:t>99.21分</w:t>
            </w:r>
          </w:p>
        </w:tc>
        <w:tc>
          <w:tcPr>
            <w:tcW w:w="741" w:type="dxa"/>
            <w:tcBorders>
              <w:top w:val="single" w:color="auto" w:sz="4" w:space="0"/>
              <w:left w:val="nil"/>
              <w:bottom w:val="single" w:color="auto" w:sz="4" w:space="0"/>
              <w:right w:val="single" w:color="auto" w:sz="4" w:space="0"/>
            </w:tcBorders>
            <w:vAlign w:val="center"/>
          </w:tcPr>
          <w:p w14:paraId="3F491A6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287F1D5">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4556C97">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C33D292">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B21EC3A">
            <w:pPr>
              <w:rPr>
                <w:rFonts w:ascii="宋体" w:hAnsi="宋体" w:eastAsia="宋体" w:cs="宋体"/>
                <w:color w:val="000000"/>
                <w:sz w:val="18"/>
                <w:szCs w:val="18"/>
              </w:rPr>
            </w:pPr>
          </w:p>
        </w:tc>
      </w:tr>
    </w:tbl>
    <w:p w14:paraId="2185688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607094A">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D565F6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6FC08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DF1B91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提前下达2024年中央财政基本公共卫生服务补助资金预算</w:t>
            </w:r>
          </w:p>
        </w:tc>
      </w:tr>
      <w:tr w14:paraId="5326697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96C7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4635A7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529186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3D37B1A">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3A7B130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3A9C0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249903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B2D5E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67DDF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5FAF0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6EEF3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7FAEF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0BD55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D8EE8F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E9674B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07B9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C63CEAB">
            <w:pPr>
              <w:jc w:val="center"/>
              <w:rPr>
                <w:rFonts w:ascii="宋体" w:hAnsi="宋体" w:eastAsia="宋体" w:cs="宋体"/>
                <w:color w:val="000000"/>
                <w:sz w:val="18"/>
                <w:szCs w:val="18"/>
              </w:rPr>
            </w:pPr>
            <w:r>
              <w:rPr>
                <w:rFonts w:hint="eastAsia" w:ascii="宋体" w:hAnsi="宋体" w:eastAsia="宋体" w:cs="宋体"/>
                <w:color w:val="000000"/>
                <w:sz w:val="18"/>
                <w:szCs w:val="18"/>
              </w:rPr>
              <w:t>61.34</w:t>
            </w:r>
          </w:p>
        </w:tc>
        <w:tc>
          <w:tcPr>
            <w:tcW w:w="1968" w:type="dxa"/>
            <w:gridSpan w:val="3"/>
            <w:tcBorders>
              <w:top w:val="single" w:color="auto" w:sz="4" w:space="0"/>
              <w:left w:val="nil"/>
              <w:bottom w:val="single" w:color="auto" w:sz="4" w:space="0"/>
              <w:right w:val="single" w:color="auto" w:sz="4" w:space="0"/>
            </w:tcBorders>
            <w:vAlign w:val="center"/>
          </w:tcPr>
          <w:p w14:paraId="1BFC634B">
            <w:pPr>
              <w:jc w:val="center"/>
              <w:rPr>
                <w:rFonts w:ascii="宋体" w:hAnsi="宋体" w:eastAsia="宋体" w:cs="宋体"/>
                <w:color w:val="000000"/>
                <w:sz w:val="18"/>
                <w:szCs w:val="18"/>
              </w:rPr>
            </w:pPr>
            <w:r>
              <w:rPr>
                <w:rFonts w:hint="eastAsia" w:ascii="宋体" w:hAnsi="宋体" w:eastAsia="宋体" w:cs="宋体"/>
                <w:color w:val="000000"/>
                <w:sz w:val="18"/>
                <w:szCs w:val="18"/>
              </w:rPr>
              <w:t>61.34</w:t>
            </w:r>
          </w:p>
        </w:tc>
        <w:tc>
          <w:tcPr>
            <w:tcW w:w="1428" w:type="dxa"/>
            <w:gridSpan w:val="2"/>
            <w:tcBorders>
              <w:top w:val="single" w:color="auto" w:sz="4" w:space="0"/>
              <w:left w:val="nil"/>
              <w:bottom w:val="single" w:color="auto" w:sz="4" w:space="0"/>
              <w:right w:val="single" w:color="auto" w:sz="4" w:space="0"/>
            </w:tcBorders>
            <w:vAlign w:val="center"/>
          </w:tcPr>
          <w:p w14:paraId="3C7A00C0">
            <w:pPr>
              <w:jc w:val="center"/>
              <w:rPr>
                <w:rFonts w:ascii="宋体" w:hAnsi="宋体" w:eastAsia="宋体" w:cs="宋体"/>
                <w:color w:val="000000"/>
                <w:sz w:val="18"/>
                <w:szCs w:val="18"/>
              </w:rPr>
            </w:pPr>
            <w:r>
              <w:rPr>
                <w:rFonts w:hint="eastAsia" w:ascii="宋体" w:hAnsi="宋体" w:eastAsia="宋体" w:cs="宋体"/>
                <w:color w:val="000000"/>
                <w:sz w:val="18"/>
                <w:szCs w:val="18"/>
              </w:rPr>
              <w:t>61.34</w:t>
            </w:r>
          </w:p>
        </w:tc>
        <w:tc>
          <w:tcPr>
            <w:tcW w:w="1372" w:type="dxa"/>
            <w:gridSpan w:val="2"/>
            <w:tcBorders>
              <w:top w:val="nil"/>
              <w:left w:val="nil"/>
              <w:bottom w:val="single" w:color="auto" w:sz="4" w:space="0"/>
              <w:right w:val="single" w:color="auto" w:sz="4" w:space="0"/>
            </w:tcBorders>
            <w:vAlign w:val="center"/>
          </w:tcPr>
          <w:p w14:paraId="2F7B8A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184399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8A2EDF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462937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E8CA20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430AC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A65E2E6">
            <w:pPr>
              <w:jc w:val="center"/>
              <w:rPr>
                <w:rFonts w:ascii="宋体" w:hAnsi="宋体" w:eastAsia="宋体" w:cs="宋体"/>
                <w:color w:val="000000"/>
                <w:sz w:val="18"/>
                <w:szCs w:val="18"/>
              </w:rPr>
            </w:pPr>
            <w:r>
              <w:rPr>
                <w:rFonts w:hint="eastAsia" w:ascii="宋体" w:hAnsi="宋体" w:eastAsia="宋体" w:cs="宋体"/>
                <w:color w:val="000000"/>
                <w:sz w:val="18"/>
                <w:szCs w:val="18"/>
              </w:rPr>
              <w:t>61.34</w:t>
            </w:r>
          </w:p>
        </w:tc>
        <w:tc>
          <w:tcPr>
            <w:tcW w:w="1968" w:type="dxa"/>
            <w:gridSpan w:val="3"/>
            <w:tcBorders>
              <w:top w:val="single" w:color="auto" w:sz="4" w:space="0"/>
              <w:left w:val="nil"/>
              <w:bottom w:val="single" w:color="auto" w:sz="4" w:space="0"/>
              <w:right w:val="single" w:color="auto" w:sz="4" w:space="0"/>
            </w:tcBorders>
            <w:vAlign w:val="center"/>
          </w:tcPr>
          <w:p w14:paraId="11BE6840">
            <w:pPr>
              <w:jc w:val="center"/>
              <w:rPr>
                <w:rFonts w:ascii="宋体" w:hAnsi="宋体" w:eastAsia="宋体" w:cs="宋体"/>
                <w:color w:val="000000"/>
                <w:sz w:val="18"/>
                <w:szCs w:val="18"/>
              </w:rPr>
            </w:pPr>
            <w:r>
              <w:rPr>
                <w:rFonts w:hint="eastAsia" w:ascii="宋体" w:hAnsi="宋体" w:eastAsia="宋体" w:cs="宋体"/>
                <w:color w:val="000000"/>
                <w:sz w:val="18"/>
                <w:szCs w:val="18"/>
              </w:rPr>
              <w:t>61.34</w:t>
            </w:r>
          </w:p>
        </w:tc>
        <w:tc>
          <w:tcPr>
            <w:tcW w:w="1428" w:type="dxa"/>
            <w:gridSpan w:val="2"/>
            <w:tcBorders>
              <w:top w:val="single" w:color="auto" w:sz="4" w:space="0"/>
              <w:left w:val="nil"/>
              <w:bottom w:val="single" w:color="auto" w:sz="4" w:space="0"/>
              <w:right w:val="single" w:color="auto" w:sz="4" w:space="0"/>
            </w:tcBorders>
            <w:vAlign w:val="center"/>
          </w:tcPr>
          <w:p w14:paraId="50B218CB">
            <w:pPr>
              <w:jc w:val="center"/>
              <w:rPr>
                <w:rFonts w:ascii="宋体" w:hAnsi="宋体" w:eastAsia="宋体" w:cs="宋体"/>
                <w:color w:val="000000"/>
                <w:sz w:val="18"/>
                <w:szCs w:val="18"/>
              </w:rPr>
            </w:pPr>
            <w:r>
              <w:rPr>
                <w:rFonts w:hint="eastAsia" w:ascii="宋体" w:hAnsi="宋体" w:eastAsia="宋体" w:cs="宋体"/>
                <w:color w:val="000000"/>
                <w:sz w:val="18"/>
                <w:szCs w:val="18"/>
              </w:rPr>
              <w:t>61.34</w:t>
            </w:r>
          </w:p>
        </w:tc>
        <w:tc>
          <w:tcPr>
            <w:tcW w:w="1372" w:type="dxa"/>
            <w:gridSpan w:val="2"/>
            <w:tcBorders>
              <w:top w:val="nil"/>
              <w:left w:val="nil"/>
              <w:bottom w:val="single" w:color="auto" w:sz="4" w:space="0"/>
              <w:right w:val="single" w:color="auto" w:sz="4" w:space="0"/>
            </w:tcBorders>
            <w:vAlign w:val="center"/>
          </w:tcPr>
          <w:p w14:paraId="5B6E10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886140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ABC49A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865683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4BF0E9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0A0C8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348D36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BE4310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C399C0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922B09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2DEB11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43C4D1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CB7579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55C7E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868BB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4E693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116D9E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0A76398">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0A472E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本项目资金61.34万元，为辖区7616名常住人口提供基本公共卫生服务，健康档案建档人数达到75%，高血压、糖尿病患者规范建档率达到60%，有效提高居民健康水平</w:t>
            </w:r>
          </w:p>
        </w:tc>
        <w:tc>
          <w:tcPr>
            <w:tcW w:w="5716" w:type="dxa"/>
            <w:gridSpan w:val="8"/>
            <w:tcBorders>
              <w:top w:val="single" w:color="auto" w:sz="4" w:space="0"/>
              <w:left w:val="nil"/>
              <w:bottom w:val="single" w:color="auto" w:sz="4" w:space="0"/>
              <w:right w:val="single" w:color="auto" w:sz="4" w:space="0"/>
            </w:tcBorders>
            <w:vAlign w:val="center"/>
          </w:tcPr>
          <w:p w14:paraId="4FD8894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61.34万元，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11353F6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4B1875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9A134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8781D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308C5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27E3D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014D2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9CE50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AE772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C317A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1407F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25B11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AB477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8513F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FFB27D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BB999A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2CD038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E0DB1C7">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E6A07A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4B505EF">
            <w:pPr>
              <w:rPr>
                <w:color w:val="000000"/>
                <w:sz w:val="18"/>
                <w:szCs w:val="18"/>
              </w:rPr>
            </w:pPr>
            <w:r>
              <w:rPr>
                <w:rFonts w:hint="eastAsia"/>
                <w:color w:val="000000"/>
                <w:sz w:val="18"/>
                <w:szCs w:val="18"/>
              </w:rPr>
              <w:t>居住人口数</w:t>
            </w:r>
          </w:p>
        </w:tc>
        <w:tc>
          <w:tcPr>
            <w:tcW w:w="627" w:type="dxa"/>
            <w:tcBorders>
              <w:top w:val="nil"/>
              <w:left w:val="nil"/>
              <w:bottom w:val="single" w:color="auto" w:sz="4" w:space="0"/>
              <w:right w:val="single" w:color="auto" w:sz="4" w:space="0"/>
            </w:tcBorders>
            <w:vAlign w:val="center"/>
          </w:tcPr>
          <w:p w14:paraId="6FB1815B">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7BC709B">
            <w:pPr>
              <w:jc w:val="center"/>
              <w:rPr>
                <w:rFonts w:ascii="宋体" w:hAnsi="宋体" w:eastAsia="宋体" w:cs="宋体"/>
                <w:color w:val="000000"/>
                <w:sz w:val="18"/>
                <w:szCs w:val="18"/>
              </w:rPr>
            </w:pPr>
            <w:r>
              <w:rPr>
                <w:rFonts w:hint="eastAsia" w:ascii="宋体" w:hAnsi="宋体" w:eastAsia="宋体" w:cs="宋体"/>
                <w:color w:val="000000"/>
                <w:sz w:val="18"/>
                <w:szCs w:val="18"/>
              </w:rPr>
              <w:t>&gt;=7616人</w:t>
            </w:r>
          </w:p>
        </w:tc>
        <w:tc>
          <w:tcPr>
            <w:tcW w:w="728" w:type="dxa"/>
            <w:tcBorders>
              <w:top w:val="nil"/>
              <w:left w:val="nil"/>
              <w:bottom w:val="single" w:color="auto" w:sz="4" w:space="0"/>
              <w:right w:val="single" w:color="auto" w:sz="4" w:space="0"/>
            </w:tcBorders>
            <w:vAlign w:val="center"/>
          </w:tcPr>
          <w:p w14:paraId="63389730">
            <w:pPr>
              <w:jc w:val="center"/>
              <w:rPr>
                <w:rFonts w:ascii="宋体" w:hAnsi="宋体" w:eastAsia="宋体" w:cs="宋体"/>
                <w:color w:val="000000"/>
                <w:sz w:val="18"/>
                <w:szCs w:val="18"/>
              </w:rPr>
            </w:pPr>
            <w:r>
              <w:rPr>
                <w:rFonts w:hint="eastAsia" w:ascii="宋体" w:hAnsi="宋体" w:eastAsia="宋体" w:cs="宋体"/>
                <w:color w:val="000000"/>
                <w:sz w:val="18"/>
                <w:szCs w:val="18"/>
              </w:rPr>
              <w:t>=7616人</w:t>
            </w:r>
          </w:p>
        </w:tc>
        <w:tc>
          <w:tcPr>
            <w:tcW w:w="637" w:type="dxa"/>
            <w:tcBorders>
              <w:top w:val="nil"/>
              <w:left w:val="nil"/>
              <w:bottom w:val="single" w:color="auto" w:sz="4" w:space="0"/>
              <w:right w:val="single" w:color="auto" w:sz="4" w:space="0"/>
            </w:tcBorders>
            <w:vAlign w:val="center"/>
          </w:tcPr>
          <w:p w14:paraId="0D0D051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886E50">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57FCC6A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5EF654">
            <w:pPr>
              <w:jc w:val="center"/>
              <w:rPr>
                <w:rFonts w:ascii="宋体" w:hAnsi="宋体" w:eastAsia="宋体" w:cs="宋体"/>
                <w:color w:val="000000"/>
                <w:sz w:val="18"/>
                <w:szCs w:val="18"/>
              </w:rPr>
            </w:pPr>
            <w:r>
              <w:rPr>
                <w:rFonts w:hint="eastAsia" w:ascii="宋体" w:hAnsi="宋体" w:eastAsia="宋体" w:cs="宋体"/>
                <w:color w:val="000000"/>
                <w:sz w:val="18"/>
                <w:szCs w:val="18"/>
              </w:rPr>
              <w:t>5590人</w:t>
            </w:r>
          </w:p>
        </w:tc>
        <w:tc>
          <w:tcPr>
            <w:tcW w:w="644" w:type="dxa"/>
            <w:tcBorders>
              <w:top w:val="nil"/>
              <w:left w:val="nil"/>
              <w:bottom w:val="single" w:color="auto" w:sz="4" w:space="0"/>
              <w:right w:val="single" w:color="auto" w:sz="4" w:space="0"/>
            </w:tcBorders>
            <w:vAlign w:val="center"/>
          </w:tcPr>
          <w:p w14:paraId="311CA45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D8B34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62B4A9">
            <w:pPr>
              <w:jc w:val="center"/>
              <w:rPr>
                <w:color w:val="000000"/>
                <w:sz w:val="18"/>
                <w:szCs w:val="18"/>
              </w:rPr>
            </w:pPr>
          </w:p>
        </w:tc>
      </w:tr>
      <w:tr w14:paraId="7CB603C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476DF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15334E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20C83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4AE11CA">
            <w:pPr>
              <w:rPr>
                <w:rFonts w:ascii="宋体" w:hAnsi="宋体" w:eastAsia="宋体" w:cs="宋体"/>
                <w:color w:val="000000"/>
                <w:sz w:val="18"/>
                <w:szCs w:val="18"/>
              </w:rPr>
            </w:pPr>
            <w:r>
              <w:rPr>
                <w:rFonts w:hint="eastAsia" w:ascii="宋体" w:hAnsi="宋体" w:eastAsia="宋体" w:cs="宋体"/>
                <w:color w:val="000000"/>
                <w:sz w:val="18"/>
                <w:szCs w:val="18"/>
              </w:rPr>
              <w:t>电子健康档案建档率</w:t>
            </w:r>
          </w:p>
        </w:tc>
        <w:tc>
          <w:tcPr>
            <w:tcW w:w="627" w:type="dxa"/>
            <w:tcBorders>
              <w:top w:val="nil"/>
              <w:left w:val="nil"/>
              <w:bottom w:val="single" w:color="auto" w:sz="4" w:space="0"/>
              <w:right w:val="single" w:color="auto" w:sz="4" w:space="0"/>
            </w:tcBorders>
            <w:vAlign w:val="center"/>
          </w:tcPr>
          <w:p w14:paraId="04ED5F7B">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2174B725">
            <w:pPr>
              <w:jc w:val="center"/>
              <w:rPr>
                <w:rFonts w:ascii="宋体" w:hAnsi="宋体" w:eastAsia="宋体" w:cs="宋体"/>
                <w:color w:val="000000"/>
                <w:sz w:val="18"/>
                <w:szCs w:val="18"/>
              </w:rPr>
            </w:pPr>
            <w:r>
              <w:rPr>
                <w:rFonts w:hint="eastAsia" w:ascii="宋体" w:hAnsi="宋体" w:eastAsia="宋体" w:cs="宋体"/>
                <w:color w:val="000000"/>
                <w:sz w:val="18"/>
                <w:szCs w:val="18"/>
              </w:rPr>
              <w:t>&gt;=75%</w:t>
            </w:r>
          </w:p>
        </w:tc>
        <w:tc>
          <w:tcPr>
            <w:tcW w:w="728" w:type="dxa"/>
            <w:tcBorders>
              <w:top w:val="nil"/>
              <w:left w:val="nil"/>
              <w:bottom w:val="single" w:color="auto" w:sz="4" w:space="0"/>
              <w:right w:val="single" w:color="auto" w:sz="4" w:space="0"/>
            </w:tcBorders>
            <w:vAlign w:val="center"/>
          </w:tcPr>
          <w:p w14:paraId="15A2C888">
            <w:pPr>
              <w:jc w:val="center"/>
              <w:rPr>
                <w:rFonts w:ascii="宋体" w:hAnsi="宋体" w:eastAsia="宋体" w:cs="宋体"/>
                <w:color w:val="000000"/>
                <w:sz w:val="18"/>
                <w:szCs w:val="18"/>
              </w:rPr>
            </w:pPr>
            <w:r>
              <w:rPr>
                <w:rFonts w:hint="eastAsia" w:ascii="宋体" w:hAnsi="宋体" w:eastAsia="宋体" w:cs="宋体"/>
                <w:color w:val="000000"/>
                <w:sz w:val="18"/>
                <w:szCs w:val="18"/>
              </w:rPr>
              <w:t>=76.42%</w:t>
            </w:r>
          </w:p>
        </w:tc>
        <w:tc>
          <w:tcPr>
            <w:tcW w:w="637" w:type="dxa"/>
            <w:tcBorders>
              <w:top w:val="nil"/>
              <w:left w:val="nil"/>
              <w:bottom w:val="single" w:color="auto" w:sz="4" w:space="0"/>
              <w:right w:val="single" w:color="auto" w:sz="4" w:space="0"/>
            </w:tcBorders>
            <w:vAlign w:val="center"/>
          </w:tcPr>
          <w:p w14:paraId="20F3C4D4">
            <w:pPr>
              <w:jc w:val="center"/>
              <w:rPr>
                <w:rFonts w:ascii="宋体" w:hAnsi="宋体" w:eastAsia="宋体" w:cs="宋体"/>
                <w:color w:val="000000"/>
                <w:sz w:val="18"/>
                <w:szCs w:val="18"/>
              </w:rPr>
            </w:pPr>
            <w:r>
              <w:rPr>
                <w:rFonts w:hint="eastAsia" w:ascii="宋体" w:hAnsi="宋体" w:eastAsia="宋体" w:cs="宋体"/>
                <w:color w:val="000000"/>
                <w:sz w:val="18"/>
                <w:szCs w:val="18"/>
              </w:rPr>
              <w:t>101.89</w:t>
            </w:r>
          </w:p>
        </w:tc>
        <w:tc>
          <w:tcPr>
            <w:tcW w:w="791" w:type="dxa"/>
            <w:tcBorders>
              <w:top w:val="nil"/>
              <w:left w:val="nil"/>
              <w:bottom w:val="single" w:color="auto" w:sz="4" w:space="0"/>
              <w:right w:val="single" w:color="auto" w:sz="4" w:space="0"/>
            </w:tcBorders>
            <w:vAlign w:val="center"/>
          </w:tcPr>
          <w:p w14:paraId="42D2AE11">
            <w:pPr>
              <w:jc w:val="center"/>
              <w:rPr>
                <w:rFonts w:ascii="宋体" w:hAnsi="宋体" w:eastAsia="宋体" w:cs="宋体"/>
                <w:color w:val="000000"/>
                <w:sz w:val="18"/>
                <w:szCs w:val="18"/>
              </w:rPr>
            </w:pPr>
            <w:r>
              <w:rPr>
                <w:rFonts w:hint="eastAsia" w:ascii="宋体" w:hAnsi="宋体" w:eastAsia="宋体" w:cs="宋体"/>
                <w:color w:val="000000"/>
                <w:sz w:val="18"/>
                <w:szCs w:val="18"/>
              </w:rPr>
              <w:t>12.75</w:t>
            </w:r>
          </w:p>
        </w:tc>
        <w:tc>
          <w:tcPr>
            <w:tcW w:w="741" w:type="dxa"/>
            <w:tcBorders>
              <w:top w:val="nil"/>
              <w:left w:val="nil"/>
              <w:bottom w:val="single" w:color="auto" w:sz="4" w:space="0"/>
              <w:right w:val="single" w:color="auto" w:sz="4" w:space="0"/>
            </w:tcBorders>
            <w:vAlign w:val="center"/>
          </w:tcPr>
          <w:p w14:paraId="276C8CB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5FB18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299E5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AB7E5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19AAB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2996120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BC6520">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F80697E">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C5C042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1173B7B">
            <w:pPr>
              <w:rPr>
                <w:rFonts w:ascii="宋体" w:hAnsi="宋体" w:eastAsia="宋体" w:cs="宋体"/>
                <w:color w:val="000000"/>
                <w:sz w:val="18"/>
                <w:szCs w:val="18"/>
              </w:rPr>
            </w:pPr>
            <w:r>
              <w:rPr>
                <w:rFonts w:hint="eastAsia" w:ascii="宋体" w:hAnsi="宋体" w:eastAsia="宋体" w:cs="宋体"/>
                <w:color w:val="000000"/>
                <w:sz w:val="18"/>
                <w:szCs w:val="18"/>
              </w:rPr>
              <w:t>资金拨付到位率</w:t>
            </w:r>
          </w:p>
        </w:tc>
        <w:tc>
          <w:tcPr>
            <w:tcW w:w="627" w:type="dxa"/>
            <w:tcBorders>
              <w:top w:val="nil"/>
              <w:left w:val="nil"/>
              <w:bottom w:val="single" w:color="auto" w:sz="4" w:space="0"/>
              <w:right w:val="single" w:color="auto" w:sz="4" w:space="0"/>
            </w:tcBorders>
            <w:vAlign w:val="center"/>
          </w:tcPr>
          <w:p w14:paraId="5351C130">
            <w:pPr>
              <w:jc w:val="center"/>
              <w:rPr>
                <w:rFonts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026D30A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1F0EEF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30CEB6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AEAAB4">
            <w:pPr>
              <w:jc w:val="center"/>
              <w:rPr>
                <w:rFonts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44D7734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6EBBB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B235F0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014E5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26F51D">
            <w:pPr>
              <w:jc w:val="center"/>
              <w:rPr>
                <w:rFonts w:ascii="宋体" w:hAnsi="宋体" w:eastAsia="宋体" w:cs="宋体"/>
                <w:color w:val="000000"/>
                <w:sz w:val="18"/>
                <w:szCs w:val="18"/>
              </w:rPr>
            </w:pPr>
          </w:p>
        </w:tc>
      </w:tr>
      <w:tr w14:paraId="4263AA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3E9518">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4EAB1E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AB7D23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90980DF">
            <w:pPr>
              <w:rPr>
                <w:rFonts w:ascii="宋体" w:hAnsi="宋体" w:eastAsia="宋体" w:cs="宋体"/>
                <w:color w:val="000000"/>
                <w:sz w:val="18"/>
                <w:szCs w:val="18"/>
              </w:rPr>
            </w:pPr>
            <w:r>
              <w:rPr>
                <w:rFonts w:hint="eastAsia" w:ascii="宋体" w:hAnsi="宋体" w:eastAsia="宋体" w:cs="宋体"/>
                <w:color w:val="000000"/>
                <w:sz w:val="18"/>
                <w:szCs w:val="18"/>
              </w:rPr>
              <w:t>村卫生室下拨资金</w:t>
            </w:r>
          </w:p>
        </w:tc>
        <w:tc>
          <w:tcPr>
            <w:tcW w:w="627" w:type="dxa"/>
            <w:tcBorders>
              <w:top w:val="nil"/>
              <w:left w:val="nil"/>
              <w:bottom w:val="single" w:color="auto" w:sz="4" w:space="0"/>
              <w:right w:val="single" w:color="auto" w:sz="4" w:space="0"/>
            </w:tcBorders>
            <w:vAlign w:val="center"/>
          </w:tcPr>
          <w:p w14:paraId="1CA1B78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0A07E4">
            <w:pPr>
              <w:jc w:val="center"/>
              <w:rPr>
                <w:rFonts w:ascii="宋体" w:hAnsi="宋体" w:eastAsia="宋体" w:cs="宋体"/>
                <w:color w:val="000000"/>
                <w:sz w:val="18"/>
                <w:szCs w:val="18"/>
              </w:rPr>
            </w:pPr>
            <w:r>
              <w:rPr>
                <w:rFonts w:hint="eastAsia" w:ascii="宋体" w:hAnsi="宋体" w:eastAsia="宋体" w:cs="宋体"/>
                <w:color w:val="000000"/>
                <w:sz w:val="18"/>
                <w:szCs w:val="18"/>
              </w:rPr>
              <w:t>&lt;=30.67万元</w:t>
            </w:r>
          </w:p>
        </w:tc>
        <w:tc>
          <w:tcPr>
            <w:tcW w:w="728" w:type="dxa"/>
            <w:tcBorders>
              <w:top w:val="nil"/>
              <w:left w:val="nil"/>
              <w:bottom w:val="single" w:color="auto" w:sz="4" w:space="0"/>
              <w:right w:val="single" w:color="auto" w:sz="4" w:space="0"/>
            </w:tcBorders>
            <w:vAlign w:val="center"/>
          </w:tcPr>
          <w:p w14:paraId="32DD6D80">
            <w:pPr>
              <w:jc w:val="center"/>
              <w:rPr>
                <w:rFonts w:ascii="宋体" w:hAnsi="宋体" w:eastAsia="宋体" w:cs="宋体"/>
                <w:color w:val="000000"/>
                <w:sz w:val="18"/>
                <w:szCs w:val="18"/>
              </w:rPr>
            </w:pPr>
            <w:r>
              <w:rPr>
                <w:rFonts w:hint="eastAsia" w:ascii="宋体" w:hAnsi="宋体" w:eastAsia="宋体" w:cs="宋体"/>
                <w:color w:val="000000"/>
                <w:sz w:val="18"/>
                <w:szCs w:val="18"/>
              </w:rPr>
              <w:t>=29.92万元</w:t>
            </w:r>
          </w:p>
        </w:tc>
        <w:tc>
          <w:tcPr>
            <w:tcW w:w="637" w:type="dxa"/>
            <w:tcBorders>
              <w:top w:val="nil"/>
              <w:left w:val="nil"/>
              <w:bottom w:val="single" w:color="auto" w:sz="4" w:space="0"/>
              <w:right w:val="single" w:color="auto" w:sz="4" w:space="0"/>
            </w:tcBorders>
            <w:vAlign w:val="center"/>
          </w:tcPr>
          <w:p w14:paraId="73BE9FC4">
            <w:pPr>
              <w:jc w:val="center"/>
              <w:rPr>
                <w:rFonts w:ascii="宋体" w:hAnsi="宋体" w:eastAsia="宋体" w:cs="宋体"/>
                <w:color w:val="000000"/>
                <w:sz w:val="18"/>
                <w:szCs w:val="18"/>
              </w:rPr>
            </w:pPr>
            <w:r>
              <w:rPr>
                <w:rFonts w:hint="eastAsia" w:ascii="宋体" w:hAnsi="宋体" w:eastAsia="宋体" w:cs="宋体"/>
                <w:color w:val="000000"/>
                <w:sz w:val="18"/>
                <w:szCs w:val="18"/>
              </w:rPr>
              <w:t>97.55</w:t>
            </w:r>
          </w:p>
        </w:tc>
        <w:tc>
          <w:tcPr>
            <w:tcW w:w="791" w:type="dxa"/>
            <w:tcBorders>
              <w:top w:val="nil"/>
              <w:left w:val="nil"/>
              <w:bottom w:val="single" w:color="auto" w:sz="4" w:space="0"/>
              <w:right w:val="single" w:color="auto" w:sz="4" w:space="0"/>
            </w:tcBorders>
            <w:vAlign w:val="center"/>
          </w:tcPr>
          <w:p w14:paraId="730411FE">
            <w:pPr>
              <w:jc w:val="center"/>
              <w:rPr>
                <w:rFonts w:ascii="宋体" w:hAnsi="宋体" w:eastAsia="宋体" w:cs="宋体"/>
                <w:color w:val="000000"/>
                <w:sz w:val="18"/>
                <w:szCs w:val="18"/>
              </w:rPr>
            </w:pPr>
            <w:r>
              <w:rPr>
                <w:rFonts w:hint="eastAsia" w:ascii="宋体" w:hAnsi="宋体" w:eastAsia="宋体" w:cs="宋体"/>
                <w:color w:val="000000"/>
                <w:sz w:val="18"/>
                <w:szCs w:val="18"/>
              </w:rPr>
              <w:t>9.39</w:t>
            </w:r>
          </w:p>
        </w:tc>
        <w:tc>
          <w:tcPr>
            <w:tcW w:w="741" w:type="dxa"/>
            <w:tcBorders>
              <w:top w:val="nil"/>
              <w:left w:val="nil"/>
              <w:bottom w:val="single" w:color="auto" w:sz="4" w:space="0"/>
              <w:right w:val="single" w:color="auto" w:sz="4" w:space="0"/>
            </w:tcBorders>
            <w:vAlign w:val="center"/>
          </w:tcPr>
          <w:p w14:paraId="7E333DC6">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ED5C28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956B2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3D498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E3BACD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06A2BD3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83440F">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3AD6952B">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525626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63D8DDF">
            <w:pPr>
              <w:rPr>
                <w:rFonts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5278662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F48EBB">
            <w:pPr>
              <w:jc w:val="center"/>
              <w:rPr>
                <w:rFonts w:ascii="宋体" w:hAnsi="宋体" w:eastAsia="宋体" w:cs="宋体"/>
                <w:color w:val="000000"/>
                <w:sz w:val="18"/>
                <w:szCs w:val="18"/>
              </w:rPr>
            </w:pPr>
            <w:r>
              <w:rPr>
                <w:rFonts w:hint="eastAsia" w:ascii="宋体" w:hAnsi="宋体" w:eastAsia="宋体" w:cs="宋体"/>
                <w:color w:val="000000"/>
                <w:sz w:val="18"/>
                <w:szCs w:val="18"/>
              </w:rPr>
              <w:t>&lt;=30.67万元</w:t>
            </w:r>
          </w:p>
        </w:tc>
        <w:tc>
          <w:tcPr>
            <w:tcW w:w="728" w:type="dxa"/>
            <w:tcBorders>
              <w:top w:val="nil"/>
              <w:left w:val="nil"/>
              <w:bottom w:val="single" w:color="auto" w:sz="4" w:space="0"/>
              <w:right w:val="single" w:color="auto" w:sz="4" w:space="0"/>
            </w:tcBorders>
            <w:vAlign w:val="center"/>
          </w:tcPr>
          <w:p w14:paraId="14149997">
            <w:pPr>
              <w:jc w:val="center"/>
              <w:rPr>
                <w:rFonts w:ascii="宋体" w:hAnsi="宋体" w:eastAsia="宋体" w:cs="宋体"/>
                <w:color w:val="000000"/>
                <w:sz w:val="18"/>
                <w:szCs w:val="18"/>
              </w:rPr>
            </w:pPr>
            <w:r>
              <w:rPr>
                <w:rFonts w:hint="eastAsia" w:ascii="宋体" w:hAnsi="宋体" w:eastAsia="宋体" w:cs="宋体"/>
                <w:color w:val="000000"/>
                <w:sz w:val="18"/>
                <w:szCs w:val="18"/>
              </w:rPr>
              <w:t>=25.57万元</w:t>
            </w:r>
          </w:p>
        </w:tc>
        <w:tc>
          <w:tcPr>
            <w:tcW w:w="637" w:type="dxa"/>
            <w:tcBorders>
              <w:top w:val="nil"/>
              <w:left w:val="nil"/>
              <w:bottom w:val="single" w:color="auto" w:sz="4" w:space="0"/>
              <w:right w:val="single" w:color="auto" w:sz="4" w:space="0"/>
            </w:tcBorders>
            <w:vAlign w:val="center"/>
          </w:tcPr>
          <w:p w14:paraId="755500DB">
            <w:pPr>
              <w:jc w:val="center"/>
              <w:rPr>
                <w:rFonts w:ascii="宋体" w:hAnsi="宋体" w:eastAsia="宋体" w:cs="宋体"/>
                <w:color w:val="000000"/>
                <w:sz w:val="18"/>
                <w:szCs w:val="18"/>
              </w:rPr>
            </w:pPr>
            <w:r>
              <w:rPr>
                <w:rFonts w:hint="eastAsia" w:ascii="宋体" w:hAnsi="宋体" w:eastAsia="宋体" w:cs="宋体"/>
                <w:color w:val="000000"/>
                <w:sz w:val="18"/>
                <w:szCs w:val="18"/>
              </w:rPr>
              <w:t>83.37</w:t>
            </w:r>
          </w:p>
        </w:tc>
        <w:tc>
          <w:tcPr>
            <w:tcW w:w="791" w:type="dxa"/>
            <w:tcBorders>
              <w:top w:val="nil"/>
              <w:left w:val="nil"/>
              <w:bottom w:val="single" w:color="auto" w:sz="4" w:space="0"/>
              <w:right w:val="single" w:color="auto" w:sz="4" w:space="0"/>
            </w:tcBorders>
            <w:vAlign w:val="center"/>
          </w:tcPr>
          <w:p w14:paraId="590ECAF1">
            <w:pPr>
              <w:jc w:val="center"/>
              <w:rPr>
                <w:rFonts w:ascii="宋体" w:hAnsi="宋体" w:eastAsia="宋体" w:cs="宋体"/>
                <w:color w:val="000000"/>
                <w:sz w:val="18"/>
                <w:szCs w:val="18"/>
              </w:rPr>
            </w:pPr>
            <w:r>
              <w:rPr>
                <w:rFonts w:hint="eastAsia" w:ascii="宋体" w:hAnsi="宋体" w:eastAsia="宋体" w:cs="宋体"/>
                <w:color w:val="000000"/>
                <w:sz w:val="18"/>
                <w:szCs w:val="18"/>
              </w:rPr>
              <w:t>5.84</w:t>
            </w:r>
          </w:p>
        </w:tc>
        <w:tc>
          <w:tcPr>
            <w:tcW w:w="741" w:type="dxa"/>
            <w:tcBorders>
              <w:top w:val="nil"/>
              <w:left w:val="nil"/>
              <w:bottom w:val="single" w:color="auto" w:sz="4" w:space="0"/>
              <w:right w:val="single" w:color="auto" w:sz="4" w:space="0"/>
            </w:tcBorders>
            <w:vAlign w:val="center"/>
          </w:tcPr>
          <w:p w14:paraId="278C634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FC991E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F029F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86755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B4F920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0A9940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C428FB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8F84E5">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CEA07E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93D0F8A">
            <w:pPr>
              <w:rPr>
                <w:rFonts w:ascii="宋体" w:hAnsi="宋体" w:eastAsia="宋体" w:cs="宋体"/>
                <w:color w:val="000000"/>
                <w:sz w:val="18"/>
                <w:szCs w:val="18"/>
              </w:rPr>
            </w:pPr>
            <w:r>
              <w:rPr>
                <w:rFonts w:hint="eastAsia" w:ascii="宋体" w:hAnsi="宋体" w:eastAsia="宋体" w:cs="宋体"/>
                <w:color w:val="000000"/>
                <w:sz w:val="18"/>
                <w:szCs w:val="18"/>
              </w:rPr>
              <w:t>居民健康水平提高</w:t>
            </w:r>
          </w:p>
        </w:tc>
        <w:tc>
          <w:tcPr>
            <w:tcW w:w="627" w:type="dxa"/>
            <w:tcBorders>
              <w:top w:val="nil"/>
              <w:left w:val="nil"/>
              <w:bottom w:val="single" w:color="auto" w:sz="4" w:space="0"/>
              <w:right w:val="single" w:color="auto" w:sz="4" w:space="0"/>
            </w:tcBorders>
            <w:vAlign w:val="center"/>
          </w:tcPr>
          <w:p w14:paraId="668A020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77C27F9">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116511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0321D8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A377A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332BABC">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4C32691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F6199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0412B0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1C453E">
            <w:pPr>
              <w:jc w:val="center"/>
              <w:rPr>
                <w:rFonts w:ascii="宋体" w:hAnsi="宋体" w:eastAsia="宋体" w:cs="宋体"/>
                <w:color w:val="000000"/>
                <w:sz w:val="18"/>
                <w:szCs w:val="18"/>
              </w:rPr>
            </w:pPr>
          </w:p>
        </w:tc>
      </w:tr>
      <w:tr w14:paraId="7D3F422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45E8E6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8A38F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3B77DD9">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163B0D2">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68832A9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062646">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05F6FF95">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FB7BAC9">
            <w:pPr>
              <w:jc w:val="center"/>
              <w:rPr>
                <w:rFonts w:ascii="宋体" w:hAnsi="宋体" w:eastAsia="宋体" w:cs="宋体"/>
                <w:color w:val="000000"/>
                <w:sz w:val="18"/>
                <w:szCs w:val="18"/>
              </w:rPr>
            </w:pPr>
            <w:r>
              <w:rPr>
                <w:rFonts w:hint="eastAsia" w:ascii="宋体" w:hAnsi="宋体" w:eastAsia="宋体" w:cs="宋体"/>
                <w:color w:val="000000"/>
                <w:sz w:val="18"/>
                <w:szCs w:val="18"/>
              </w:rPr>
              <w:t>105.88</w:t>
            </w:r>
          </w:p>
        </w:tc>
        <w:tc>
          <w:tcPr>
            <w:tcW w:w="791" w:type="dxa"/>
            <w:tcBorders>
              <w:top w:val="nil"/>
              <w:left w:val="nil"/>
              <w:bottom w:val="single" w:color="auto" w:sz="4" w:space="0"/>
              <w:right w:val="single" w:color="auto" w:sz="4" w:space="0"/>
            </w:tcBorders>
            <w:vAlign w:val="center"/>
          </w:tcPr>
          <w:p w14:paraId="7685B20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0C481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C37143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105F99">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7304F9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6A39F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实际工作效果明显，使辖区居民提高了满意度。</w:t>
            </w:r>
          </w:p>
        </w:tc>
      </w:tr>
      <w:tr w14:paraId="66779C4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ED8AD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98C91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0B3137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0FF213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6A9F20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0B7D595">
            <w:pPr>
              <w:jc w:val="center"/>
              <w:rPr>
                <w:rFonts w:ascii="宋体" w:hAnsi="宋体" w:eastAsia="宋体" w:cs="宋体"/>
                <w:color w:val="000000"/>
                <w:sz w:val="18"/>
                <w:szCs w:val="18"/>
              </w:rPr>
            </w:pPr>
            <w:r>
              <w:rPr>
                <w:rFonts w:hint="eastAsia" w:ascii="宋体" w:hAnsi="宋体" w:eastAsia="宋体" w:cs="宋体"/>
                <w:color w:val="000000"/>
                <w:sz w:val="18"/>
                <w:szCs w:val="18"/>
              </w:rPr>
              <w:t>94.98分</w:t>
            </w:r>
          </w:p>
        </w:tc>
        <w:tc>
          <w:tcPr>
            <w:tcW w:w="741" w:type="dxa"/>
            <w:tcBorders>
              <w:top w:val="single" w:color="auto" w:sz="4" w:space="0"/>
              <w:left w:val="nil"/>
              <w:bottom w:val="single" w:color="auto" w:sz="4" w:space="0"/>
              <w:right w:val="single" w:color="auto" w:sz="4" w:space="0"/>
            </w:tcBorders>
            <w:vAlign w:val="center"/>
          </w:tcPr>
          <w:p w14:paraId="67898E7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32A72AC">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E7E005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2E0950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CC1EB95">
            <w:pPr>
              <w:rPr>
                <w:rFonts w:ascii="宋体" w:hAnsi="宋体" w:eastAsia="宋体" w:cs="宋体"/>
                <w:color w:val="000000"/>
                <w:sz w:val="18"/>
                <w:szCs w:val="18"/>
              </w:rPr>
            </w:pPr>
          </w:p>
        </w:tc>
      </w:tr>
    </w:tbl>
    <w:p w14:paraId="15B23D76">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1EC9528">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6409EC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C230F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81E1CB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提前下达2024年基本药物制度补助资金预算</w:t>
            </w:r>
          </w:p>
        </w:tc>
      </w:tr>
      <w:tr w14:paraId="1223D23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81718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91E226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041B4F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6C94333">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1716B0A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3448E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8121A44">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986AD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ECB14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FCBE3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BD51E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9F6CF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C918E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F143FE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84EDE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A7D0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AEEC67B">
            <w:pPr>
              <w:jc w:val="center"/>
              <w:rPr>
                <w:rFonts w:ascii="宋体" w:hAnsi="宋体" w:eastAsia="宋体" w:cs="宋体"/>
                <w:color w:val="000000"/>
                <w:sz w:val="18"/>
                <w:szCs w:val="18"/>
              </w:rPr>
            </w:pPr>
            <w:r>
              <w:rPr>
                <w:rFonts w:hint="eastAsia" w:ascii="宋体" w:hAnsi="宋体" w:eastAsia="宋体" w:cs="宋体"/>
                <w:color w:val="000000"/>
                <w:sz w:val="18"/>
                <w:szCs w:val="18"/>
              </w:rPr>
              <w:t>14.60</w:t>
            </w:r>
          </w:p>
        </w:tc>
        <w:tc>
          <w:tcPr>
            <w:tcW w:w="1968" w:type="dxa"/>
            <w:gridSpan w:val="3"/>
            <w:tcBorders>
              <w:top w:val="single" w:color="auto" w:sz="4" w:space="0"/>
              <w:left w:val="nil"/>
              <w:bottom w:val="single" w:color="auto" w:sz="4" w:space="0"/>
              <w:right w:val="single" w:color="auto" w:sz="4" w:space="0"/>
            </w:tcBorders>
            <w:vAlign w:val="center"/>
          </w:tcPr>
          <w:p w14:paraId="254132A1">
            <w:pPr>
              <w:jc w:val="center"/>
              <w:rPr>
                <w:rFonts w:ascii="宋体" w:hAnsi="宋体" w:eastAsia="宋体" w:cs="宋体"/>
                <w:color w:val="000000"/>
                <w:sz w:val="18"/>
                <w:szCs w:val="18"/>
              </w:rPr>
            </w:pPr>
            <w:r>
              <w:rPr>
                <w:rFonts w:hint="eastAsia" w:ascii="宋体" w:hAnsi="宋体" w:eastAsia="宋体" w:cs="宋体"/>
                <w:color w:val="000000"/>
                <w:sz w:val="18"/>
                <w:szCs w:val="18"/>
              </w:rPr>
              <w:t>14.60</w:t>
            </w:r>
          </w:p>
        </w:tc>
        <w:tc>
          <w:tcPr>
            <w:tcW w:w="1428" w:type="dxa"/>
            <w:gridSpan w:val="2"/>
            <w:tcBorders>
              <w:top w:val="single" w:color="auto" w:sz="4" w:space="0"/>
              <w:left w:val="nil"/>
              <w:bottom w:val="single" w:color="auto" w:sz="4" w:space="0"/>
              <w:right w:val="single" w:color="auto" w:sz="4" w:space="0"/>
            </w:tcBorders>
            <w:vAlign w:val="center"/>
          </w:tcPr>
          <w:p w14:paraId="51400B13">
            <w:pPr>
              <w:jc w:val="center"/>
              <w:rPr>
                <w:rFonts w:ascii="宋体" w:hAnsi="宋体" w:eastAsia="宋体" w:cs="宋体"/>
                <w:color w:val="000000"/>
                <w:sz w:val="18"/>
                <w:szCs w:val="18"/>
              </w:rPr>
            </w:pPr>
            <w:r>
              <w:rPr>
                <w:rFonts w:hint="eastAsia" w:ascii="宋体" w:hAnsi="宋体" w:eastAsia="宋体" w:cs="宋体"/>
                <w:color w:val="000000"/>
                <w:sz w:val="18"/>
                <w:szCs w:val="18"/>
              </w:rPr>
              <w:t>14.60</w:t>
            </w:r>
          </w:p>
        </w:tc>
        <w:tc>
          <w:tcPr>
            <w:tcW w:w="1372" w:type="dxa"/>
            <w:gridSpan w:val="2"/>
            <w:tcBorders>
              <w:top w:val="nil"/>
              <w:left w:val="nil"/>
              <w:bottom w:val="single" w:color="auto" w:sz="4" w:space="0"/>
              <w:right w:val="single" w:color="auto" w:sz="4" w:space="0"/>
            </w:tcBorders>
            <w:vAlign w:val="center"/>
          </w:tcPr>
          <w:p w14:paraId="20F5C7C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FFDB1AD">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295FCE9">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74A027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E5334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1EDE0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DC67137">
            <w:pPr>
              <w:jc w:val="center"/>
              <w:rPr>
                <w:rFonts w:ascii="宋体" w:hAnsi="宋体" w:eastAsia="宋体" w:cs="宋体"/>
                <w:color w:val="000000"/>
                <w:sz w:val="18"/>
                <w:szCs w:val="18"/>
              </w:rPr>
            </w:pPr>
            <w:r>
              <w:rPr>
                <w:rFonts w:hint="eastAsia" w:ascii="宋体" w:hAnsi="宋体" w:eastAsia="宋体" w:cs="宋体"/>
                <w:color w:val="000000"/>
                <w:sz w:val="18"/>
                <w:szCs w:val="18"/>
              </w:rPr>
              <w:t>14.60</w:t>
            </w:r>
          </w:p>
        </w:tc>
        <w:tc>
          <w:tcPr>
            <w:tcW w:w="1968" w:type="dxa"/>
            <w:gridSpan w:val="3"/>
            <w:tcBorders>
              <w:top w:val="single" w:color="auto" w:sz="4" w:space="0"/>
              <w:left w:val="nil"/>
              <w:bottom w:val="single" w:color="auto" w:sz="4" w:space="0"/>
              <w:right w:val="single" w:color="auto" w:sz="4" w:space="0"/>
            </w:tcBorders>
            <w:vAlign w:val="center"/>
          </w:tcPr>
          <w:p w14:paraId="60F1FB63">
            <w:pPr>
              <w:jc w:val="center"/>
              <w:rPr>
                <w:rFonts w:ascii="宋体" w:hAnsi="宋体" w:eastAsia="宋体" w:cs="宋体"/>
                <w:color w:val="000000"/>
                <w:sz w:val="18"/>
                <w:szCs w:val="18"/>
              </w:rPr>
            </w:pPr>
            <w:r>
              <w:rPr>
                <w:rFonts w:hint="eastAsia" w:ascii="宋体" w:hAnsi="宋体" w:eastAsia="宋体" w:cs="宋体"/>
                <w:color w:val="000000"/>
                <w:sz w:val="18"/>
                <w:szCs w:val="18"/>
              </w:rPr>
              <w:t>14.60</w:t>
            </w:r>
          </w:p>
        </w:tc>
        <w:tc>
          <w:tcPr>
            <w:tcW w:w="1428" w:type="dxa"/>
            <w:gridSpan w:val="2"/>
            <w:tcBorders>
              <w:top w:val="single" w:color="auto" w:sz="4" w:space="0"/>
              <w:left w:val="nil"/>
              <w:bottom w:val="single" w:color="auto" w:sz="4" w:space="0"/>
              <w:right w:val="single" w:color="auto" w:sz="4" w:space="0"/>
            </w:tcBorders>
            <w:vAlign w:val="center"/>
          </w:tcPr>
          <w:p w14:paraId="3E45DC7B">
            <w:pPr>
              <w:jc w:val="center"/>
              <w:rPr>
                <w:rFonts w:ascii="宋体" w:hAnsi="宋体" w:eastAsia="宋体" w:cs="宋体"/>
                <w:color w:val="000000"/>
                <w:sz w:val="18"/>
                <w:szCs w:val="18"/>
              </w:rPr>
            </w:pPr>
            <w:r>
              <w:rPr>
                <w:rFonts w:hint="eastAsia" w:ascii="宋体" w:hAnsi="宋体" w:eastAsia="宋体" w:cs="宋体"/>
                <w:color w:val="000000"/>
                <w:sz w:val="18"/>
                <w:szCs w:val="18"/>
              </w:rPr>
              <w:t>14.60</w:t>
            </w:r>
          </w:p>
        </w:tc>
        <w:tc>
          <w:tcPr>
            <w:tcW w:w="1372" w:type="dxa"/>
            <w:gridSpan w:val="2"/>
            <w:tcBorders>
              <w:top w:val="nil"/>
              <w:left w:val="nil"/>
              <w:bottom w:val="single" w:color="auto" w:sz="4" w:space="0"/>
              <w:right w:val="single" w:color="auto" w:sz="4" w:space="0"/>
            </w:tcBorders>
            <w:vAlign w:val="center"/>
          </w:tcPr>
          <w:p w14:paraId="19283A8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759C00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27CF5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796226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4C679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2FE5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38715B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057E04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642AC8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6E1702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197E6A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B794D4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6F4BC3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5B307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0425E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D41F8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351B8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5E4FE2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CF6907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本项目资金14.6万元，贯彻执行基本药物制度，基本药物配备200种以上，实行国家基本药物零差率。基本药物使用率100%，执行零差率100%，减轻辖区居民经济负担。</w:t>
            </w:r>
          </w:p>
        </w:tc>
        <w:tc>
          <w:tcPr>
            <w:tcW w:w="5716" w:type="dxa"/>
            <w:gridSpan w:val="8"/>
            <w:tcBorders>
              <w:top w:val="single" w:color="auto" w:sz="4" w:space="0"/>
              <w:left w:val="nil"/>
              <w:bottom w:val="single" w:color="auto" w:sz="4" w:space="0"/>
              <w:right w:val="single" w:color="auto" w:sz="4" w:space="0"/>
            </w:tcBorders>
            <w:vAlign w:val="center"/>
          </w:tcPr>
          <w:p w14:paraId="5A10A92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14.6万元，贯彻执行基本药物制度。门诊抗菌药物2联及以上联用处方比例15%，处方合格率达到96%。基本药物使用率100%，执行零差率100%。卫生院含村卫生室一共使用药品总数355种，其中基本药物51种，占比85.7%，销售金额共计551508.5444，其中基本药物销售503147.48，占比91%，带量采购药品108种。利用各种活动日发放宣传单及在大厅显示屏滚动播放国家基本药物知识，开展讲座，利用宣传版面、海报、宣传册等，对合理用药宣传和相关政策解读，向社会和人民群众广泛宣传，提高人民群众对实施国家基本药物制度的认识，争取各界的理解和支持；严格实行零差率销售。全镇医疗机构6个村卫生室和卫生院全部药品实行“零差率”销售。基本药物全部实行统一网络采购，进行基本药物价格公示。严格按照药监局规范药房细则，规范合理管理药房，储存药品，保证药品质量。卫生院药房具备药品合理储存条件，配有空调、冷藏柜、冰箱、加湿器等设备，库存药品严格执行养护质量管理制度，每月自查一次，对近期药品单独摆放标识明显，及时清理使用或清退，对每批购进的药品进行认真核对并实行双签名，以保证药品质量。</w:t>
            </w:r>
          </w:p>
        </w:tc>
      </w:tr>
      <w:tr w14:paraId="240663D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C6EAB6B">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CB2EE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76FD6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8778AF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D1B9F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7CFE11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CFAC4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B566B2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D5A35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8B6D0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85827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8FF0C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B9EC0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4574BD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AEEC3B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431AB1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07D65B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5B4584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AB6F1C">
            <w:pPr>
              <w:rPr>
                <w:color w:val="000000"/>
                <w:sz w:val="18"/>
                <w:szCs w:val="18"/>
                <w:lang w:eastAsia="zh-CN"/>
              </w:rPr>
            </w:pPr>
            <w:r>
              <w:rPr>
                <w:rFonts w:hint="eastAsia"/>
                <w:color w:val="000000"/>
                <w:sz w:val="18"/>
                <w:szCs w:val="18"/>
                <w:lang w:eastAsia="zh-CN"/>
              </w:rPr>
              <w:t>基本药物种类和配备种类</w:t>
            </w:r>
          </w:p>
        </w:tc>
        <w:tc>
          <w:tcPr>
            <w:tcW w:w="627" w:type="dxa"/>
            <w:tcBorders>
              <w:top w:val="nil"/>
              <w:left w:val="nil"/>
              <w:bottom w:val="single" w:color="auto" w:sz="4" w:space="0"/>
              <w:right w:val="single" w:color="auto" w:sz="4" w:space="0"/>
            </w:tcBorders>
            <w:vAlign w:val="center"/>
          </w:tcPr>
          <w:p w14:paraId="35D284C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83C86A7">
            <w:pPr>
              <w:jc w:val="center"/>
              <w:rPr>
                <w:rFonts w:ascii="宋体" w:hAnsi="宋体" w:eastAsia="宋体" w:cs="宋体"/>
                <w:color w:val="000000"/>
                <w:sz w:val="18"/>
                <w:szCs w:val="18"/>
              </w:rPr>
            </w:pPr>
            <w:r>
              <w:rPr>
                <w:rFonts w:hint="eastAsia" w:ascii="宋体" w:hAnsi="宋体" w:eastAsia="宋体" w:cs="宋体"/>
                <w:color w:val="000000"/>
                <w:sz w:val="18"/>
                <w:szCs w:val="18"/>
              </w:rPr>
              <w:t>&gt;=200种</w:t>
            </w:r>
          </w:p>
        </w:tc>
        <w:tc>
          <w:tcPr>
            <w:tcW w:w="728" w:type="dxa"/>
            <w:tcBorders>
              <w:top w:val="nil"/>
              <w:left w:val="nil"/>
              <w:bottom w:val="single" w:color="auto" w:sz="4" w:space="0"/>
              <w:right w:val="single" w:color="auto" w:sz="4" w:space="0"/>
            </w:tcBorders>
            <w:vAlign w:val="center"/>
          </w:tcPr>
          <w:p w14:paraId="7506B5FE">
            <w:pPr>
              <w:jc w:val="center"/>
              <w:rPr>
                <w:rFonts w:ascii="宋体" w:hAnsi="宋体" w:eastAsia="宋体" w:cs="宋体"/>
                <w:color w:val="000000"/>
                <w:sz w:val="18"/>
                <w:szCs w:val="18"/>
              </w:rPr>
            </w:pPr>
            <w:r>
              <w:rPr>
                <w:rFonts w:hint="eastAsia" w:ascii="宋体" w:hAnsi="宋体" w:eastAsia="宋体" w:cs="宋体"/>
                <w:color w:val="000000"/>
                <w:sz w:val="18"/>
                <w:szCs w:val="18"/>
              </w:rPr>
              <w:t>=211种</w:t>
            </w:r>
          </w:p>
        </w:tc>
        <w:tc>
          <w:tcPr>
            <w:tcW w:w="637" w:type="dxa"/>
            <w:tcBorders>
              <w:top w:val="nil"/>
              <w:left w:val="nil"/>
              <w:bottom w:val="single" w:color="auto" w:sz="4" w:space="0"/>
              <w:right w:val="single" w:color="auto" w:sz="4" w:space="0"/>
            </w:tcBorders>
            <w:vAlign w:val="center"/>
          </w:tcPr>
          <w:p w14:paraId="1D80BEBF">
            <w:pPr>
              <w:jc w:val="center"/>
              <w:rPr>
                <w:rFonts w:ascii="宋体" w:hAnsi="宋体" w:eastAsia="宋体" w:cs="宋体"/>
                <w:color w:val="000000"/>
                <w:sz w:val="18"/>
                <w:szCs w:val="18"/>
              </w:rPr>
            </w:pPr>
            <w:r>
              <w:rPr>
                <w:rFonts w:hint="eastAsia" w:ascii="宋体" w:hAnsi="宋体" w:eastAsia="宋体" w:cs="宋体"/>
                <w:color w:val="000000"/>
                <w:sz w:val="18"/>
                <w:szCs w:val="18"/>
              </w:rPr>
              <w:t>105.5</w:t>
            </w:r>
          </w:p>
        </w:tc>
        <w:tc>
          <w:tcPr>
            <w:tcW w:w="791" w:type="dxa"/>
            <w:tcBorders>
              <w:top w:val="nil"/>
              <w:left w:val="nil"/>
              <w:bottom w:val="single" w:color="auto" w:sz="4" w:space="0"/>
              <w:right w:val="single" w:color="auto" w:sz="4" w:space="0"/>
            </w:tcBorders>
            <w:vAlign w:val="center"/>
          </w:tcPr>
          <w:p w14:paraId="6F226765">
            <w:pPr>
              <w:jc w:val="center"/>
              <w:rPr>
                <w:rFonts w:ascii="宋体" w:hAnsi="宋体" w:eastAsia="宋体" w:cs="宋体"/>
                <w:color w:val="000000"/>
                <w:sz w:val="18"/>
                <w:szCs w:val="18"/>
              </w:rPr>
            </w:pPr>
            <w:r>
              <w:rPr>
                <w:rFonts w:hint="eastAsia" w:ascii="宋体" w:hAnsi="宋体" w:eastAsia="宋体" w:cs="宋体"/>
                <w:color w:val="000000"/>
                <w:sz w:val="18"/>
                <w:szCs w:val="18"/>
              </w:rPr>
              <w:t>9.45</w:t>
            </w:r>
          </w:p>
        </w:tc>
        <w:tc>
          <w:tcPr>
            <w:tcW w:w="741" w:type="dxa"/>
            <w:tcBorders>
              <w:top w:val="nil"/>
              <w:left w:val="nil"/>
              <w:bottom w:val="single" w:color="auto" w:sz="4" w:space="0"/>
              <w:right w:val="single" w:color="auto" w:sz="4" w:space="0"/>
            </w:tcBorders>
            <w:vAlign w:val="center"/>
          </w:tcPr>
          <w:p w14:paraId="15E58ED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A6BA2F">
            <w:pPr>
              <w:jc w:val="center"/>
              <w:rPr>
                <w:rFonts w:ascii="宋体" w:hAnsi="宋体" w:eastAsia="宋体" w:cs="宋体"/>
                <w:color w:val="000000"/>
                <w:sz w:val="18"/>
                <w:szCs w:val="18"/>
              </w:rPr>
            </w:pPr>
            <w:r>
              <w:rPr>
                <w:rFonts w:hint="eastAsia" w:ascii="宋体" w:hAnsi="宋体" w:eastAsia="宋体" w:cs="宋体"/>
                <w:color w:val="000000"/>
                <w:sz w:val="18"/>
                <w:szCs w:val="18"/>
              </w:rPr>
              <w:t>219种</w:t>
            </w:r>
          </w:p>
        </w:tc>
        <w:tc>
          <w:tcPr>
            <w:tcW w:w="644" w:type="dxa"/>
            <w:tcBorders>
              <w:top w:val="nil"/>
              <w:left w:val="nil"/>
              <w:bottom w:val="single" w:color="auto" w:sz="4" w:space="0"/>
              <w:right w:val="single" w:color="auto" w:sz="4" w:space="0"/>
            </w:tcBorders>
            <w:vAlign w:val="center"/>
          </w:tcPr>
          <w:p w14:paraId="7141674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22FBB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1F3987">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6B43A6D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D7FF61">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D6CFE49">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9640C6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E3C11F3">
            <w:pPr>
              <w:rPr>
                <w:rFonts w:ascii="宋体" w:hAnsi="宋体" w:eastAsia="宋体" w:cs="宋体"/>
                <w:color w:val="000000"/>
                <w:sz w:val="18"/>
                <w:szCs w:val="18"/>
              </w:rPr>
            </w:pPr>
            <w:r>
              <w:rPr>
                <w:rFonts w:hint="eastAsia" w:ascii="宋体" w:hAnsi="宋体" w:eastAsia="宋体" w:cs="宋体"/>
                <w:color w:val="000000"/>
                <w:sz w:val="18"/>
                <w:szCs w:val="18"/>
              </w:rPr>
              <w:t>处方质量标准符合率</w:t>
            </w:r>
          </w:p>
        </w:tc>
        <w:tc>
          <w:tcPr>
            <w:tcW w:w="627" w:type="dxa"/>
            <w:tcBorders>
              <w:top w:val="nil"/>
              <w:left w:val="nil"/>
              <w:bottom w:val="single" w:color="auto" w:sz="4" w:space="0"/>
              <w:right w:val="single" w:color="auto" w:sz="4" w:space="0"/>
            </w:tcBorders>
            <w:vAlign w:val="center"/>
          </w:tcPr>
          <w:p w14:paraId="718964E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EF0D2A7">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7CE1754">
            <w:pPr>
              <w:jc w:val="center"/>
              <w:rPr>
                <w:rFonts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7861B001">
            <w:pPr>
              <w:jc w:val="center"/>
              <w:rPr>
                <w:rFonts w:ascii="宋体" w:hAnsi="宋体" w:eastAsia="宋体" w:cs="宋体"/>
                <w:color w:val="000000"/>
                <w:sz w:val="18"/>
                <w:szCs w:val="18"/>
              </w:rPr>
            </w:pPr>
            <w:r>
              <w:rPr>
                <w:rFonts w:hint="eastAsia" w:ascii="宋体" w:hAnsi="宋体" w:eastAsia="宋体" w:cs="宋体"/>
                <w:color w:val="000000"/>
                <w:sz w:val="18"/>
                <w:szCs w:val="18"/>
              </w:rPr>
              <w:t>101.05</w:t>
            </w:r>
          </w:p>
        </w:tc>
        <w:tc>
          <w:tcPr>
            <w:tcW w:w="791" w:type="dxa"/>
            <w:tcBorders>
              <w:top w:val="nil"/>
              <w:left w:val="nil"/>
              <w:bottom w:val="single" w:color="auto" w:sz="4" w:space="0"/>
              <w:right w:val="single" w:color="auto" w:sz="4" w:space="0"/>
            </w:tcBorders>
            <w:vAlign w:val="center"/>
          </w:tcPr>
          <w:p w14:paraId="56AA02EF">
            <w:pPr>
              <w:jc w:val="center"/>
              <w:rPr>
                <w:rFonts w:ascii="宋体" w:hAnsi="宋体" w:eastAsia="宋体" w:cs="宋体"/>
                <w:color w:val="000000"/>
                <w:sz w:val="18"/>
                <w:szCs w:val="18"/>
              </w:rPr>
            </w:pPr>
            <w:r>
              <w:rPr>
                <w:rFonts w:hint="eastAsia" w:ascii="宋体" w:hAnsi="宋体" w:eastAsia="宋体" w:cs="宋体"/>
                <w:color w:val="000000"/>
                <w:sz w:val="18"/>
                <w:szCs w:val="18"/>
              </w:rPr>
              <w:t>9.89</w:t>
            </w:r>
          </w:p>
        </w:tc>
        <w:tc>
          <w:tcPr>
            <w:tcW w:w="741" w:type="dxa"/>
            <w:tcBorders>
              <w:top w:val="nil"/>
              <w:left w:val="nil"/>
              <w:bottom w:val="single" w:color="auto" w:sz="4" w:space="0"/>
              <w:right w:val="single" w:color="auto" w:sz="4" w:space="0"/>
            </w:tcBorders>
            <w:vAlign w:val="center"/>
          </w:tcPr>
          <w:p w14:paraId="533F6C4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2AD23D">
            <w:pPr>
              <w:jc w:val="center"/>
              <w:rPr>
                <w:rFonts w:ascii="宋体" w:hAnsi="宋体" w:eastAsia="宋体" w:cs="宋体"/>
                <w:color w:val="000000"/>
                <w:sz w:val="18"/>
                <w:szCs w:val="18"/>
              </w:rPr>
            </w:pPr>
            <w:r>
              <w:rPr>
                <w:rFonts w:hint="eastAsia" w:ascii="宋体" w:hAnsi="宋体" w:eastAsia="宋体" w:cs="宋体"/>
                <w:color w:val="000000"/>
                <w:sz w:val="18"/>
                <w:szCs w:val="18"/>
              </w:rPr>
              <w:t>99.6%</w:t>
            </w:r>
          </w:p>
        </w:tc>
        <w:tc>
          <w:tcPr>
            <w:tcW w:w="644" w:type="dxa"/>
            <w:tcBorders>
              <w:top w:val="nil"/>
              <w:left w:val="nil"/>
              <w:bottom w:val="single" w:color="auto" w:sz="4" w:space="0"/>
              <w:right w:val="single" w:color="auto" w:sz="4" w:space="0"/>
            </w:tcBorders>
            <w:vAlign w:val="center"/>
          </w:tcPr>
          <w:p w14:paraId="5CD0493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94F79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EBB32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3E7509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648C9B">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572CB9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FF8F29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C7F4E1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门诊抗菌药物2联及以上联用处方比例</w:t>
            </w:r>
          </w:p>
        </w:tc>
        <w:tc>
          <w:tcPr>
            <w:tcW w:w="627" w:type="dxa"/>
            <w:tcBorders>
              <w:top w:val="nil"/>
              <w:left w:val="nil"/>
              <w:bottom w:val="single" w:color="auto" w:sz="4" w:space="0"/>
              <w:right w:val="single" w:color="auto" w:sz="4" w:space="0"/>
            </w:tcBorders>
            <w:vAlign w:val="center"/>
          </w:tcPr>
          <w:p w14:paraId="1AE2B9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EF1BA8">
            <w:pPr>
              <w:jc w:val="center"/>
              <w:rPr>
                <w:rFonts w:ascii="宋体" w:hAnsi="宋体" w:eastAsia="宋体" w:cs="宋体"/>
                <w:color w:val="000000"/>
                <w:sz w:val="18"/>
                <w:szCs w:val="18"/>
              </w:rPr>
            </w:pPr>
            <w:r>
              <w:rPr>
                <w:rFonts w:hint="eastAsia" w:ascii="宋体" w:hAnsi="宋体" w:eastAsia="宋体" w:cs="宋体"/>
                <w:color w:val="000000"/>
                <w:sz w:val="18"/>
                <w:szCs w:val="18"/>
              </w:rPr>
              <w:t>&lt;=15%</w:t>
            </w:r>
          </w:p>
        </w:tc>
        <w:tc>
          <w:tcPr>
            <w:tcW w:w="728" w:type="dxa"/>
            <w:tcBorders>
              <w:top w:val="nil"/>
              <w:left w:val="nil"/>
              <w:bottom w:val="single" w:color="auto" w:sz="4" w:space="0"/>
              <w:right w:val="single" w:color="auto" w:sz="4" w:space="0"/>
            </w:tcBorders>
            <w:vAlign w:val="center"/>
          </w:tcPr>
          <w:p w14:paraId="1E04A5D8">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37" w:type="dxa"/>
            <w:tcBorders>
              <w:top w:val="nil"/>
              <w:left w:val="nil"/>
              <w:bottom w:val="single" w:color="auto" w:sz="4" w:space="0"/>
              <w:right w:val="single" w:color="auto" w:sz="4" w:space="0"/>
            </w:tcBorders>
            <w:vAlign w:val="center"/>
          </w:tcPr>
          <w:p w14:paraId="335B109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97F80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C13CEF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F85F3C">
            <w:pPr>
              <w:jc w:val="center"/>
              <w:rPr>
                <w:rFonts w:ascii="宋体" w:hAnsi="宋体" w:eastAsia="宋体" w:cs="宋体"/>
                <w:color w:val="000000"/>
                <w:sz w:val="18"/>
                <w:szCs w:val="18"/>
              </w:rPr>
            </w:pPr>
            <w:r>
              <w:rPr>
                <w:rFonts w:hint="eastAsia" w:ascii="宋体" w:hAnsi="宋体" w:eastAsia="宋体" w:cs="宋体"/>
                <w:color w:val="000000"/>
                <w:sz w:val="18"/>
                <w:szCs w:val="18"/>
              </w:rPr>
              <w:t>5.6%</w:t>
            </w:r>
          </w:p>
        </w:tc>
        <w:tc>
          <w:tcPr>
            <w:tcW w:w="644" w:type="dxa"/>
            <w:tcBorders>
              <w:top w:val="nil"/>
              <w:left w:val="nil"/>
              <w:bottom w:val="single" w:color="auto" w:sz="4" w:space="0"/>
              <w:right w:val="single" w:color="auto" w:sz="4" w:space="0"/>
            </w:tcBorders>
            <w:vAlign w:val="center"/>
          </w:tcPr>
          <w:p w14:paraId="696A316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F6F80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2958DFE">
            <w:pPr>
              <w:jc w:val="center"/>
              <w:rPr>
                <w:rFonts w:ascii="宋体" w:hAnsi="宋体" w:eastAsia="宋体" w:cs="宋体"/>
                <w:color w:val="000000"/>
                <w:sz w:val="18"/>
                <w:szCs w:val="18"/>
              </w:rPr>
            </w:pPr>
          </w:p>
        </w:tc>
      </w:tr>
      <w:tr w14:paraId="7D83E5A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F12DD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177EA5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66F582">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8E56281">
            <w:pPr>
              <w:rPr>
                <w:rFonts w:ascii="宋体" w:hAnsi="宋体" w:eastAsia="宋体" w:cs="宋体"/>
                <w:color w:val="000000"/>
                <w:sz w:val="18"/>
                <w:szCs w:val="18"/>
              </w:rPr>
            </w:pPr>
            <w:r>
              <w:rPr>
                <w:rFonts w:hint="eastAsia" w:ascii="宋体" w:hAnsi="宋体" w:eastAsia="宋体" w:cs="宋体"/>
                <w:color w:val="000000"/>
                <w:sz w:val="18"/>
                <w:szCs w:val="18"/>
              </w:rPr>
              <w:t>资金安排到位率</w:t>
            </w:r>
          </w:p>
        </w:tc>
        <w:tc>
          <w:tcPr>
            <w:tcW w:w="627" w:type="dxa"/>
            <w:tcBorders>
              <w:top w:val="nil"/>
              <w:left w:val="nil"/>
              <w:bottom w:val="single" w:color="auto" w:sz="4" w:space="0"/>
              <w:right w:val="single" w:color="auto" w:sz="4" w:space="0"/>
            </w:tcBorders>
            <w:vAlign w:val="center"/>
          </w:tcPr>
          <w:p w14:paraId="5300D1F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84E30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20650A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750A04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20E76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5A5C0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89F4F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087F2B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770C6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24A969">
            <w:pPr>
              <w:jc w:val="center"/>
              <w:rPr>
                <w:rFonts w:ascii="宋体" w:hAnsi="宋体" w:eastAsia="宋体" w:cs="宋体"/>
                <w:color w:val="000000"/>
                <w:sz w:val="18"/>
                <w:szCs w:val="18"/>
              </w:rPr>
            </w:pPr>
          </w:p>
        </w:tc>
      </w:tr>
      <w:tr w14:paraId="64565A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0D2C14">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C60C5F8">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797989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DC64029">
            <w:pPr>
              <w:rPr>
                <w:rFonts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7998342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163634">
            <w:pPr>
              <w:jc w:val="center"/>
              <w:rPr>
                <w:rFonts w:ascii="宋体" w:hAnsi="宋体" w:eastAsia="宋体" w:cs="宋体"/>
                <w:color w:val="000000"/>
                <w:sz w:val="18"/>
                <w:szCs w:val="18"/>
              </w:rPr>
            </w:pPr>
            <w:r>
              <w:rPr>
                <w:rFonts w:hint="eastAsia" w:ascii="宋体" w:hAnsi="宋体" w:eastAsia="宋体" w:cs="宋体"/>
                <w:color w:val="000000"/>
                <w:sz w:val="18"/>
                <w:szCs w:val="18"/>
              </w:rPr>
              <w:t>&lt;=9.75万元</w:t>
            </w:r>
          </w:p>
        </w:tc>
        <w:tc>
          <w:tcPr>
            <w:tcW w:w="728" w:type="dxa"/>
            <w:tcBorders>
              <w:top w:val="nil"/>
              <w:left w:val="nil"/>
              <w:bottom w:val="single" w:color="auto" w:sz="4" w:space="0"/>
              <w:right w:val="single" w:color="auto" w:sz="4" w:space="0"/>
            </w:tcBorders>
            <w:vAlign w:val="center"/>
          </w:tcPr>
          <w:p w14:paraId="722A47F9">
            <w:pPr>
              <w:jc w:val="center"/>
              <w:rPr>
                <w:rFonts w:ascii="宋体" w:hAnsi="宋体" w:eastAsia="宋体" w:cs="宋体"/>
                <w:color w:val="000000"/>
                <w:sz w:val="18"/>
                <w:szCs w:val="18"/>
              </w:rPr>
            </w:pPr>
            <w:r>
              <w:rPr>
                <w:rFonts w:hint="eastAsia" w:ascii="宋体" w:hAnsi="宋体" w:eastAsia="宋体" w:cs="宋体"/>
                <w:color w:val="000000"/>
                <w:sz w:val="18"/>
                <w:szCs w:val="18"/>
              </w:rPr>
              <w:t>=8.94万元</w:t>
            </w:r>
          </w:p>
        </w:tc>
        <w:tc>
          <w:tcPr>
            <w:tcW w:w="637" w:type="dxa"/>
            <w:tcBorders>
              <w:top w:val="nil"/>
              <w:left w:val="nil"/>
              <w:bottom w:val="single" w:color="auto" w:sz="4" w:space="0"/>
              <w:right w:val="single" w:color="auto" w:sz="4" w:space="0"/>
            </w:tcBorders>
            <w:vAlign w:val="center"/>
          </w:tcPr>
          <w:p w14:paraId="5B18088D">
            <w:pPr>
              <w:jc w:val="center"/>
              <w:rPr>
                <w:rFonts w:ascii="宋体" w:hAnsi="宋体" w:eastAsia="宋体" w:cs="宋体"/>
                <w:color w:val="000000"/>
                <w:sz w:val="18"/>
                <w:szCs w:val="18"/>
              </w:rPr>
            </w:pPr>
            <w:r>
              <w:rPr>
                <w:rFonts w:hint="eastAsia" w:ascii="宋体" w:hAnsi="宋体" w:eastAsia="宋体" w:cs="宋体"/>
                <w:color w:val="000000"/>
                <w:sz w:val="18"/>
                <w:szCs w:val="18"/>
              </w:rPr>
              <w:t>91.69</w:t>
            </w:r>
          </w:p>
        </w:tc>
        <w:tc>
          <w:tcPr>
            <w:tcW w:w="791" w:type="dxa"/>
            <w:tcBorders>
              <w:top w:val="nil"/>
              <w:left w:val="nil"/>
              <w:bottom w:val="single" w:color="auto" w:sz="4" w:space="0"/>
              <w:right w:val="single" w:color="auto" w:sz="4" w:space="0"/>
            </w:tcBorders>
            <w:vAlign w:val="center"/>
          </w:tcPr>
          <w:p w14:paraId="440CF50B">
            <w:pPr>
              <w:jc w:val="center"/>
              <w:rPr>
                <w:rFonts w:ascii="宋体" w:hAnsi="宋体" w:eastAsia="宋体" w:cs="宋体"/>
                <w:color w:val="000000"/>
                <w:sz w:val="18"/>
                <w:szCs w:val="18"/>
              </w:rPr>
            </w:pPr>
            <w:r>
              <w:rPr>
                <w:rFonts w:hint="eastAsia" w:ascii="宋体" w:hAnsi="宋体" w:eastAsia="宋体" w:cs="宋体"/>
                <w:color w:val="000000"/>
                <w:sz w:val="18"/>
                <w:szCs w:val="18"/>
              </w:rPr>
              <w:t>7.92</w:t>
            </w:r>
          </w:p>
        </w:tc>
        <w:tc>
          <w:tcPr>
            <w:tcW w:w="741" w:type="dxa"/>
            <w:tcBorders>
              <w:top w:val="nil"/>
              <w:left w:val="nil"/>
              <w:bottom w:val="single" w:color="auto" w:sz="4" w:space="0"/>
              <w:right w:val="single" w:color="auto" w:sz="4" w:space="0"/>
            </w:tcBorders>
            <w:vAlign w:val="center"/>
          </w:tcPr>
          <w:p w14:paraId="40218F7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288EA3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8D5B9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FF075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8C8A45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4163F9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C89B01">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DEF54C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19305F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059BC9D">
            <w:pPr>
              <w:rPr>
                <w:rFonts w:ascii="宋体" w:hAnsi="宋体" w:eastAsia="宋体" w:cs="宋体"/>
                <w:color w:val="000000"/>
                <w:sz w:val="18"/>
                <w:szCs w:val="18"/>
              </w:rPr>
            </w:pPr>
            <w:r>
              <w:rPr>
                <w:rFonts w:hint="eastAsia" w:ascii="宋体" w:hAnsi="宋体" w:eastAsia="宋体" w:cs="宋体"/>
                <w:color w:val="000000"/>
                <w:sz w:val="18"/>
                <w:szCs w:val="18"/>
              </w:rPr>
              <w:t>下拨村卫生室</w:t>
            </w:r>
          </w:p>
        </w:tc>
        <w:tc>
          <w:tcPr>
            <w:tcW w:w="627" w:type="dxa"/>
            <w:tcBorders>
              <w:top w:val="nil"/>
              <w:left w:val="nil"/>
              <w:bottom w:val="single" w:color="auto" w:sz="4" w:space="0"/>
              <w:right w:val="single" w:color="auto" w:sz="4" w:space="0"/>
            </w:tcBorders>
            <w:vAlign w:val="center"/>
          </w:tcPr>
          <w:p w14:paraId="5DA5969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902575">
            <w:pPr>
              <w:jc w:val="center"/>
              <w:rPr>
                <w:rFonts w:ascii="宋体" w:hAnsi="宋体" w:eastAsia="宋体" w:cs="宋体"/>
                <w:color w:val="000000"/>
                <w:sz w:val="18"/>
                <w:szCs w:val="18"/>
              </w:rPr>
            </w:pPr>
            <w:r>
              <w:rPr>
                <w:rFonts w:hint="eastAsia" w:ascii="宋体" w:hAnsi="宋体" w:eastAsia="宋体" w:cs="宋体"/>
                <w:color w:val="000000"/>
                <w:sz w:val="18"/>
                <w:szCs w:val="18"/>
              </w:rPr>
              <w:t>&lt;=4.85万元</w:t>
            </w:r>
          </w:p>
        </w:tc>
        <w:tc>
          <w:tcPr>
            <w:tcW w:w="728" w:type="dxa"/>
            <w:tcBorders>
              <w:top w:val="nil"/>
              <w:left w:val="nil"/>
              <w:bottom w:val="single" w:color="auto" w:sz="4" w:space="0"/>
              <w:right w:val="single" w:color="auto" w:sz="4" w:space="0"/>
            </w:tcBorders>
            <w:vAlign w:val="center"/>
          </w:tcPr>
          <w:p w14:paraId="18F9CF39">
            <w:pPr>
              <w:jc w:val="center"/>
              <w:rPr>
                <w:rFonts w:ascii="宋体" w:hAnsi="宋体" w:eastAsia="宋体" w:cs="宋体"/>
                <w:color w:val="000000"/>
                <w:sz w:val="18"/>
                <w:szCs w:val="18"/>
              </w:rPr>
            </w:pPr>
            <w:r>
              <w:rPr>
                <w:rFonts w:hint="eastAsia" w:ascii="宋体" w:hAnsi="宋体" w:eastAsia="宋体" w:cs="宋体"/>
                <w:color w:val="000000"/>
                <w:sz w:val="18"/>
                <w:szCs w:val="18"/>
              </w:rPr>
              <w:t>=3.75万元</w:t>
            </w:r>
          </w:p>
        </w:tc>
        <w:tc>
          <w:tcPr>
            <w:tcW w:w="637" w:type="dxa"/>
            <w:tcBorders>
              <w:top w:val="nil"/>
              <w:left w:val="nil"/>
              <w:bottom w:val="single" w:color="auto" w:sz="4" w:space="0"/>
              <w:right w:val="single" w:color="auto" w:sz="4" w:space="0"/>
            </w:tcBorders>
            <w:vAlign w:val="center"/>
          </w:tcPr>
          <w:p w14:paraId="428F8FC1">
            <w:pPr>
              <w:jc w:val="center"/>
              <w:rPr>
                <w:rFonts w:ascii="宋体" w:hAnsi="宋体" w:eastAsia="宋体" w:cs="宋体"/>
                <w:color w:val="000000"/>
                <w:sz w:val="18"/>
                <w:szCs w:val="18"/>
              </w:rPr>
            </w:pPr>
            <w:r>
              <w:rPr>
                <w:rFonts w:hint="eastAsia" w:ascii="宋体" w:hAnsi="宋体" w:eastAsia="宋体" w:cs="宋体"/>
                <w:color w:val="000000"/>
                <w:sz w:val="18"/>
                <w:szCs w:val="18"/>
              </w:rPr>
              <w:t>77.32</w:t>
            </w:r>
          </w:p>
        </w:tc>
        <w:tc>
          <w:tcPr>
            <w:tcW w:w="791" w:type="dxa"/>
            <w:tcBorders>
              <w:top w:val="nil"/>
              <w:left w:val="nil"/>
              <w:bottom w:val="single" w:color="auto" w:sz="4" w:space="0"/>
              <w:right w:val="single" w:color="auto" w:sz="4" w:space="0"/>
            </w:tcBorders>
            <w:vAlign w:val="center"/>
          </w:tcPr>
          <w:p w14:paraId="188AB4FC">
            <w:pPr>
              <w:jc w:val="center"/>
              <w:rPr>
                <w:rFonts w:ascii="宋体" w:hAnsi="宋体" w:eastAsia="宋体" w:cs="宋体"/>
                <w:color w:val="000000"/>
                <w:sz w:val="18"/>
                <w:szCs w:val="18"/>
              </w:rPr>
            </w:pPr>
            <w:r>
              <w:rPr>
                <w:rFonts w:hint="eastAsia" w:ascii="宋体" w:hAnsi="宋体" w:eastAsia="宋体" w:cs="宋体"/>
                <w:color w:val="000000"/>
                <w:sz w:val="18"/>
                <w:szCs w:val="18"/>
              </w:rPr>
              <w:t>4.33</w:t>
            </w:r>
          </w:p>
        </w:tc>
        <w:tc>
          <w:tcPr>
            <w:tcW w:w="741" w:type="dxa"/>
            <w:tcBorders>
              <w:top w:val="nil"/>
              <w:left w:val="nil"/>
              <w:bottom w:val="single" w:color="auto" w:sz="4" w:space="0"/>
              <w:right w:val="single" w:color="auto" w:sz="4" w:space="0"/>
            </w:tcBorders>
            <w:vAlign w:val="center"/>
          </w:tcPr>
          <w:p w14:paraId="1C4DE12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2C3FC3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B0DD9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32E36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24B64B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536F69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7228B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D9039F6">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10C7186">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56C15B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深化医药制度改革，降低辖区居民药品负担</w:t>
            </w:r>
          </w:p>
        </w:tc>
        <w:tc>
          <w:tcPr>
            <w:tcW w:w="627" w:type="dxa"/>
            <w:tcBorders>
              <w:top w:val="nil"/>
              <w:left w:val="nil"/>
              <w:bottom w:val="single" w:color="auto" w:sz="4" w:space="0"/>
              <w:right w:val="single" w:color="auto" w:sz="4" w:space="0"/>
            </w:tcBorders>
            <w:vAlign w:val="center"/>
          </w:tcPr>
          <w:p w14:paraId="0E8B01B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5CDFF09">
            <w:pPr>
              <w:jc w:val="center"/>
              <w:rPr>
                <w:rFonts w:ascii="宋体" w:hAnsi="宋体" w:eastAsia="宋体" w:cs="宋体"/>
                <w:color w:val="000000"/>
                <w:sz w:val="18"/>
                <w:szCs w:val="18"/>
              </w:rPr>
            </w:pPr>
            <w:r>
              <w:rPr>
                <w:rFonts w:hint="eastAsia" w:ascii="宋体" w:hAnsi="宋体" w:eastAsia="宋体" w:cs="宋体"/>
                <w:color w:val="000000"/>
                <w:sz w:val="18"/>
                <w:szCs w:val="18"/>
              </w:rPr>
              <w:t>有效降低</w:t>
            </w:r>
          </w:p>
        </w:tc>
        <w:tc>
          <w:tcPr>
            <w:tcW w:w="728" w:type="dxa"/>
            <w:tcBorders>
              <w:top w:val="nil"/>
              <w:left w:val="nil"/>
              <w:bottom w:val="single" w:color="auto" w:sz="4" w:space="0"/>
              <w:right w:val="single" w:color="auto" w:sz="4" w:space="0"/>
            </w:tcBorders>
            <w:vAlign w:val="center"/>
          </w:tcPr>
          <w:p w14:paraId="4ABDB42A">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AB59C6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3EF46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325E4C">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3D58456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6B584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727AB0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D86389">
            <w:pPr>
              <w:jc w:val="center"/>
              <w:rPr>
                <w:rFonts w:ascii="宋体" w:hAnsi="宋体" w:eastAsia="宋体" w:cs="宋体"/>
                <w:color w:val="000000"/>
                <w:sz w:val="18"/>
                <w:szCs w:val="18"/>
              </w:rPr>
            </w:pPr>
          </w:p>
        </w:tc>
      </w:tr>
      <w:tr w14:paraId="4F06BFB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4368CD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C69A6D">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D1F44F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3A51A22">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1FE86D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CB4CCA">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3C4DC03E">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0DD4E2B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0A584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EA694D">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9D674F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51A781">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E93EB2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B161EE">
            <w:pPr>
              <w:jc w:val="center"/>
              <w:rPr>
                <w:rFonts w:ascii="宋体" w:hAnsi="宋体" w:eastAsia="宋体" w:cs="宋体"/>
                <w:color w:val="000000"/>
                <w:sz w:val="18"/>
                <w:szCs w:val="18"/>
              </w:rPr>
            </w:pPr>
          </w:p>
        </w:tc>
      </w:tr>
      <w:tr w14:paraId="1846371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0F61B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C847B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18795D8">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98C6ED0">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B83F84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0D7B586">
            <w:pPr>
              <w:jc w:val="center"/>
              <w:rPr>
                <w:rFonts w:ascii="宋体" w:hAnsi="宋体" w:eastAsia="宋体" w:cs="宋体"/>
                <w:color w:val="000000"/>
                <w:sz w:val="18"/>
                <w:szCs w:val="18"/>
              </w:rPr>
            </w:pPr>
            <w:r>
              <w:rPr>
                <w:rFonts w:hint="eastAsia" w:ascii="宋体" w:hAnsi="宋体" w:eastAsia="宋体" w:cs="宋体"/>
                <w:color w:val="000000"/>
                <w:sz w:val="18"/>
                <w:szCs w:val="18"/>
              </w:rPr>
              <w:t>91.59分</w:t>
            </w:r>
          </w:p>
        </w:tc>
        <w:tc>
          <w:tcPr>
            <w:tcW w:w="741" w:type="dxa"/>
            <w:tcBorders>
              <w:top w:val="single" w:color="auto" w:sz="4" w:space="0"/>
              <w:left w:val="nil"/>
              <w:bottom w:val="single" w:color="auto" w:sz="4" w:space="0"/>
              <w:right w:val="single" w:color="auto" w:sz="4" w:space="0"/>
            </w:tcBorders>
            <w:vAlign w:val="center"/>
          </w:tcPr>
          <w:p w14:paraId="3E5B9C5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B897418">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337A94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9665D4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715BED0">
            <w:pPr>
              <w:rPr>
                <w:rFonts w:ascii="宋体" w:hAnsi="宋体" w:eastAsia="宋体" w:cs="宋体"/>
                <w:color w:val="000000"/>
                <w:sz w:val="18"/>
                <w:szCs w:val="18"/>
              </w:rPr>
            </w:pPr>
          </w:p>
        </w:tc>
      </w:tr>
    </w:tbl>
    <w:p w14:paraId="58BC14D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27871BE">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BBA348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1B066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75D275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提前下达2024年自治区医疗服务与保障能力提升（卫生健康人才队伍建设）补助资金预算</w:t>
            </w:r>
          </w:p>
        </w:tc>
      </w:tr>
      <w:tr w14:paraId="4200089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17EF5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E90345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4D3486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30C82BA">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1A965D1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65750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EB2FE1E">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3CB81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13FFC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EBD0E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5E10F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60A35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0B5D4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115663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57DC99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AB93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23FBF73">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968" w:type="dxa"/>
            <w:gridSpan w:val="3"/>
            <w:tcBorders>
              <w:top w:val="single" w:color="auto" w:sz="4" w:space="0"/>
              <w:left w:val="nil"/>
              <w:bottom w:val="single" w:color="auto" w:sz="4" w:space="0"/>
              <w:right w:val="single" w:color="auto" w:sz="4" w:space="0"/>
            </w:tcBorders>
            <w:vAlign w:val="center"/>
          </w:tcPr>
          <w:p w14:paraId="12A098FD">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428" w:type="dxa"/>
            <w:gridSpan w:val="2"/>
            <w:tcBorders>
              <w:top w:val="single" w:color="auto" w:sz="4" w:space="0"/>
              <w:left w:val="nil"/>
              <w:bottom w:val="single" w:color="auto" w:sz="4" w:space="0"/>
              <w:right w:val="single" w:color="auto" w:sz="4" w:space="0"/>
            </w:tcBorders>
            <w:vAlign w:val="center"/>
          </w:tcPr>
          <w:p w14:paraId="3619DF47">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372" w:type="dxa"/>
            <w:gridSpan w:val="2"/>
            <w:tcBorders>
              <w:top w:val="nil"/>
              <w:left w:val="nil"/>
              <w:bottom w:val="single" w:color="auto" w:sz="4" w:space="0"/>
              <w:right w:val="single" w:color="auto" w:sz="4" w:space="0"/>
            </w:tcBorders>
            <w:vAlign w:val="center"/>
          </w:tcPr>
          <w:p w14:paraId="1997779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2D2C82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B56194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3B8CCB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CFFB54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8DB63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37D6575">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968" w:type="dxa"/>
            <w:gridSpan w:val="3"/>
            <w:tcBorders>
              <w:top w:val="single" w:color="auto" w:sz="4" w:space="0"/>
              <w:left w:val="nil"/>
              <w:bottom w:val="single" w:color="auto" w:sz="4" w:space="0"/>
              <w:right w:val="single" w:color="auto" w:sz="4" w:space="0"/>
            </w:tcBorders>
            <w:vAlign w:val="center"/>
          </w:tcPr>
          <w:p w14:paraId="7CA9DCDE">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428" w:type="dxa"/>
            <w:gridSpan w:val="2"/>
            <w:tcBorders>
              <w:top w:val="single" w:color="auto" w:sz="4" w:space="0"/>
              <w:left w:val="nil"/>
              <w:bottom w:val="single" w:color="auto" w:sz="4" w:space="0"/>
              <w:right w:val="single" w:color="auto" w:sz="4" w:space="0"/>
            </w:tcBorders>
            <w:vAlign w:val="center"/>
          </w:tcPr>
          <w:p w14:paraId="1B8B26AA">
            <w:pPr>
              <w:jc w:val="center"/>
              <w:rPr>
                <w:rFonts w:ascii="宋体" w:hAnsi="宋体" w:eastAsia="宋体" w:cs="宋体"/>
                <w:color w:val="000000"/>
                <w:sz w:val="18"/>
                <w:szCs w:val="18"/>
              </w:rPr>
            </w:pPr>
            <w:r>
              <w:rPr>
                <w:rFonts w:hint="eastAsia" w:ascii="宋体" w:hAnsi="宋体" w:eastAsia="宋体" w:cs="宋体"/>
                <w:color w:val="000000"/>
                <w:sz w:val="18"/>
                <w:szCs w:val="18"/>
              </w:rPr>
              <w:t>6.60</w:t>
            </w:r>
          </w:p>
        </w:tc>
        <w:tc>
          <w:tcPr>
            <w:tcW w:w="1372" w:type="dxa"/>
            <w:gridSpan w:val="2"/>
            <w:tcBorders>
              <w:top w:val="nil"/>
              <w:left w:val="nil"/>
              <w:bottom w:val="single" w:color="auto" w:sz="4" w:space="0"/>
              <w:right w:val="single" w:color="auto" w:sz="4" w:space="0"/>
            </w:tcBorders>
            <w:vAlign w:val="center"/>
          </w:tcPr>
          <w:p w14:paraId="4456FE8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86F78C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7794E2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053DAF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9192E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2BE1B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22F57E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D4C060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88FC42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E6446D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7FF3F1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6240EA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822F0E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C0400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0973F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56ED6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67338A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F808C8E">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19D1E1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本项目资金6.6万元，发放人数大于6人，村医队伍稳定率达到80%，明显提高村医经济收入。更好保障农村居民享受均等化的基本公共卫生服务和安全、有效、方便、价廉的基本医疗服务</w:t>
            </w:r>
          </w:p>
        </w:tc>
        <w:tc>
          <w:tcPr>
            <w:tcW w:w="5716" w:type="dxa"/>
            <w:gridSpan w:val="8"/>
            <w:tcBorders>
              <w:top w:val="single" w:color="auto" w:sz="4" w:space="0"/>
              <w:left w:val="nil"/>
              <w:bottom w:val="single" w:color="auto" w:sz="4" w:space="0"/>
              <w:right w:val="single" w:color="auto" w:sz="4" w:space="0"/>
            </w:tcBorders>
            <w:vAlign w:val="center"/>
          </w:tcPr>
          <w:p w14:paraId="039857F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实际执行资金6.6万元，实际发放人数7人，村医队伍稳定率达到100%，按照执业医生3500元/月，执业助理医生3000元/月，乡村医生2500元/月的标准按时发放。明显提高村医经济收入。更好保障农村居民享受均等化的基本公共卫生服务和安全、有效、方便、价廉的基本医疗服务。为了深入以深化医改为主线，以提高辖区人民健康水平为目标，突出抓好基本公共卫生和全民体检服务工作，努力完成上级交给的工作任务，使各项工作再上一个新的台阶，落实好党的民生工程。通过项目投入加强对下设6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p>
        </w:tc>
      </w:tr>
      <w:tr w14:paraId="4D60C72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D51648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68A3A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00381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17C5E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B3859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BC5B7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B1F41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91690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1BE32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89DDE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B7210E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1FFBF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B6AC0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958592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0650A5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4C597A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B57FC77">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97D6BC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B9C5F39">
            <w:pPr>
              <w:rPr>
                <w:color w:val="000000"/>
                <w:sz w:val="18"/>
                <w:szCs w:val="18"/>
              </w:rPr>
            </w:pPr>
            <w:r>
              <w:rPr>
                <w:rFonts w:hint="eastAsia"/>
                <w:color w:val="000000"/>
                <w:sz w:val="18"/>
                <w:szCs w:val="18"/>
              </w:rPr>
              <w:t>辖区内村医保有量</w:t>
            </w:r>
          </w:p>
        </w:tc>
        <w:tc>
          <w:tcPr>
            <w:tcW w:w="627" w:type="dxa"/>
            <w:tcBorders>
              <w:top w:val="nil"/>
              <w:left w:val="nil"/>
              <w:bottom w:val="single" w:color="auto" w:sz="4" w:space="0"/>
              <w:right w:val="single" w:color="auto" w:sz="4" w:space="0"/>
            </w:tcBorders>
            <w:vAlign w:val="center"/>
          </w:tcPr>
          <w:p w14:paraId="18FDF4E3">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61A86082">
            <w:pPr>
              <w:jc w:val="center"/>
              <w:rPr>
                <w:rFonts w:ascii="宋体" w:hAnsi="宋体" w:eastAsia="宋体" w:cs="宋体"/>
                <w:color w:val="000000"/>
                <w:sz w:val="18"/>
                <w:szCs w:val="18"/>
              </w:rPr>
            </w:pPr>
            <w:r>
              <w:rPr>
                <w:rFonts w:hint="eastAsia" w:ascii="宋体" w:hAnsi="宋体" w:eastAsia="宋体" w:cs="宋体"/>
                <w:color w:val="000000"/>
                <w:sz w:val="18"/>
                <w:szCs w:val="18"/>
              </w:rPr>
              <w:t>&gt;=6人</w:t>
            </w:r>
          </w:p>
        </w:tc>
        <w:tc>
          <w:tcPr>
            <w:tcW w:w="728" w:type="dxa"/>
            <w:tcBorders>
              <w:top w:val="nil"/>
              <w:left w:val="nil"/>
              <w:bottom w:val="single" w:color="auto" w:sz="4" w:space="0"/>
              <w:right w:val="single" w:color="auto" w:sz="4" w:space="0"/>
            </w:tcBorders>
            <w:vAlign w:val="center"/>
          </w:tcPr>
          <w:p w14:paraId="138B5656">
            <w:pPr>
              <w:jc w:val="center"/>
              <w:rPr>
                <w:rFonts w:ascii="宋体" w:hAnsi="宋体" w:eastAsia="宋体" w:cs="宋体"/>
                <w:color w:val="000000"/>
                <w:sz w:val="18"/>
                <w:szCs w:val="18"/>
              </w:rPr>
            </w:pPr>
            <w:r>
              <w:rPr>
                <w:rFonts w:hint="eastAsia" w:ascii="宋体" w:hAnsi="宋体" w:eastAsia="宋体" w:cs="宋体"/>
                <w:color w:val="000000"/>
                <w:sz w:val="18"/>
                <w:szCs w:val="18"/>
              </w:rPr>
              <w:t>=7人</w:t>
            </w:r>
          </w:p>
        </w:tc>
        <w:tc>
          <w:tcPr>
            <w:tcW w:w="637" w:type="dxa"/>
            <w:tcBorders>
              <w:top w:val="nil"/>
              <w:left w:val="nil"/>
              <w:bottom w:val="single" w:color="auto" w:sz="4" w:space="0"/>
              <w:right w:val="single" w:color="auto" w:sz="4" w:space="0"/>
            </w:tcBorders>
            <w:vAlign w:val="center"/>
          </w:tcPr>
          <w:p w14:paraId="637BE56D">
            <w:pPr>
              <w:jc w:val="center"/>
              <w:rPr>
                <w:rFonts w:ascii="宋体" w:hAnsi="宋体" w:eastAsia="宋体" w:cs="宋体"/>
                <w:color w:val="000000"/>
                <w:sz w:val="18"/>
                <w:szCs w:val="18"/>
              </w:rPr>
            </w:pPr>
            <w:r>
              <w:rPr>
                <w:rFonts w:hint="eastAsia" w:ascii="宋体" w:hAnsi="宋体" w:eastAsia="宋体" w:cs="宋体"/>
                <w:color w:val="000000"/>
                <w:sz w:val="18"/>
                <w:szCs w:val="18"/>
              </w:rPr>
              <w:t>116.67</w:t>
            </w:r>
          </w:p>
        </w:tc>
        <w:tc>
          <w:tcPr>
            <w:tcW w:w="791" w:type="dxa"/>
            <w:tcBorders>
              <w:top w:val="nil"/>
              <w:left w:val="nil"/>
              <w:bottom w:val="single" w:color="auto" w:sz="4" w:space="0"/>
              <w:right w:val="single" w:color="auto" w:sz="4" w:space="0"/>
            </w:tcBorders>
            <w:vAlign w:val="center"/>
          </w:tcPr>
          <w:p w14:paraId="231D6BAE">
            <w:pPr>
              <w:jc w:val="center"/>
              <w:rPr>
                <w:rFonts w:ascii="宋体" w:hAnsi="宋体" w:eastAsia="宋体" w:cs="宋体"/>
                <w:color w:val="000000"/>
                <w:sz w:val="18"/>
                <w:szCs w:val="18"/>
              </w:rPr>
            </w:pPr>
            <w:r>
              <w:rPr>
                <w:rFonts w:hint="eastAsia" w:ascii="宋体" w:hAnsi="宋体" w:eastAsia="宋体" w:cs="宋体"/>
                <w:color w:val="000000"/>
                <w:sz w:val="18"/>
                <w:szCs w:val="18"/>
              </w:rPr>
              <w:t>12.5</w:t>
            </w:r>
          </w:p>
        </w:tc>
        <w:tc>
          <w:tcPr>
            <w:tcW w:w="741" w:type="dxa"/>
            <w:tcBorders>
              <w:top w:val="nil"/>
              <w:left w:val="nil"/>
              <w:bottom w:val="single" w:color="auto" w:sz="4" w:space="0"/>
              <w:right w:val="single" w:color="auto" w:sz="4" w:space="0"/>
            </w:tcBorders>
            <w:vAlign w:val="center"/>
          </w:tcPr>
          <w:p w14:paraId="3AB8A6F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EA0069">
            <w:pPr>
              <w:jc w:val="center"/>
              <w:rPr>
                <w:rFonts w:ascii="宋体" w:hAnsi="宋体" w:eastAsia="宋体" w:cs="宋体"/>
                <w:color w:val="000000"/>
                <w:sz w:val="18"/>
                <w:szCs w:val="18"/>
              </w:rPr>
            </w:pPr>
            <w:r>
              <w:rPr>
                <w:rFonts w:hint="eastAsia" w:ascii="宋体" w:hAnsi="宋体" w:eastAsia="宋体" w:cs="宋体"/>
                <w:color w:val="000000"/>
                <w:sz w:val="18"/>
                <w:szCs w:val="18"/>
              </w:rPr>
              <w:t>6人</w:t>
            </w:r>
          </w:p>
        </w:tc>
        <w:tc>
          <w:tcPr>
            <w:tcW w:w="644" w:type="dxa"/>
            <w:tcBorders>
              <w:top w:val="nil"/>
              <w:left w:val="nil"/>
              <w:bottom w:val="single" w:color="auto" w:sz="4" w:space="0"/>
              <w:right w:val="single" w:color="auto" w:sz="4" w:space="0"/>
            </w:tcBorders>
            <w:vAlign w:val="center"/>
          </w:tcPr>
          <w:p w14:paraId="241E9C3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5B4B7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6BB0A8">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211CDD9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4AF90E">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2A4190B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587A7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D600359">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776D436C">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5C07B2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4403BE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46555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440D2B">
            <w:pPr>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15BA176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2133D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CDD1D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F8C535">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BB24564">
            <w:pPr>
              <w:jc w:val="center"/>
              <w:rPr>
                <w:rFonts w:ascii="宋体" w:hAnsi="宋体" w:eastAsia="宋体" w:cs="宋体"/>
                <w:color w:val="000000"/>
                <w:sz w:val="18"/>
                <w:szCs w:val="18"/>
              </w:rPr>
            </w:pPr>
          </w:p>
        </w:tc>
      </w:tr>
      <w:tr w14:paraId="0B2117D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6D3ED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910DAA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A03D8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C668670">
            <w:pPr>
              <w:rPr>
                <w:rFonts w:ascii="宋体" w:hAnsi="宋体" w:eastAsia="宋体" w:cs="宋体"/>
                <w:color w:val="000000"/>
                <w:sz w:val="18"/>
                <w:szCs w:val="18"/>
              </w:rPr>
            </w:pPr>
            <w:r>
              <w:rPr>
                <w:rFonts w:hint="eastAsia" w:ascii="宋体" w:hAnsi="宋体" w:eastAsia="宋体" w:cs="宋体"/>
                <w:color w:val="000000"/>
                <w:sz w:val="18"/>
                <w:szCs w:val="18"/>
              </w:rPr>
              <w:t>村医补助资金到位率</w:t>
            </w:r>
          </w:p>
        </w:tc>
        <w:tc>
          <w:tcPr>
            <w:tcW w:w="627" w:type="dxa"/>
            <w:tcBorders>
              <w:top w:val="nil"/>
              <w:left w:val="nil"/>
              <w:bottom w:val="single" w:color="auto" w:sz="4" w:space="0"/>
              <w:right w:val="single" w:color="auto" w:sz="4" w:space="0"/>
            </w:tcBorders>
            <w:vAlign w:val="center"/>
          </w:tcPr>
          <w:p w14:paraId="044081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BBC7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3F2AA0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F71352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10904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77ACFD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84A78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51C9F6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1BB0F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61EF2B">
            <w:pPr>
              <w:jc w:val="center"/>
              <w:rPr>
                <w:rFonts w:ascii="宋体" w:hAnsi="宋体" w:eastAsia="宋体" w:cs="宋体"/>
                <w:color w:val="000000"/>
                <w:sz w:val="18"/>
                <w:szCs w:val="18"/>
              </w:rPr>
            </w:pPr>
          </w:p>
        </w:tc>
      </w:tr>
      <w:tr w14:paraId="06D2A38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9D71E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6282F2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A5720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C159E90">
            <w:pPr>
              <w:rPr>
                <w:rFonts w:ascii="宋体" w:hAnsi="宋体" w:eastAsia="宋体" w:cs="宋体"/>
                <w:color w:val="000000"/>
                <w:sz w:val="18"/>
                <w:szCs w:val="18"/>
              </w:rPr>
            </w:pPr>
            <w:r>
              <w:rPr>
                <w:rFonts w:hint="eastAsia" w:ascii="宋体" w:hAnsi="宋体" w:eastAsia="宋体" w:cs="宋体"/>
                <w:color w:val="000000"/>
                <w:sz w:val="18"/>
                <w:szCs w:val="18"/>
              </w:rPr>
              <w:t>村医补助发放及时率</w:t>
            </w:r>
          </w:p>
        </w:tc>
        <w:tc>
          <w:tcPr>
            <w:tcW w:w="627" w:type="dxa"/>
            <w:tcBorders>
              <w:top w:val="nil"/>
              <w:left w:val="nil"/>
              <w:bottom w:val="single" w:color="auto" w:sz="4" w:space="0"/>
              <w:right w:val="single" w:color="auto" w:sz="4" w:space="0"/>
            </w:tcBorders>
            <w:vAlign w:val="center"/>
          </w:tcPr>
          <w:p w14:paraId="4470D08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6FDB40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DF10F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3F5CE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04D1D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F2759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9668A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839314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2502A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E3BCE6">
            <w:pPr>
              <w:jc w:val="center"/>
              <w:rPr>
                <w:rFonts w:ascii="宋体" w:hAnsi="宋体" w:eastAsia="宋体" w:cs="宋体"/>
                <w:color w:val="000000"/>
                <w:sz w:val="18"/>
                <w:szCs w:val="18"/>
              </w:rPr>
            </w:pPr>
          </w:p>
        </w:tc>
      </w:tr>
      <w:tr w14:paraId="52F9CF1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D8B2C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4E9D3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7F1E73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63F6D6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每名村医每月补助金额</w:t>
            </w:r>
          </w:p>
        </w:tc>
        <w:tc>
          <w:tcPr>
            <w:tcW w:w="627" w:type="dxa"/>
            <w:tcBorders>
              <w:top w:val="nil"/>
              <w:left w:val="nil"/>
              <w:bottom w:val="single" w:color="auto" w:sz="4" w:space="0"/>
              <w:right w:val="single" w:color="auto" w:sz="4" w:space="0"/>
            </w:tcBorders>
            <w:vAlign w:val="center"/>
          </w:tcPr>
          <w:p w14:paraId="2A5545D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6503C7">
            <w:pPr>
              <w:jc w:val="center"/>
              <w:rPr>
                <w:rFonts w:ascii="宋体" w:hAnsi="宋体" w:eastAsia="宋体" w:cs="宋体"/>
                <w:color w:val="000000"/>
                <w:sz w:val="18"/>
                <w:szCs w:val="18"/>
              </w:rPr>
            </w:pPr>
            <w:r>
              <w:rPr>
                <w:rFonts w:hint="eastAsia" w:ascii="宋体" w:hAnsi="宋体" w:eastAsia="宋体" w:cs="宋体"/>
                <w:color w:val="000000"/>
                <w:sz w:val="18"/>
                <w:szCs w:val="18"/>
              </w:rPr>
              <w:t>&lt;=0.35万元</w:t>
            </w:r>
          </w:p>
        </w:tc>
        <w:tc>
          <w:tcPr>
            <w:tcW w:w="728" w:type="dxa"/>
            <w:tcBorders>
              <w:top w:val="nil"/>
              <w:left w:val="nil"/>
              <w:bottom w:val="single" w:color="auto" w:sz="4" w:space="0"/>
              <w:right w:val="single" w:color="auto" w:sz="4" w:space="0"/>
            </w:tcBorders>
            <w:vAlign w:val="center"/>
          </w:tcPr>
          <w:p w14:paraId="524EA562">
            <w:pPr>
              <w:jc w:val="center"/>
              <w:rPr>
                <w:rFonts w:ascii="宋体" w:hAnsi="宋体" w:eastAsia="宋体" w:cs="宋体"/>
                <w:color w:val="000000"/>
                <w:sz w:val="18"/>
                <w:szCs w:val="18"/>
              </w:rPr>
            </w:pPr>
            <w:r>
              <w:rPr>
                <w:rFonts w:hint="eastAsia" w:ascii="宋体" w:hAnsi="宋体" w:eastAsia="宋体" w:cs="宋体"/>
                <w:color w:val="000000"/>
                <w:sz w:val="18"/>
                <w:szCs w:val="18"/>
              </w:rPr>
              <w:t>=0.35万元</w:t>
            </w:r>
          </w:p>
        </w:tc>
        <w:tc>
          <w:tcPr>
            <w:tcW w:w="637" w:type="dxa"/>
            <w:tcBorders>
              <w:top w:val="nil"/>
              <w:left w:val="nil"/>
              <w:bottom w:val="single" w:color="auto" w:sz="4" w:space="0"/>
              <w:right w:val="single" w:color="auto" w:sz="4" w:space="0"/>
            </w:tcBorders>
            <w:vAlign w:val="center"/>
          </w:tcPr>
          <w:p w14:paraId="2E2B945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E7A5F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D73AC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F64DF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19D19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8BB93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44E82BA">
            <w:pPr>
              <w:jc w:val="center"/>
              <w:rPr>
                <w:rFonts w:ascii="宋体" w:hAnsi="宋体" w:eastAsia="宋体" w:cs="宋体"/>
                <w:color w:val="000000"/>
                <w:sz w:val="18"/>
                <w:szCs w:val="18"/>
              </w:rPr>
            </w:pPr>
          </w:p>
        </w:tc>
      </w:tr>
      <w:tr w14:paraId="175A0F9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89B38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B9925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730125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A3B4075">
            <w:pPr>
              <w:rPr>
                <w:rFonts w:ascii="宋体" w:hAnsi="宋体" w:eastAsia="宋体" w:cs="宋体"/>
                <w:color w:val="000000"/>
                <w:sz w:val="18"/>
                <w:szCs w:val="18"/>
              </w:rPr>
            </w:pPr>
            <w:r>
              <w:rPr>
                <w:rFonts w:hint="eastAsia" w:ascii="宋体" w:hAnsi="宋体" w:eastAsia="宋体" w:cs="宋体"/>
                <w:color w:val="000000"/>
                <w:sz w:val="18"/>
                <w:szCs w:val="18"/>
              </w:rPr>
              <w:t>提高村医经济收入</w:t>
            </w:r>
          </w:p>
        </w:tc>
        <w:tc>
          <w:tcPr>
            <w:tcW w:w="627" w:type="dxa"/>
            <w:tcBorders>
              <w:top w:val="nil"/>
              <w:left w:val="nil"/>
              <w:bottom w:val="single" w:color="auto" w:sz="4" w:space="0"/>
              <w:right w:val="single" w:color="auto" w:sz="4" w:space="0"/>
            </w:tcBorders>
            <w:vAlign w:val="center"/>
          </w:tcPr>
          <w:p w14:paraId="2E24A79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F3E1296">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B5BF05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11F15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89246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8452BEC">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10B2EDA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53EF5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E10D37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8E2CD1">
            <w:pPr>
              <w:jc w:val="center"/>
              <w:rPr>
                <w:rFonts w:ascii="宋体" w:hAnsi="宋体" w:eastAsia="宋体" w:cs="宋体"/>
                <w:color w:val="000000"/>
                <w:sz w:val="18"/>
                <w:szCs w:val="18"/>
              </w:rPr>
            </w:pPr>
          </w:p>
        </w:tc>
      </w:tr>
      <w:tr w14:paraId="4ACF5BB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513E5A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75DDF1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743F11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484A545">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7FC51E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2E58E7">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35156D10">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1205BBC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02A22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12B31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16D50C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C1867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04F58D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102E5D">
            <w:pPr>
              <w:jc w:val="center"/>
              <w:rPr>
                <w:rFonts w:ascii="宋体" w:hAnsi="宋体" w:eastAsia="宋体" w:cs="宋体"/>
                <w:color w:val="000000"/>
                <w:sz w:val="18"/>
                <w:szCs w:val="18"/>
              </w:rPr>
            </w:pPr>
          </w:p>
        </w:tc>
      </w:tr>
      <w:tr w14:paraId="0E6FB35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FFF0C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698BF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D05A899">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D21E69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8976BF1">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414F4E3">
            <w:pPr>
              <w:jc w:val="center"/>
              <w:rPr>
                <w:rFonts w:ascii="宋体" w:hAnsi="宋体" w:eastAsia="宋体" w:cs="宋体"/>
                <w:color w:val="000000"/>
                <w:sz w:val="18"/>
                <w:szCs w:val="18"/>
              </w:rPr>
            </w:pPr>
            <w:r>
              <w:rPr>
                <w:rFonts w:hint="eastAsia" w:ascii="宋体" w:hAnsi="宋体" w:eastAsia="宋体" w:cs="宋体"/>
                <w:color w:val="000000"/>
                <w:sz w:val="18"/>
                <w:szCs w:val="18"/>
              </w:rPr>
              <w:t>97.50分</w:t>
            </w:r>
          </w:p>
        </w:tc>
        <w:tc>
          <w:tcPr>
            <w:tcW w:w="741" w:type="dxa"/>
            <w:tcBorders>
              <w:top w:val="single" w:color="auto" w:sz="4" w:space="0"/>
              <w:left w:val="nil"/>
              <w:bottom w:val="single" w:color="auto" w:sz="4" w:space="0"/>
              <w:right w:val="single" w:color="auto" w:sz="4" w:space="0"/>
            </w:tcBorders>
            <w:vAlign w:val="center"/>
          </w:tcPr>
          <w:p w14:paraId="0303775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7070EE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4D30E15">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FD01086">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C16B6CC">
            <w:pPr>
              <w:rPr>
                <w:rFonts w:ascii="宋体" w:hAnsi="宋体" w:eastAsia="宋体" w:cs="宋体"/>
                <w:color w:val="000000"/>
                <w:sz w:val="18"/>
                <w:szCs w:val="18"/>
              </w:rPr>
            </w:pPr>
          </w:p>
        </w:tc>
      </w:tr>
    </w:tbl>
    <w:p w14:paraId="6E3EB9A2">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764772E">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9C7EE5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43D1F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7E726C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提前下达2024年自治区基本公共卫生服务补助资金预算</w:t>
            </w:r>
          </w:p>
        </w:tc>
      </w:tr>
      <w:tr w14:paraId="01645A8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60F93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E9817F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6BDD18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C0B87C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1108286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1F184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9832FB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8CA30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FA5D0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73D75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BBFE6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BF910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D0B99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41281C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102F58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991E4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CE6C6C7">
            <w:pPr>
              <w:jc w:val="center"/>
              <w:rPr>
                <w:rFonts w:ascii="宋体" w:hAnsi="宋体" w:eastAsia="宋体" w:cs="宋体"/>
                <w:color w:val="000000"/>
                <w:sz w:val="18"/>
                <w:szCs w:val="18"/>
              </w:rPr>
            </w:pPr>
            <w:r>
              <w:rPr>
                <w:rFonts w:hint="eastAsia" w:ascii="宋体" w:hAnsi="宋体" w:eastAsia="宋体" w:cs="宋体"/>
                <w:color w:val="000000"/>
                <w:sz w:val="18"/>
                <w:szCs w:val="18"/>
              </w:rPr>
              <w:t>10.31</w:t>
            </w:r>
          </w:p>
        </w:tc>
        <w:tc>
          <w:tcPr>
            <w:tcW w:w="1968" w:type="dxa"/>
            <w:gridSpan w:val="3"/>
            <w:tcBorders>
              <w:top w:val="single" w:color="auto" w:sz="4" w:space="0"/>
              <w:left w:val="nil"/>
              <w:bottom w:val="single" w:color="auto" w:sz="4" w:space="0"/>
              <w:right w:val="single" w:color="auto" w:sz="4" w:space="0"/>
            </w:tcBorders>
            <w:vAlign w:val="center"/>
          </w:tcPr>
          <w:p w14:paraId="5C648F7E">
            <w:pPr>
              <w:jc w:val="center"/>
              <w:rPr>
                <w:rFonts w:ascii="宋体" w:hAnsi="宋体" w:eastAsia="宋体" w:cs="宋体"/>
                <w:color w:val="000000"/>
                <w:sz w:val="18"/>
                <w:szCs w:val="18"/>
              </w:rPr>
            </w:pPr>
            <w:r>
              <w:rPr>
                <w:rFonts w:hint="eastAsia" w:ascii="宋体" w:hAnsi="宋体" w:eastAsia="宋体" w:cs="宋体"/>
                <w:color w:val="000000"/>
                <w:sz w:val="18"/>
                <w:szCs w:val="18"/>
              </w:rPr>
              <w:t>10.31</w:t>
            </w:r>
          </w:p>
        </w:tc>
        <w:tc>
          <w:tcPr>
            <w:tcW w:w="1428" w:type="dxa"/>
            <w:gridSpan w:val="2"/>
            <w:tcBorders>
              <w:top w:val="single" w:color="auto" w:sz="4" w:space="0"/>
              <w:left w:val="nil"/>
              <w:bottom w:val="single" w:color="auto" w:sz="4" w:space="0"/>
              <w:right w:val="single" w:color="auto" w:sz="4" w:space="0"/>
            </w:tcBorders>
            <w:vAlign w:val="center"/>
          </w:tcPr>
          <w:p w14:paraId="18E1AE64">
            <w:pPr>
              <w:jc w:val="center"/>
              <w:rPr>
                <w:rFonts w:ascii="宋体" w:hAnsi="宋体" w:eastAsia="宋体" w:cs="宋体"/>
                <w:color w:val="000000"/>
                <w:sz w:val="18"/>
                <w:szCs w:val="18"/>
              </w:rPr>
            </w:pPr>
            <w:r>
              <w:rPr>
                <w:rFonts w:hint="eastAsia" w:ascii="宋体" w:hAnsi="宋体" w:eastAsia="宋体" w:cs="宋体"/>
                <w:color w:val="000000"/>
                <w:sz w:val="18"/>
                <w:szCs w:val="18"/>
              </w:rPr>
              <w:t>10.31</w:t>
            </w:r>
          </w:p>
        </w:tc>
        <w:tc>
          <w:tcPr>
            <w:tcW w:w="1372" w:type="dxa"/>
            <w:gridSpan w:val="2"/>
            <w:tcBorders>
              <w:top w:val="nil"/>
              <w:left w:val="nil"/>
              <w:bottom w:val="single" w:color="auto" w:sz="4" w:space="0"/>
              <w:right w:val="single" w:color="auto" w:sz="4" w:space="0"/>
            </w:tcBorders>
            <w:vAlign w:val="center"/>
          </w:tcPr>
          <w:p w14:paraId="24EBEF1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A40517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0825C0E">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3ED1FA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5091FA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0F65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BA6EC85">
            <w:pPr>
              <w:jc w:val="center"/>
              <w:rPr>
                <w:rFonts w:ascii="宋体" w:hAnsi="宋体" w:eastAsia="宋体" w:cs="宋体"/>
                <w:color w:val="000000"/>
                <w:sz w:val="18"/>
                <w:szCs w:val="18"/>
              </w:rPr>
            </w:pPr>
            <w:r>
              <w:rPr>
                <w:rFonts w:hint="eastAsia" w:ascii="宋体" w:hAnsi="宋体" w:eastAsia="宋体" w:cs="宋体"/>
                <w:color w:val="000000"/>
                <w:sz w:val="18"/>
                <w:szCs w:val="18"/>
              </w:rPr>
              <w:t>10.31</w:t>
            </w:r>
          </w:p>
        </w:tc>
        <w:tc>
          <w:tcPr>
            <w:tcW w:w="1968" w:type="dxa"/>
            <w:gridSpan w:val="3"/>
            <w:tcBorders>
              <w:top w:val="single" w:color="auto" w:sz="4" w:space="0"/>
              <w:left w:val="nil"/>
              <w:bottom w:val="single" w:color="auto" w:sz="4" w:space="0"/>
              <w:right w:val="single" w:color="auto" w:sz="4" w:space="0"/>
            </w:tcBorders>
            <w:vAlign w:val="center"/>
          </w:tcPr>
          <w:p w14:paraId="6DCC5BC4">
            <w:pPr>
              <w:jc w:val="center"/>
              <w:rPr>
                <w:rFonts w:ascii="宋体" w:hAnsi="宋体" w:eastAsia="宋体" w:cs="宋体"/>
                <w:color w:val="000000"/>
                <w:sz w:val="18"/>
                <w:szCs w:val="18"/>
              </w:rPr>
            </w:pPr>
            <w:r>
              <w:rPr>
                <w:rFonts w:hint="eastAsia" w:ascii="宋体" w:hAnsi="宋体" w:eastAsia="宋体" w:cs="宋体"/>
                <w:color w:val="000000"/>
                <w:sz w:val="18"/>
                <w:szCs w:val="18"/>
              </w:rPr>
              <w:t>10.31</w:t>
            </w:r>
          </w:p>
        </w:tc>
        <w:tc>
          <w:tcPr>
            <w:tcW w:w="1428" w:type="dxa"/>
            <w:gridSpan w:val="2"/>
            <w:tcBorders>
              <w:top w:val="single" w:color="auto" w:sz="4" w:space="0"/>
              <w:left w:val="nil"/>
              <w:bottom w:val="single" w:color="auto" w:sz="4" w:space="0"/>
              <w:right w:val="single" w:color="auto" w:sz="4" w:space="0"/>
            </w:tcBorders>
            <w:vAlign w:val="center"/>
          </w:tcPr>
          <w:p w14:paraId="53E969E9">
            <w:pPr>
              <w:jc w:val="center"/>
              <w:rPr>
                <w:rFonts w:ascii="宋体" w:hAnsi="宋体" w:eastAsia="宋体" w:cs="宋体"/>
                <w:color w:val="000000"/>
                <w:sz w:val="18"/>
                <w:szCs w:val="18"/>
              </w:rPr>
            </w:pPr>
            <w:r>
              <w:rPr>
                <w:rFonts w:hint="eastAsia" w:ascii="宋体" w:hAnsi="宋体" w:eastAsia="宋体" w:cs="宋体"/>
                <w:color w:val="000000"/>
                <w:sz w:val="18"/>
                <w:szCs w:val="18"/>
              </w:rPr>
              <w:t>10.31</w:t>
            </w:r>
          </w:p>
        </w:tc>
        <w:tc>
          <w:tcPr>
            <w:tcW w:w="1372" w:type="dxa"/>
            <w:gridSpan w:val="2"/>
            <w:tcBorders>
              <w:top w:val="nil"/>
              <w:left w:val="nil"/>
              <w:bottom w:val="single" w:color="auto" w:sz="4" w:space="0"/>
              <w:right w:val="single" w:color="auto" w:sz="4" w:space="0"/>
            </w:tcBorders>
            <w:vAlign w:val="center"/>
          </w:tcPr>
          <w:p w14:paraId="3C90E54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DB912F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019415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25F033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E4B44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E48A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4908CD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87884A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284CA8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B59DC0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159F91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3B5D95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504EF6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20A63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3969E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45CBE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F1E915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960C6B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0B3355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本项目资金10.31万元，为辖区7616名常住人口提供基本公共卫生服务，健康档案建档人数达到75%，高血压、糖尿病患者规范建档率达到60%，有效提高居民健康水平。</w:t>
            </w:r>
          </w:p>
        </w:tc>
        <w:tc>
          <w:tcPr>
            <w:tcW w:w="5716" w:type="dxa"/>
            <w:gridSpan w:val="8"/>
            <w:tcBorders>
              <w:top w:val="single" w:color="auto" w:sz="4" w:space="0"/>
              <w:left w:val="nil"/>
              <w:bottom w:val="single" w:color="auto" w:sz="4" w:space="0"/>
              <w:right w:val="single" w:color="auto" w:sz="4" w:space="0"/>
            </w:tcBorders>
            <w:vAlign w:val="center"/>
          </w:tcPr>
          <w:p w14:paraId="7612178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资金实际执行10.31万元，实际完成为辖区7616名常住人口提供基本公共卫生服务，健康档案建档人数达到5820人，电子健康档案建档率达到76.42%，高血压、糖尿病患者规范建档率分别达到88.92%，89.61%，有效提高居民健康水平。建立居民电子健康档案5816份，服务总人口7616人，电子建档率79.37%；核查居民电子健康档案30份，其中规范填写25份，规范率93.3%。通过开展宣传活动、健康讲座、宣传版面、发放宣传单、宣传品、电子屏滚动播放等多种形式向居民普及健康素养、肺炎防控健康知识66条。免疫规划疫苗接种率均达到95%，无接种异常反应发生。0—6岁儿童82人，健康管理78人，健康管理率95.12%。新生儿12人，新生儿访视人数12人，新生儿访视率100%。孕产妇系统管理数11人，系统管理率90.9%，产后访视率100%。65岁以上老年人1334人，建档率88.02%。高血压患者健康管理服务已建档管理患者1020人，高血压患者规范管理率为87.55%；糖尿病患者健康管理服务已建档管理患者414人，规范管理率为89.86%。</w:t>
            </w:r>
          </w:p>
        </w:tc>
      </w:tr>
      <w:tr w14:paraId="190DD7E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2BA3AB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D6BCB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B58ED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D9AB5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3428B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AEED3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73362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96563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1979E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0AC89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615BB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ACB3C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1EFB6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43E674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CEC51B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31FA39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FD38AF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186AE3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6D5A22A">
            <w:pPr>
              <w:rPr>
                <w:color w:val="000000"/>
                <w:sz w:val="18"/>
                <w:szCs w:val="18"/>
              </w:rPr>
            </w:pPr>
            <w:r>
              <w:rPr>
                <w:rFonts w:hint="eastAsia"/>
                <w:color w:val="000000"/>
                <w:sz w:val="18"/>
                <w:szCs w:val="18"/>
              </w:rPr>
              <w:t>居住人口数</w:t>
            </w:r>
          </w:p>
        </w:tc>
        <w:tc>
          <w:tcPr>
            <w:tcW w:w="627" w:type="dxa"/>
            <w:tcBorders>
              <w:top w:val="nil"/>
              <w:left w:val="nil"/>
              <w:bottom w:val="single" w:color="auto" w:sz="4" w:space="0"/>
              <w:right w:val="single" w:color="auto" w:sz="4" w:space="0"/>
            </w:tcBorders>
            <w:vAlign w:val="center"/>
          </w:tcPr>
          <w:p w14:paraId="4CBACB3F">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35140D40">
            <w:pPr>
              <w:jc w:val="center"/>
              <w:rPr>
                <w:rFonts w:ascii="宋体" w:hAnsi="宋体" w:eastAsia="宋体" w:cs="宋体"/>
                <w:color w:val="000000"/>
                <w:sz w:val="18"/>
                <w:szCs w:val="18"/>
              </w:rPr>
            </w:pPr>
            <w:r>
              <w:rPr>
                <w:rFonts w:hint="eastAsia" w:ascii="宋体" w:hAnsi="宋体" w:eastAsia="宋体" w:cs="宋体"/>
                <w:color w:val="000000"/>
                <w:sz w:val="18"/>
                <w:szCs w:val="18"/>
              </w:rPr>
              <w:t>&gt;=7616人</w:t>
            </w:r>
          </w:p>
        </w:tc>
        <w:tc>
          <w:tcPr>
            <w:tcW w:w="728" w:type="dxa"/>
            <w:tcBorders>
              <w:top w:val="nil"/>
              <w:left w:val="nil"/>
              <w:bottom w:val="single" w:color="auto" w:sz="4" w:space="0"/>
              <w:right w:val="single" w:color="auto" w:sz="4" w:space="0"/>
            </w:tcBorders>
            <w:vAlign w:val="center"/>
          </w:tcPr>
          <w:p w14:paraId="5D4D102A">
            <w:pPr>
              <w:jc w:val="center"/>
              <w:rPr>
                <w:rFonts w:ascii="宋体" w:hAnsi="宋体" w:eastAsia="宋体" w:cs="宋体"/>
                <w:color w:val="000000"/>
                <w:sz w:val="18"/>
                <w:szCs w:val="18"/>
              </w:rPr>
            </w:pPr>
            <w:r>
              <w:rPr>
                <w:rFonts w:hint="eastAsia" w:ascii="宋体" w:hAnsi="宋体" w:eastAsia="宋体" w:cs="宋体"/>
                <w:color w:val="000000"/>
                <w:sz w:val="18"/>
                <w:szCs w:val="18"/>
              </w:rPr>
              <w:t>=7616人</w:t>
            </w:r>
          </w:p>
        </w:tc>
        <w:tc>
          <w:tcPr>
            <w:tcW w:w="637" w:type="dxa"/>
            <w:tcBorders>
              <w:top w:val="nil"/>
              <w:left w:val="nil"/>
              <w:bottom w:val="single" w:color="auto" w:sz="4" w:space="0"/>
              <w:right w:val="single" w:color="auto" w:sz="4" w:space="0"/>
            </w:tcBorders>
            <w:vAlign w:val="center"/>
          </w:tcPr>
          <w:p w14:paraId="7071F2C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7B75C3">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41619FF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42B6A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66CC8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C26F4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32DA45">
            <w:pPr>
              <w:jc w:val="center"/>
              <w:rPr>
                <w:color w:val="000000"/>
                <w:sz w:val="18"/>
                <w:szCs w:val="18"/>
              </w:rPr>
            </w:pPr>
          </w:p>
        </w:tc>
      </w:tr>
      <w:tr w14:paraId="1EFE08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08ED9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E8EC42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078B9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A82287F">
            <w:pPr>
              <w:rPr>
                <w:rFonts w:ascii="宋体" w:hAnsi="宋体" w:eastAsia="宋体" w:cs="宋体"/>
                <w:color w:val="000000"/>
                <w:sz w:val="18"/>
                <w:szCs w:val="18"/>
              </w:rPr>
            </w:pPr>
            <w:r>
              <w:rPr>
                <w:rFonts w:hint="eastAsia" w:ascii="宋体" w:hAnsi="宋体" w:eastAsia="宋体" w:cs="宋体"/>
                <w:color w:val="000000"/>
                <w:sz w:val="18"/>
                <w:szCs w:val="18"/>
              </w:rPr>
              <w:t>电子健康档案建档率</w:t>
            </w:r>
          </w:p>
        </w:tc>
        <w:tc>
          <w:tcPr>
            <w:tcW w:w="627" w:type="dxa"/>
            <w:tcBorders>
              <w:top w:val="nil"/>
              <w:left w:val="nil"/>
              <w:bottom w:val="single" w:color="auto" w:sz="4" w:space="0"/>
              <w:right w:val="single" w:color="auto" w:sz="4" w:space="0"/>
            </w:tcBorders>
            <w:vAlign w:val="center"/>
          </w:tcPr>
          <w:p w14:paraId="7E585C69">
            <w:pPr>
              <w:jc w:val="center"/>
              <w:rPr>
                <w:rFonts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1EDE24E7">
            <w:pPr>
              <w:jc w:val="center"/>
              <w:rPr>
                <w:rFonts w:ascii="宋体" w:hAnsi="宋体" w:eastAsia="宋体" w:cs="宋体"/>
                <w:color w:val="000000"/>
                <w:sz w:val="18"/>
                <w:szCs w:val="18"/>
              </w:rPr>
            </w:pPr>
            <w:r>
              <w:rPr>
                <w:rFonts w:hint="eastAsia" w:ascii="宋体" w:hAnsi="宋体" w:eastAsia="宋体" w:cs="宋体"/>
                <w:color w:val="000000"/>
                <w:sz w:val="18"/>
                <w:szCs w:val="18"/>
              </w:rPr>
              <w:t>&gt;=75%</w:t>
            </w:r>
          </w:p>
        </w:tc>
        <w:tc>
          <w:tcPr>
            <w:tcW w:w="728" w:type="dxa"/>
            <w:tcBorders>
              <w:top w:val="nil"/>
              <w:left w:val="nil"/>
              <w:bottom w:val="single" w:color="auto" w:sz="4" w:space="0"/>
              <w:right w:val="single" w:color="auto" w:sz="4" w:space="0"/>
            </w:tcBorders>
            <w:vAlign w:val="center"/>
          </w:tcPr>
          <w:p w14:paraId="4B3A7607">
            <w:pPr>
              <w:jc w:val="center"/>
              <w:rPr>
                <w:rFonts w:ascii="宋体" w:hAnsi="宋体" w:eastAsia="宋体" w:cs="宋体"/>
                <w:color w:val="000000"/>
                <w:sz w:val="18"/>
                <w:szCs w:val="18"/>
              </w:rPr>
            </w:pPr>
            <w:r>
              <w:rPr>
                <w:rFonts w:hint="eastAsia" w:ascii="宋体" w:hAnsi="宋体" w:eastAsia="宋体" w:cs="宋体"/>
                <w:color w:val="000000"/>
                <w:sz w:val="18"/>
                <w:szCs w:val="18"/>
              </w:rPr>
              <w:t>=76.42%</w:t>
            </w:r>
          </w:p>
        </w:tc>
        <w:tc>
          <w:tcPr>
            <w:tcW w:w="637" w:type="dxa"/>
            <w:tcBorders>
              <w:top w:val="nil"/>
              <w:left w:val="nil"/>
              <w:bottom w:val="single" w:color="auto" w:sz="4" w:space="0"/>
              <w:right w:val="single" w:color="auto" w:sz="4" w:space="0"/>
            </w:tcBorders>
            <w:vAlign w:val="center"/>
          </w:tcPr>
          <w:p w14:paraId="1CCEC8A8">
            <w:pPr>
              <w:jc w:val="center"/>
              <w:rPr>
                <w:rFonts w:ascii="宋体" w:hAnsi="宋体" w:eastAsia="宋体" w:cs="宋体"/>
                <w:color w:val="000000"/>
                <w:sz w:val="18"/>
                <w:szCs w:val="18"/>
              </w:rPr>
            </w:pPr>
            <w:r>
              <w:rPr>
                <w:rFonts w:hint="eastAsia" w:ascii="宋体" w:hAnsi="宋体" w:eastAsia="宋体" w:cs="宋体"/>
                <w:color w:val="000000"/>
                <w:sz w:val="18"/>
                <w:szCs w:val="18"/>
              </w:rPr>
              <w:t>101.89</w:t>
            </w:r>
          </w:p>
        </w:tc>
        <w:tc>
          <w:tcPr>
            <w:tcW w:w="791" w:type="dxa"/>
            <w:tcBorders>
              <w:top w:val="nil"/>
              <w:left w:val="nil"/>
              <w:bottom w:val="single" w:color="auto" w:sz="4" w:space="0"/>
              <w:right w:val="single" w:color="auto" w:sz="4" w:space="0"/>
            </w:tcBorders>
            <w:vAlign w:val="center"/>
          </w:tcPr>
          <w:p w14:paraId="43F48DE7">
            <w:pPr>
              <w:jc w:val="center"/>
              <w:rPr>
                <w:rFonts w:ascii="宋体" w:hAnsi="宋体" w:eastAsia="宋体" w:cs="宋体"/>
                <w:color w:val="000000"/>
                <w:sz w:val="18"/>
                <w:szCs w:val="18"/>
              </w:rPr>
            </w:pPr>
            <w:r>
              <w:rPr>
                <w:rFonts w:hint="eastAsia" w:ascii="宋体" w:hAnsi="宋体" w:eastAsia="宋体" w:cs="宋体"/>
                <w:color w:val="000000"/>
                <w:sz w:val="18"/>
                <w:szCs w:val="18"/>
              </w:rPr>
              <w:t>12.75</w:t>
            </w:r>
          </w:p>
        </w:tc>
        <w:tc>
          <w:tcPr>
            <w:tcW w:w="741" w:type="dxa"/>
            <w:tcBorders>
              <w:top w:val="nil"/>
              <w:left w:val="nil"/>
              <w:bottom w:val="single" w:color="auto" w:sz="4" w:space="0"/>
              <w:right w:val="single" w:color="auto" w:sz="4" w:space="0"/>
            </w:tcBorders>
            <w:vAlign w:val="center"/>
          </w:tcPr>
          <w:p w14:paraId="17F4AB9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677D1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3604B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60A16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21C9EA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53777F1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88208A">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B5506A2">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7EC26AE">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994B309">
            <w:pPr>
              <w:rPr>
                <w:rFonts w:ascii="宋体" w:hAnsi="宋体" w:eastAsia="宋体" w:cs="宋体"/>
                <w:color w:val="000000"/>
                <w:sz w:val="18"/>
                <w:szCs w:val="18"/>
              </w:rPr>
            </w:pPr>
            <w:r>
              <w:rPr>
                <w:rFonts w:hint="eastAsia" w:ascii="宋体" w:hAnsi="宋体" w:eastAsia="宋体" w:cs="宋体"/>
                <w:color w:val="000000"/>
                <w:sz w:val="18"/>
                <w:szCs w:val="18"/>
              </w:rPr>
              <w:t>资金拨付到位率</w:t>
            </w:r>
          </w:p>
        </w:tc>
        <w:tc>
          <w:tcPr>
            <w:tcW w:w="627" w:type="dxa"/>
            <w:tcBorders>
              <w:top w:val="nil"/>
              <w:left w:val="nil"/>
              <w:bottom w:val="single" w:color="auto" w:sz="4" w:space="0"/>
              <w:right w:val="single" w:color="auto" w:sz="4" w:space="0"/>
            </w:tcBorders>
            <w:vAlign w:val="center"/>
          </w:tcPr>
          <w:p w14:paraId="78A5213B">
            <w:pPr>
              <w:jc w:val="center"/>
              <w:rPr>
                <w:rFonts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71F8C0C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F08854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4EEFAA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1268C7">
            <w:pPr>
              <w:jc w:val="center"/>
              <w:rPr>
                <w:rFonts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104A762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A3AA8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8D2009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6E85B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0D836B">
            <w:pPr>
              <w:jc w:val="center"/>
              <w:rPr>
                <w:rFonts w:ascii="宋体" w:hAnsi="宋体" w:eastAsia="宋体" w:cs="宋体"/>
                <w:color w:val="000000"/>
                <w:sz w:val="18"/>
                <w:szCs w:val="18"/>
              </w:rPr>
            </w:pPr>
          </w:p>
        </w:tc>
      </w:tr>
      <w:tr w14:paraId="72EB32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54037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41642E6">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5115AC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5D378DA">
            <w:pPr>
              <w:rPr>
                <w:rFonts w:ascii="宋体" w:hAnsi="宋体" w:eastAsia="宋体" w:cs="宋体"/>
                <w:color w:val="000000"/>
                <w:sz w:val="18"/>
                <w:szCs w:val="18"/>
              </w:rPr>
            </w:pPr>
            <w:r>
              <w:rPr>
                <w:rFonts w:hint="eastAsia" w:ascii="宋体" w:hAnsi="宋体" w:eastAsia="宋体" w:cs="宋体"/>
                <w:color w:val="000000"/>
                <w:sz w:val="18"/>
                <w:szCs w:val="18"/>
              </w:rPr>
              <w:t>村卫生室下拨资金</w:t>
            </w:r>
          </w:p>
        </w:tc>
        <w:tc>
          <w:tcPr>
            <w:tcW w:w="627" w:type="dxa"/>
            <w:tcBorders>
              <w:top w:val="nil"/>
              <w:left w:val="nil"/>
              <w:bottom w:val="single" w:color="auto" w:sz="4" w:space="0"/>
              <w:right w:val="single" w:color="auto" w:sz="4" w:space="0"/>
            </w:tcBorders>
            <w:vAlign w:val="center"/>
          </w:tcPr>
          <w:p w14:paraId="2CD01BC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C5D624">
            <w:pPr>
              <w:jc w:val="center"/>
              <w:rPr>
                <w:rFonts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2EB4F5CD">
            <w:pPr>
              <w:jc w:val="center"/>
              <w:rPr>
                <w:rFonts w:ascii="宋体" w:hAnsi="宋体" w:eastAsia="宋体" w:cs="宋体"/>
                <w:color w:val="000000"/>
                <w:sz w:val="18"/>
                <w:szCs w:val="18"/>
              </w:rPr>
            </w:pPr>
            <w:r>
              <w:rPr>
                <w:rFonts w:hint="eastAsia" w:ascii="宋体" w:hAnsi="宋体" w:eastAsia="宋体" w:cs="宋体"/>
                <w:color w:val="000000"/>
                <w:sz w:val="18"/>
                <w:szCs w:val="18"/>
              </w:rPr>
              <w:t>=7.02万元</w:t>
            </w:r>
          </w:p>
        </w:tc>
        <w:tc>
          <w:tcPr>
            <w:tcW w:w="637" w:type="dxa"/>
            <w:tcBorders>
              <w:top w:val="nil"/>
              <w:left w:val="nil"/>
              <w:bottom w:val="single" w:color="auto" w:sz="4" w:space="0"/>
              <w:right w:val="single" w:color="auto" w:sz="4" w:space="0"/>
            </w:tcBorders>
            <w:vAlign w:val="center"/>
          </w:tcPr>
          <w:p w14:paraId="6F468154">
            <w:pPr>
              <w:jc w:val="center"/>
              <w:rPr>
                <w:rFonts w:ascii="宋体" w:hAnsi="宋体" w:eastAsia="宋体" w:cs="宋体"/>
                <w:color w:val="000000"/>
                <w:sz w:val="18"/>
                <w:szCs w:val="18"/>
              </w:rPr>
            </w:pPr>
            <w:r>
              <w:rPr>
                <w:rFonts w:hint="eastAsia" w:ascii="宋体" w:hAnsi="宋体" w:eastAsia="宋体" w:cs="宋体"/>
                <w:color w:val="000000"/>
                <w:sz w:val="18"/>
                <w:szCs w:val="18"/>
              </w:rPr>
              <w:t>140.4</w:t>
            </w:r>
          </w:p>
        </w:tc>
        <w:tc>
          <w:tcPr>
            <w:tcW w:w="791" w:type="dxa"/>
            <w:tcBorders>
              <w:top w:val="nil"/>
              <w:left w:val="nil"/>
              <w:bottom w:val="single" w:color="auto" w:sz="4" w:space="0"/>
              <w:right w:val="single" w:color="auto" w:sz="4" w:space="0"/>
            </w:tcBorders>
            <w:vAlign w:val="center"/>
          </w:tcPr>
          <w:p w14:paraId="7EDC54C5">
            <w:pPr>
              <w:jc w:val="center"/>
              <w:rPr>
                <w:rFonts w:ascii="宋体" w:hAnsi="宋体" w:eastAsia="宋体" w:cs="宋体"/>
                <w:color w:val="000000"/>
                <w:sz w:val="18"/>
                <w:szCs w:val="18"/>
              </w:rPr>
            </w:pPr>
            <w:r>
              <w:rPr>
                <w:rFonts w:hint="eastAsia" w:ascii="宋体" w:hAnsi="宋体" w:eastAsia="宋体" w:cs="宋体"/>
                <w:color w:val="000000"/>
                <w:sz w:val="18"/>
                <w:szCs w:val="18"/>
              </w:rPr>
              <w:t>5.96</w:t>
            </w:r>
          </w:p>
        </w:tc>
        <w:tc>
          <w:tcPr>
            <w:tcW w:w="741" w:type="dxa"/>
            <w:tcBorders>
              <w:top w:val="nil"/>
              <w:left w:val="nil"/>
              <w:bottom w:val="single" w:color="auto" w:sz="4" w:space="0"/>
              <w:right w:val="single" w:color="auto" w:sz="4" w:space="0"/>
            </w:tcBorders>
            <w:vAlign w:val="center"/>
          </w:tcPr>
          <w:p w14:paraId="65AD0113">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90F2B5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FD8E1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4166D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71244E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019F76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4013D79">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EA02AC9">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1966D6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2F12472">
            <w:pPr>
              <w:rPr>
                <w:rFonts w:ascii="宋体" w:hAnsi="宋体" w:eastAsia="宋体" w:cs="宋体"/>
                <w:color w:val="000000"/>
                <w:sz w:val="18"/>
                <w:szCs w:val="18"/>
              </w:rPr>
            </w:pPr>
            <w:r>
              <w:rPr>
                <w:rFonts w:hint="eastAsia" w:ascii="宋体" w:hAnsi="宋体" w:eastAsia="宋体" w:cs="宋体"/>
                <w:color w:val="000000"/>
                <w:sz w:val="18"/>
                <w:szCs w:val="18"/>
              </w:rPr>
              <w:t>人员经费</w:t>
            </w:r>
          </w:p>
        </w:tc>
        <w:tc>
          <w:tcPr>
            <w:tcW w:w="627" w:type="dxa"/>
            <w:tcBorders>
              <w:top w:val="nil"/>
              <w:left w:val="nil"/>
              <w:bottom w:val="single" w:color="auto" w:sz="4" w:space="0"/>
              <w:right w:val="single" w:color="auto" w:sz="4" w:space="0"/>
            </w:tcBorders>
            <w:vAlign w:val="center"/>
          </w:tcPr>
          <w:p w14:paraId="5810238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308E8B">
            <w:pPr>
              <w:jc w:val="center"/>
              <w:rPr>
                <w:rFonts w:ascii="宋体" w:hAnsi="宋体" w:eastAsia="宋体" w:cs="宋体"/>
                <w:color w:val="000000"/>
                <w:sz w:val="18"/>
                <w:szCs w:val="18"/>
              </w:rPr>
            </w:pPr>
            <w:r>
              <w:rPr>
                <w:rFonts w:hint="eastAsia" w:ascii="宋体" w:hAnsi="宋体" w:eastAsia="宋体" w:cs="宋体"/>
                <w:color w:val="000000"/>
                <w:sz w:val="18"/>
                <w:szCs w:val="18"/>
              </w:rPr>
              <w:t>&lt;=5.31万元</w:t>
            </w:r>
          </w:p>
        </w:tc>
        <w:tc>
          <w:tcPr>
            <w:tcW w:w="728" w:type="dxa"/>
            <w:tcBorders>
              <w:top w:val="nil"/>
              <w:left w:val="nil"/>
              <w:bottom w:val="single" w:color="auto" w:sz="4" w:space="0"/>
              <w:right w:val="single" w:color="auto" w:sz="4" w:space="0"/>
            </w:tcBorders>
            <w:vAlign w:val="center"/>
          </w:tcPr>
          <w:p w14:paraId="27D95EC9">
            <w:pPr>
              <w:jc w:val="center"/>
              <w:rPr>
                <w:rFonts w:ascii="宋体" w:hAnsi="宋体" w:eastAsia="宋体" w:cs="宋体"/>
                <w:color w:val="000000"/>
                <w:sz w:val="18"/>
                <w:szCs w:val="18"/>
              </w:rPr>
            </w:pPr>
            <w:r>
              <w:rPr>
                <w:rFonts w:hint="eastAsia" w:ascii="宋体" w:hAnsi="宋体" w:eastAsia="宋体" w:cs="宋体"/>
                <w:color w:val="000000"/>
                <w:sz w:val="18"/>
                <w:szCs w:val="18"/>
              </w:rPr>
              <w:t>=3.29万元</w:t>
            </w:r>
          </w:p>
        </w:tc>
        <w:tc>
          <w:tcPr>
            <w:tcW w:w="637" w:type="dxa"/>
            <w:tcBorders>
              <w:top w:val="nil"/>
              <w:left w:val="nil"/>
              <w:bottom w:val="single" w:color="auto" w:sz="4" w:space="0"/>
              <w:right w:val="single" w:color="auto" w:sz="4" w:space="0"/>
            </w:tcBorders>
            <w:vAlign w:val="center"/>
          </w:tcPr>
          <w:p w14:paraId="59161B43">
            <w:pPr>
              <w:jc w:val="center"/>
              <w:rPr>
                <w:rFonts w:ascii="宋体" w:hAnsi="宋体" w:eastAsia="宋体" w:cs="宋体"/>
                <w:color w:val="000000"/>
                <w:sz w:val="18"/>
                <w:szCs w:val="18"/>
              </w:rPr>
            </w:pPr>
            <w:r>
              <w:rPr>
                <w:rFonts w:hint="eastAsia" w:ascii="宋体" w:hAnsi="宋体" w:eastAsia="宋体" w:cs="宋体"/>
                <w:color w:val="000000"/>
                <w:sz w:val="18"/>
                <w:szCs w:val="18"/>
              </w:rPr>
              <w:t>61.96</w:t>
            </w:r>
          </w:p>
        </w:tc>
        <w:tc>
          <w:tcPr>
            <w:tcW w:w="791" w:type="dxa"/>
            <w:tcBorders>
              <w:top w:val="nil"/>
              <w:left w:val="nil"/>
              <w:bottom w:val="single" w:color="auto" w:sz="4" w:space="0"/>
              <w:right w:val="single" w:color="auto" w:sz="4" w:space="0"/>
            </w:tcBorders>
            <w:vAlign w:val="center"/>
          </w:tcPr>
          <w:p w14:paraId="4020B5CD">
            <w:pPr>
              <w:jc w:val="center"/>
              <w:rPr>
                <w:rFonts w:ascii="宋体" w:hAnsi="宋体" w:eastAsia="宋体" w:cs="宋体"/>
                <w:color w:val="000000"/>
                <w:sz w:val="18"/>
                <w:szCs w:val="18"/>
              </w:rPr>
            </w:pPr>
            <w:r>
              <w:rPr>
                <w:rFonts w:hint="eastAsia" w:ascii="宋体" w:hAnsi="宋体" w:eastAsia="宋体" w:cs="宋体"/>
                <w:color w:val="000000"/>
                <w:sz w:val="18"/>
                <w:szCs w:val="18"/>
              </w:rPr>
              <w:t>0.49</w:t>
            </w:r>
          </w:p>
        </w:tc>
        <w:tc>
          <w:tcPr>
            <w:tcW w:w="741" w:type="dxa"/>
            <w:tcBorders>
              <w:top w:val="nil"/>
              <w:left w:val="nil"/>
              <w:bottom w:val="single" w:color="auto" w:sz="4" w:space="0"/>
              <w:right w:val="single" w:color="auto" w:sz="4" w:space="0"/>
            </w:tcBorders>
            <w:vAlign w:val="center"/>
          </w:tcPr>
          <w:p w14:paraId="41EB58D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CBCAC2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25A29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DB8B3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C79A44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实际工作与预算数据有偏差。</w:t>
            </w:r>
          </w:p>
        </w:tc>
      </w:tr>
      <w:tr w14:paraId="5CF48C1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A1709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68D6DB">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2073C83">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AA96D32">
            <w:pPr>
              <w:rPr>
                <w:rFonts w:ascii="宋体" w:hAnsi="宋体" w:eastAsia="宋体" w:cs="宋体"/>
                <w:color w:val="000000"/>
                <w:sz w:val="18"/>
                <w:szCs w:val="18"/>
              </w:rPr>
            </w:pPr>
            <w:r>
              <w:rPr>
                <w:rFonts w:hint="eastAsia" w:ascii="宋体" w:hAnsi="宋体" w:eastAsia="宋体" w:cs="宋体"/>
                <w:color w:val="000000"/>
                <w:sz w:val="18"/>
                <w:szCs w:val="18"/>
              </w:rPr>
              <w:t>居民健康水平提高</w:t>
            </w:r>
          </w:p>
        </w:tc>
        <w:tc>
          <w:tcPr>
            <w:tcW w:w="627" w:type="dxa"/>
            <w:tcBorders>
              <w:top w:val="nil"/>
              <w:left w:val="nil"/>
              <w:bottom w:val="single" w:color="auto" w:sz="4" w:space="0"/>
              <w:right w:val="single" w:color="auto" w:sz="4" w:space="0"/>
            </w:tcBorders>
            <w:vAlign w:val="center"/>
          </w:tcPr>
          <w:p w14:paraId="70CED78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A2F3101">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F77E0FD">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4FEF36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CD41D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4639326">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6B10DB9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C41D7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EAA7B3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47221C">
            <w:pPr>
              <w:jc w:val="center"/>
              <w:rPr>
                <w:rFonts w:ascii="宋体" w:hAnsi="宋体" w:eastAsia="宋体" w:cs="宋体"/>
                <w:color w:val="000000"/>
                <w:sz w:val="18"/>
                <w:szCs w:val="18"/>
              </w:rPr>
            </w:pPr>
          </w:p>
        </w:tc>
      </w:tr>
      <w:tr w14:paraId="4254766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CAE912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02DC8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8D4228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D3E7BCE">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312035A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BB5FFE9">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50275DBE">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1442289">
            <w:pPr>
              <w:jc w:val="center"/>
              <w:rPr>
                <w:rFonts w:ascii="宋体" w:hAnsi="宋体" w:eastAsia="宋体" w:cs="宋体"/>
                <w:color w:val="000000"/>
                <w:sz w:val="18"/>
                <w:szCs w:val="18"/>
              </w:rPr>
            </w:pPr>
            <w:r>
              <w:rPr>
                <w:rFonts w:hint="eastAsia" w:ascii="宋体" w:hAnsi="宋体" w:eastAsia="宋体" w:cs="宋体"/>
                <w:color w:val="000000"/>
                <w:sz w:val="18"/>
                <w:szCs w:val="18"/>
              </w:rPr>
              <w:t>105.88</w:t>
            </w:r>
          </w:p>
        </w:tc>
        <w:tc>
          <w:tcPr>
            <w:tcW w:w="791" w:type="dxa"/>
            <w:tcBorders>
              <w:top w:val="nil"/>
              <w:left w:val="nil"/>
              <w:bottom w:val="single" w:color="auto" w:sz="4" w:space="0"/>
              <w:right w:val="single" w:color="auto" w:sz="4" w:space="0"/>
            </w:tcBorders>
            <w:vAlign w:val="center"/>
          </w:tcPr>
          <w:p w14:paraId="7DED937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3E66A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AF5511C">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44" w:type="dxa"/>
            <w:tcBorders>
              <w:top w:val="nil"/>
              <w:left w:val="nil"/>
              <w:bottom w:val="single" w:color="auto" w:sz="4" w:space="0"/>
              <w:right w:val="single" w:color="auto" w:sz="4" w:space="0"/>
            </w:tcBorders>
            <w:vAlign w:val="center"/>
          </w:tcPr>
          <w:p w14:paraId="103598B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330230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BDBEF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2433A4D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502C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7BDBE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536CADF">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211C220">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E511BC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8A4103D">
            <w:pPr>
              <w:jc w:val="center"/>
              <w:rPr>
                <w:rFonts w:ascii="宋体" w:hAnsi="宋体" w:eastAsia="宋体" w:cs="宋体"/>
                <w:color w:val="000000"/>
                <w:sz w:val="18"/>
                <w:szCs w:val="18"/>
              </w:rPr>
            </w:pPr>
            <w:r>
              <w:rPr>
                <w:rFonts w:hint="eastAsia" w:ascii="宋体" w:hAnsi="宋体" w:eastAsia="宋体" w:cs="宋体"/>
                <w:color w:val="000000"/>
                <w:sz w:val="18"/>
                <w:szCs w:val="18"/>
              </w:rPr>
              <w:t>86.20分</w:t>
            </w:r>
          </w:p>
        </w:tc>
        <w:tc>
          <w:tcPr>
            <w:tcW w:w="741" w:type="dxa"/>
            <w:tcBorders>
              <w:top w:val="single" w:color="auto" w:sz="4" w:space="0"/>
              <w:left w:val="nil"/>
              <w:bottom w:val="single" w:color="auto" w:sz="4" w:space="0"/>
              <w:right w:val="single" w:color="auto" w:sz="4" w:space="0"/>
            </w:tcBorders>
            <w:vAlign w:val="center"/>
          </w:tcPr>
          <w:p w14:paraId="090FD7B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FD456DC">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01510A9">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32CFBF5">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FCADAAA">
            <w:pPr>
              <w:rPr>
                <w:rFonts w:ascii="宋体" w:hAnsi="宋体" w:eastAsia="宋体" w:cs="宋体"/>
                <w:color w:val="000000"/>
                <w:sz w:val="18"/>
                <w:szCs w:val="18"/>
              </w:rPr>
            </w:pPr>
          </w:p>
        </w:tc>
      </w:tr>
    </w:tbl>
    <w:p w14:paraId="6C47BA53">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6C3E36A">
      <w:pPr>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948CF9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3F804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CC9803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提前下达2024年重大传染病防控经费预算</w:t>
            </w:r>
          </w:p>
        </w:tc>
      </w:tr>
      <w:tr w14:paraId="50FD2CE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94FC4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43B896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昌吉市卫生健康委员会</w:t>
            </w:r>
          </w:p>
        </w:tc>
        <w:tc>
          <w:tcPr>
            <w:tcW w:w="1428" w:type="dxa"/>
            <w:gridSpan w:val="2"/>
            <w:tcBorders>
              <w:top w:val="single" w:color="auto" w:sz="4" w:space="0"/>
              <w:left w:val="nil"/>
              <w:bottom w:val="single" w:color="auto" w:sz="4" w:space="0"/>
              <w:right w:val="single" w:color="auto" w:sz="4" w:space="0"/>
            </w:tcBorders>
            <w:vAlign w:val="center"/>
          </w:tcPr>
          <w:p w14:paraId="6B1359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05FA9AD">
            <w:pPr>
              <w:jc w:val="center"/>
              <w:rPr>
                <w:rFonts w:ascii="宋体" w:hAnsi="宋体" w:eastAsia="宋体" w:cs="宋体"/>
                <w:color w:val="000000"/>
                <w:sz w:val="18"/>
                <w:szCs w:val="18"/>
              </w:rPr>
            </w:pPr>
            <w:r>
              <w:rPr>
                <w:rFonts w:hint="eastAsia" w:ascii="宋体" w:hAnsi="宋体" w:eastAsia="宋体" w:cs="宋体"/>
                <w:color w:val="000000"/>
                <w:sz w:val="18"/>
                <w:szCs w:val="18"/>
              </w:rPr>
              <w:t>昌吉市滨湖镇卫生院</w:t>
            </w:r>
          </w:p>
        </w:tc>
      </w:tr>
      <w:tr w14:paraId="1DF9F13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BAFCE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293685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C1599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3A63F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BD6D5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BC74E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82AE1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01E1A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71C0EF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8A7D62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CE57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BF612FB">
            <w:pPr>
              <w:jc w:val="center"/>
              <w:rPr>
                <w:rFonts w:ascii="宋体" w:hAnsi="宋体" w:eastAsia="宋体" w:cs="宋体"/>
                <w:color w:val="000000"/>
                <w:sz w:val="18"/>
                <w:szCs w:val="18"/>
              </w:rPr>
            </w:pPr>
            <w:r>
              <w:rPr>
                <w:rFonts w:hint="eastAsia" w:ascii="宋体" w:hAnsi="宋体" w:eastAsia="宋体" w:cs="宋体"/>
                <w:color w:val="000000"/>
                <w:sz w:val="18"/>
                <w:szCs w:val="18"/>
              </w:rPr>
              <w:t>1.64</w:t>
            </w:r>
          </w:p>
        </w:tc>
        <w:tc>
          <w:tcPr>
            <w:tcW w:w="1968" w:type="dxa"/>
            <w:gridSpan w:val="3"/>
            <w:tcBorders>
              <w:top w:val="single" w:color="auto" w:sz="4" w:space="0"/>
              <w:left w:val="nil"/>
              <w:bottom w:val="single" w:color="auto" w:sz="4" w:space="0"/>
              <w:right w:val="single" w:color="auto" w:sz="4" w:space="0"/>
            </w:tcBorders>
            <w:vAlign w:val="center"/>
          </w:tcPr>
          <w:p w14:paraId="2A431435">
            <w:pPr>
              <w:jc w:val="center"/>
              <w:rPr>
                <w:rFonts w:ascii="宋体" w:hAnsi="宋体" w:eastAsia="宋体" w:cs="宋体"/>
                <w:color w:val="000000"/>
                <w:sz w:val="18"/>
                <w:szCs w:val="18"/>
              </w:rPr>
            </w:pPr>
            <w:r>
              <w:rPr>
                <w:rFonts w:hint="eastAsia" w:ascii="宋体" w:hAnsi="宋体" w:eastAsia="宋体" w:cs="宋体"/>
                <w:color w:val="000000"/>
                <w:sz w:val="18"/>
                <w:szCs w:val="18"/>
              </w:rPr>
              <w:t>1.64</w:t>
            </w:r>
          </w:p>
        </w:tc>
        <w:tc>
          <w:tcPr>
            <w:tcW w:w="1428" w:type="dxa"/>
            <w:gridSpan w:val="2"/>
            <w:tcBorders>
              <w:top w:val="single" w:color="auto" w:sz="4" w:space="0"/>
              <w:left w:val="nil"/>
              <w:bottom w:val="single" w:color="auto" w:sz="4" w:space="0"/>
              <w:right w:val="single" w:color="auto" w:sz="4" w:space="0"/>
            </w:tcBorders>
            <w:vAlign w:val="center"/>
          </w:tcPr>
          <w:p w14:paraId="6A6AF3D1">
            <w:pPr>
              <w:jc w:val="center"/>
              <w:rPr>
                <w:rFonts w:ascii="宋体" w:hAnsi="宋体" w:eastAsia="宋体" w:cs="宋体"/>
                <w:color w:val="000000"/>
                <w:sz w:val="18"/>
                <w:szCs w:val="18"/>
              </w:rPr>
            </w:pPr>
            <w:r>
              <w:rPr>
                <w:rFonts w:hint="eastAsia" w:ascii="宋体" w:hAnsi="宋体" w:eastAsia="宋体" w:cs="宋体"/>
                <w:color w:val="000000"/>
                <w:sz w:val="18"/>
                <w:szCs w:val="18"/>
              </w:rPr>
              <w:t>1.64</w:t>
            </w:r>
          </w:p>
        </w:tc>
        <w:tc>
          <w:tcPr>
            <w:tcW w:w="1372" w:type="dxa"/>
            <w:gridSpan w:val="2"/>
            <w:tcBorders>
              <w:top w:val="nil"/>
              <w:left w:val="nil"/>
              <w:bottom w:val="single" w:color="auto" w:sz="4" w:space="0"/>
              <w:right w:val="single" w:color="auto" w:sz="4" w:space="0"/>
            </w:tcBorders>
            <w:vAlign w:val="center"/>
          </w:tcPr>
          <w:p w14:paraId="24188C7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CD18E8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E553D4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7F86B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776C5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84A9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65D5C42">
            <w:pPr>
              <w:jc w:val="center"/>
              <w:rPr>
                <w:rFonts w:ascii="宋体" w:hAnsi="宋体" w:eastAsia="宋体" w:cs="宋体"/>
                <w:color w:val="000000"/>
                <w:sz w:val="18"/>
                <w:szCs w:val="18"/>
              </w:rPr>
            </w:pPr>
            <w:r>
              <w:rPr>
                <w:rFonts w:hint="eastAsia" w:ascii="宋体" w:hAnsi="宋体" w:eastAsia="宋体" w:cs="宋体"/>
                <w:color w:val="000000"/>
                <w:sz w:val="18"/>
                <w:szCs w:val="18"/>
              </w:rPr>
              <w:t>1.64</w:t>
            </w:r>
          </w:p>
        </w:tc>
        <w:tc>
          <w:tcPr>
            <w:tcW w:w="1968" w:type="dxa"/>
            <w:gridSpan w:val="3"/>
            <w:tcBorders>
              <w:top w:val="single" w:color="auto" w:sz="4" w:space="0"/>
              <w:left w:val="nil"/>
              <w:bottom w:val="single" w:color="auto" w:sz="4" w:space="0"/>
              <w:right w:val="single" w:color="auto" w:sz="4" w:space="0"/>
            </w:tcBorders>
            <w:vAlign w:val="center"/>
          </w:tcPr>
          <w:p w14:paraId="36A91450">
            <w:pPr>
              <w:jc w:val="center"/>
              <w:rPr>
                <w:rFonts w:ascii="宋体" w:hAnsi="宋体" w:eastAsia="宋体" w:cs="宋体"/>
                <w:color w:val="000000"/>
                <w:sz w:val="18"/>
                <w:szCs w:val="18"/>
              </w:rPr>
            </w:pPr>
            <w:r>
              <w:rPr>
                <w:rFonts w:hint="eastAsia" w:ascii="宋体" w:hAnsi="宋体" w:eastAsia="宋体" w:cs="宋体"/>
                <w:color w:val="000000"/>
                <w:sz w:val="18"/>
                <w:szCs w:val="18"/>
              </w:rPr>
              <w:t>1.64</w:t>
            </w:r>
          </w:p>
        </w:tc>
        <w:tc>
          <w:tcPr>
            <w:tcW w:w="1428" w:type="dxa"/>
            <w:gridSpan w:val="2"/>
            <w:tcBorders>
              <w:top w:val="single" w:color="auto" w:sz="4" w:space="0"/>
              <w:left w:val="nil"/>
              <w:bottom w:val="single" w:color="auto" w:sz="4" w:space="0"/>
              <w:right w:val="single" w:color="auto" w:sz="4" w:space="0"/>
            </w:tcBorders>
            <w:vAlign w:val="center"/>
          </w:tcPr>
          <w:p w14:paraId="0F7D24B8">
            <w:pPr>
              <w:jc w:val="center"/>
              <w:rPr>
                <w:rFonts w:ascii="宋体" w:hAnsi="宋体" w:eastAsia="宋体" w:cs="宋体"/>
                <w:color w:val="000000"/>
                <w:sz w:val="18"/>
                <w:szCs w:val="18"/>
              </w:rPr>
            </w:pPr>
            <w:r>
              <w:rPr>
                <w:rFonts w:hint="eastAsia" w:ascii="宋体" w:hAnsi="宋体" w:eastAsia="宋体" w:cs="宋体"/>
                <w:color w:val="000000"/>
                <w:sz w:val="18"/>
                <w:szCs w:val="18"/>
              </w:rPr>
              <w:t>1.64</w:t>
            </w:r>
          </w:p>
        </w:tc>
        <w:tc>
          <w:tcPr>
            <w:tcW w:w="1372" w:type="dxa"/>
            <w:gridSpan w:val="2"/>
            <w:tcBorders>
              <w:top w:val="nil"/>
              <w:left w:val="nil"/>
              <w:bottom w:val="single" w:color="auto" w:sz="4" w:space="0"/>
              <w:right w:val="single" w:color="auto" w:sz="4" w:space="0"/>
            </w:tcBorders>
            <w:vAlign w:val="center"/>
          </w:tcPr>
          <w:p w14:paraId="4EF670A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F4C66E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11544A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EEF7E6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045BD9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87AD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609082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38A991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72091F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78BFBE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04BCAF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6B593A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BEDC5A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4D05F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8E5D8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4AAEA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C247EA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BC39524">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93D764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1.64万元，辖区居民初步获得均等化的基本公共卫生服务，主要健康危险因素得到有效控制，高血压和2型糖尿病等慢性病患者健康管理。提高辖区居民对基本公卫项目服务满意度及获得感，使辖区居民健康素养水平得到进一步提高。</w:t>
            </w:r>
          </w:p>
        </w:tc>
        <w:tc>
          <w:tcPr>
            <w:tcW w:w="5716" w:type="dxa"/>
            <w:gridSpan w:val="8"/>
            <w:tcBorders>
              <w:top w:val="single" w:color="auto" w:sz="4" w:space="0"/>
              <w:left w:val="nil"/>
              <w:bottom w:val="single" w:color="auto" w:sz="4" w:space="0"/>
              <w:right w:val="single" w:color="auto" w:sz="4" w:space="0"/>
            </w:tcBorders>
            <w:vAlign w:val="center"/>
          </w:tcPr>
          <w:p w14:paraId="65EE259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截止2024年12月31日，本项目实际执行资金1.64万元，辖区居民初步获得均等化的基本公共卫生服务，主要健康危险因素得到有效控制，高血压和2型糖尿病等慢性</w:t>
            </w:r>
            <w:bookmarkStart w:id="7" w:name="_GoBack"/>
            <w:bookmarkEnd w:id="7"/>
            <w:r>
              <w:rPr>
                <w:rFonts w:hint="eastAsia" w:ascii="宋体" w:hAnsi="宋体" w:eastAsia="宋体" w:cs="宋体"/>
                <w:color w:val="000000"/>
                <w:sz w:val="18"/>
                <w:szCs w:val="18"/>
                <w:lang w:eastAsia="zh-CN"/>
              </w:rPr>
              <w:t>病患者健康管理。提高辖区居民对基本公卫项目服务满意度及获得感，使辖区居民健康素养水平得到进一步提高。</w:t>
            </w:r>
          </w:p>
        </w:tc>
      </w:tr>
      <w:tr w14:paraId="3F19EBF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F1C798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26E2E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805EE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6ABB1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3B2EC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21C43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1484A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D662B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3AE77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71E35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CFB9A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B52ED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76E01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2338FA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7ACECB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07EC39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A2255A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23D447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7907E9">
            <w:pPr>
              <w:rPr>
                <w:color w:val="000000"/>
                <w:sz w:val="18"/>
                <w:szCs w:val="18"/>
              </w:rPr>
            </w:pPr>
            <w:r>
              <w:rPr>
                <w:rFonts w:hint="eastAsia"/>
                <w:color w:val="000000"/>
                <w:sz w:val="18"/>
                <w:szCs w:val="18"/>
              </w:rPr>
              <w:t>高血压患者管理人数</w:t>
            </w:r>
          </w:p>
        </w:tc>
        <w:tc>
          <w:tcPr>
            <w:tcW w:w="627" w:type="dxa"/>
            <w:tcBorders>
              <w:top w:val="nil"/>
              <w:left w:val="nil"/>
              <w:bottom w:val="single" w:color="auto" w:sz="4" w:space="0"/>
              <w:right w:val="single" w:color="auto" w:sz="4" w:space="0"/>
            </w:tcBorders>
            <w:vAlign w:val="center"/>
          </w:tcPr>
          <w:p w14:paraId="65315EB1">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20A9F77">
            <w:pPr>
              <w:jc w:val="center"/>
              <w:rPr>
                <w:rFonts w:ascii="宋体" w:hAnsi="宋体" w:eastAsia="宋体" w:cs="宋体"/>
                <w:color w:val="000000"/>
                <w:sz w:val="18"/>
                <w:szCs w:val="18"/>
              </w:rPr>
            </w:pPr>
            <w:r>
              <w:rPr>
                <w:rFonts w:hint="eastAsia" w:ascii="宋体" w:hAnsi="宋体" w:eastAsia="宋体" w:cs="宋体"/>
                <w:color w:val="000000"/>
                <w:sz w:val="18"/>
                <w:szCs w:val="18"/>
              </w:rPr>
              <w:t>&gt;=1073人</w:t>
            </w:r>
          </w:p>
        </w:tc>
        <w:tc>
          <w:tcPr>
            <w:tcW w:w="728" w:type="dxa"/>
            <w:tcBorders>
              <w:top w:val="nil"/>
              <w:left w:val="nil"/>
              <w:bottom w:val="single" w:color="auto" w:sz="4" w:space="0"/>
              <w:right w:val="single" w:color="auto" w:sz="4" w:space="0"/>
            </w:tcBorders>
            <w:vAlign w:val="center"/>
          </w:tcPr>
          <w:p w14:paraId="5C947909">
            <w:pPr>
              <w:jc w:val="center"/>
              <w:rPr>
                <w:rFonts w:ascii="宋体" w:hAnsi="宋体" w:eastAsia="宋体" w:cs="宋体"/>
                <w:color w:val="000000"/>
                <w:sz w:val="18"/>
                <w:szCs w:val="18"/>
              </w:rPr>
            </w:pPr>
            <w:r>
              <w:rPr>
                <w:rFonts w:hint="eastAsia" w:ascii="宋体" w:hAnsi="宋体" w:eastAsia="宋体" w:cs="宋体"/>
                <w:color w:val="000000"/>
                <w:sz w:val="18"/>
                <w:szCs w:val="18"/>
              </w:rPr>
              <w:t>=1090人</w:t>
            </w:r>
          </w:p>
        </w:tc>
        <w:tc>
          <w:tcPr>
            <w:tcW w:w="637" w:type="dxa"/>
            <w:tcBorders>
              <w:top w:val="nil"/>
              <w:left w:val="nil"/>
              <w:bottom w:val="single" w:color="auto" w:sz="4" w:space="0"/>
              <w:right w:val="single" w:color="auto" w:sz="4" w:space="0"/>
            </w:tcBorders>
            <w:vAlign w:val="center"/>
          </w:tcPr>
          <w:p w14:paraId="46F4422F">
            <w:pPr>
              <w:jc w:val="center"/>
              <w:rPr>
                <w:rFonts w:ascii="宋体" w:hAnsi="宋体" w:eastAsia="宋体" w:cs="宋体"/>
                <w:color w:val="000000"/>
                <w:sz w:val="18"/>
                <w:szCs w:val="18"/>
              </w:rPr>
            </w:pPr>
            <w:r>
              <w:rPr>
                <w:rFonts w:hint="eastAsia" w:ascii="宋体" w:hAnsi="宋体" w:eastAsia="宋体" w:cs="宋体"/>
                <w:color w:val="000000"/>
                <w:sz w:val="18"/>
                <w:szCs w:val="18"/>
              </w:rPr>
              <w:t>101.58</w:t>
            </w:r>
          </w:p>
        </w:tc>
        <w:tc>
          <w:tcPr>
            <w:tcW w:w="791" w:type="dxa"/>
            <w:tcBorders>
              <w:top w:val="nil"/>
              <w:left w:val="nil"/>
              <w:bottom w:val="single" w:color="auto" w:sz="4" w:space="0"/>
              <w:right w:val="single" w:color="auto" w:sz="4" w:space="0"/>
            </w:tcBorders>
            <w:vAlign w:val="center"/>
          </w:tcPr>
          <w:p w14:paraId="239BDED7">
            <w:pPr>
              <w:jc w:val="center"/>
              <w:rPr>
                <w:rFonts w:ascii="宋体" w:hAnsi="宋体" w:eastAsia="宋体" w:cs="宋体"/>
                <w:color w:val="000000"/>
                <w:sz w:val="18"/>
                <w:szCs w:val="18"/>
              </w:rPr>
            </w:pPr>
            <w:r>
              <w:rPr>
                <w:rFonts w:hint="eastAsia" w:ascii="宋体" w:hAnsi="宋体" w:eastAsia="宋体" w:cs="宋体"/>
                <w:color w:val="000000"/>
                <w:sz w:val="18"/>
                <w:szCs w:val="18"/>
              </w:rPr>
              <w:t>7.87</w:t>
            </w:r>
          </w:p>
        </w:tc>
        <w:tc>
          <w:tcPr>
            <w:tcW w:w="741" w:type="dxa"/>
            <w:tcBorders>
              <w:top w:val="nil"/>
              <w:left w:val="nil"/>
              <w:bottom w:val="single" w:color="auto" w:sz="4" w:space="0"/>
              <w:right w:val="single" w:color="auto" w:sz="4" w:space="0"/>
            </w:tcBorders>
            <w:vAlign w:val="center"/>
          </w:tcPr>
          <w:p w14:paraId="2DC0A8C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18EAB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F115F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E49A5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02E8E1">
            <w:pPr>
              <w:jc w:val="center"/>
              <w:rPr>
                <w:color w:val="000000"/>
                <w:sz w:val="18"/>
                <w:szCs w:val="18"/>
                <w:lang w:eastAsia="zh-CN"/>
              </w:rPr>
            </w:pPr>
            <w:r>
              <w:rPr>
                <w:rFonts w:hint="eastAsia"/>
                <w:color w:val="000000"/>
                <w:sz w:val="18"/>
                <w:szCs w:val="18"/>
                <w:lang w:eastAsia="zh-CN"/>
              </w:rPr>
              <w:t>目标值按计划目标设置，实际工作超额完成，出现正偏差。</w:t>
            </w:r>
          </w:p>
        </w:tc>
      </w:tr>
      <w:tr w14:paraId="4FF4806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00D39C">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AC2DFF1">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115D2F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D4BA40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2型糖尿病患者管理人数</w:t>
            </w:r>
          </w:p>
        </w:tc>
        <w:tc>
          <w:tcPr>
            <w:tcW w:w="627" w:type="dxa"/>
            <w:tcBorders>
              <w:top w:val="nil"/>
              <w:left w:val="nil"/>
              <w:bottom w:val="single" w:color="auto" w:sz="4" w:space="0"/>
              <w:right w:val="single" w:color="auto" w:sz="4" w:space="0"/>
            </w:tcBorders>
            <w:vAlign w:val="center"/>
          </w:tcPr>
          <w:p w14:paraId="59E066E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0D874FA">
            <w:pPr>
              <w:jc w:val="center"/>
              <w:rPr>
                <w:rFonts w:ascii="宋体" w:hAnsi="宋体" w:eastAsia="宋体" w:cs="宋体"/>
                <w:color w:val="000000"/>
                <w:sz w:val="18"/>
                <w:szCs w:val="18"/>
              </w:rPr>
            </w:pPr>
            <w:r>
              <w:rPr>
                <w:rFonts w:hint="eastAsia" w:ascii="宋体" w:hAnsi="宋体" w:eastAsia="宋体" w:cs="宋体"/>
                <w:color w:val="000000"/>
                <w:sz w:val="18"/>
                <w:szCs w:val="18"/>
              </w:rPr>
              <w:t>&gt;=420人</w:t>
            </w:r>
          </w:p>
        </w:tc>
        <w:tc>
          <w:tcPr>
            <w:tcW w:w="728" w:type="dxa"/>
            <w:tcBorders>
              <w:top w:val="nil"/>
              <w:left w:val="nil"/>
              <w:bottom w:val="single" w:color="auto" w:sz="4" w:space="0"/>
              <w:right w:val="single" w:color="auto" w:sz="4" w:space="0"/>
            </w:tcBorders>
            <w:vAlign w:val="center"/>
          </w:tcPr>
          <w:p w14:paraId="5B0C521E">
            <w:pPr>
              <w:jc w:val="center"/>
              <w:rPr>
                <w:rFonts w:ascii="宋体" w:hAnsi="宋体" w:eastAsia="宋体" w:cs="宋体"/>
                <w:color w:val="000000"/>
                <w:sz w:val="18"/>
                <w:szCs w:val="18"/>
              </w:rPr>
            </w:pPr>
            <w:r>
              <w:rPr>
                <w:rFonts w:hint="eastAsia" w:ascii="宋体" w:hAnsi="宋体" w:eastAsia="宋体" w:cs="宋体"/>
                <w:color w:val="000000"/>
                <w:sz w:val="18"/>
                <w:szCs w:val="18"/>
              </w:rPr>
              <w:t>=428人</w:t>
            </w:r>
          </w:p>
        </w:tc>
        <w:tc>
          <w:tcPr>
            <w:tcW w:w="637" w:type="dxa"/>
            <w:tcBorders>
              <w:top w:val="nil"/>
              <w:left w:val="nil"/>
              <w:bottom w:val="single" w:color="auto" w:sz="4" w:space="0"/>
              <w:right w:val="single" w:color="auto" w:sz="4" w:space="0"/>
            </w:tcBorders>
            <w:vAlign w:val="center"/>
          </w:tcPr>
          <w:p w14:paraId="02B724B1">
            <w:pPr>
              <w:jc w:val="center"/>
              <w:rPr>
                <w:rFonts w:ascii="宋体" w:hAnsi="宋体" w:eastAsia="宋体" w:cs="宋体"/>
                <w:color w:val="000000"/>
                <w:sz w:val="18"/>
                <w:szCs w:val="18"/>
              </w:rPr>
            </w:pPr>
            <w:r>
              <w:rPr>
                <w:rFonts w:hint="eastAsia" w:ascii="宋体" w:hAnsi="宋体" w:eastAsia="宋体" w:cs="宋体"/>
                <w:color w:val="000000"/>
                <w:sz w:val="18"/>
                <w:szCs w:val="18"/>
              </w:rPr>
              <w:t>101.9</w:t>
            </w:r>
          </w:p>
        </w:tc>
        <w:tc>
          <w:tcPr>
            <w:tcW w:w="791" w:type="dxa"/>
            <w:tcBorders>
              <w:top w:val="nil"/>
              <w:left w:val="nil"/>
              <w:bottom w:val="single" w:color="auto" w:sz="4" w:space="0"/>
              <w:right w:val="single" w:color="auto" w:sz="4" w:space="0"/>
            </w:tcBorders>
            <w:vAlign w:val="center"/>
          </w:tcPr>
          <w:p w14:paraId="47073AF8">
            <w:pPr>
              <w:jc w:val="center"/>
              <w:rPr>
                <w:rFonts w:ascii="宋体" w:hAnsi="宋体" w:eastAsia="宋体" w:cs="宋体"/>
                <w:color w:val="000000"/>
                <w:sz w:val="18"/>
                <w:szCs w:val="18"/>
              </w:rPr>
            </w:pPr>
            <w:r>
              <w:rPr>
                <w:rFonts w:hint="eastAsia" w:ascii="宋体" w:hAnsi="宋体" w:eastAsia="宋体" w:cs="宋体"/>
                <w:color w:val="000000"/>
                <w:sz w:val="18"/>
                <w:szCs w:val="18"/>
              </w:rPr>
              <w:t>7.85</w:t>
            </w:r>
          </w:p>
        </w:tc>
        <w:tc>
          <w:tcPr>
            <w:tcW w:w="741" w:type="dxa"/>
            <w:tcBorders>
              <w:top w:val="nil"/>
              <w:left w:val="nil"/>
              <w:bottom w:val="single" w:color="auto" w:sz="4" w:space="0"/>
              <w:right w:val="single" w:color="auto" w:sz="4" w:space="0"/>
            </w:tcBorders>
            <w:vAlign w:val="center"/>
          </w:tcPr>
          <w:p w14:paraId="7B6E1D6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6BCD9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BA0DF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B691D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0618D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目标值按计划目标设置，实际工作超额完成，出现正偏差。</w:t>
            </w:r>
          </w:p>
        </w:tc>
      </w:tr>
      <w:tr w14:paraId="2E8DEB6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EE7FAD">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5A4F9A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50A1B1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FBD12C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627" w:type="dxa"/>
            <w:tcBorders>
              <w:top w:val="nil"/>
              <w:left w:val="nil"/>
              <w:bottom w:val="single" w:color="auto" w:sz="4" w:space="0"/>
              <w:right w:val="single" w:color="auto" w:sz="4" w:space="0"/>
            </w:tcBorders>
            <w:vAlign w:val="center"/>
          </w:tcPr>
          <w:p w14:paraId="4386073A">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7D0190F">
            <w:pPr>
              <w:jc w:val="center"/>
              <w:rPr>
                <w:rFonts w:ascii="宋体" w:hAnsi="宋体" w:eastAsia="宋体" w:cs="宋体"/>
                <w:color w:val="000000"/>
                <w:sz w:val="18"/>
                <w:szCs w:val="18"/>
              </w:rPr>
            </w:pPr>
            <w:r>
              <w:rPr>
                <w:rFonts w:hint="eastAsia" w:ascii="宋体" w:hAnsi="宋体" w:eastAsia="宋体" w:cs="宋体"/>
                <w:color w:val="000000"/>
                <w:sz w:val="18"/>
                <w:szCs w:val="18"/>
              </w:rPr>
              <w:t>&gt;=60%</w:t>
            </w:r>
          </w:p>
        </w:tc>
        <w:tc>
          <w:tcPr>
            <w:tcW w:w="728" w:type="dxa"/>
            <w:tcBorders>
              <w:top w:val="nil"/>
              <w:left w:val="nil"/>
              <w:bottom w:val="single" w:color="auto" w:sz="4" w:space="0"/>
              <w:right w:val="single" w:color="auto" w:sz="4" w:space="0"/>
            </w:tcBorders>
            <w:vAlign w:val="center"/>
          </w:tcPr>
          <w:p w14:paraId="555E17E2">
            <w:pPr>
              <w:jc w:val="center"/>
              <w:rPr>
                <w:rFonts w:ascii="宋体" w:hAnsi="宋体" w:eastAsia="宋体" w:cs="宋体"/>
                <w:color w:val="000000"/>
                <w:sz w:val="18"/>
                <w:szCs w:val="18"/>
              </w:rPr>
            </w:pPr>
            <w:r>
              <w:rPr>
                <w:rFonts w:hint="eastAsia" w:ascii="宋体" w:hAnsi="宋体" w:eastAsia="宋体" w:cs="宋体"/>
                <w:color w:val="000000"/>
                <w:sz w:val="18"/>
                <w:szCs w:val="18"/>
              </w:rPr>
              <w:t>=88.92%</w:t>
            </w:r>
          </w:p>
        </w:tc>
        <w:tc>
          <w:tcPr>
            <w:tcW w:w="637" w:type="dxa"/>
            <w:tcBorders>
              <w:top w:val="nil"/>
              <w:left w:val="nil"/>
              <w:bottom w:val="single" w:color="auto" w:sz="4" w:space="0"/>
              <w:right w:val="single" w:color="auto" w:sz="4" w:space="0"/>
            </w:tcBorders>
            <w:vAlign w:val="center"/>
          </w:tcPr>
          <w:p w14:paraId="15C7253A">
            <w:pPr>
              <w:jc w:val="center"/>
              <w:rPr>
                <w:rFonts w:ascii="宋体" w:hAnsi="宋体" w:eastAsia="宋体" w:cs="宋体"/>
                <w:color w:val="000000"/>
                <w:sz w:val="18"/>
                <w:szCs w:val="18"/>
              </w:rPr>
            </w:pPr>
            <w:r>
              <w:rPr>
                <w:rFonts w:hint="eastAsia" w:ascii="宋体" w:hAnsi="宋体" w:eastAsia="宋体" w:cs="宋体"/>
                <w:color w:val="000000"/>
                <w:sz w:val="18"/>
                <w:szCs w:val="18"/>
              </w:rPr>
              <w:t>148.2</w:t>
            </w:r>
          </w:p>
        </w:tc>
        <w:tc>
          <w:tcPr>
            <w:tcW w:w="791" w:type="dxa"/>
            <w:tcBorders>
              <w:top w:val="nil"/>
              <w:left w:val="nil"/>
              <w:bottom w:val="single" w:color="auto" w:sz="4" w:space="0"/>
              <w:right w:val="single" w:color="auto" w:sz="4" w:space="0"/>
            </w:tcBorders>
            <w:vAlign w:val="center"/>
          </w:tcPr>
          <w:p w14:paraId="13EBD9AC">
            <w:pPr>
              <w:jc w:val="center"/>
              <w:rPr>
                <w:rFonts w:ascii="宋体" w:hAnsi="宋体" w:eastAsia="宋体" w:cs="宋体"/>
                <w:color w:val="000000"/>
                <w:sz w:val="18"/>
                <w:szCs w:val="18"/>
              </w:rPr>
            </w:pPr>
            <w:r>
              <w:rPr>
                <w:rFonts w:hint="eastAsia" w:ascii="宋体" w:hAnsi="宋体" w:eastAsia="宋体" w:cs="宋体"/>
                <w:color w:val="000000"/>
                <w:sz w:val="18"/>
                <w:szCs w:val="18"/>
              </w:rPr>
              <w:t>4.14</w:t>
            </w:r>
          </w:p>
        </w:tc>
        <w:tc>
          <w:tcPr>
            <w:tcW w:w="741" w:type="dxa"/>
            <w:tcBorders>
              <w:top w:val="nil"/>
              <w:left w:val="nil"/>
              <w:bottom w:val="single" w:color="auto" w:sz="4" w:space="0"/>
              <w:right w:val="single" w:color="auto" w:sz="4" w:space="0"/>
            </w:tcBorders>
            <w:vAlign w:val="center"/>
          </w:tcPr>
          <w:p w14:paraId="5A0A466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3C53C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67027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D73F4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A3D77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目标值设置不合理，实际工作超额完成。</w:t>
            </w:r>
          </w:p>
        </w:tc>
      </w:tr>
      <w:tr w14:paraId="3342CCF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8D0CAA">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F2B905A">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54DA82F">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F39E49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2型糖尿病患者规范管理率</w:t>
            </w:r>
          </w:p>
        </w:tc>
        <w:tc>
          <w:tcPr>
            <w:tcW w:w="627" w:type="dxa"/>
            <w:tcBorders>
              <w:top w:val="nil"/>
              <w:left w:val="nil"/>
              <w:bottom w:val="single" w:color="auto" w:sz="4" w:space="0"/>
              <w:right w:val="single" w:color="auto" w:sz="4" w:space="0"/>
            </w:tcBorders>
            <w:vAlign w:val="center"/>
          </w:tcPr>
          <w:p w14:paraId="5B038D09">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24668BD">
            <w:pPr>
              <w:jc w:val="center"/>
              <w:rPr>
                <w:rFonts w:ascii="宋体" w:hAnsi="宋体" w:eastAsia="宋体" w:cs="宋体"/>
                <w:color w:val="000000"/>
                <w:sz w:val="18"/>
                <w:szCs w:val="18"/>
              </w:rPr>
            </w:pPr>
            <w:r>
              <w:rPr>
                <w:rFonts w:hint="eastAsia" w:ascii="宋体" w:hAnsi="宋体" w:eastAsia="宋体" w:cs="宋体"/>
                <w:color w:val="000000"/>
                <w:sz w:val="18"/>
                <w:szCs w:val="18"/>
              </w:rPr>
              <w:t>&gt;=60%</w:t>
            </w:r>
          </w:p>
        </w:tc>
        <w:tc>
          <w:tcPr>
            <w:tcW w:w="728" w:type="dxa"/>
            <w:tcBorders>
              <w:top w:val="nil"/>
              <w:left w:val="nil"/>
              <w:bottom w:val="single" w:color="auto" w:sz="4" w:space="0"/>
              <w:right w:val="single" w:color="auto" w:sz="4" w:space="0"/>
            </w:tcBorders>
            <w:vAlign w:val="center"/>
          </w:tcPr>
          <w:p w14:paraId="522CE5AA">
            <w:pPr>
              <w:jc w:val="center"/>
              <w:rPr>
                <w:rFonts w:ascii="宋体" w:hAnsi="宋体" w:eastAsia="宋体" w:cs="宋体"/>
                <w:color w:val="000000"/>
                <w:sz w:val="18"/>
                <w:szCs w:val="18"/>
              </w:rPr>
            </w:pPr>
            <w:r>
              <w:rPr>
                <w:rFonts w:hint="eastAsia" w:ascii="宋体" w:hAnsi="宋体" w:eastAsia="宋体" w:cs="宋体"/>
                <w:color w:val="000000"/>
                <w:sz w:val="18"/>
                <w:szCs w:val="18"/>
              </w:rPr>
              <w:t>=89.37%</w:t>
            </w:r>
          </w:p>
        </w:tc>
        <w:tc>
          <w:tcPr>
            <w:tcW w:w="637" w:type="dxa"/>
            <w:tcBorders>
              <w:top w:val="nil"/>
              <w:left w:val="nil"/>
              <w:bottom w:val="single" w:color="auto" w:sz="4" w:space="0"/>
              <w:right w:val="single" w:color="auto" w:sz="4" w:space="0"/>
            </w:tcBorders>
            <w:vAlign w:val="center"/>
          </w:tcPr>
          <w:p w14:paraId="1F737DC8">
            <w:pPr>
              <w:jc w:val="center"/>
              <w:rPr>
                <w:rFonts w:ascii="宋体" w:hAnsi="宋体" w:eastAsia="宋体" w:cs="宋体"/>
                <w:color w:val="000000"/>
                <w:sz w:val="18"/>
                <w:szCs w:val="18"/>
              </w:rPr>
            </w:pPr>
            <w:r>
              <w:rPr>
                <w:rFonts w:hint="eastAsia" w:ascii="宋体" w:hAnsi="宋体" w:eastAsia="宋体" w:cs="宋体"/>
                <w:color w:val="000000"/>
                <w:sz w:val="18"/>
                <w:szCs w:val="18"/>
              </w:rPr>
              <w:t>148.95</w:t>
            </w:r>
          </w:p>
        </w:tc>
        <w:tc>
          <w:tcPr>
            <w:tcW w:w="791" w:type="dxa"/>
            <w:tcBorders>
              <w:top w:val="nil"/>
              <w:left w:val="nil"/>
              <w:bottom w:val="single" w:color="auto" w:sz="4" w:space="0"/>
              <w:right w:val="single" w:color="auto" w:sz="4" w:space="0"/>
            </w:tcBorders>
            <w:vAlign w:val="center"/>
          </w:tcPr>
          <w:p w14:paraId="2CAD1F06">
            <w:pPr>
              <w:jc w:val="center"/>
              <w:rPr>
                <w:rFonts w:ascii="宋体" w:hAnsi="宋体" w:eastAsia="宋体" w:cs="宋体"/>
                <w:color w:val="000000"/>
                <w:sz w:val="18"/>
                <w:szCs w:val="18"/>
              </w:rPr>
            </w:pPr>
            <w:r>
              <w:rPr>
                <w:rFonts w:hint="eastAsia" w:ascii="宋体" w:hAnsi="宋体" w:eastAsia="宋体" w:cs="宋体"/>
                <w:color w:val="000000"/>
                <w:sz w:val="18"/>
                <w:szCs w:val="18"/>
              </w:rPr>
              <w:t>4.08</w:t>
            </w:r>
          </w:p>
        </w:tc>
        <w:tc>
          <w:tcPr>
            <w:tcW w:w="741" w:type="dxa"/>
            <w:tcBorders>
              <w:top w:val="nil"/>
              <w:left w:val="nil"/>
              <w:bottom w:val="single" w:color="auto" w:sz="4" w:space="0"/>
              <w:right w:val="single" w:color="auto" w:sz="4" w:space="0"/>
            </w:tcBorders>
            <w:vAlign w:val="center"/>
          </w:tcPr>
          <w:p w14:paraId="088BF9F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00D82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70900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524A2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F3FD2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目标值设置不合理，实际工作超额完成。</w:t>
            </w:r>
          </w:p>
        </w:tc>
      </w:tr>
      <w:tr w14:paraId="41ECFF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BD910C">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7723C2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4794509">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B5A2099">
            <w:pPr>
              <w:rPr>
                <w:rFonts w:ascii="宋体" w:hAnsi="宋体" w:eastAsia="宋体" w:cs="宋体"/>
                <w:color w:val="000000"/>
                <w:sz w:val="18"/>
                <w:szCs w:val="18"/>
              </w:rPr>
            </w:pPr>
            <w:r>
              <w:rPr>
                <w:rFonts w:hint="eastAsia" w:ascii="宋体" w:hAnsi="宋体" w:eastAsia="宋体" w:cs="宋体"/>
                <w:color w:val="000000"/>
                <w:sz w:val="18"/>
                <w:szCs w:val="18"/>
              </w:rPr>
              <w:t>资金拨付到位率</w:t>
            </w:r>
          </w:p>
        </w:tc>
        <w:tc>
          <w:tcPr>
            <w:tcW w:w="627" w:type="dxa"/>
            <w:tcBorders>
              <w:top w:val="nil"/>
              <w:left w:val="nil"/>
              <w:bottom w:val="single" w:color="auto" w:sz="4" w:space="0"/>
              <w:right w:val="single" w:color="auto" w:sz="4" w:space="0"/>
            </w:tcBorders>
            <w:vAlign w:val="center"/>
          </w:tcPr>
          <w:p w14:paraId="1BA13526">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280A2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BEDF00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21E68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A1B15A">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D1D85A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9CA40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44E0E2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81543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89AE35">
            <w:pPr>
              <w:jc w:val="center"/>
              <w:rPr>
                <w:rFonts w:ascii="宋体" w:hAnsi="宋体" w:eastAsia="宋体" w:cs="宋体"/>
                <w:color w:val="000000"/>
                <w:sz w:val="18"/>
                <w:szCs w:val="18"/>
              </w:rPr>
            </w:pPr>
          </w:p>
        </w:tc>
      </w:tr>
      <w:tr w14:paraId="0627131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0DAA5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4D9D3B">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395CC6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4CF81E2">
            <w:pPr>
              <w:rPr>
                <w:rFonts w:ascii="宋体" w:hAnsi="宋体" w:eastAsia="宋体" w:cs="宋体"/>
                <w:color w:val="000000"/>
                <w:sz w:val="18"/>
                <w:szCs w:val="18"/>
              </w:rPr>
            </w:pPr>
            <w:r>
              <w:rPr>
                <w:rFonts w:hint="eastAsia" w:ascii="宋体" w:hAnsi="宋体" w:eastAsia="宋体" w:cs="宋体"/>
                <w:color w:val="000000"/>
                <w:sz w:val="18"/>
                <w:szCs w:val="18"/>
              </w:rPr>
              <w:t>办公费用成本</w:t>
            </w:r>
          </w:p>
        </w:tc>
        <w:tc>
          <w:tcPr>
            <w:tcW w:w="627" w:type="dxa"/>
            <w:tcBorders>
              <w:top w:val="nil"/>
              <w:left w:val="nil"/>
              <w:bottom w:val="single" w:color="auto" w:sz="4" w:space="0"/>
              <w:right w:val="single" w:color="auto" w:sz="4" w:space="0"/>
            </w:tcBorders>
            <w:vAlign w:val="center"/>
          </w:tcPr>
          <w:p w14:paraId="47B6753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DBCC9EE">
            <w:pPr>
              <w:jc w:val="center"/>
              <w:rPr>
                <w:rFonts w:ascii="宋体" w:hAnsi="宋体" w:eastAsia="宋体" w:cs="宋体"/>
                <w:color w:val="000000"/>
                <w:sz w:val="18"/>
                <w:szCs w:val="18"/>
              </w:rPr>
            </w:pPr>
            <w:r>
              <w:rPr>
                <w:rFonts w:hint="eastAsia" w:ascii="宋体" w:hAnsi="宋体" w:eastAsia="宋体" w:cs="宋体"/>
                <w:color w:val="000000"/>
                <w:sz w:val="18"/>
                <w:szCs w:val="18"/>
              </w:rPr>
              <w:t>&lt;=1.64万元</w:t>
            </w:r>
          </w:p>
        </w:tc>
        <w:tc>
          <w:tcPr>
            <w:tcW w:w="728" w:type="dxa"/>
            <w:tcBorders>
              <w:top w:val="nil"/>
              <w:left w:val="nil"/>
              <w:bottom w:val="single" w:color="auto" w:sz="4" w:space="0"/>
              <w:right w:val="single" w:color="auto" w:sz="4" w:space="0"/>
            </w:tcBorders>
            <w:vAlign w:val="center"/>
          </w:tcPr>
          <w:p w14:paraId="0E9B7359">
            <w:pPr>
              <w:jc w:val="center"/>
              <w:rPr>
                <w:rFonts w:ascii="宋体" w:hAnsi="宋体" w:eastAsia="宋体" w:cs="宋体"/>
                <w:color w:val="000000"/>
                <w:sz w:val="18"/>
                <w:szCs w:val="18"/>
              </w:rPr>
            </w:pPr>
            <w:r>
              <w:rPr>
                <w:rFonts w:hint="eastAsia" w:ascii="宋体" w:hAnsi="宋体" w:eastAsia="宋体" w:cs="宋体"/>
                <w:color w:val="000000"/>
                <w:sz w:val="18"/>
                <w:szCs w:val="18"/>
              </w:rPr>
              <w:t>=1.64万元</w:t>
            </w:r>
          </w:p>
        </w:tc>
        <w:tc>
          <w:tcPr>
            <w:tcW w:w="637" w:type="dxa"/>
            <w:tcBorders>
              <w:top w:val="nil"/>
              <w:left w:val="nil"/>
              <w:bottom w:val="single" w:color="auto" w:sz="4" w:space="0"/>
              <w:right w:val="single" w:color="auto" w:sz="4" w:space="0"/>
            </w:tcBorders>
            <w:vAlign w:val="center"/>
          </w:tcPr>
          <w:p w14:paraId="7CA4E68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2D015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29A46B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396E27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7A09B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D3138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EA04941">
            <w:pPr>
              <w:jc w:val="center"/>
              <w:rPr>
                <w:rFonts w:ascii="宋体" w:hAnsi="宋体" w:eastAsia="宋体" w:cs="宋体"/>
                <w:color w:val="000000"/>
                <w:sz w:val="18"/>
                <w:szCs w:val="18"/>
              </w:rPr>
            </w:pPr>
          </w:p>
        </w:tc>
      </w:tr>
      <w:tr w14:paraId="73983D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140FF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B5D39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A844085">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EAC0C47">
            <w:pPr>
              <w:rPr>
                <w:rFonts w:ascii="宋体" w:hAnsi="宋体" w:eastAsia="宋体" w:cs="宋体"/>
                <w:color w:val="000000"/>
                <w:sz w:val="18"/>
                <w:szCs w:val="18"/>
              </w:rPr>
            </w:pPr>
            <w:r>
              <w:rPr>
                <w:rFonts w:hint="eastAsia" w:ascii="宋体" w:hAnsi="宋体" w:eastAsia="宋体" w:cs="宋体"/>
                <w:color w:val="000000"/>
                <w:sz w:val="18"/>
                <w:szCs w:val="18"/>
              </w:rPr>
              <w:t>居民健康水平提高</w:t>
            </w:r>
          </w:p>
        </w:tc>
        <w:tc>
          <w:tcPr>
            <w:tcW w:w="627" w:type="dxa"/>
            <w:tcBorders>
              <w:top w:val="nil"/>
              <w:left w:val="nil"/>
              <w:bottom w:val="single" w:color="auto" w:sz="4" w:space="0"/>
              <w:right w:val="single" w:color="auto" w:sz="4" w:space="0"/>
            </w:tcBorders>
            <w:vAlign w:val="center"/>
          </w:tcPr>
          <w:p w14:paraId="395FD11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BE53C45">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445DF8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79D54A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C541E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F7D9CA6">
            <w:pPr>
              <w:jc w:val="center"/>
              <w:rPr>
                <w:rFonts w:ascii="宋体" w:hAnsi="宋体" w:eastAsia="宋体" w:cs="宋体"/>
                <w:color w:val="000000"/>
                <w:sz w:val="18"/>
                <w:szCs w:val="18"/>
              </w:rPr>
            </w:pPr>
            <w:r>
              <w:rPr>
                <w:rFonts w:hint="eastAsia" w:ascii="宋体" w:hAnsi="宋体" w:eastAsia="宋体" w:cs="宋体"/>
                <w:color w:val="000000"/>
                <w:sz w:val="18"/>
                <w:szCs w:val="18"/>
              </w:rPr>
              <w:t>历史标准</w:t>
            </w:r>
          </w:p>
        </w:tc>
        <w:tc>
          <w:tcPr>
            <w:tcW w:w="631" w:type="dxa"/>
            <w:tcBorders>
              <w:top w:val="nil"/>
              <w:left w:val="nil"/>
              <w:bottom w:val="single" w:color="auto" w:sz="4" w:space="0"/>
              <w:right w:val="single" w:color="auto" w:sz="4" w:space="0"/>
            </w:tcBorders>
            <w:vAlign w:val="center"/>
          </w:tcPr>
          <w:p w14:paraId="00EF577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8FB0475">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0E6FE5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B8C632">
            <w:pPr>
              <w:jc w:val="center"/>
              <w:rPr>
                <w:rFonts w:ascii="宋体" w:hAnsi="宋体" w:eastAsia="宋体" w:cs="宋体"/>
                <w:color w:val="000000"/>
                <w:sz w:val="18"/>
                <w:szCs w:val="18"/>
              </w:rPr>
            </w:pPr>
          </w:p>
        </w:tc>
      </w:tr>
      <w:tr w14:paraId="6367734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27D94A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BC831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8FDDA9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DB735B6">
            <w:pPr>
              <w:rPr>
                <w:rFonts w:ascii="宋体" w:hAnsi="宋体" w:eastAsia="宋体" w:cs="宋体"/>
                <w:color w:val="000000"/>
                <w:sz w:val="18"/>
                <w:szCs w:val="18"/>
              </w:rPr>
            </w:pPr>
            <w:r>
              <w:rPr>
                <w:rFonts w:hint="eastAsia" w:ascii="宋体" w:hAnsi="宋体" w:eastAsia="宋体" w:cs="宋体"/>
                <w:color w:val="000000"/>
                <w:sz w:val="18"/>
                <w:szCs w:val="18"/>
              </w:rPr>
              <w:t>目标群体满意度</w:t>
            </w:r>
          </w:p>
        </w:tc>
        <w:tc>
          <w:tcPr>
            <w:tcW w:w="627" w:type="dxa"/>
            <w:tcBorders>
              <w:top w:val="nil"/>
              <w:left w:val="nil"/>
              <w:bottom w:val="single" w:color="auto" w:sz="4" w:space="0"/>
              <w:right w:val="single" w:color="auto" w:sz="4" w:space="0"/>
            </w:tcBorders>
            <w:vAlign w:val="center"/>
          </w:tcPr>
          <w:p w14:paraId="189447B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8FB443">
            <w:pPr>
              <w:jc w:val="center"/>
              <w:rPr>
                <w:rFonts w:ascii="宋体" w:hAnsi="宋体" w:eastAsia="宋体" w:cs="宋体"/>
                <w:color w:val="000000"/>
                <w:sz w:val="18"/>
                <w:szCs w:val="18"/>
              </w:rPr>
            </w:pPr>
            <w:r>
              <w:rPr>
                <w:rFonts w:hint="eastAsia" w:ascii="宋体" w:hAnsi="宋体" w:eastAsia="宋体" w:cs="宋体"/>
                <w:color w:val="000000"/>
                <w:sz w:val="18"/>
                <w:szCs w:val="18"/>
              </w:rPr>
              <w:t>&gt;=85%</w:t>
            </w:r>
          </w:p>
        </w:tc>
        <w:tc>
          <w:tcPr>
            <w:tcW w:w="728" w:type="dxa"/>
            <w:tcBorders>
              <w:top w:val="nil"/>
              <w:left w:val="nil"/>
              <w:bottom w:val="single" w:color="auto" w:sz="4" w:space="0"/>
              <w:right w:val="single" w:color="auto" w:sz="4" w:space="0"/>
            </w:tcBorders>
            <w:vAlign w:val="center"/>
          </w:tcPr>
          <w:p w14:paraId="23032916">
            <w:pPr>
              <w:jc w:val="center"/>
              <w:rPr>
                <w:rFonts w:ascii="宋体" w:hAnsi="宋体" w:eastAsia="宋体" w:cs="宋体"/>
                <w:color w:val="000000"/>
                <w:sz w:val="18"/>
                <w:szCs w:val="18"/>
              </w:rPr>
            </w:pPr>
            <w:r>
              <w:rPr>
                <w:rFonts w:hint="eastAsia" w:ascii="宋体" w:hAnsi="宋体" w:eastAsia="宋体" w:cs="宋体"/>
                <w:color w:val="000000"/>
                <w:sz w:val="18"/>
                <w:szCs w:val="18"/>
              </w:rPr>
              <w:t>=85%</w:t>
            </w:r>
          </w:p>
        </w:tc>
        <w:tc>
          <w:tcPr>
            <w:tcW w:w="637" w:type="dxa"/>
            <w:tcBorders>
              <w:top w:val="nil"/>
              <w:left w:val="nil"/>
              <w:bottom w:val="single" w:color="auto" w:sz="4" w:space="0"/>
              <w:right w:val="single" w:color="auto" w:sz="4" w:space="0"/>
            </w:tcBorders>
            <w:vAlign w:val="center"/>
          </w:tcPr>
          <w:p w14:paraId="4B4BF40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DE865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D5905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60F9C1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E5196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30CF4A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11F818">
            <w:pPr>
              <w:jc w:val="center"/>
              <w:rPr>
                <w:rFonts w:ascii="宋体" w:hAnsi="宋体" w:eastAsia="宋体" w:cs="宋体"/>
                <w:color w:val="000000"/>
                <w:sz w:val="18"/>
                <w:szCs w:val="18"/>
              </w:rPr>
            </w:pPr>
          </w:p>
        </w:tc>
      </w:tr>
      <w:tr w14:paraId="77BEDB3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2BD69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7925D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50CB1A2">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3074F1F">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A7325BC">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E7B9674">
            <w:pPr>
              <w:jc w:val="center"/>
              <w:rPr>
                <w:rFonts w:ascii="宋体" w:hAnsi="宋体" w:eastAsia="宋体" w:cs="宋体"/>
                <w:color w:val="000000"/>
                <w:sz w:val="18"/>
                <w:szCs w:val="18"/>
              </w:rPr>
            </w:pPr>
            <w:r>
              <w:rPr>
                <w:rFonts w:hint="eastAsia" w:ascii="宋体" w:hAnsi="宋体" w:eastAsia="宋体" w:cs="宋体"/>
                <w:color w:val="000000"/>
                <w:sz w:val="18"/>
                <w:szCs w:val="18"/>
              </w:rPr>
              <w:t>91.94分</w:t>
            </w:r>
          </w:p>
        </w:tc>
        <w:tc>
          <w:tcPr>
            <w:tcW w:w="741" w:type="dxa"/>
            <w:tcBorders>
              <w:top w:val="single" w:color="auto" w:sz="4" w:space="0"/>
              <w:left w:val="nil"/>
              <w:bottom w:val="single" w:color="auto" w:sz="4" w:space="0"/>
              <w:right w:val="single" w:color="auto" w:sz="4" w:space="0"/>
            </w:tcBorders>
            <w:vAlign w:val="center"/>
          </w:tcPr>
          <w:p w14:paraId="4647D55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CCFD4A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C1DDC0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08F4F84">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4EA334D">
            <w:pPr>
              <w:rPr>
                <w:rFonts w:ascii="宋体" w:hAnsi="宋体" w:eastAsia="宋体" w:cs="宋体"/>
                <w:color w:val="000000"/>
                <w:sz w:val="18"/>
                <w:szCs w:val="18"/>
              </w:rPr>
            </w:pPr>
          </w:p>
        </w:tc>
      </w:tr>
    </w:tbl>
    <w:p w14:paraId="33E3F9DE">
      <w:pPr>
        <w:rPr>
          <w:rFonts w:ascii="宋体" w:hAnsi="宋体" w:eastAsia="宋体" w:cs="宋体"/>
          <w:b/>
          <w:bCs/>
          <w:sz w:val="18"/>
          <w:szCs w:val="18"/>
          <w:lang w:eastAsia="zh-CN"/>
        </w:rPr>
      </w:pPr>
    </w:p>
    <w:p w14:paraId="3BCB46B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15DE3A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9F32F20">
      <w:pPr>
        <w:rPr>
          <w:lang w:eastAsia="zh-CN"/>
        </w:rPr>
      </w:pPr>
      <w:r>
        <w:rPr>
          <w:sz w:val="0"/>
          <w:szCs w:val="0"/>
          <w:lang w:eastAsia="zh-CN"/>
        </w:rPr>
        <w:br w:type="page"/>
      </w:r>
    </w:p>
    <w:p w14:paraId="71639BF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1564300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F940F0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E10809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A22EC6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8D46F2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8B82FE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D12DF3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809946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8EE3F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ECC95E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99FC5F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1796E2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A84234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A49B1A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8315E96">
      <w:pPr>
        <w:rPr>
          <w:lang w:eastAsia="zh-CN"/>
        </w:rPr>
      </w:pPr>
      <w:r>
        <w:rPr>
          <w:sz w:val="0"/>
          <w:szCs w:val="0"/>
          <w:lang w:eastAsia="zh-CN"/>
        </w:rPr>
        <w:br w:type="page"/>
      </w:r>
    </w:p>
    <w:p w14:paraId="39067131">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4731305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517E3F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090CE8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E4FBE1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43BBF1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31F77B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94008C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89CE88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692162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316455"/>
    <w:rsid w:val="00087589"/>
    <w:rsid w:val="001E2B25"/>
    <w:rsid w:val="00276F0F"/>
    <w:rsid w:val="002F57DF"/>
    <w:rsid w:val="00316455"/>
    <w:rsid w:val="0037304B"/>
    <w:rsid w:val="005A6D39"/>
    <w:rsid w:val="00676E22"/>
    <w:rsid w:val="006B7FC1"/>
    <w:rsid w:val="007938D1"/>
    <w:rsid w:val="0081607C"/>
    <w:rsid w:val="00835BB5"/>
    <w:rsid w:val="00A16D46"/>
    <w:rsid w:val="00BA4F33"/>
    <w:rsid w:val="00BD13CA"/>
    <w:rsid w:val="00D14348"/>
    <w:rsid w:val="00ED003D"/>
    <w:rsid w:val="00FC600E"/>
    <w:rsid w:val="11951E4E"/>
    <w:rsid w:val="1BA0048F"/>
    <w:rsid w:val="22FE253B"/>
    <w:rsid w:val="28607623"/>
    <w:rsid w:val="29116470"/>
    <w:rsid w:val="29341AF5"/>
    <w:rsid w:val="30607673"/>
    <w:rsid w:val="32BE4007"/>
    <w:rsid w:val="36D27D8D"/>
    <w:rsid w:val="3B7A3CDF"/>
    <w:rsid w:val="50C730CB"/>
    <w:rsid w:val="544B1B98"/>
    <w:rsid w:val="551268DF"/>
    <w:rsid w:val="5A186745"/>
    <w:rsid w:val="650F4BE9"/>
    <w:rsid w:val="669925AE"/>
    <w:rsid w:val="6B1D0D84"/>
    <w:rsid w:val="76BB072D"/>
    <w:rsid w:val="775C1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Char"/>
    <w:basedOn w:val="14"/>
    <w:link w:val="9"/>
    <w:qFormat/>
    <w:uiPriority w:val="99"/>
  </w:style>
  <w:style w:type="character" w:customStyle="1" w:styleId="18">
    <w:name w:val="标题 1 Char"/>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Char"/>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59</Pages>
  <Words>17665</Words>
  <Characters>20891</Characters>
  <Lines>275</Lines>
  <Paragraphs>77</Paragraphs>
  <TotalTime>37</TotalTime>
  <ScaleCrop>false</ScaleCrop>
  <LinksUpToDate>false</LinksUpToDate>
  <CharactersWithSpaces>20921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2025-09-01T04:42:00Z</dcterms:created>
  <dc:creator>jihui</dc:creator>
  <cp:lastModifiedBy>一闪一闪亮晶晶</cp:lastModifiedBy>
  <dcterms:modified xsi:type="dcterms:W3CDTF">2025-09-06T01:56:21Z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C449D922751943DBA23681D4B633E411_12</vt:lpwstr>
  </property>
</Properties>
</file>