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9E0" w:rsidRDefault="007209E0">
      <w:pPr>
        <w:spacing w:after="0" w:line="240" w:lineRule="auto"/>
        <w:rPr>
          <w:rFonts w:ascii="宋体" w:eastAsia="宋体"/>
          <w:sz w:val="32"/>
          <w:szCs w:val="32"/>
          <w:lang w:eastAsia="zh-CN"/>
        </w:rPr>
      </w:pPr>
    </w:p>
    <w:p w:rsidR="007209E0" w:rsidRDefault="007209E0">
      <w:pPr>
        <w:spacing w:after="0" w:line="240" w:lineRule="auto"/>
        <w:rPr>
          <w:rFonts w:ascii="宋体" w:eastAsia="宋体"/>
          <w:sz w:val="44"/>
          <w:szCs w:val="44"/>
          <w:lang w:eastAsia="zh-CN"/>
        </w:rPr>
      </w:pPr>
    </w:p>
    <w:p w:rsidR="007209E0" w:rsidRDefault="007209E0">
      <w:pPr>
        <w:spacing w:after="0" w:line="240" w:lineRule="auto"/>
        <w:rPr>
          <w:rFonts w:ascii="宋体" w:eastAsia="宋体"/>
          <w:sz w:val="44"/>
          <w:szCs w:val="44"/>
          <w:lang w:eastAsia="zh-CN"/>
        </w:rPr>
      </w:pPr>
    </w:p>
    <w:p w:rsidR="007209E0" w:rsidRDefault="007209E0">
      <w:pPr>
        <w:spacing w:after="0" w:line="240" w:lineRule="auto"/>
        <w:rPr>
          <w:rFonts w:ascii="宋体" w:eastAsia="宋体"/>
          <w:sz w:val="44"/>
          <w:szCs w:val="44"/>
          <w:lang w:eastAsia="zh-CN"/>
        </w:rPr>
      </w:pPr>
    </w:p>
    <w:p w:rsidR="007209E0" w:rsidRDefault="00C237A4">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昌吉市人民政府绿洲路街道办事处</w:t>
      </w:r>
    </w:p>
    <w:p w:rsidR="007209E0" w:rsidRDefault="00C237A4">
      <w:pPr>
        <w:spacing w:after="0" w:line="240" w:lineRule="auto"/>
        <w:jc w:val="center"/>
        <w:outlineLvl w:val="0"/>
        <w:rPr>
          <w:rFonts w:ascii="黑体" w:eastAsia="黑体"/>
          <w:sz w:val="44"/>
          <w:szCs w:val="44"/>
          <w:lang w:eastAsia="zh-CN"/>
        </w:rPr>
      </w:pPr>
      <w:r>
        <w:rPr>
          <w:rFonts w:ascii="黑体" w:eastAsia="黑体"/>
          <w:sz w:val="44"/>
          <w:szCs w:val="44"/>
          <w:lang w:eastAsia="zh-CN"/>
        </w:rPr>
        <w:t>2024</w:t>
      </w:r>
      <w:r>
        <w:rPr>
          <w:rFonts w:ascii="黑体" w:eastAsia="黑体"/>
          <w:sz w:val="44"/>
          <w:szCs w:val="44"/>
          <w:lang w:eastAsia="zh-CN"/>
        </w:rPr>
        <w:t>年度部门决算公开说明</w:t>
      </w:r>
    </w:p>
    <w:p w:rsidR="007209E0" w:rsidRDefault="00C237A4">
      <w:pPr>
        <w:rPr>
          <w:lang w:eastAsia="zh-CN"/>
        </w:rPr>
      </w:pPr>
      <w:r>
        <w:rPr>
          <w:sz w:val="0"/>
          <w:szCs w:val="0"/>
          <w:lang w:eastAsia="zh-CN"/>
        </w:rPr>
        <w:br w:type="page"/>
      </w:r>
    </w:p>
    <w:p w:rsidR="007209E0" w:rsidRDefault="00C237A4">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w:t>
      </w:r>
      <w:r>
        <w:rPr>
          <w:rFonts w:ascii="黑体" w:eastAsia="黑体"/>
          <w:b/>
          <w:sz w:val="32"/>
          <w:szCs w:val="32"/>
          <w:lang w:eastAsia="zh-CN"/>
        </w:rPr>
        <w:t>录</w:t>
      </w:r>
    </w:p>
    <w:p w:rsidR="007209E0" w:rsidRDefault="00C237A4">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rsidR="007209E0" w:rsidRDefault="00C237A4">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rsidR="007209E0" w:rsidRDefault="00C237A4">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rsidR="007209E0" w:rsidRDefault="00C237A4">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w:t>
      </w:r>
      <w:r>
        <w:rPr>
          <w:rFonts w:ascii="仿宋_GB2312" w:eastAsia="仿宋_GB2312"/>
          <w:b/>
          <w:sz w:val="32"/>
          <w:szCs w:val="32"/>
          <w:lang w:eastAsia="zh-CN"/>
        </w:rPr>
        <w:t xml:space="preserve"> </w:t>
      </w:r>
      <w:r>
        <w:rPr>
          <w:rFonts w:ascii="仿宋_GB2312" w:eastAsia="仿宋_GB2312"/>
          <w:b/>
          <w:sz w:val="32"/>
          <w:szCs w:val="32"/>
          <w:lang w:eastAsia="zh-CN"/>
        </w:rPr>
        <w:t>部门决算情况说明</w:t>
      </w:r>
    </w:p>
    <w:p w:rsidR="007209E0" w:rsidRDefault="00C237A4">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rsidR="007209E0" w:rsidRDefault="00C237A4">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rsidR="007209E0" w:rsidRDefault="00C237A4">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rsidR="007209E0" w:rsidRDefault="00C237A4">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rsidR="007209E0" w:rsidRDefault="00C237A4">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rsidR="007209E0" w:rsidRDefault="00C237A4">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rsidR="007209E0" w:rsidRDefault="00C237A4">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rsidR="007209E0" w:rsidRDefault="00C237A4">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rsidR="007209E0" w:rsidRDefault="00C237A4">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rsidR="007209E0" w:rsidRDefault="00C237A4">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rsidR="007209E0" w:rsidRDefault="00C237A4">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rsidR="007209E0" w:rsidRDefault="00C237A4">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rsidR="007209E0" w:rsidRDefault="00C237A4">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rsidR="007209E0" w:rsidRDefault="00C237A4">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rsidR="007209E0" w:rsidRDefault="00C237A4">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rsidR="007209E0" w:rsidRDefault="00C237A4">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rsidR="007209E0" w:rsidRDefault="00C237A4">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rsidR="007209E0" w:rsidRDefault="00C237A4">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rsidR="007209E0" w:rsidRDefault="00C237A4">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w:t>
      </w:r>
      <w:r>
        <w:rPr>
          <w:rFonts w:ascii="仿宋_GB2312" w:eastAsia="仿宋_GB2312"/>
          <w:b/>
          <w:sz w:val="32"/>
          <w:szCs w:val="32"/>
          <w:lang w:eastAsia="zh-CN"/>
        </w:rPr>
        <w:t xml:space="preserve"> </w:t>
      </w:r>
      <w:r>
        <w:rPr>
          <w:rFonts w:ascii="仿宋_GB2312" w:eastAsia="仿宋_GB2312"/>
          <w:b/>
          <w:sz w:val="32"/>
          <w:szCs w:val="32"/>
          <w:lang w:eastAsia="zh-CN"/>
        </w:rPr>
        <w:t>专业名词解释</w:t>
      </w:r>
    </w:p>
    <w:p w:rsidR="007209E0" w:rsidRDefault="00C237A4">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w:t>
      </w:r>
      <w:r>
        <w:rPr>
          <w:rFonts w:ascii="仿宋_GB2312" w:eastAsia="仿宋_GB2312"/>
          <w:b/>
          <w:sz w:val="32"/>
          <w:szCs w:val="32"/>
          <w:lang w:eastAsia="zh-CN"/>
        </w:rPr>
        <w:t xml:space="preserve"> </w:t>
      </w:r>
      <w:r>
        <w:rPr>
          <w:rFonts w:ascii="仿宋_GB2312" w:eastAsia="仿宋_GB2312"/>
          <w:b/>
          <w:sz w:val="32"/>
          <w:szCs w:val="32"/>
          <w:lang w:eastAsia="zh-CN"/>
        </w:rPr>
        <w:t>部门决算报表（见附表）</w:t>
      </w:r>
    </w:p>
    <w:p w:rsidR="007209E0" w:rsidRDefault="00C237A4">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rsidR="007209E0" w:rsidRDefault="00C237A4">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rsidR="007209E0" w:rsidRDefault="00C237A4">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rsidR="007209E0" w:rsidRDefault="00C237A4">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7209E0" w:rsidRDefault="00C237A4">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7209E0" w:rsidRDefault="00C237A4">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六、《一般公共预算财政拨款基本支出决算表》</w:t>
      </w:r>
    </w:p>
    <w:p w:rsidR="007209E0" w:rsidRDefault="00C237A4">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7209E0" w:rsidRDefault="00C237A4">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7209E0" w:rsidRDefault="00C237A4">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rsidR="007209E0" w:rsidRDefault="00C237A4">
      <w:pPr>
        <w:rPr>
          <w:lang w:eastAsia="zh-CN"/>
        </w:rPr>
      </w:pPr>
      <w:r>
        <w:rPr>
          <w:sz w:val="0"/>
          <w:szCs w:val="0"/>
          <w:lang w:eastAsia="zh-CN"/>
        </w:rPr>
        <w:br w:type="page"/>
      </w:r>
    </w:p>
    <w:p w:rsidR="007209E0" w:rsidRDefault="00C237A4">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rsidR="007209E0" w:rsidRDefault="00C237A4">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党工委的主要职责</w:t>
      </w:r>
      <w:r>
        <w:rPr>
          <w:rFonts w:ascii="仿宋_GB2312" w:eastAsia="仿宋_GB2312" w:hint="eastAsia"/>
          <w:sz w:val="32"/>
          <w:szCs w:val="32"/>
          <w:lang w:eastAsia="zh-CN"/>
        </w:rPr>
        <w:t>：</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宣传贯彻党的路线、方针、政策和国家的法律法规，执行上级党组织的决议、决定，保证党和政府各项任务顺利完成。</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研究制定街道、社区发展建设规划，负责对街道整体发展、重大投资和重大事项的决策。</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领导街道办事处、工会、共青团、妇联等群团组织，支持和保证行政组织、群众自治组</w:t>
      </w:r>
      <w:r>
        <w:rPr>
          <w:rFonts w:ascii="仿宋_GB2312" w:eastAsia="仿宋_GB2312"/>
          <w:sz w:val="32"/>
          <w:szCs w:val="32"/>
          <w:lang w:eastAsia="zh-CN"/>
        </w:rPr>
        <w:t>织依照法律法规和章程开展工作。</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领导街道党的纪律检查工作委员会的工作。</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做好街道领导班子思想建设、政治建设、组织建设、作风建设、制度建设。</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6.</w:t>
      </w:r>
      <w:r>
        <w:rPr>
          <w:rFonts w:ascii="仿宋_GB2312" w:eastAsia="仿宋_GB2312"/>
          <w:sz w:val="32"/>
          <w:szCs w:val="32"/>
          <w:lang w:eastAsia="zh-CN"/>
        </w:rPr>
        <w:t>加强街道党组织的自身建设，充分发挥街道党组织的领导核心、战斗堡垒作用和党员的先锋作用，对辖区内非公有制经济和社会组织加强政治领导。</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7.</w:t>
      </w:r>
      <w:r>
        <w:rPr>
          <w:rFonts w:ascii="仿宋_GB2312" w:eastAsia="仿宋_GB2312"/>
          <w:sz w:val="32"/>
          <w:szCs w:val="32"/>
          <w:lang w:eastAsia="zh-CN"/>
        </w:rPr>
        <w:t>按照干部管理权限，做好街道干部的教育、培养、选拔、考核和监督工作，加强对专业管理部门派驻街道机构负责人的考核、监督工作。</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8.</w:t>
      </w:r>
      <w:r>
        <w:rPr>
          <w:rFonts w:ascii="仿宋_GB2312" w:eastAsia="仿宋_GB2312"/>
          <w:sz w:val="32"/>
          <w:szCs w:val="32"/>
          <w:lang w:eastAsia="zh-CN"/>
        </w:rPr>
        <w:t>组织制定社区党的建设规划，指导社区党组织和党员参加社区政治生活。</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9.</w:t>
      </w:r>
      <w:r>
        <w:rPr>
          <w:rFonts w:ascii="仿宋_GB2312" w:eastAsia="仿宋_GB2312"/>
          <w:sz w:val="32"/>
          <w:szCs w:val="32"/>
          <w:lang w:eastAsia="zh-CN"/>
        </w:rPr>
        <w:t>领导街道、社区思想政治和精神文明建设工作，开展群众性的思想政治教育。</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10.</w:t>
      </w:r>
      <w:r>
        <w:rPr>
          <w:rFonts w:ascii="仿宋_GB2312" w:eastAsia="仿宋_GB2312"/>
          <w:sz w:val="32"/>
          <w:szCs w:val="32"/>
          <w:lang w:eastAsia="zh-CN"/>
        </w:rPr>
        <w:t>加强街道基层民主法制建设，做好党的爱国统一战线工作。</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11.</w:t>
      </w:r>
      <w:r>
        <w:rPr>
          <w:rFonts w:ascii="仿宋_GB2312" w:eastAsia="仿宋_GB2312"/>
          <w:sz w:val="32"/>
          <w:szCs w:val="32"/>
          <w:lang w:eastAsia="zh-CN"/>
        </w:rPr>
        <w:t>领导辖区内社会管理综合治理工作；做好街道武装工作。</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12.</w:t>
      </w:r>
      <w:r>
        <w:rPr>
          <w:rFonts w:ascii="仿宋_GB2312" w:eastAsia="仿宋_GB2312"/>
          <w:sz w:val="32"/>
          <w:szCs w:val="32"/>
          <w:lang w:eastAsia="zh-CN"/>
        </w:rPr>
        <w:t>完成市委交办的其他工作。</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办事处的主要职责</w:t>
      </w:r>
      <w:r>
        <w:rPr>
          <w:rFonts w:ascii="仿宋_GB2312" w:eastAsia="仿宋_GB2312" w:hint="eastAsia"/>
          <w:sz w:val="32"/>
          <w:szCs w:val="32"/>
          <w:lang w:eastAsia="zh-CN"/>
        </w:rPr>
        <w:t>：</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lastRenderedPageBreak/>
        <w:t>1.</w:t>
      </w:r>
      <w:r>
        <w:rPr>
          <w:rFonts w:ascii="仿宋_GB2312" w:eastAsia="仿宋_GB2312"/>
          <w:sz w:val="32"/>
          <w:szCs w:val="32"/>
          <w:lang w:eastAsia="zh-CN"/>
        </w:rPr>
        <w:t>宣传贯彻党的路线、方针、政策，执行法律、法规、规章和上级政府的决定、命令、指示，保证国家法律法规、政策的落实。</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组织实施街道、社区发展规划，向辖区内各单位布置地区性、社会性、群众性工作任务，并监督检查落实情况。</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负责街道财务收支和各项资金管理。</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组织开展爱</w:t>
      </w:r>
      <w:r>
        <w:rPr>
          <w:rFonts w:ascii="仿宋_GB2312" w:eastAsia="仿宋_GB2312"/>
          <w:sz w:val="32"/>
          <w:szCs w:val="32"/>
          <w:lang w:eastAsia="zh-CN"/>
        </w:rPr>
        <w:t>国卫生、环境保护、绿化美化工作。</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配合征收部门做好所涉及的房屋征收任务，协助相关部门做好辖区城市管理工作。负责居民小区社会事务管理工作。</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6.</w:t>
      </w:r>
      <w:r>
        <w:rPr>
          <w:rFonts w:ascii="仿宋_GB2312" w:eastAsia="仿宋_GB2312"/>
          <w:sz w:val="32"/>
          <w:szCs w:val="32"/>
          <w:lang w:eastAsia="zh-CN"/>
        </w:rPr>
        <w:t>负责辖区社会管理综合治理工作，加强流动人口管理。</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7.</w:t>
      </w:r>
      <w:r>
        <w:rPr>
          <w:rFonts w:ascii="仿宋_GB2312" w:eastAsia="仿宋_GB2312"/>
          <w:sz w:val="32"/>
          <w:szCs w:val="32"/>
          <w:lang w:eastAsia="zh-CN"/>
        </w:rPr>
        <w:t>负责计划生育、红十字会、双拥、民政、老龄、残联、未成年人、劳动就业和社会保障工作。</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8.</w:t>
      </w:r>
      <w:r>
        <w:rPr>
          <w:rFonts w:ascii="仿宋_GB2312" w:eastAsia="仿宋_GB2312"/>
          <w:sz w:val="32"/>
          <w:szCs w:val="32"/>
          <w:lang w:eastAsia="zh-CN"/>
        </w:rPr>
        <w:t>加强社区服务设施的基础建设，整合社区资源，加强社区资产管理，做好社会服务工作。</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9.</w:t>
      </w:r>
      <w:r>
        <w:rPr>
          <w:rFonts w:ascii="仿宋_GB2312" w:eastAsia="仿宋_GB2312"/>
          <w:sz w:val="32"/>
          <w:szCs w:val="32"/>
          <w:lang w:eastAsia="zh-CN"/>
        </w:rPr>
        <w:t>组织开展群众文化、体育活动和社区教育、卫生工作，开展科普工作，对居民进行法制和社会公德、职业道德、家庭美德、个人品德教育；组织单位和居民参与</w:t>
      </w:r>
      <w:r>
        <w:rPr>
          <w:rFonts w:ascii="仿宋_GB2312" w:eastAsia="仿宋_GB2312"/>
          <w:sz w:val="32"/>
          <w:szCs w:val="32"/>
          <w:lang w:eastAsia="zh-CN"/>
        </w:rPr>
        <w:t>社会公益活动。</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10.</w:t>
      </w:r>
      <w:r>
        <w:rPr>
          <w:rFonts w:ascii="仿宋_GB2312" w:eastAsia="仿宋_GB2312"/>
          <w:sz w:val="32"/>
          <w:szCs w:val="32"/>
          <w:lang w:eastAsia="zh-CN"/>
        </w:rPr>
        <w:t>指导社区居民委员会自治工作，加强社区居民委员会建设、发挥社区居民代表会议作用，及时向上级政府反映居民的意见和要求。</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11.</w:t>
      </w:r>
      <w:r>
        <w:rPr>
          <w:rFonts w:ascii="仿宋_GB2312" w:eastAsia="仿宋_GB2312"/>
          <w:sz w:val="32"/>
          <w:szCs w:val="32"/>
          <w:lang w:eastAsia="zh-CN"/>
        </w:rPr>
        <w:t>统筹协调市职能部门及其派出机构行政执法工作，组织辖区内单位和居民对其工作进行考核和民主评议。</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12.</w:t>
      </w:r>
      <w:r>
        <w:rPr>
          <w:rFonts w:ascii="仿宋_GB2312" w:eastAsia="仿宋_GB2312"/>
          <w:sz w:val="32"/>
          <w:szCs w:val="32"/>
          <w:lang w:eastAsia="zh-CN"/>
        </w:rPr>
        <w:t>在本部门职责范围内加强为驻市各单位的服务。</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13.</w:t>
      </w:r>
      <w:r>
        <w:rPr>
          <w:rFonts w:ascii="仿宋_GB2312" w:eastAsia="仿宋_GB2312"/>
          <w:sz w:val="32"/>
          <w:szCs w:val="32"/>
          <w:lang w:eastAsia="zh-CN"/>
        </w:rPr>
        <w:t>完成市人民政府交办的其他工作。</w:t>
      </w:r>
    </w:p>
    <w:p w:rsidR="007209E0" w:rsidRDefault="00C237A4">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昌吉市人民政府绿洲路街道办事处</w:t>
      </w:r>
      <w:r>
        <w:rPr>
          <w:rFonts w:ascii="仿宋_GB2312" w:eastAsia="仿宋_GB2312"/>
          <w:sz w:val="32"/>
          <w:szCs w:val="32"/>
          <w:lang w:eastAsia="zh-CN"/>
        </w:rPr>
        <w:t>2024</w:t>
      </w:r>
      <w:r>
        <w:rPr>
          <w:rFonts w:ascii="仿宋_GB2312" w:eastAsia="仿宋_GB2312"/>
          <w:sz w:val="32"/>
          <w:szCs w:val="32"/>
          <w:lang w:eastAsia="zh-CN"/>
        </w:rPr>
        <w:t>年度，实有人数</w:t>
      </w:r>
      <w:r>
        <w:rPr>
          <w:rFonts w:ascii="仿宋_GB2312" w:eastAsia="仿宋_GB2312"/>
          <w:sz w:val="32"/>
          <w:szCs w:val="32"/>
          <w:lang w:eastAsia="zh-CN"/>
        </w:rPr>
        <w:t>133</w:t>
      </w:r>
      <w:r>
        <w:rPr>
          <w:rFonts w:ascii="仿宋_GB2312" w:eastAsia="仿宋_GB2312"/>
          <w:sz w:val="32"/>
          <w:szCs w:val="32"/>
          <w:lang w:eastAsia="zh-CN"/>
        </w:rPr>
        <w:t>人，其中：在职人员</w:t>
      </w:r>
      <w:r>
        <w:rPr>
          <w:rFonts w:ascii="仿宋_GB2312" w:eastAsia="仿宋_GB2312"/>
          <w:sz w:val="32"/>
          <w:szCs w:val="32"/>
          <w:lang w:eastAsia="zh-CN"/>
        </w:rPr>
        <w:t>95</w:t>
      </w:r>
      <w:r>
        <w:rPr>
          <w:rFonts w:ascii="仿宋_GB2312" w:eastAsia="仿宋_GB2312"/>
          <w:sz w:val="32"/>
          <w:szCs w:val="32"/>
          <w:lang w:eastAsia="zh-CN"/>
        </w:rPr>
        <w:t>人，增加</w:t>
      </w:r>
      <w:r>
        <w:rPr>
          <w:rFonts w:ascii="仿宋_GB2312" w:eastAsia="仿宋_GB2312"/>
          <w:sz w:val="32"/>
          <w:szCs w:val="32"/>
          <w:lang w:eastAsia="zh-CN"/>
        </w:rPr>
        <w:t>12</w:t>
      </w:r>
      <w:r>
        <w:rPr>
          <w:rFonts w:ascii="仿宋_GB2312" w:eastAsia="仿宋_GB2312"/>
          <w:sz w:val="32"/>
          <w:szCs w:val="32"/>
          <w:lang w:eastAsia="zh-CN"/>
        </w:rPr>
        <w:t>人；离休人员</w:t>
      </w:r>
      <w:r>
        <w:rPr>
          <w:rFonts w:ascii="仿宋_GB2312" w:eastAsia="仿宋_GB2312"/>
          <w:sz w:val="32"/>
          <w:szCs w:val="32"/>
          <w:lang w:eastAsia="zh-CN"/>
        </w:rPr>
        <w:t>0</w:t>
      </w:r>
      <w:r>
        <w:rPr>
          <w:rFonts w:ascii="仿宋_GB2312" w:eastAsia="仿宋_GB2312"/>
          <w:sz w:val="32"/>
          <w:szCs w:val="32"/>
          <w:lang w:eastAsia="zh-CN"/>
        </w:rPr>
        <w:t>人，较上年无变化；退休人员</w:t>
      </w:r>
      <w:r>
        <w:rPr>
          <w:rFonts w:ascii="仿宋_GB2312" w:eastAsia="仿宋_GB2312"/>
          <w:sz w:val="32"/>
          <w:szCs w:val="32"/>
          <w:lang w:eastAsia="zh-CN"/>
        </w:rPr>
        <w:t>38</w:t>
      </w:r>
      <w:r>
        <w:rPr>
          <w:rFonts w:ascii="仿宋_GB2312" w:eastAsia="仿宋_GB2312"/>
          <w:sz w:val="32"/>
          <w:szCs w:val="32"/>
          <w:lang w:eastAsia="zh-CN"/>
        </w:rPr>
        <w:t>人，增加</w:t>
      </w:r>
      <w:r>
        <w:rPr>
          <w:rFonts w:ascii="仿宋_GB2312" w:eastAsia="仿宋_GB2312"/>
          <w:sz w:val="32"/>
          <w:szCs w:val="32"/>
          <w:lang w:eastAsia="zh-CN"/>
        </w:rPr>
        <w:t>2</w:t>
      </w:r>
      <w:r>
        <w:rPr>
          <w:rFonts w:ascii="仿宋_GB2312" w:eastAsia="仿宋_GB2312"/>
          <w:sz w:val="32"/>
          <w:szCs w:val="32"/>
          <w:lang w:eastAsia="zh-CN"/>
        </w:rPr>
        <w:t>人。</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昌吉市人民政府绿洲路街道办事处无下属预算单位，下设</w:t>
      </w:r>
      <w:r>
        <w:rPr>
          <w:rFonts w:ascii="仿宋_GB2312" w:eastAsia="仿宋_GB2312"/>
          <w:sz w:val="32"/>
          <w:szCs w:val="32"/>
          <w:lang w:eastAsia="zh-CN"/>
        </w:rPr>
        <w:t>6</w:t>
      </w:r>
      <w:r>
        <w:rPr>
          <w:rFonts w:ascii="仿宋_GB2312" w:eastAsia="仿宋_GB2312"/>
          <w:sz w:val="32"/>
          <w:szCs w:val="32"/>
          <w:lang w:eastAsia="zh-CN"/>
        </w:rPr>
        <w:t>个</w:t>
      </w:r>
      <w:r>
        <w:rPr>
          <w:rFonts w:ascii="仿宋_GB2312" w:eastAsia="仿宋_GB2312" w:hint="eastAsia"/>
          <w:sz w:val="32"/>
          <w:szCs w:val="32"/>
          <w:lang w:eastAsia="zh-CN"/>
        </w:rPr>
        <w:t>科室</w:t>
      </w:r>
      <w:r>
        <w:rPr>
          <w:rFonts w:ascii="仿宋_GB2312" w:eastAsia="仿宋_GB2312"/>
          <w:sz w:val="32"/>
          <w:szCs w:val="32"/>
          <w:lang w:eastAsia="zh-CN"/>
        </w:rPr>
        <w:t>，分别是：综合协调办公室、党建办公室、综合执法</w:t>
      </w:r>
      <w:r>
        <w:rPr>
          <w:rFonts w:ascii="仿宋_GB2312" w:eastAsia="仿宋_GB2312"/>
          <w:sz w:val="32"/>
          <w:szCs w:val="32"/>
          <w:lang w:eastAsia="zh-CN"/>
        </w:rPr>
        <w:lastRenderedPageBreak/>
        <w:t>办公室、党群服务中心、综治中心、社会事务服务（统计）中心</w:t>
      </w:r>
      <w:r>
        <w:rPr>
          <w:rFonts w:ascii="仿宋_GB2312" w:eastAsia="仿宋_GB2312" w:hint="eastAsia"/>
          <w:sz w:val="32"/>
          <w:szCs w:val="32"/>
          <w:lang w:eastAsia="zh-CN"/>
        </w:rPr>
        <w:t>。</w:t>
      </w:r>
    </w:p>
    <w:p w:rsidR="007209E0" w:rsidRDefault="00C237A4">
      <w:pPr>
        <w:rPr>
          <w:lang w:eastAsia="zh-CN"/>
        </w:rPr>
      </w:pPr>
      <w:r>
        <w:rPr>
          <w:sz w:val="0"/>
          <w:szCs w:val="0"/>
          <w:lang w:eastAsia="zh-CN"/>
        </w:rPr>
        <w:br w:type="page"/>
      </w:r>
    </w:p>
    <w:p w:rsidR="007209E0" w:rsidRDefault="00C237A4">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w:t>
      </w:r>
      <w:r>
        <w:rPr>
          <w:rFonts w:ascii="黑体" w:eastAsia="黑体"/>
          <w:sz w:val="32"/>
          <w:szCs w:val="32"/>
          <w:lang w:eastAsia="zh-CN"/>
        </w:rPr>
        <w:t xml:space="preserve"> </w:t>
      </w:r>
      <w:r>
        <w:rPr>
          <w:rFonts w:ascii="黑体" w:eastAsia="黑体"/>
          <w:sz w:val="32"/>
          <w:szCs w:val="32"/>
          <w:lang w:eastAsia="zh-CN"/>
        </w:rPr>
        <w:t>部门决算情况说明</w:t>
      </w:r>
    </w:p>
    <w:p w:rsidR="007209E0" w:rsidRDefault="00C237A4">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年度收入总计</w:t>
      </w:r>
      <w:r>
        <w:rPr>
          <w:rFonts w:ascii="仿宋_GB2312" w:eastAsia="仿宋_GB2312"/>
          <w:sz w:val="32"/>
          <w:szCs w:val="32"/>
          <w:lang w:eastAsia="zh-CN"/>
        </w:rPr>
        <w:t>4,658.53</w:t>
      </w:r>
      <w:r>
        <w:rPr>
          <w:rFonts w:ascii="仿宋_GB2312" w:eastAsia="仿宋_GB2312"/>
          <w:sz w:val="32"/>
          <w:szCs w:val="32"/>
          <w:lang w:eastAsia="zh-CN"/>
        </w:rPr>
        <w:t>万元，其中：本年收入合计</w:t>
      </w:r>
      <w:r>
        <w:rPr>
          <w:rFonts w:ascii="仿宋_GB2312" w:eastAsia="仿宋_GB2312"/>
          <w:sz w:val="32"/>
          <w:szCs w:val="32"/>
          <w:lang w:eastAsia="zh-CN"/>
        </w:rPr>
        <w:t>4,658.53</w:t>
      </w:r>
      <w:r>
        <w:rPr>
          <w:rFonts w:ascii="仿宋_GB2312" w:eastAsia="仿宋_GB2312"/>
          <w:sz w:val="32"/>
          <w:szCs w:val="32"/>
          <w:lang w:eastAsia="zh-CN"/>
        </w:rPr>
        <w:t>万元，使用非财政拨款结余（含专用结余）</w:t>
      </w:r>
      <w:r>
        <w:rPr>
          <w:rFonts w:ascii="仿宋_GB2312" w:eastAsia="仿宋_GB2312"/>
          <w:sz w:val="32"/>
          <w:szCs w:val="32"/>
          <w:lang w:eastAsia="zh-CN"/>
        </w:rPr>
        <w:t>0.00</w:t>
      </w:r>
      <w:r>
        <w:rPr>
          <w:rFonts w:ascii="仿宋_GB2312" w:eastAsia="仿宋_GB2312"/>
          <w:sz w:val="32"/>
          <w:szCs w:val="32"/>
          <w:lang w:eastAsia="zh-CN"/>
        </w:rPr>
        <w:t>万元，年初结转和结余</w:t>
      </w:r>
      <w:r>
        <w:rPr>
          <w:rFonts w:ascii="仿宋_GB2312" w:eastAsia="仿宋_GB2312"/>
          <w:sz w:val="32"/>
          <w:szCs w:val="32"/>
          <w:lang w:eastAsia="zh-CN"/>
        </w:rPr>
        <w:t>0.00</w:t>
      </w:r>
      <w:r>
        <w:rPr>
          <w:rFonts w:ascii="仿宋_GB2312" w:eastAsia="仿宋_GB2312"/>
          <w:sz w:val="32"/>
          <w:szCs w:val="32"/>
          <w:lang w:eastAsia="zh-CN"/>
        </w:rPr>
        <w:t>万元。</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年度支出总计</w:t>
      </w:r>
      <w:r>
        <w:rPr>
          <w:rFonts w:ascii="仿宋_GB2312" w:eastAsia="仿宋_GB2312"/>
          <w:sz w:val="32"/>
          <w:szCs w:val="32"/>
          <w:lang w:eastAsia="zh-CN"/>
        </w:rPr>
        <w:t>4,658.53</w:t>
      </w:r>
      <w:r>
        <w:rPr>
          <w:rFonts w:ascii="仿宋_GB2312" w:eastAsia="仿宋_GB2312"/>
          <w:sz w:val="32"/>
          <w:szCs w:val="32"/>
          <w:lang w:eastAsia="zh-CN"/>
        </w:rPr>
        <w:t>万元，其中：本年支出合计</w:t>
      </w:r>
      <w:r>
        <w:rPr>
          <w:rFonts w:ascii="仿宋_GB2312" w:eastAsia="仿宋_GB2312"/>
          <w:sz w:val="32"/>
          <w:szCs w:val="32"/>
          <w:lang w:eastAsia="zh-CN"/>
        </w:rPr>
        <w:t>4,658.53</w:t>
      </w:r>
      <w:r>
        <w:rPr>
          <w:rFonts w:ascii="仿宋_GB2312" w:eastAsia="仿宋_GB2312"/>
          <w:sz w:val="32"/>
          <w:szCs w:val="32"/>
          <w:lang w:eastAsia="zh-CN"/>
        </w:rPr>
        <w:t>万元，结余分配</w:t>
      </w:r>
      <w:r>
        <w:rPr>
          <w:rFonts w:ascii="仿宋_GB2312" w:eastAsia="仿宋_GB2312"/>
          <w:sz w:val="32"/>
          <w:szCs w:val="32"/>
          <w:lang w:eastAsia="zh-CN"/>
        </w:rPr>
        <w:t>0.00</w:t>
      </w:r>
      <w:r>
        <w:rPr>
          <w:rFonts w:ascii="仿宋_GB2312" w:eastAsia="仿宋_GB2312"/>
          <w:sz w:val="32"/>
          <w:szCs w:val="32"/>
          <w:lang w:eastAsia="zh-CN"/>
        </w:rPr>
        <w:t>万元，年末结转和结余</w:t>
      </w:r>
      <w:r>
        <w:rPr>
          <w:rFonts w:ascii="仿宋_GB2312" w:eastAsia="仿宋_GB2312"/>
          <w:sz w:val="32"/>
          <w:szCs w:val="32"/>
          <w:lang w:eastAsia="zh-CN"/>
        </w:rPr>
        <w:t>0.00</w:t>
      </w:r>
      <w:r>
        <w:rPr>
          <w:rFonts w:ascii="仿宋_GB2312" w:eastAsia="仿宋_GB2312"/>
          <w:sz w:val="32"/>
          <w:szCs w:val="32"/>
          <w:lang w:eastAsia="zh-CN"/>
        </w:rPr>
        <w:t>万元。</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收入支出总体与上年相比，减少</w:t>
      </w:r>
      <w:r>
        <w:rPr>
          <w:rFonts w:ascii="仿宋_GB2312" w:eastAsia="仿宋_GB2312"/>
          <w:sz w:val="32"/>
          <w:szCs w:val="32"/>
          <w:lang w:eastAsia="zh-CN"/>
        </w:rPr>
        <w:t>232.38</w:t>
      </w:r>
      <w:r>
        <w:rPr>
          <w:rFonts w:ascii="仿宋_GB2312" w:eastAsia="仿宋_GB2312"/>
          <w:sz w:val="32"/>
          <w:szCs w:val="32"/>
          <w:lang w:eastAsia="zh-CN"/>
        </w:rPr>
        <w:t>万元，下降</w:t>
      </w:r>
      <w:r>
        <w:rPr>
          <w:rFonts w:ascii="仿宋_GB2312" w:eastAsia="仿宋_GB2312"/>
          <w:sz w:val="32"/>
          <w:szCs w:val="32"/>
          <w:lang w:eastAsia="zh-CN"/>
        </w:rPr>
        <w:t>4.75%</w:t>
      </w:r>
      <w:r>
        <w:rPr>
          <w:rFonts w:ascii="仿宋_GB2312" w:eastAsia="仿宋_GB2312"/>
          <w:sz w:val="32"/>
          <w:szCs w:val="32"/>
          <w:lang w:eastAsia="zh-CN"/>
        </w:rPr>
        <w:t>，主要原因是：划转社区</w:t>
      </w:r>
      <w:r>
        <w:rPr>
          <w:rFonts w:ascii="仿宋_GB2312" w:eastAsia="仿宋_GB2312"/>
          <w:sz w:val="32"/>
          <w:szCs w:val="32"/>
          <w:lang w:eastAsia="zh-CN"/>
        </w:rPr>
        <w:t>4</w:t>
      </w:r>
      <w:r>
        <w:rPr>
          <w:rFonts w:ascii="仿宋_GB2312" w:eastAsia="仿宋_GB2312"/>
          <w:sz w:val="32"/>
          <w:szCs w:val="32"/>
          <w:lang w:eastAsia="zh-CN"/>
        </w:rPr>
        <w:t>个，社区工作人员减少，</w:t>
      </w:r>
      <w:r>
        <w:rPr>
          <w:rFonts w:ascii="仿宋_GB2312" w:eastAsia="仿宋_GB2312" w:hint="eastAsia"/>
          <w:sz w:val="32"/>
          <w:szCs w:val="32"/>
          <w:lang w:eastAsia="zh-CN"/>
        </w:rPr>
        <w:t>减少社区长聘人员工资社保等经费</w:t>
      </w:r>
      <w:r>
        <w:rPr>
          <w:rFonts w:ascii="仿宋_GB2312" w:eastAsia="仿宋_GB2312"/>
          <w:sz w:val="32"/>
          <w:szCs w:val="32"/>
          <w:lang w:eastAsia="zh-CN"/>
        </w:rPr>
        <w:t>。</w:t>
      </w:r>
    </w:p>
    <w:p w:rsidR="007209E0" w:rsidRDefault="00C237A4">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w:t>
      </w:r>
      <w:r>
        <w:rPr>
          <w:rFonts w:ascii="仿宋_GB2312" w:eastAsia="仿宋_GB2312"/>
          <w:sz w:val="32"/>
          <w:szCs w:val="32"/>
          <w:lang w:eastAsia="zh-CN"/>
        </w:rPr>
        <w:t>4,658.53</w:t>
      </w:r>
      <w:r>
        <w:rPr>
          <w:rFonts w:ascii="仿宋_GB2312" w:eastAsia="仿宋_GB2312"/>
          <w:sz w:val="32"/>
          <w:szCs w:val="32"/>
          <w:lang w:eastAsia="zh-CN"/>
        </w:rPr>
        <w:t>万元，其中：财政拨款收入</w:t>
      </w:r>
      <w:r>
        <w:rPr>
          <w:rFonts w:ascii="仿宋_GB2312" w:eastAsia="仿宋_GB2312"/>
          <w:sz w:val="32"/>
          <w:szCs w:val="32"/>
          <w:lang w:eastAsia="zh-CN"/>
        </w:rPr>
        <w:t>4,658.53</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100.00%</w:t>
      </w:r>
      <w:r>
        <w:rPr>
          <w:rFonts w:ascii="仿宋_GB2312" w:eastAsia="仿宋_GB2312"/>
          <w:sz w:val="32"/>
          <w:szCs w:val="32"/>
          <w:lang w:eastAsia="zh-CN"/>
        </w:rPr>
        <w:t>；上级补助收入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；事业收入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；附属单位上缴收入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；其他收入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rsidR="007209E0" w:rsidRDefault="00C237A4">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w:t>
      </w:r>
      <w:r>
        <w:rPr>
          <w:rFonts w:ascii="仿宋_GB2312" w:eastAsia="仿宋_GB2312"/>
          <w:sz w:val="32"/>
          <w:szCs w:val="32"/>
          <w:lang w:eastAsia="zh-CN"/>
        </w:rPr>
        <w:t>4,658.53</w:t>
      </w:r>
      <w:r>
        <w:rPr>
          <w:rFonts w:ascii="仿宋_GB2312" w:eastAsia="仿宋_GB2312"/>
          <w:sz w:val="32"/>
          <w:szCs w:val="32"/>
          <w:lang w:eastAsia="zh-CN"/>
        </w:rPr>
        <w:t>万元，其中：基本支出</w:t>
      </w:r>
      <w:r>
        <w:rPr>
          <w:rFonts w:ascii="仿宋_GB2312" w:eastAsia="仿宋_GB2312"/>
          <w:sz w:val="32"/>
          <w:szCs w:val="32"/>
          <w:lang w:eastAsia="zh-CN"/>
        </w:rPr>
        <w:t>3,766.71</w:t>
      </w:r>
      <w:r>
        <w:rPr>
          <w:rFonts w:ascii="仿宋_GB2312" w:eastAsia="仿宋_GB2312"/>
          <w:sz w:val="32"/>
          <w:szCs w:val="32"/>
          <w:lang w:eastAsia="zh-CN"/>
        </w:rPr>
        <w:t>万元，占</w:t>
      </w:r>
      <w:r>
        <w:rPr>
          <w:rFonts w:ascii="仿宋_GB2312" w:eastAsia="仿宋_GB2312"/>
          <w:sz w:val="32"/>
          <w:szCs w:val="32"/>
          <w:lang w:eastAsia="zh-CN"/>
        </w:rPr>
        <w:t>80.86%</w:t>
      </w:r>
      <w:r>
        <w:rPr>
          <w:rFonts w:ascii="仿宋_GB2312" w:eastAsia="仿宋_GB2312"/>
          <w:sz w:val="32"/>
          <w:szCs w:val="32"/>
          <w:lang w:eastAsia="zh-CN"/>
        </w:rPr>
        <w:t>；项目支出</w:t>
      </w:r>
      <w:r>
        <w:rPr>
          <w:rFonts w:ascii="仿宋_GB2312" w:eastAsia="仿宋_GB2312"/>
          <w:sz w:val="32"/>
          <w:szCs w:val="32"/>
          <w:lang w:eastAsia="zh-CN"/>
        </w:rPr>
        <w:t>891.82</w:t>
      </w:r>
      <w:r>
        <w:rPr>
          <w:rFonts w:ascii="仿宋_GB2312" w:eastAsia="仿宋_GB2312"/>
          <w:sz w:val="32"/>
          <w:szCs w:val="32"/>
          <w:lang w:eastAsia="zh-CN"/>
        </w:rPr>
        <w:t>万元，占</w:t>
      </w:r>
      <w:r>
        <w:rPr>
          <w:rFonts w:ascii="仿宋_GB2312" w:eastAsia="仿宋_GB2312"/>
          <w:sz w:val="32"/>
          <w:szCs w:val="32"/>
          <w:lang w:eastAsia="zh-CN"/>
        </w:rPr>
        <w:t>19.14%</w:t>
      </w:r>
      <w:r>
        <w:rPr>
          <w:rFonts w:ascii="仿宋_GB2312" w:eastAsia="仿宋_GB2312"/>
          <w:sz w:val="32"/>
          <w:szCs w:val="32"/>
          <w:lang w:eastAsia="zh-CN"/>
        </w:rPr>
        <w:t>；上缴上级支出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；对附属单位补助支出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rsidR="007209E0" w:rsidRDefault="00C237A4">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年度财政拨款收入总计</w:t>
      </w:r>
      <w:r>
        <w:rPr>
          <w:rFonts w:ascii="仿宋_GB2312" w:eastAsia="仿宋_GB2312"/>
          <w:sz w:val="32"/>
          <w:szCs w:val="32"/>
          <w:lang w:eastAsia="zh-CN"/>
        </w:rPr>
        <w:t>4,658.53</w:t>
      </w:r>
      <w:r>
        <w:rPr>
          <w:rFonts w:ascii="仿宋_GB2312" w:eastAsia="仿宋_GB2312"/>
          <w:sz w:val="32"/>
          <w:szCs w:val="32"/>
          <w:lang w:eastAsia="zh-CN"/>
        </w:rPr>
        <w:t>万元，其中：年初财政拨款结转和结余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万元，本年财政拨款收入</w:t>
      </w:r>
      <w:r>
        <w:rPr>
          <w:rFonts w:ascii="仿宋_GB2312" w:eastAsia="仿宋_GB2312"/>
          <w:sz w:val="32"/>
          <w:szCs w:val="32"/>
          <w:lang w:eastAsia="zh-CN"/>
        </w:rPr>
        <w:t>4,658.53</w:t>
      </w:r>
      <w:r>
        <w:rPr>
          <w:rFonts w:ascii="仿宋_GB2312" w:eastAsia="仿宋_GB2312"/>
          <w:sz w:val="32"/>
          <w:szCs w:val="32"/>
          <w:lang w:eastAsia="zh-CN"/>
        </w:rPr>
        <w:t>万元。财政拨款</w:t>
      </w:r>
      <w:r>
        <w:rPr>
          <w:rFonts w:ascii="仿宋_GB2312" w:eastAsia="仿宋_GB2312"/>
          <w:sz w:val="32"/>
          <w:szCs w:val="32"/>
          <w:lang w:eastAsia="zh-CN"/>
        </w:rPr>
        <w:t>支出总计</w:t>
      </w:r>
      <w:r>
        <w:rPr>
          <w:rFonts w:ascii="仿宋_GB2312" w:eastAsia="仿宋_GB2312"/>
          <w:sz w:val="32"/>
          <w:szCs w:val="32"/>
          <w:lang w:eastAsia="zh-CN"/>
        </w:rPr>
        <w:t>4,658.53</w:t>
      </w:r>
      <w:r>
        <w:rPr>
          <w:rFonts w:ascii="仿宋_GB2312" w:eastAsia="仿宋_GB2312"/>
          <w:sz w:val="32"/>
          <w:szCs w:val="32"/>
          <w:lang w:eastAsia="zh-CN"/>
        </w:rPr>
        <w:t>万元，其中：年末财政拨款结转和结余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万元，本年财政拨款支出</w:t>
      </w:r>
      <w:r>
        <w:rPr>
          <w:rFonts w:ascii="仿宋_GB2312" w:eastAsia="仿宋_GB2312"/>
          <w:sz w:val="32"/>
          <w:szCs w:val="32"/>
          <w:lang w:eastAsia="zh-CN"/>
        </w:rPr>
        <w:t>4,658.53</w:t>
      </w:r>
      <w:r>
        <w:rPr>
          <w:rFonts w:ascii="仿宋_GB2312" w:eastAsia="仿宋_GB2312"/>
          <w:sz w:val="32"/>
          <w:szCs w:val="32"/>
          <w:lang w:eastAsia="zh-CN"/>
        </w:rPr>
        <w:t>万元。</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w:t>
      </w:r>
      <w:r>
        <w:rPr>
          <w:rFonts w:ascii="仿宋_GB2312" w:eastAsia="仿宋_GB2312"/>
          <w:sz w:val="32"/>
          <w:szCs w:val="32"/>
          <w:lang w:eastAsia="zh-CN"/>
        </w:rPr>
        <w:t>232.38</w:t>
      </w:r>
      <w:r>
        <w:rPr>
          <w:rFonts w:ascii="仿宋_GB2312" w:eastAsia="仿宋_GB2312"/>
          <w:sz w:val="32"/>
          <w:szCs w:val="32"/>
          <w:lang w:eastAsia="zh-CN"/>
        </w:rPr>
        <w:t>万元，下降</w:t>
      </w:r>
      <w:r>
        <w:rPr>
          <w:rFonts w:ascii="仿宋_GB2312" w:eastAsia="仿宋_GB2312"/>
          <w:sz w:val="32"/>
          <w:szCs w:val="32"/>
          <w:lang w:eastAsia="zh-CN"/>
        </w:rPr>
        <w:t>4.75%</w:t>
      </w:r>
      <w:r>
        <w:rPr>
          <w:rFonts w:ascii="仿宋_GB2312" w:eastAsia="仿宋_GB2312"/>
          <w:sz w:val="32"/>
          <w:szCs w:val="32"/>
          <w:lang w:eastAsia="zh-CN"/>
        </w:rPr>
        <w:t>，主要原因是：划转社区</w:t>
      </w:r>
      <w:r>
        <w:rPr>
          <w:rFonts w:ascii="仿宋_GB2312" w:eastAsia="仿宋_GB2312"/>
          <w:sz w:val="32"/>
          <w:szCs w:val="32"/>
          <w:lang w:eastAsia="zh-CN"/>
        </w:rPr>
        <w:t>4</w:t>
      </w:r>
      <w:r>
        <w:rPr>
          <w:rFonts w:ascii="仿宋_GB2312" w:eastAsia="仿宋_GB2312"/>
          <w:sz w:val="32"/>
          <w:szCs w:val="32"/>
          <w:lang w:eastAsia="zh-CN"/>
        </w:rPr>
        <w:t>个，社区工作人员减少，</w:t>
      </w:r>
      <w:r>
        <w:rPr>
          <w:rFonts w:ascii="仿宋_GB2312" w:eastAsia="仿宋_GB2312" w:hint="eastAsia"/>
          <w:sz w:val="32"/>
          <w:szCs w:val="32"/>
          <w:lang w:eastAsia="zh-CN"/>
        </w:rPr>
        <w:t>减少社区长聘人员工资社保等经费</w:t>
      </w:r>
      <w:r>
        <w:rPr>
          <w:rFonts w:ascii="仿宋_GB2312" w:eastAsia="仿宋_GB2312"/>
          <w:sz w:val="32"/>
          <w:szCs w:val="32"/>
          <w:lang w:eastAsia="zh-CN"/>
        </w:rPr>
        <w:t>。与年初预算相比，年初预算数</w:t>
      </w:r>
      <w:r>
        <w:rPr>
          <w:rFonts w:ascii="仿宋_GB2312" w:eastAsia="仿宋_GB2312"/>
          <w:sz w:val="32"/>
          <w:szCs w:val="32"/>
          <w:lang w:eastAsia="zh-CN"/>
        </w:rPr>
        <w:t>4,187.94</w:t>
      </w:r>
      <w:r>
        <w:rPr>
          <w:rFonts w:ascii="仿宋_GB2312" w:eastAsia="仿宋_GB2312"/>
          <w:sz w:val="32"/>
          <w:szCs w:val="32"/>
          <w:lang w:eastAsia="zh-CN"/>
        </w:rPr>
        <w:t>万元，决算数</w:t>
      </w:r>
      <w:r>
        <w:rPr>
          <w:rFonts w:ascii="仿宋_GB2312" w:eastAsia="仿宋_GB2312"/>
          <w:sz w:val="32"/>
          <w:szCs w:val="32"/>
          <w:lang w:eastAsia="zh-CN"/>
        </w:rPr>
        <w:t>4,658.53</w:t>
      </w:r>
      <w:r>
        <w:rPr>
          <w:rFonts w:ascii="仿宋_GB2312" w:eastAsia="仿宋_GB2312"/>
          <w:sz w:val="32"/>
          <w:szCs w:val="32"/>
          <w:lang w:eastAsia="zh-CN"/>
        </w:rPr>
        <w:t>万元，预决算差异率</w:t>
      </w:r>
      <w:r>
        <w:rPr>
          <w:rFonts w:ascii="仿宋_GB2312" w:eastAsia="仿宋_GB2312"/>
          <w:sz w:val="32"/>
          <w:szCs w:val="32"/>
          <w:lang w:eastAsia="zh-CN"/>
        </w:rPr>
        <w:lastRenderedPageBreak/>
        <w:t>11.24%</w:t>
      </w:r>
      <w:r>
        <w:rPr>
          <w:rFonts w:ascii="仿宋_GB2312" w:eastAsia="仿宋_GB2312"/>
          <w:sz w:val="32"/>
          <w:szCs w:val="32"/>
          <w:lang w:eastAsia="zh-CN"/>
        </w:rPr>
        <w:t>，主要原因是：追加公益岗经费整改</w:t>
      </w:r>
      <w:r>
        <w:rPr>
          <w:rFonts w:ascii="仿宋_GB2312" w:eastAsia="仿宋_GB2312" w:hint="eastAsia"/>
          <w:sz w:val="32"/>
          <w:szCs w:val="32"/>
          <w:lang w:eastAsia="zh-CN"/>
        </w:rPr>
        <w:t>项目资金</w:t>
      </w:r>
      <w:r>
        <w:rPr>
          <w:rFonts w:ascii="仿宋_GB2312" w:eastAsia="仿宋_GB2312"/>
          <w:sz w:val="32"/>
          <w:szCs w:val="32"/>
          <w:lang w:eastAsia="zh-CN"/>
        </w:rPr>
        <w:t>、政协暖心事</w:t>
      </w:r>
      <w:r>
        <w:rPr>
          <w:rFonts w:ascii="仿宋_GB2312" w:eastAsia="仿宋_GB2312" w:hint="eastAsia"/>
          <w:sz w:val="32"/>
          <w:szCs w:val="32"/>
          <w:lang w:eastAsia="zh-CN"/>
        </w:rPr>
        <w:t>项目资金</w:t>
      </w:r>
      <w:r>
        <w:rPr>
          <w:rFonts w:ascii="仿宋_GB2312" w:eastAsia="仿宋_GB2312"/>
          <w:sz w:val="32"/>
          <w:szCs w:val="32"/>
          <w:lang w:eastAsia="zh-CN"/>
        </w:rPr>
        <w:t>、人大微实事</w:t>
      </w:r>
      <w:r>
        <w:rPr>
          <w:rFonts w:ascii="仿宋_GB2312" w:eastAsia="仿宋_GB2312" w:hint="eastAsia"/>
          <w:sz w:val="32"/>
          <w:szCs w:val="32"/>
          <w:lang w:eastAsia="zh-CN"/>
        </w:rPr>
        <w:t>项目资金</w:t>
      </w:r>
      <w:r>
        <w:rPr>
          <w:rFonts w:ascii="仿宋_GB2312" w:eastAsia="仿宋_GB2312"/>
          <w:sz w:val="32"/>
          <w:szCs w:val="32"/>
          <w:lang w:eastAsia="zh-CN"/>
        </w:rPr>
        <w:t>、国卫复审</w:t>
      </w:r>
      <w:r>
        <w:rPr>
          <w:rFonts w:ascii="仿宋_GB2312" w:eastAsia="仿宋_GB2312" w:hint="eastAsia"/>
          <w:sz w:val="32"/>
          <w:szCs w:val="32"/>
          <w:lang w:eastAsia="zh-CN"/>
        </w:rPr>
        <w:t>项目资金</w:t>
      </w:r>
      <w:r>
        <w:rPr>
          <w:rFonts w:ascii="仿宋_GB2312" w:eastAsia="仿宋_GB2312"/>
          <w:sz w:val="32"/>
          <w:szCs w:val="32"/>
          <w:lang w:eastAsia="zh-CN"/>
        </w:rPr>
        <w:t>、公用取暖费以及社区阵地建设</w:t>
      </w:r>
      <w:r>
        <w:rPr>
          <w:rFonts w:ascii="仿宋_GB2312" w:eastAsia="仿宋_GB2312" w:hint="eastAsia"/>
          <w:sz w:val="32"/>
          <w:szCs w:val="32"/>
          <w:lang w:eastAsia="zh-CN"/>
        </w:rPr>
        <w:t>项目资金</w:t>
      </w:r>
      <w:r>
        <w:rPr>
          <w:rFonts w:ascii="仿宋_GB2312" w:eastAsia="仿宋_GB2312"/>
          <w:sz w:val="32"/>
          <w:szCs w:val="32"/>
          <w:lang w:eastAsia="zh-CN"/>
        </w:rPr>
        <w:t>等。</w:t>
      </w:r>
    </w:p>
    <w:p w:rsidR="007209E0" w:rsidRDefault="00C237A4">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w:t>
      </w:r>
      <w:r>
        <w:rPr>
          <w:rFonts w:ascii="黑体" w:eastAsia="黑体"/>
          <w:sz w:val="32"/>
          <w:szCs w:val="32"/>
          <w:lang w:eastAsia="zh-CN"/>
        </w:rPr>
        <w:t>算财政拨款支出决算情况说明</w:t>
      </w:r>
    </w:p>
    <w:p w:rsidR="007209E0" w:rsidRDefault="00C237A4">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年度一般公共预算财政拨款支出</w:t>
      </w:r>
      <w:r>
        <w:rPr>
          <w:rFonts w:ascii="仿宋_GB2312" w:eastAsia="仿宋_GB2312"/>
          <w:sz w:val="32"/>
          <w:szCs w:val="32"/>
          <w:lang w:eastAsia="zh-CN"/>
        </w:rPr>
        <w:t>4,608.64</w:t>
      </w:r>
      <w:r>
        <w:rPr>
          <w:rFonts w:ascii="仿宋_GB2312" w:eastAsia="仿宋_GB2312"/>
          <w:sz w:val="32"/>
          <w:szCs w:val="32"/>
          <w:lang w:eastAsia="zh-CN"/>
        </w:rPr>
        <w:t>万元，占本年支出合计的</w:t>
      </w:r>
      <w:r>
        <w:rPr>
          <w:rFonts w:ascii="仿宋_GB2312" w:eastAsia="仿宋_GB2312"/>
          <w:sz w:val="32"/>
          <w:szCs w:val="32"/>
          <w:lang w:eastAsia="zh-CN"/>
        </w:rPr>
        <w:t>98.93%</w:t>
      </w:r>
      <w:r>
        <w:rPr>
          <w:rFonts w:ascii="仿宋_GB2312" w:eastAsia="仿宋_GB2312"/>
          <w:sz w:val="32"/>
          <w:szCs w:val="32"/>
          <w:lang w:eastAsia="zh-CN"/>
        </w:rPr>
        <w:t>。与上年相比，减少</w:t>
      </w:r>
      <w:r>
        <w:rPr>
          <w:rFonts w:ascii="仿宋_GB2312" w:eastAsia="仿宋_GB2312"/>
          <w:sz w:val="32"/>
          <w:szCs w:val="32"/>
          <w:lang w:eastAsia="zh-CN"/>
        </w:rPr>
        <w:t>255.37</w:t>
      </w:r>
      <w:r>
        <w:rPr>
          <w:rFonts w:ascii="仿宋_GB2312" w:eastAsia="仿宋_GB2312"/>
          <w:sz w:val="32"/>
          <w:szCs w:val="32"/>
          <w:lang w:eastAsia="zh-CN"/>
        </w:rPr>
        <w:t>万元，下降</w:t>
      </w:r>
      <w:r>
        <w:rPr>
          <w:rFonts w:ascii="仿宋_GB2312" w:eastAsia="仿宋_GB2312"/>
          <w:sz w:val="32"/>
          <w:szCs w:val="32"/>
          <w:lang w:eastAsia="zh-CN"/>
        </w:rPr>
        <w:t>5.25%</w:t>
      </w:r>
      <w:r>
        <w:rPr>
          <w:rFonts w:ascii="仿宋_GB2312" w:eastAsia="仿宋_GB2312"/>
          <w:sz w:val="32"/>
          <w:szCs w:val="32"/>
          <w:lang w:eastAsia="zh-CN"/>
        </w:rPr>
        <w:t>，主要原因是：划转社区</w:t>
      </w:r>
      <w:r>
        <w:rPr>
          <w:rFonts w:ascii="仿宋_GB2312" w:eastAsia="仿宋_GB2312"/>
          <w:sz w:val="32"/>
          <w:szCs w:val="32"/>
          <w:lang w:eastAsia="zh-CN"/>
        </w:rPr>
        <w:t>4</w:t>
      </w:r>
      <w:r>
        <w:rPr>
          <w:rFonts w:ascii="仿宋_GB2312" w:eastAsia="仿宋_GB2312"/>
          <w:sz w:val="32"/>
          <w:szCs w:val="32"/>
          <w:lang w:eastAsia="zh-CN"/>
        </w:rPr>
        <w:t>个，社区工作人员减少，</w:t>
      </w:r>
      <w:r>
        <w:rPr>
          <w:rFonts w:ascii="仿宋_GB2312" w:eastAsia="仿宋_GB2312" w:hint="eastAsia"/>
          <w:sz w:val="32"/>
          <w:szCs w:val="32"/>
          <w:lang w:eastAsia="zh-CN"/>
        </w:rPr>
        <w:t>减少社区长聘人员工资社保等经费</w:t>
      </w:r>
      <w:r>
        <w:rPr>
          <w:rFonts w:ascii="仿宋_GB2312" w:eastAsia="仿宋_GB2312"/>
          <w:sz w:val="32"/>
          <w:szCs w:val="32"/>
          <w:lang w:eastAsia="zh-CN"/>
        </w:rPr>
        <w:t>。与年初预算相比，年初预算数</w:t>
      </w:r>
      <w:r>
        <w:rPr>
          <w:rFonts w:ascii="仿宋_GB2312" w:eastAsia="仿宋_GB2312"/>
          <w:sz w:val="32"/>
          <w:szCs w:val="32"/>
          <w:lang w:eastAsia="zh-CN"/>
        </w:rPr>
        <w:t>4,142.09</w:t>
      </w:r>
      <w:r>
        <w:rPr>
          <w:rFonts w:ascii="仿宋_GB2312" w:eastAsia="仿宋_GB2312"/>
          <w:sz w:val="32"/>
          <w:szCs w:val="32"/>
          <w:lang w:eastAsia="zh-CN"/>
        </w:rPr>
        <w:t>万元，决算数</w:t>
      </w:r>
      <w:r>
        <w:rPr>
          <w:rFonts w:ascii="仿宋_GB2312" w:eastAsia="仿宋_GB2312"/>
          <w:sz w:val="32"/>
          <w:szCs w:val="32"/>
          <w:lang w:eastAsia="zh-CN"/>
        </w:rPr>
        <w:t>4,608.64</w:t>
      </w:r>
      <w:r>
        <w:rPr>
          <w:rFonts w:ascii="仿宋_GB2312" w:eastAsia="仿宋_GB2312"/>
          <w:sz w:val="32"/>
          <w:szCs w:val="32"/>
          <w:lang w:eastAsia="zh-CN"/>
        </w:rPr>
        <w:t>万元，预决算差异率</w:t>
      </w:r>
      <w:r>
        <w:rPr>
          <w:rFonts w:ascii="仿宋_GB2312" w:eastAsia="仿宋_GB2312"/>
          <w:sz w:val="32"/>
          <w:szCs w:val="32"/>
          <w:lang w:eastAsia="zh-CN"/>
        </w:rPr>
        <w:t>11.26%</w:t>
      </w:r>
      <w:r>
        <w:rPr>
          <w:rFonts w:ascii="仿宋_GB2312" w:eastAsia="仿宋_GB2312"/>
          <w:sz w:val="32"/>
          <w:szCs w:val="32"/>
          <w:lang w:eastAsia="zh-CN"/>
        </w:rPr>
        <w:t>，主要原因是：追加公益岗经费整改</w:t>
      </w:r>
      <w:r>
        <w:rPr>
          <w:rFonts w:ascii="仿宋_GB2312" w:eastAsia="仿宋_GB2312" w:hint="eastAsia"/>
          <w:sz w:val="32"/>
          <w:szCs w:val="32"/>
          <w:lang w:eastAsia="zh-CN"/>
        </w:rPr>
        <w:t>项目资金</w:t>
      </w:r>
      <w:r>
        <w:rPr>
          <w:rFonts w:ascii="仿宋_GB2312" w:eastAsia="仿宋_GB2312"/>
          <w:sz w:val="32"/>
          <w:szCs w:val="32"/>
          <w:lang w:eastAsia="zh-CN"/>
        </w:rPr>
        <w:t>、政协暖心事</w:t>
      </w:r>
      <w:r>
        <w:rPr>
          <w:rFonts w:ascii="仿宋_GB2312" w:eastAsia="仿宋_GB2312" w:hint="eastAsia"/>
          <w:sz w:val="32"/>
          <w:szCs w:val="32"/>
          <w:lang w:eastAsia="zh-CN"/>
        </w:rPr>
        <w:t>项目资金</w:t>
      </w:r>
      <w:r>
        <w:rPr>
          <w:rFonts w:ascii="仿宋_GB2312" w:eastAsia="仿宋_GB2312"/>
          <w:sz w:val="32"/>
          <w:szCs w:val="32"/>
          <w:lang w:eastAsia="zh-CN"/>
        </w:rPr>
        <w:t>、人大微实事</w:t>
      </w:r>
      <w:r>
        <w:rPr>
          <w:rFonts w:ascii="仿宋_GB2312" w:eastAsia="仿宋_GB2312" w:hint="eastAsia"/>
          <w:sz w:val="32"/>
          <w:szCs w:val="32"/>
          <w:lang w:eastAsia="zh-CN"/>
        </w:rPr>
        <w:t>项目资金</w:t>
      </w:r>
      <w:r>
        <w:rPr>
          <w:rFonts w:ascii="仿宋_GB2312" w:eastAsia="仿宋_GB2312"/>
          <w:sz w:val="32"/>
          <w:szCs w:val="32"/>
          <w:lang w:eastAsia="zh-CN"/>
        </w:rPr>
        <w:t>、国卫复审</w:t>
      </w:r>
      <w:r>
        <w:rPr>
          <w:rFonts w:ascii="仿宋_GB2312" w:eastAsia="仿宋_GB2312" w:hint="eastAsia"/>
          <w:sz w:val="32"/>
          <w:szCs w:val="32"/>
          <w:lang w:eastAsia="zh-CN"/>
        </w:rPr>
        <w:t>项目资金</w:t>
      </w:r>
      <w:r>
        <w:rPr>
          <w:rFonts w:ascii="仿宋_GB2312" w:eastAsia="仿宋_GB2312"/>
          <w:sz w:val="32"/>
          <w:szCs w:val="32"/>
          <w:lang w:eastAsia="zh-CN"/>
        </w:rPr>
        <w:t>、公用取暖费以及社区阵地建设</w:t>
      </w:r>
      <w:r>
        <w:rPr>
          <w:rFonts w:ascii="仿宋_GB2312" w:eastAsia="仿宋_GB2312" w:hint="eastAsia"/>
          <w:sz w:val="32"/>
          <w:szCs w:val="32"/>
          <w:lang w:eastAsia="zh-CN"/>
        </w:rPr>
        <w:t>项目资金</w:t>
      </w:r>
      <w:r>
        <w:rPr>
          <w:rFonts w:ascii="仿宋_GB2312" w:eastAsia="仿宋_GB2312"/>
          <w:sz w:val="32"/>
          <w:szCs w:val="32"/>
          <w:lang w:eastAsia="zh-CN"/>
        </w:rPr>
        <w:t>等。</w:t>
      </w:r>
    </w:p>
    <w:p w:rsidR="007209E0" w:rsidRDefault="00C237A4">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w:t>
      </w:r>
      <w:r>
        <w:rPr>
          <w:rFonts w:ascii="仿宋_GB2312" w:eastAsia="仿宋_GB2312"/>
          <w:sz w:val="32"/>
          <w:szCs w:val="32"/>
          <w:lang w:eastAsia="zh-CN"/>
        </w:rPr>
        <w:t>4,113.57</w:t>
      </w:r>
      <w:r>
        <w:rPr>
          <w:rFonts w:ascii="仿宋_GB2312" w:eastAsia="仿宋_GB2312"/>
          <w:sz w:val="32"/>
          <w:szCs w:val="32"/>
          <w:lang w:eastAsia="zh-CN"/>
        </w:rPr>
        <w:t>万元，占</w:t>
      </w:r>
      <w:r>
        <w:rPr>
          <w:rFonts w:ascii="仿宋_GB2312" w:eastAsia="仿宋_GB2312"/>
          <w:sz w:val="32"/>
          <w:szCs w:val="32"/>
          <w:lang w:eastAsia="zh-CN"/>
        </w:rPr>
        <w:t>89.26%</w:t>
      </w:r>
      <w:r>
        <w:rPr>
          <w:rFonts w:ascii="仿宋_GB2312" w:eastAsia="仿宋_GB2312"/>
          <w:sz w:val="32"/>
          <w:szCs w:val="32"/>
          <w:lang w:eastAsia="zh-CN"/>
        </w:rPr>
        <w:t>。</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文化旅游体育与传媒支出（类）</w:t>
      </w:r>
      <w:r>
        <w:rPr>
          <w:rFonts w:ascii="仿宋_GB2312" w:eastAsia="仿宋_GB2312"/>
          <w:sz w:val="32"/>
          <w:szCs w:val="32"/>
          <w:lang w:eastAsia="zh-CN"/>
        </w:rPr>
        <w:t>10.00</w:t>
      </w:r>
      <w:r>
        <w:rPr>
          <w:rFonts w:ascii="仿宋_GB2312" w:eastAsia="仿宋_GB2312"/>
          <w:sz w:val="32"/>
          <w:szCs w:val="32"/>
          <w:lang w:eastAsia="zh-CN"/>
        </w:rPr>
        <w:t>万元，占</w:t>
      </w:r>
      <w:r>
        <w:rPr>
          <w:rFonts w:ascii="仿宋_GB2312" w:eastAsia="仿宋_GB2312"/>
          <w:sz w:val="32"/>
          <w:szCs w:val="32"/>
          <w:lang w:eastAsia="zh-CN"/>
        </w:rPr>
        <w:t>0.22%</w:t>
      </w:r>
      <w:r>
        <w:rPr>
          <w:rFonts w:ascii="仿宋_GB2312" w:eastAsia="仿宋_GB2312"/>
          <w:sz w:val="32"/>
          <w:szCs w:val="32"/>
          <w:lang w:eastAsia="zh-CN"/>
        </w:rPr>
        <w:t>。</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社会保障和就业支出（类）</w:t>
      </w:r>
      <w:r>
        <w:rPr>
          <w:rFonts w:ascii="仿宋_GB2312" w:eastAsia="仿宋_GB2312"/>
          <w:sz w:val="32"/>
          <w:szCs w:val="32"/>
          <w:lang w:eastAsia="zh-CN"/>
        </w:rPr>
        <w:t>215.03</w:t>
      </w:r>
      <w:r>
        <w:rPr>
          <w:rFonts w:ascii="仿宋_GB2312" w:eastAsia="仿宋_GB2312"/>
          <w:sz w:val="32"/>
          <w:szCs w:val="32"/>
          <w:lang w:eastAsia="zh-CN"/>
        </w:rPr>
        <w:t>万元，占</w:t>
      </w:r>
      <w:r>
        <w:rPr>
          <w:rFonts w:ascii="仿宋_GB2312" w:eastAsia="仿宋_GB2312"/>
          <w:sz w:val="32"/>
          <w:szCs w:val="32"/>
          <w:lang w:eastAsia="zh-CN"/>
        </w:rPr>
        <w:t>4.67%</w:t>
      </w:r>
      <w:r>
        <w:rPr>
          <w:rFonts w:ascii="仿宋_GB2312" w:eastAsia="仿宋_GB2312"/>
          <w:sz w:val="32"/>
          <w:szCs w:val="32"/>
          <w:lang w:eastAsia="zh-CN"/>
        </w:rPr>
        <w:t>。</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卫生健康支出（类）</w:t>
      </w:r>
      <w:r>
        <w:rPr>
          <w:rFonts w:ascii="仿宋_GB2312" w:eastAsia="仿宋_GB2312"/>
          <w:sz w:val="32"/>
          <w:szCs w:val="32"/>
          <w:lang w:eastAsia="zh-CN"/>
        </w:rPr>
        <w:t>127.44</w:t>
      </w:r>
      <w:r>
        <w:rPr>
          <w:rFonts w:ascii="仿宋_GB2312" w:eastAsia="仿宋_GB2312"/>
          <w:sz w:val="32"/>
          <w:szCs w:val="32"/>
          <w:lang w:eastAsia="zh-CN"/>
        </w:rPr>
        <w:t>万元，占</w:t>
      </w:r>
      <w:r>
        <w:rPr>
          <w:rFonts w:ascii="仿宋_GB2312" w:eastAsia="仿宋_GB2312"/>
          <w:sz w:val="32"/>
          <w:szCs w:val="32"/>
          <w:lang w:eastAsia="zh-CN"/>
        </w:rPr>
        <w:t>2.77%</w:t>
      </w:r>
      <w:r>
        <w:rPr>
          <w:rFonts w:ascii="仿宋_GB2312" w:eastAsia="仿宋_GB2312"/>
          <w:sz w:val="32"/>
          <w:szCs w:val="32"/>
          <w:lang w:eastAsia="zh-CN"/>
        </w:rPr>
        <w:t>。</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城乡社区支出（类）</w:t>
      </w:r>
      <w:r>
        <w:rPr>
          <w:rFonts w:ascii="仿宋_GB2312" w:eastAsia="仿宋_GB2312"/>
          <w:sz w:val="32"/>
          <w:szCs w:val="32"/>
          <w:lang w:eastAsia="zh-CN"/>
        </w:rPr>
        <w:t>27.50</w:t>
      </w:r>
      <w:r>
        <w:rPr>
          <w:rFonts w:ascii="仿宋_GB2312" w:eastAsia="仿宋_GB2312"/>
          <w:sz w:val="32"/>
          <w:szCs w:val="32"/>
          <w:lang w:eastAsia="zh-CN"/>
        </w:rPr>
        <w:t>万元，占</w:t>
      </w:r>
      <w:r>
        <w:rPr>
          <w:rFonts w:ascii="仿宋_GB2312" w:eastAsia="仿宋_GB2312"/>
          <w:sz w:val="32"/>
          <w:szCs w:val="32"/>
          <w:lang w:eastAsia="zh-CN"/>
        </w:rPr>
        <w:t>0.60%</w:t>
      </w:r>
      <w:r>
        <w:rPr>
          <w:rFonts w:ascii="仿宋_GB2312" w:eastAsia="仿宋_GB2312"/>
          <w:sz w:val="32"/>
          <w:szCs w:val="32"/>
          <w:lang w:eastAsia="zh-CN"/>
        </w:rPr>
        <w:t>。</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6.</w:t>
      </w:r>
      <w:r>
        <w:rPr>
          <w:rFonts w:ascii="仿宋_GB2312" w:eastAsia="仿宋_GB2312"/>
          <w:sz w:val="32"/>
          <w:szCs w:val="32"/>
          <w:lang w:eastAsia="zh-CN"/>
        </w:rPr>
        <w:t>住房保障支出（类）</w:t>
      </w:r>
      <w:r>
        <w:rPr>
          <w:rFonts w:ascii="仿宋_GB2312" w:eastAsia="仿宋_GB2312"/>
          <w:sz w:val="32"/>
          <w:szCs w:val="32"/>
          <w:lang w:eastAsia="zh-CN"/>
        </w:rPr>
        <w:t>115.10</w:t>
      </w:r>
      <w:r>
        <w:rPr>
          <w:rFonts w:ascii="仿宋_GB2312" w:eastAsia="仿宋_GB2312"/>
          <w:sz w:val="32"/>
          <w:szCs w:val="32"/>
          <w:lang w:eastAsia="zh-CN"/>
        </w:rPr>
        <w:t>万元，占</w:t>
      </w:r>
      <w:r>
        <w:rPr>
          <w:rFonts w:ascii="仿宋_GB2312" w:eastAsia="仿宋_GB2312"/>
          <w:sz w:val="32"/>
          <w:szCs w:val="32"/>
          <w:lang w:eastAsia="zh-CN"/>
        </w:rPr>
        <w:t>2.50%</w:t>
      </w:r>
      <w:r>
        <w:rPr>
          <w:rFonts w:ascii="仿宋_GB2312" w:eastAsia="仿宋_GB2312"/>
          <w:sz w:val="32"/>
          <w:szCs w:val="32"/>
          <w:lang w:eastAsia="zh-CN"/>
        </w:rPr>
        <w:t>。</w:t>
      </w:r>
    </w:p>
    <w:p w:rsidR="007209E0" w:rsidRDefault="00C237A4">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rsidR="007209E0" w:rsidRDefault="00C237A4">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sz w:val="32"/>
          <w:szCs w:val="32"/>
          <w:lang w:eastAsia="zh-CN"/>
        </w:rPr>
        <w:t>、一般公共服务支出（类）人大事务（款）其他人大事务支出（项）：支出决算数为</w:t>
      </w:r>
      <w:r>
        <w:rPr>
          <w:rFonts w:ascii="仿宋_GB2312" w:eastAsia="仿宋_GB2312"/>
          <w:sz w:val="32"/>
          <w:szCs w:val="32"/>
          <w:lang w:eastAsia="zh-CN"/>
        </w:rPr>
        <w:t>35.50</w:t>
      </w:r>
      <w:r>
        <w:rPr>
          <w:rFonts w:ascii="仿宋_GB2312" w:eastAsia="仿宋_GB2312"/>
          <w:sz w:val="32"/>
          <w:szCs w:val="32"/>
          <w:lang w:eastAsia="zh-CN"/>
        </w:rPr>
        <w:t>万元，比上年决算增加</w:t>
      </w:r>
      <w:r>
        <w:rPr>
          <w:rFonts w:ascii="仿宋_GB2312" w:eastAsia="仿宋_GB2312"/>
          <w:sz w:val="32"/>
          <w:szCs w:val="32"/>
          <w:lang w:eastAsia="zh-CN"/>
        </w:rPr>
        <w:t>35.50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本年增加人大“微实事”专项资金</w:t>
      </w:r>
      <w:r>
        <w:rPr>
          <w:rFonts w:ascii="仿宋_GB2312" w:eastAsia="仿宋_GB2312"/>
          <w:sz w:val="32"/>
          <w:szCs w:val="32"/>
          <w:lang w:eastAsia="zh-CN"/>
        </w:rPr>
        <w:t>。</w:t>
      </w:r>
    </w:p>
    <w:p w:rsidR="007209E0" w:rsidRDefault="00C237A4">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w:t>
      </w:r>
      <w:r>
        <w:rPr>
          <w:rFonts w:ascii="仿宋_GB2312" w:eastAsia="仿宋_GB2312"/>
          <w:sz w:val="32"/>
          <w:szCs w:val="32"/>
          <w:lang w:eastAsia="zh-CN"/>
        </w:rPr>
        <w:t>、一般公共服务支出（类）政协事务（款）其他政协事务支出（项）：支出决算数为</w:t>
      </w:r>
      <w:r>
        <w:rPr>
          <w:rFonts w:ascii="仿宋_GB2312" w:eastAsia="仿宋_GB2312"/>
          <w:sz w:val="32"/>
          <w:szCs w:val="32"/>
          <w:lang w:eastAsia="zh-CN"/>
        </w:rPr>
        <w:t>47.08</w:t>
      </w:r>
      <w:r>
        <w:rPr>
          <w:rFonts w:ascii="仿宋_GB2312" w:eastAsia="仿宋_GB2312"/>
          <w:sz w:val="32"/>
          <w:szCs w:val="32"/>
          <w:lang w:eastAsia="zh-CN"/>
        </w:rPr>
        <w:t>万元，比上年决算增加</w:t>
      </w:r>
      <w:r>
        <w:rPr>
          <w:rFonts w:ascii="仿宋_GB2312" w:eastAsia="仿宋_GB2312"/>
          <w:sz w:val="32"/>
          <w:szCs w:val="32"/>
          <w:lang w:eastAsia="zh-CN"/>
        </w:rPr>
        <w:t>47.08</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本年增加政协“暖心事”专项资金</w:t>
      </w:r>
      <w:r>
        <w:rPr>
          <w:rFonts w:ascii="仿宋_GB2312" w:eastAsia="仿宋_GB2312"/>
          <w:sz w:val="32"/>
          <w:szCs w:val="32"/>
          <w:lang w:eastAsia="zh-CN"/>
        </w:rPr>
        <w:t>。</w:t>
      </w:r>
    </w:p>
    <w:p w:rsidR="007209E0" w:rsidRDefault="00C237A4">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w:t>
      </w:r>
      <w:r>
        <w:rPr>
          <w:rFonts w:ascii="仿宋_GB2312" w:eastAsia="仿宋_GB2312"/>
          <w:sz w:val="32"/>
          <w:szCs w:val="32"/>
          <w:lang w:eastAsia="zh-CN"/>
        </w:rPr>
        <w:t>、一般公共服务支出（类）政府办公厅（室）及相关机构事务（款）行政运行（项）：支出决算数为</w:t>
      </w:r>
      <w:r>
        <w:rPr>
          <w:rFonts w:ascii="仿宋_GB2312" w:eastAsia="仿宋_GB2312"/>
          <w:sz w:val="32"/>
          <w:szCs w:val="32"/>
          <w:lang w:eastAsia="zh-CN"/>
        </w:rPr>
        <w:t>2,470.00</w:t>
      </w:r>
      <w:r>
        <w:rPr>
          <w:rFonts w:ascii="仿宋_GB2312" w:eastAsia="仿宋_GB2312"/>
          <w:sz w:val="32"/>
          <w:szCs w:val="32"/>
          <w:lang w:eastAsia="zh-CN"/>
        </w:rPr>
        <w:t>万元，</w:t>
      </w:r>
      <w:r>
        <w:rPr>
          <w:rFonts w:ascii="仿宋_GB2312" w:eastAsia="仿宋_GB2312"/>
          <w:sz w:val="32"/>
          <w:szCs w:val="32"/>
          <w:lang w:eastAsia="zh-CN"/>
        </w:rPr>
        <w:lastRenderedPageBreak/>
        <w:t>比上年决算减少</w:t>
      </w:r>
      <w:r>
        <w:rPr>
          <w:rFonts w:ascii="仿宋_GB2312" w:eastAsia="仿宋_GB2312"/>
          <w:sz w:val="32"/>
          <w:szCs w:val="32"/>
          <w:lang w:eastAsia="zh-CN"/>
        </w:rPr>
        <w:t>696.5</w:t>
      </w:r>
      <w:r>
        <w:rPr>
          <w:rFonts w:ascii="仿宋_GB2312" w:eastAsia="仿宋_GB2312"/>
          <w:sz w:val="32"/>
          <w:szCs w:val="32"/>
          <w:lang w:eastAsia="zh-CN"/>
        </w:rPr>
        <w:t>6</w:t>
      </w:r>
      <w:r>
        <w:rPr>
          <w:rFonts w:ascii="仿宋_GB2312" w:eastAsia="仿宋_GB2312"/>
          <w:sz w:val="32"/>
          <w:szCs w:val="32"/>
          <w:lang w:eastAsia="zh-CN"/>
        </w:rPr>
        <w:t>万元，下降</w:t>
      </w:r>
      <w:r>
        <w:rPr>
          <w:rFonts w:ascii="仿宋_GB2312" w:eastAsia="仿宋_GB2312"/>
          <w:sz w:val="32"/>
          <w:szCs w:val="32"/>
          <w:lang w:eastAsia="zh-CN"/>
        </w:rPr>
        <w:t>22.00%</w:t>
      </w:r>
      <w:r>
        <w:rPr>
          <w:rFonts w:ascii="仿宋_GB2312" w:eastAsia="仿宋_GB2312"/>
          <w:sz w:val="32"/>
          <w:szCs w:val="32"/>
          <w:lang w:eastAsia="zh-CN"/>
        </w:rPr>
        <w:t>，主要原因是：划转社区</w:t>
      </w:r>
      <w:r>
        <w:rPr>
          <w:rFonts w:ascii="仿宋_GB2312" w:eastAsia="仿宋_GB2312"/>
          <w:sz w:val="32"/>
          <w:szCs w:val="32"/>
          <w:lang w:eastAsia="zh-CN"/>
        </w:rPr>
        <w:t>4</w:t>
      </w:r>
      <w:r>
        <w:rPr>
          <w:rFonts w:ascii="仿宋_GB2312" w:eastAsia="仿宋_GB2312"/>
          <w:sz w:val="32"/>
          <w:szCs w:val="32"/>
          <w:lang w:eastAsia="zh-CN"/>
        </w:rPr>
        <w:t>个，社区工作人员减少，</w:t>
      </w:r>
      <w:r>
        <w:rPr>
          <w:rFonts w:ascii="仿宋_GB2312" w:eastAsia="仿宋_GB2312" w:hint="eastAsia"/>
          <w:sz w:val="32"/>
          <w:szCs w:val="32"/>
          <w:lang w:eastAsia="zh-CN"/>
        </w:rPr>
        <w:t>减少社区长聘人员工资社保等经费</w:t>
      </w:r>
      <w:r>
        <w:rPr>
          <w:rFonts w:ascii="仿宋_GB2312" w:eastAsia="仿宋_GB2312"/>
          <w:sz w:val="32"/>
          <w:szCs w:val="32"/>
          <w:lang w:eastAsia="zh-CN"/>
        </w:rPr>
        <w:t>。</w:t>
      </w:r>
    </w:p>
    <w:p w:rsidR="007209E0" w:rsidRDefault="00C237A4">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w:t>
      </w:r>
      <w:r>
        <w:rPr>
          <w:rFonts w:ascii="仿宋_GB2312" w:eastAsia="仿宋_GB2312"/>
          <w:sz w:val="32"/>
          <w:szCs w:val="32"/>
          <w:lang w:eastAsia="zh-CN"/>
        </w:rPr>
        <w:t>、一般公共服务支出（类）政府办公厅（室）及相关机构事务（款）一般行政管理事务（项）：支出决算数为</w:t>
      </w:r>
      <w:r>
        <w:rPr>
          <w:rFonts w:ascii="仿宋_GB2312" w:eastAsia="仿宋_GB2312"/>
          <w:sz w:val="32"/>
          <w:szCs w:val="32"/>
          <w:lang w:eastAsia="zh-CN"/>
        </w:rPr>
        <w:t>1.20</w:t>
      </w:r>
      <w:r>
        <w:rPr>
          <w:rFonts w:ascii="仿宋_GB2312" w:eastAsia="仿宋_GB2312"/>
          <w:sz w:val="32"/>
          <w:szCs w:val="32"/>
          <w:lang w:eastAsia="zh-CN"/>
        </w:rPr>
        <w:t>万元，比上年决算增加</w:t>
      </w:r>
      <w:r>
        <w:rPr>
          <w:rFonts w:ascii="仿宋_GB2312" w:eastAsia="仿宋_GB2312"/>
          <w:sz w:val="32"/>
          <w:szCs w:val="32"/>
          <w:lang w:eastAsia="zh-CN"/>
        </w:rPr>
        <w:t>1.20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增加第三批引进研究生生活补助资金</w:t>
      </w:r>
      <w:r>
        <w:rPr>
          <w:rFonts w:ascii="仿宋_GB2312" w:eastAsia="仿宋_GB2312"/>
          <w:sz w:val="32"/>
          <w:szCs w:val="32"/>
          <w:lang w:eastAsia="zh-CN"/>
        </w:rPr>
        <w:t>。</w:t>
      </w:r>
    </w:p>
    <w:p w:rsidR="007209E0" w:rsidRDefault="00C237A4">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w:t>
      </w:r>
      <w:r>
        <w:rPr>
          <w:rFonts w:ascii="仿宋_GB2312" w:eastAsia="仿宋_GB2312"/>
          <w:sz w:val="32"/>
          <w:szCs w:val="32"/>
          <w:lang w:eastAsia="zh-CN"/>
        </w:rPr>
        <w:t>、一般公共服务支出（类）政府办公厅（室）及相关机构事务（款）事业运行（项）：支出决算数为</w:t>
      </w:r>
      <w:r>
        <w:rPr>
          <w:rFonts w:ascii="仿宋_GB2312" w:eastAsia="仿宋_GB2312"/>
          <w:sz w:val="32"/>
          <w:szCs w:val="32"/>
          <w:lang w:eastAsia="zh-CN"/>
        </w:rPr>
        <w:t>866.25</w:t>
      </w:r>
      <w:r>
        <w:rPr>
          <w:rFonts w:ascii="仿宋_GB2312" w:eastAsia="仿宋_GB2312"/>
          <w:sz w:val="32"/>
          <w:szCs w:val="32"/>
          <w:lang w:eastAsia="zh-CN"/>
        </w:rPr>
        <w:t>万元，比上年决算增加</w:t>
      </w:r>
      <w:r>
        <w:rPr>
          <w:rFonts w:ascii="仿宋_GB2312" w:eastAsia="仿宋_GB2312"/>
          <w:sz w:val="32"/>
          <w:szCs w:val="32"/>
          <w:lang w:eastAsia="zh-CN"/>
        </w:rPr>
        <w:t>119.16</w:t>
      </w:r>
      <w:r>
        <w:rPr>
          <w:rFonts w:ascii="仿宋_GB2312" w:eastAsia="仿宋_GB2312"/>
          <w:sz w:val="32"/>
          <w:szCs w:val="32"/>
          <w:lang w:eastAsia="zh-CN"/>
        </w:rPr>
        <w:t>万元，增长</w:t>
      </w:r>
      <w:r>
        <w:rPr>
          <w:rFonts w:ascii="仿宋_GB2312" w:eastAsia="仿宋_GB2312"/>
          <w:sz w:val="32"/>
          <w:szCs w:val="32"/>
          <w:lang w:eastAsia="zh-CN"/>
        </w:rPr>
        <w:t>15.95%</w:t>
      </w:r>
      <w:r>
        <w:rPr>
          <w:rFonts w:ascii="仿宋_GB2312" w:eastAsia="仿宋_GB2312"/>
          <w:sz w:val="32"/>
          <w:szCs w:val="32"/>
          <w:lang w:eastAsia="zh-CN"/>
        </w:rPr>
        <w:t>，主要原因是：</w:t>
      </w:r>
      <w:r>
        <w:rPr>
          <w:rFonts w:ascii="仿宋_GB2312" w:eastAsia="仿宋_GB2312" w:hint="eastAsia"/>
          <w:sz w:val="32"/>
          <w:szCs w:val="32"/>
          <w:lang w:eastAsia="zh-CN"/>
        </w:rPr>
        <w:t>增加</w:t>
      </w:r>
      <w:r>
        <w:rPr>
          <w:rFonts w:ascii="仿宋_GB2312" w:eastAsia="仿宋_GB2312"/>
          <w:sz w:val="32"/>
          <w:szCs w:val="32"/>
          <w:lang w:eastAsia="zh-CN"/>
        </w:rPr>
        <w:t>调入及招录事业在职人员，增</w:t>
      </w:r>
      <w:r>
        <w:rPr>
          <w:rFonts w:ascii="仿宋_GB2312" w:eastAsia="仿宋_GB2312"/>
          <w:sz w:val="32"/>
          <w:szCs w:val="32"/>
          <w:lang w:eastAsia="zh-CN"/>
        </w:rPr>
        <w:t>加人员</w:t>
      </w:r>
      <w:r>
        <w:rPr>
          <w:rFonts w:ascii="仿宋_GB2312" w:eastAsia="仿宋_GB2312" w:hint="eastAsia"/>
          <w:sz w:val="32"/>
          <w:szCs w:val="32"/>
          <w:lang w:eastAsia="zh-CN"/>
        </w:rPr>
        <w:t>工资、津贴等</w:t>
      </w:r>
      <w:r>
        <w:rPr>
          <w:rFonts w:ascii="仿宋_GB2312" w:eastAsia="仿宋_GB2312"/>
          <w:sz w:val="32"/>
          <w:szCs w:val="32"/>
          <w:lang w:eastAsia="zh-CN"/>
        </w:rPr>
        <w:t>。</w:t>
      </w:r>
    </w:p>
    <w:p w:rsidR="007209E0" w:rsidRDefault="00C237A4">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w:t>
      </w:r>
      <w:r>
        <w:rPr>
          <w:rFonts w:ascii="仿宋_GB2312" w:eastAsia="仿宋_GB2312"/>
          <w:sz w:val="32"/>
          <w:szCs w:val="32"/>
          <w:lang w:eastAsia="zh-CN"/>
        </w:rPr>
        <w:t>、一般公共服务支出（类）政府办公厅（室）及相关机构事务（款）其他政府办公厅（室）及相关机构事务支出（项）：支出决算数为</w:t>
      </w:r>
      <w:r>
        <w:rPr>
          <w:rFonts w:ascii="仿宋_GB2312" w:eastAsia="仿宋_GB2312"/>
          <w:sz w:val="32"/>
          <w:szCs w:val="32"/>
          <w:lang w:eastAsia="zh-CN"/>
        </w:rPr>
        <w:t>218.56</w:t>
      </w:r>
      <w:r>
        <w:rPr>
          <w:rFonts w:ascii="仿宋_GB2312" w:eastAsia="仿宋_GB2312"/>
          <w:sz w:val="32"/>
          <w:szCs w:val="32"/>
          <w:lang w:eastAsia="zh-CN"/>
        </w:rPr>
        <w:t>万元，比上年决算增加</w:t>
      </w:r>
      <w:r>
        <w:rPr>
          <w:rFonts w:ascii="仿宋_GB2312" w:eastAsia="仿宋_GB2312"/>
          <w:sz w:val="32"/>
          <w:szCs w:val="32"/>
          <w:lang w:eastAsia="zh-CN"/>
        </w:rPr>
        <w:t>218.56</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增加博文社区办公服务用房资金、社会工作者人员整改经费等</w:t>
      </w:r>
      <w:r>
        <w:rPr>
          <w:rFonts w:ascii="仿宋_GB2312" w:eastAsia="仿宋_GB2312"/>
          <w:sz w:val="32"/>
          <w:szCs w:val="32"/>
          <w:lang w:eastAsia="zh-CN"/>
        </w:rPr>
        <w:t>。</w:t>
      </w:r>
    </w:p>
    <w:p w:rsidR="007209E0" w:rsidRDefault="00C237A4">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w:t>
      </w:r>
      <w:r>
        <w:rPr>
          <w:rFonts w:ascii="仿宋_GB2312" w:eastAsia="仿宋_GB2312"/>
          <w:sz w:val="32"/>
          <w:szCs w:val="32"/>
          <w:lang w:eastAsia="zh-CN"/>
        </w:rPr>
        <w:t>、一般公共服务支出（类）纪检监察事务（款）其他纪检监察事务支出（项）：支出决算数为</w:t>
      </w:r>
      <w:r>
        <w:rPr>
          <w:rFonts w:ascii="仿宋_GB2312" w:eastAsia="仿宋_GB2312"/>
          <w:sz w:val="32"/>
          <w:szCs w:val="32"/>
          <w:lang w:eastAsia="zh-CN"/>
        </w:rPr>
        <w:t>2.00</w:t>
      </w:r>
      <w:r>
        <w:rPr>
          <w:rFonts w:ascii="仿宋_GB2312" w:eastAsia="仿宋_GB2312"/>
          <w:sz w:val="32"/>
          <w:szCs w:val="32"/>
          <w:lang w:eastAsia="zh-CN"/>
        </w:rPr>
        <w:t>万元，比上年决算增加</w:t>
      </w:r>
      <w:r>
        <w:rPr>
          <w:rFonts w:ascii="仿宋_GB2312" w:eastAsia="仿宋_GB2312"/>
          <w:sz w:val="32"/>
          <w:szCs w:val="32"/>
          <w:lang w:eastAsia="zh-CN"/>
        </w:rPr>
        <w:t>0.50</w:t>
      </w:r>
      <w:r>
        <w:rPr>
          <w:rFonts w:ascii="仿宋_GB2312" w:eastAsia="仿宋_GB2312"/>
          <w:sz w:val="32"/>
          <w:szCs w:val="32"/>
          <w:lang w:eastAsia="zh-CN"/>
        </w:rPr>
        <w:t>万元，增长</w:t>
      </w:r>
      <w:r>
        <w:rPr>
          <w:rFonts w:ascii="仿宋_GB2312" w:eastAsia="仿宋_GB2312"/>
          <w:sz w:val="32"/>
          <w:szCs w:val="32"/>
          <w:lang w:eastAsia="zh-CN"/>
        </w:rPr>
        <w:t>33.33%</w:t>
      </w:r>
      <w:r>
        <w:rPr>
          <w:rFonts w:ascii="仿宋_GB2312" w:eastAsia="仿宋_GB2312"/>
          <w:sz w:val="32"/>
          <w:szCs w:val="32"/>
          <w:lang w:eastAsia="zh-CN"/>
        </w:rPr>
        <w:t>，主要原因是：</w:t>
      </w:r>
      <w:r>
        <w:rPr>
          <w:rFonts w:ascii="仿宋_GB2312" w:eastAsia="仿宋_GB2312" w:hint="eastAsia"/>
          <w:sz w:val="32"/>
          <w:szCs w:val="32"/>
          <w:lang w:eastAsia="zh-CN"/>
        </w:rPr>
        <w:t>增加中央政法纪检监察转移支付资金</w:t>
      </w:r>
      <w:r>
        <w:rPr>
          <w:rFonts w:ascii="仿宋_GB2312" w:eastAsia="仿宋_GB2312"/>
          <w:sz w:val="32"/>
          <w:szCs w:val="32"/>
          <w:lang w:eastAsia="zh-CN"/>
        </w:rPr>
        <w:t>。</w:t>
      </w:r>
    </w:p>
    <w:p w:rsidR="007209E0" w:rsidRDefault="00C237A4">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w:t>
      </w:r>
      <w:r>
        <w:rPr>
          <w:rFonts w:ascii="仿宋_GB2312" w:eastAsia="仿宋_GB2312"/>
          <w:sz w:val="32"/>
          <w:szCs w:val="32"/>
          <w:lang w:eastAsia="zh-CN"/>
        </w:rPr>
        <w:t>、一般公共服务支出（类）组织事务（款</w:t>
      </w:r>
      <w:r>
        <w:rPr>
          <w:rFonts w:ascii="仿宋_GB2312" w:eastAsia="仿宋_GB2312"/>
          <w:sz w:val="32"/>
          <w:szCs w:val="32"/>
          <w:lang w:eastAsia="zh-CN"/>
        </w:rPr>
        <w:t>）其他组织事务支出（项）：支出决算数为</w:t>
      </w:r>
      <w:r>
        <w:rPr>
          <w:rFonts w:ascii="仿宋_GB2312" w:eastAsia="仿宋_GB2312"/>
          <w:sz w:val="32"/>
          <w:szCs w:val="32"/>
          <w:lang w:eastAsia="zh-CN"/>
        </w:rPr>
        <w:t>423.96</w:t>
      </w:r>
      <w:r>
        <w:rPr>
          <w:rFonts w:ascii="仿宋_GB2312" w:eastAsia="仿宋_GB2312"/>
          <w:sz w:val="32"/>
          <w:szCs w:val="32"/>
          <w:lang w:eastAsia="zh-CN"/>
        </w:rPr>
        <w:t>万元，比上年决算减少</w:t>
      </w:r>
      <w:r>
        <w:rPr>
          <w:rFonts w:ascii="仿宋_GB2312" w:eastAsia="仿宋_GB2312"/>
          <w:sz w:val="32"/>
          <w:szCs w:val="32"/>
          <w:lang w:eastAsia="zh-CN"/>
        </w:rPr>
        <w:t>114.57</w:t>
      </w:r>
      <w:r>
        <w:rPr>
          <w:rFonts w:ascii="仿宋_GB2312" w:eastAsia="仿宋_GB2312"/>
          <w:sz w:val="32"/>
          <w:szCs w:val="32"/>
          <w:lang w:eastAsia="zh-CN"/>
        </w:rPr>
        <w:t>万元，下降</w:t>
      </w:r>
      <w:r>
        <w:rPr>
          <w:rFonts w:ascii="仿宋_GB2312" w:eastAsia="仿宋_GB2312"/>
          <w:sz w:val="32"/>
          <w:szCs w:val="32"/>
          <w:lang w:eastAsia="zh-CN"/>
        </w:rPr>
        <w:t>21.27%</w:t>
      </w:r>
      <w:r>
        <w:rPr>
          <w:rFonts w:ascii="仿宋_GB2312" w:eastAsia="仿宋_GB2312"/>
          <w:sz w:val="32"/>
          <w:szCs w:val="32"/>
          <w:lang w:eastAsia="zh-CN"/>
        </w:rPr>
        <w:t>，主要原因是：划转社区</w:t>
      </w:r>
      <w:r>
        <w:rPr>
          <w:rFonts w:ascii="仿宋_GB2312" w:eastAsia="仿宋_GB2312"/>
          <w:sz w:val="32"/>
          <w:szCs w:val="32"/>
          <w:lang w:eastAsia="zh-CN"/>
        </w:rPr>
        <w:t>4</w:t>
      </w:r>
      <w:r>
        <w:rPr>
          <w:rFonts w:ascii="仿宋_GB2312" w:eastAsia="仿宋_GB2312"/>
          <w:sz w:val="32"/>
          <w:szCs w:val="32"/>
          <w:lang w:eastAsia="zh-CN"/>
        </w:rPr>
        <w:t>个，</w:t>
      </w:r>
      <w:r>
        <w:rPr>
          <w:rFonts w:ascii="仿宋_GB2312" w:eastAsia="仿宋_GB2312" w:hint="eastAsia"/>
          <w:sz w:val="32"/>
          <w:szCs w:val="32"/>
          <w:lang w:eastAsia="zh-CN"/>
        </w:rPr>
        <w:t>减少</w:t>
      </w:r>
      <w:r>
        <w:rPr>
          <w:rFonts w:ascii="仿宋_GB2312" w:eastAsia="仿宋_GB2312"/>
          <w:sz w:val="32"/>
          <w:szCs w:val="32"/>
          <w:lang w:eastAsia="zh-CN"/>
        </w:rPr>
        <w:t>社区运转及服务群众活动</w:t>
      </w:r>
      <w:r>
        <w:rPr>
          <w:rFonts w:ascii="仿宋_GB2312" w:eastAsia="仿宋_GB2312" w:hint="eastAsia"/>
          <w:sz w:val="32"/>
          <w:szCs w:val="32"/>
          <w:lang w:eastAsia="zh-CN"/>
        </w:rPr>
        <w:t>资金。</w:t>
      </w:r>
    </w:p>
    <w:p w:rsidR="007209E0" w:rsidRDefault="00C237A4">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w:t>
      </w:r>
      <w:r>
        <w:rPr>
          <w:rFonts w:ascii="仿宋_GB2312" w:eastAsia="仿宋_GB2312"/>
          <w:sz w:val="32"/>
          <w:szCs w:val="32"/>
          <w:lang w:eastAsia="zh-CN"/>
        </w:rPr>
        <w:t>、一般公共服务支出（类）信访事务（款）其他信访事务支出（项）：支出决算数为</w:t>
      </w:r>
      <w:r>
        <w:rPr>
          <w:rFonts w:ascii="仿宋_GB2312" w:eastAsia="仿宋_GB2312"/>
          <w:sz w:val="32"/>
          <w:szCs w:val="32"/>
          <w:lang w:eastAsia="zh-CN"/>
        </w:rPr>
        <w:t>24.56</w:t>
      </w:r>
      <w:r>
        <w:rPr>
          <w:rFonts w:ascii="仿宋_GB2312" w:eastAsia="仿宋_GB2312"/>
          <w:sz w:val="32"/>
          <w:szCs w:val="32"/>
          <w:lang w:eastAsia="zh-CN"/>
        </w:rPr>
        <w:t>万元，比上年决算增加</w:t>
      </w:r>
      <w:r>
        <w:rPr>
          <w:rFonts w:ascii="仿宋_GB2312" w:eastAsia="仿宋_GB2312"/>
          <w:sz w:val="32"/>
          <w:szCs w:val="32"/>
          <w:lang w:eastAsia="zh-CN"/>
        </w:rPr>
        <w:t>24.56</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本年增加化解疑难信访案件资金</w:t>
      </w:r>
      <w:r>
        <w:rPr>
          <w:rFonts w:ascii="仿宋_GB2312" w:eastAsia="仿宋_GB2312"/>
          <w:sz w:val="32"/>
          <w:szCs w:val="32"/>
          <w:lang w:eastAsia="zh-CN"/>
        </w:rPr>
        <w:t>。</w:t>
      </w:r>
    </w:p>
    <w:p w:rsidR="007209E0" w:rsidRDefault="00C237A4">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10</w:t>
      </w:r>
      <w:r>
        <w:rPr>
          <w:rFonts w:ascii="仿宋_GB2312" w:eastAsia="仿宋_GB2312"/>
          <w:sz w:val="32"/>
          <w:szCs w:val="32"/>
          <w:lang w:eastAsia="zh-CN"/>
        </w:rPr>
        <w:t>、一般公共服务支出（类）其他一般公共服务支出（款）其他一般公共服务支出（项）：支出决算数为</w:t>
      </w:r>
      <w:r>
        <w:rPr>
          <w:rFonts w:ascii="仿宋_GB2312" w:eastAsia="仿宋_GB2312"/>
          <w:sz w:val="32"/>
          <w:szCs w:val="32"/>
          <w:lang w:eastAsia="zh-CN"/>
        </w:rPr>
        <w:t>24.47</w:t>
      </w:r>
      <w:r>
        <w:rPr>
          <w:rFonts w:ascii="仿宋_GB2312" w:eastAsia="仿宋_GB2312"/>
          <w:sz w:val="32"/>
          <w:szCs w:val="32"/>
          <w:lang w:eastAsia="zh-CN"/>
        </w:rPr>
        <w:t>万元，比</w:t>
      </w:r>
      <w:r>
        <w:rPr>
          <w:rFonts w:ascii="仿宋_GB2312" w:eastAsia="仿宋_GB2312"/>
          <w:sz w:val="32"/>
          <w:szCs w:val="32"/>
          <w:lang w:eastAsia="zh-CN"/>
        </w:rPr>
        <w:lastRenderedPageBreak/>
        <w:t>上年决算增加</w:t>
      </w:r>
      <w:r>
        <w:rPr>
          <w:rFonts w:ascii="仿宋_GB2312" w:eastAsia="仿宋_GB2312"/>
          <w:sz w:val="32"/>
          <w:szCs w:val="32"/>
          <w:lang w:eastAsia="zh-CN"/>
        </w:rPr>
        <w:t>24.47</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增加西部热力公司</w:t>
      </w:r>
      <w:r>
        <w:rPr>
          <w:rFonts w:ascii="仿宋_GB2312" w:eastAsia="仿宋_GB2312" w:hint="eastAsia"/>
          <w:sz w:val="32"/>
          <w:szCs w:val="32"/>
          <w:lang w:eastAsia="zh-CN"/>
        </w:rPr>
        <w:t>2022-2023</w:t>
      </w:r>
      <w:r>
        <w:rPr>
          <w:rFonts w:ascii="仿宋_GB2312" w:eastAsia="仿宋_GB2312" w:hint="eastAsia"/>
          <w:sz w:val="32"/>
          <w:szCs w:val="32"/>
          <w:lang w:eastAsia="zh-CN"/>
        </w:rPr>
        <w:t>年采暖费</w:t>
      </w:r>
      <w:r>
        <w:rPr>
          <w:rFonts w:ascii="仿宋_GB2312" w:eastAsia="仿宋_GB2312"/>
          <w:sz w:val="32"/>
          <w:szCs w:val="32"/>
          <w:lang w:eastAsia="zh-CN"/>
        </w:rPr>
        <w:t>。</w:t>
      </w:r>
    </w:p>
    <w:p w:rsidR="007209E0" w:rsidRDefault="00C237A4">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11</w:t>
      </w:r>
      <w:r>
        <w:rPr>
          <w:rFonts w:ascii="仿宋_GB2312" w:eastAsia="仿宋_GB2312"/>
          <w:sz w:val="32"/>
          <w:szCs w:val="32"/>
          <w:lang w:eastAsia="zh-CN"/>
        </w:rPr>
        <w:t>、文化旅游体育与传媒支出（类）文化和旅游（款）文化活动（项）：支出决算数为</w:t>
      </w:r>
      <w:r>
        <w:rPr>
          <w:rFonts w:ascii="仿宋_GB2312" w:eastAsia="仿宋_GB2312"/>
          <w:sz w:val="32"/>
          <w:szCs w:val="32"/>
          <w:lang w:eastAsia="zh-CN"/>
        </w:rPr>
        <w:t>5.00</w:t>
      </w:r>
      <w:r>
        <w:rPr>
          <w:rFonts w:ascii="仿宋_GB2312" w:eastAsia="仿宋_GB2312"/>
          <w:sz w:val="32"/>
          <w:szCs w:val="32"/>
          <w:lang w:eastAsia="zh-CN"/>
        </w:rPr>
        <w:t>万元，比上年决算增加</w:t>
      </w:r>
      <w:r>
        <w:rPr>
          <w:rFonts w:ascii="仿宋_GB2312" w:eastAsia="仿宋_GB2312"/>
          <w:sz w:val="32"/>
          <w:szCs w:val="32"/>
          <w:lang w:eastAsia="zh-CN"/>
        </w:rPr>
        <w:t>5.00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增加春节期间群众文化活动补助资金</w:t>
      </w:r>
      <w:r>
        <w:rPr>
          <w:rFonts w:ascii="仿宋_GB2312" w:eastAsia="仿宋_GB2312"/>
          <w:sz w:val="32"/>
          <w:szCs w:val="32"/>
          <w:lang w:eastAsia="zh-CN"/>
        </w:rPr>
        <w:t>。</w:t>
      </w:r>
    </w:p>
    <w:p w:rsidR="007209E0" w:rsidRDefault="00C237A4">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12</w:t>
      </w:r>
      <w:r>
        <w:rPr>
          <w:rFonts w:ascii="仿宋_GB2312" w:eastAsia="仿宋_GB2312"/>
          <w:sz w:val="32"/>
          <w:szCs w:val="32"/>
          <w:lang w:eastAsia="zh-CN"/>
        </w:rPr>
        <w:t>、文化旅游体育与传媒支出（类）文化和旅游（款）其他文化和旅游支出（项）：支出决算数为</w:t>
      </w:r>
      <w:r>
        <w:rPr>
          <w:rFonts w:ascii="仿宋_GB2312" w:eastAsia="仿宋_GB2312"/>
          <w:sz w:val="32"/>
          <w:szCs w:val="32"/>
          <w:lang w:eastAsia="zh-CN"/>
        </w:rPr>
        <w:t>5.00</w:t>
      </w:r>
      <w:r>
        <w:rPr>
          <w:rFonts w:ascii="仿宋_GB2312" w:eastAsia="仿宋_GB2312"/>
          <w:sz w:val="32"/>
          <w:szCs w:val="32"/>
          <w:lang w:eastAsia="zh-CN"/>
        </w:rPr>
        <w:t>万元，比上</w:t>
      </w:r>
      <w:r>
        <w:rPr>
          <w:rFonts w:ascii="仿宋_GB2312" w:eastAsia="仿宋_GB2312"/>
          <w:sz w:val="32"/>
          <w:szCs w:val="32"/>
          <w:lang w:eastAsia="zh-CN"/>
        </w:rPr>
        <w:t>年决算增加</w:t>
      </w:r>
      <w:r>
        <w:rPr>
          <w:rFonts w:ascii="仿宋_GB2312" w:eastAsia="仿宋_GB2312"/>
          <w:sz w:val="32"/>
          <w:szCs w:val="32"/>
          <w:lang w:eastAsia="zh-CN"/>
        </w:rPr>
        <w:t>5.00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增加庭州社区新时代文明实践示范站建设补助经费</w:t>
      </w:r>
      <w:r>
        <w:rPr>
          <w:rFonts w:ascii="仿宋_GB2312" w:eastAsia="仿宋_GB2312"/>
          <w:sz w:val="32"/>
          <w:szCs w:val="32"/>
          <w:lang w:eastAsia="zh-CN"/>
        </w:rPr>
        <w:t>。</w:t>
      </w:r>
    </w:p>
    <w:p w:rsidR="007209E0" w:rsidRDefault="00C237A4">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13</w:t>
      </w:r>
      <w:r>
        <w:rPr>
          <w:rFonts w:ascii="仿宋_GB2312" w:eastAsia="仿宋_GB2312"/>
          <w:sz w:val="32"/>
          <w:szCs w:val="32"/>
          <w:lang w:eastAsia="zh-CN"/>
        </w:rPr>
        <w:t>、社会保障和就业支出（类）行政事业单位养老支出（款）机关事业单位基本养老保险缴费支出（项）：支出决算数为</w:t>
      </w:r>
      <w:r>
        <w:rPr>
          <w:rFonts w:ascii="仿宋_GB2312" w:eastAsia="仿宋_GB2312"/>
          <w:sz w:val="32"/>
          <w:szCs w:val="32"/>
          <w:lang w:eastAsia="zh-CN"/>
        </w:rPr>
        <w:t>151.27</w:t>
      </w:r>
      <w:r>
        <w:rPr>
          <w:rFonts w:ascii="仿宋_GB2312" w:eastAsia="仿宋_GB2312"/>
          <w:sz w:val="32"/>
          <w:szCs w:val="32"/>
          <w:lang w:eastAsia="zh-CN"/>
        </w:rPr>
        <w:t>万元，比上年决算增加</w:t>
      </w:r>
      <w:r>
        <w:rPr>
          <w:rFonts w:ascii="仿宋_GB2312" w:eastAsia="仿宋_GB2312"/>
          <w:sz w:val="32"/>
          <w:szCs w:val="32"/>
          <w:lang w:eastAsia="zh-CN"/>
        </w:rPr>
        <w:t>24.25</w:t>
      </w:r>
      <w:r>
        <w:rPr>
          <w:rFonts w:ascii="仿宋_GB2312" w:eastAsia="仿宋_GB2312"/>
          <w:sz w:val="32"/>
          <w:szCs w:val="32"/>
          <w:lang w:eastAsia="zh-CN"/>
        </w:rPr>
        <w:t>万元，增长</w:t>
      </w:r>
      <w:r>
        <w:rPr>
          <w:rFonts w:ascii="仿宋_GB2312" w:eastAsia="仿宋_GB2312"/>
          <w:sz w:val="32"/>
          <w:szCs w:val="32"/>
          <w:lang w:eastAsia="zh-CN"/>
        </w:rPr>
        <w:t>19.09%</w:t>
      </w:r>
      <w:r>
        <w:rPr>
          <w:rFonts w:ascii="仿宋_GB2312" w:eastAsia="仿宋_GB2312"/>
          <w:sz w:val="32"/>
          <w:szCs w:val="32"/>
          <w:lang w:eastAsia="zh-CN"/>
        </w:rPr>
        <w:t>，主要原因是：</w:t>
      </w:r>
      <w:r>
        <w:rPr>
          <w:rFonts w:ascii="仿宋_GB2312" w:eastAsia="仿宋_GB2312" w:hint="eastAsia"/>
          <w:sz w:val="32"/>
          <w:szCs w:val="32"/>
          <w:lang w:eastAsia="zh-CN"/>
        </w:rPr>
        <w:t>在职人员增加，人员养老保险缴费增加。</w:t>
      </w:r>
    </w:p>
    <w:p w:rsidR="007209E0" w:rsidRDefault="00C237A4">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14</w:t>
      </w:r>
      <w:r>
        <w:rPr>
          <w:rFonts w:ascii="仿宋_GB2312" w:eastAsia="仿宋_GB2312"/>
          <w:sz w:val="32"/>
          <w:szCs w:val="32"/>
          <w:lang w:eastAsia="zh-CN"/>
        </w:rPr>
        <w:t>、社会保障和就业支出（类）行政事业单位养老支出（款）机关事业单位职业年金缴费支出（项）：支出决算数为</w:t>
      </w:r>
      <w:r>
        <w:rPr>
          <w:rFonts w:ascii="仿宋_GB2312" w:eastAsia="仿宋_GB2312"/>
          <w:sz w:val="32"/>
          <w:szCs w:val="32"/>
          <w:lang w:eastAsia="zh-CN"/>
        </w:rPr>
        <w:t>22.62</w:t>
      </w:r>
      <w:r>
        <w:rPr>
          <w:rFonts w:ascii="仿宋_GB2312" w:eastAsia="仿宋_GB2312"/>
          <w:sz w:val="32"/>
          <w:szCs w:val="32"/>
          <w:lang w:eastAsia="zh-CN"/>
        </w:rPr>
        <w:t>万元，比上年决算增加</w:t>
      </w:r>
      <w:r>
        <w:rPr>
          <w:rFonts w:ascii="仿宋_GB2312" w:eastAsia="仿宋_GB2312"/>
          <w:sz w:val="32"/>
          <w:szCs w:val="32"/>
          <w:lang w:eastAsia="zh-CN"/>
        </w:rPr>
        <w:t>0.34</w:t>
      </w:r>
      <w:r>
        <w:rPr>
          <w:rFonts w:ascii="仿宋_GB2312" w:eastAsia="仿宋_GB2312"/>
          <w:sz w:val="32"/>
          <w:szCs w:val="32"/>
          <w:lang w:eastAsia="zh-CN"/>
        </w:rPr>
        <w:t>万元，增长</w:t>
      </w:r>
      <w:r>
        <w:rPr>
          <w:rFonts w:ascii="仿宋_GB2312" w:eastAsia="仿宋_GB2312"/>
          <w:sz w:val="32"/>
          <w:szCs w:val="32"/>
          <w:lang w:eastAsia="zh-CN"/>
        </w:rPr>
        <w:t>1.53%</w:t>
      </w:r>
      <w:r>
        <w:rPr>
          <w:rFonts w:ascii="仿宋_GB2312" w:eastAsia="仿宋_GB2312"/>
          <w:sz w:val="32"/>
          <w:szCs w:val="32"/>
          <w:lang w:eastAsia="zh-CN"/>
        </w:rPr>
        <w:t>，主要原因是：</w:t>
      </w:r>
      <w:r>
        <w:rPr>
          <w:rFonts w:ascii="仿宋_GB2312" w:eastAsia="仿宋_GB2312" w:hint="eastAsia"/>
          <w:sz w:val="32"/>
          <w:szCs w:val="32"/>
          <w:lang w:eastAsia="zh-CN"/>
        </w:rPr>
        <w:t>退休人员</w:t>
      </w:r>
      <w:r>
        <w:rPr>
          <w:rFonts w:ascii="仿宋_GB2312" w:eastAsia="仿宋_GB2312" w:hint="eastAsia"/>
          <w:sz w:val="32"/>
          <w:szCs w:val="32"/>
          <w:lang w:eastAsia="zh-CN"/>
        </w:rPr>
        <w:t>增加，增加职业年金缴费。</w:t>
      </w:r>
    </w:p>
    <w:p w:rsidR="007209E0" w:rsidRDefault="00C237A4">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15</w:t>
      </w:r>
      <w:r>
        <w:rPr>
          <w:rFonts w:ascii="仿宋_GB2312" w:eastAsia="仿宋_GB2312"/>
          <w:sz w:val="32"/>
          <w:szCs w:val="32"/>
          <w:lang w:eastAsia="zh-CN"/>
        </w:rPr>
        <w:t>、社会保障和就业支出（类）就业补助（款）公益性岗位补贴（项）：支出决算数为</w:t>
      </w:r>
      <w:r>
        <w:rPr>
          <w:rFonts w:ascii="仿宋_GB2312" w:eastAsia="仿宋_GB2312"/>
          <w:sz w:val="32"/>
          <w:szCs w:val="32"/>
          <w:lang w:eastAsia="zh-CN"/>
        </w:rPr>
        <w:t>41.14</w:t>
      </w:r>
      <w:r>
        <w:rPr>
          <w:rFonts w:ascii="仿宋_GB2312" w:eastAsia="仿宋_GB2312"/>
          <w:sz w:val="32"/>
          <w:szCs w:val="32"/>
          <w:lang w:eastAsia="zh-CN"/>
        </w:rPr>
        <w:t>万元，比上年决算减少</w:t>
      </w:r>
      <w:r>
        <w:rPr>
          <w:rFonts w:ascii="仿宋_GB2312" w:eastAsia="仿宋_GB2312"/>
          <w:sz w:val="32"/>
          <w:szCs w:val="32"/>
          <w:lang w:eastAsia="zh-CN"/>
        </w:rPr>
        <w:t>18.42</w:t>
      </w:r>
      <w:r>
        <w:rPr>
          <w:rFonts w:ascii="仿宋_GB2312" w:eastAsia="仿宋_GB2312"/>
          <w:sz w:val="32"/>
          <w:szCs w:val="32"/>
          <w:lang w:eastAsia="zh-CN"/>
        </w:rPr>
        <w:t>万元，下降</w:t>
      </w:r>
      <w:r>
        <w:rPr>
          <w:rFonts w:ascii="仿宋_GB2312" w:eastAsia="仿宋_GB2312"/>
          <w:sz w:val="32"/>
          <w:szCs w:val="32"/>
          <w:lang w:eastAsia="zh-CN"/>
        </w:rPr>
        <w:t>30.93%</w:t>
      </w:r>
      <w:r>
        <w:rPr>
          <w:rFonts w:ascii="仿宋_GB2312" w:eastAsia="仿宋_GB2312"/>
          <w:sz w:val="32"/>
          <w:szCs w:val="32"/>
          <w:lang w:eastAsia="zh-CN"/>
        </w:rPr>
        <w:t>，主要原因是：公益岗人员大幅减少</w:t>
      </w:r>
      <w:r>
        <w:rPr>
          <w:rFonts w:ascii="仿宋_GB2312" w:eastAsia="仿宋_GB2312" w:hint="eastAsia"/>
          <w:sz w:val="32"/>
          <w:szCs w:val="32"/>
          <w:lang w:eastAsia="zh-CN"/>
        </w:rPr>
        <w:t>，减少聘用人员工资等</w:t>
      </w:r>
      <w:r>
        <w:rPr>
          <w:rFonts w:ascii="仿宋_GB2312" w:eastAsia="仿宋_GB2312"/>
          <w:sz w:val="32"/>
          <w:szCs w:val="32"/>
          <w:lang w:eastAsia="zh-CN"/>
        </w:rPr>
        <w:t>。</w:t>
      </w:r>
    </w:p>
    <w:p w:rsidR="007209E0" w:rsidRDefault="00C237A4">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16</w:t>
      </w:r>
      <w:r>
        <w:rPr>
          <w:rFonts w:ascii="仿宋_GB2312" w:eastAsia="仿宋_GB2312"/>
          <w:sz w:val="32"/>
          <w:szCs w:val="32"/>
          <w:lang w:eastAsia="zh-CN"/>
        </w:rPr>
        <w:t>、卫生健康支出（类）卫生健康管理事务（款）其他卫生健康管理事务支出（项）：支出决算数为</w:t>
      </w:r>
      <w:r>
        <w:rPr>
          <w:rFonts w:ascii="仿宋_GB2312" w:eastAsia="仿宋_GB2312"/>
          <w:sz w:val="32"/>
          <w:szCs w:val="32"/>
          <w:lang w:eastAsia="zh-CN"/>
        </w:rPr>
        <w:t>27.11</w:t>
      </w:r>
      <w:r>
        <w:rPr>
          <w:rFonts w:ascii="仿宋_GB2312" w:eastAsia="仿宋_GB2312"/>
          <w:sz w:val="32"/>
          <w:szCs w:val="32"/>
          <w:lang w:eastAsia="zh-CN"/>
        </w:rPr>
        <w:t>万元，比上年决算增加</w:t>
      </w:r>
      <w:r>
        <w:rPr>
          <w:rFonts w:ascii="仿宋_GB2312" w:eastAsia="仿宋_GB2312"/>
          <w:sz w:val="32"/>
          <w:szCs w:val="32"/>
          <w:lang w:eastAsia="zh-CN"/>
        </w:rPr>
        <w:t>27.11</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增加严重精神障碍患者住院费用</w:t>
      </w:r>
      <w:r>
        <w:rPr>
          <w:rFonts w:ascii="仿宋_GB2312" w:eastAsia="仿宋_GB2312"/>
          <w:sz w:val="32"/>
          <w:szCs w:val="32"/>
          <w:lang w:eastAsia="zh-CN"/>
        </w:rPr>
        <w:t>。</w:t>
      </w:r>
    </w:p>
    <w:p w:rsidR="007209E0" w:rsidRDefault="00C237A4">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17</w:t>
      </w:r>
      <w:r>
        <w:rPr>
          <w:rFonts w:ascii="仿宋_GB2312" w:eastAsia="仿宋_GB2312"/>
          <w:sz w:val="32"/>
          <w:szCs w:val="32"/>
          <w:lang w:eastAsia="zh-CN"/>
        </w:rPr>
        <w:t>、卫生健康支出（类）行政事业单位医疗（款）行政单位医疗（项）：支出决算数为</w:t>
      </w:r>
      <w:r>
        <w:rPr>
          <w:rFonts w:ascii="仿宋_GB2312" w:eastAsia="仿宋_GB2312"/>
          <w:sz w:val="32"/>
          <w:szCs w:val="32"/>
          <w:lang w:eastAsia="zh-CN"/>
        </w:rPr>
        <w:t>16.84</w:t>
      </w:r>
      <w:r>
        <w:rPr>
          <w:rFonts w:ascii="仿宋_GB2312" w:eastAsia="仿宋_GB2312"/>
          <w:sz w:val="32"/>
          <w:szCs w:val="32"/>
          <w:lang w:eastAsia="zh-CN"/>
        </w:rPr>
        <w:t>万</w:t>
      </w:r>
      <w:r>
        <w:rPr>
          <w:rFonts w:ascii="仿宋_GB2312" w:eastAsia="仿宋_GB2312"/>
          <w:sz w:val="32"/>
          <w:szCs w:val="32"/>
          <w:lang w:eastAsia="zh-CN"/>
        </w:rPr>
        <w:t>元，比上年决算增加</w:t>
      </w:r>
      <w:r>
        <w:rPr>
          <w:rFonts w:ascii="仿宋_GB2312" w:eastAsia="仿宋_GB2312"/>
          <w:sz w:val="32"/>
          <w:szCs w:val="32"/>
          <w:lang w:eastAsia="zh-CN"/>
        </w:rPr>
        <w:t>0.82</w:t>
      </w:r>
      <w:r>
        <w:rPr>
          <w:rFonts w:ascii="仿宋_GB2312" w:eastAsia="仿宋_GB2312"/>
          <w:sz w:val="32"/>
          <w:szCs w:val="32"/>
          <w:lang w:eastAsia="zh-CN"/>
        </w:rPr>
        <w:t>万元，增长</w:t>
      </w:r>
      <w:r>
        <w:rPr>
          <w:rFonts w:ascii="仿宋_GB2312" w:eastAsia="仿宋_GB2312"/>
          <w:sz w:val="32"/>
          <w:szCs w:val="32"/>
          <w:lang w:eastAsia="zh-CN"/>
        </w:rPr>
        <w:t>5.12%</w:t>
      </w:r>
      <w:r>
        <w:rPr>
          <w:rFonts w:ascii="仿宋_GB2312" w:eastAsia="仿宋_GB2312"/>
          <w:sz w:val="32"/>
          <w:szCs w:val="32"/>
          <w:lang w:eastAsia="zh-CN"/>
        </w:rPr>
        <w:t>，主要原因是：</w:t>
      </w:r>
      <w:r>
        <w:rPr>
          <w:rFonts w:ascii="仿宋_GB2312" w:eastAsia="仿宋_GB2312" w:hint="eastAsia"/>
          <w:sz w:val="32"/>
          <w:szCs w:val="32"/>
          <w:lang w:eastAsia="zh-CN"/>
        </w:rPr>
        <w:t>人员增加，增加人员行政医疗缴费</w:t>
      </w:r>
      <w:r>
        <w:rPr>
          <w:rFonts w:ascii="仿宋_GB2312" w:eastAsia="仿宋_GB2312"/>
          <w:sz w:val="32"/>
          <w:szCs w:val="32"/>
          <w:lang w:eastAsia="zh-CN"/>
        </w:rPr>
        <w:t>。</w:t>
      </w:r>
    </w:p>
    <w:p w:rsidR="007209E0" w:rsidRDefault="00C237A4">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18</w:t>
      </w:r>
      <w:r>
        <w:rPr>
          <w:rFonts w:ascii="仿宋_GB2312" w:eastAsia="仿宋_GB2312"/>
          <w:sz w:val="32"/>
          <w:szCs w:val="32"/>
          <w:lang w:eastAsia="zh-CN"/>
        </w:rPr>
        <w:t>、卫生健康支出（类）行政事业单位医疗（款）事业单位医疗（项）：支出决算数为</w:t>
      </w:r>
      <w:r>
        <w:rPr>
          <w:rFonts w:ascii="仿宋_GB2312" w:eastAsia="仿宋_GB2312"/>
          <w:sz w:val="32"/>
          <w:szCs w:val="32"/>
          <w:lang w:eastAsia="zh-CN"/>
        </w:rPr>
        <w:t>72.71</w:t>
      </w:r>
      <w:r>
        <w:rPr>
          <w:rFonts w:ascii="仿宋_GB2312" w:eastAsia="仿宋_GB2312"/>
          <w:sz w:val="32"/>
          <w:szCs w:val="32"/>
          <w:lang w:eastAsia="zh-CN"/>
        </w:rPr>
        <w:t>万元，比上年决算增加</w:t>
      </w:r>
      <w:r>
        <w:rPr>
          <w:rFonts w:ascii="仿宋_GB2312" w:eastAsia="仿宋_GB2312"/>
          <w:sz w:val="32"/>
          <w:szCs w:val="32"/>
          <w:lang w:eastAsia="zh-CN"/>
        </w:rPr>
        <w:t>11.65</w:t>
      </w:r>
      <w:r>
        <w:rPr>
          <w:rFonts w:ascii="仿宋_GB2312" w:eastAsia="仿宋_GB2312"/>
          <w:sz w:val="32"/>
          <w:szCs w:val="32"/>
          <w:lang w:eastAsia="zh-CN"/>
        </w:rPr>
        <w:t>万元，增长</w:t>
      </w:r>
      <w:r>
        <w:rPr>
          <w:rFonts w:ascii="仿宋_GB2312" w:eastAsia="仿宋_GB2312"/>
          <w:sz w:val="32"/>
          <w:szCs w:val="32"/>
          <w:lang w:eastAsia="zh-CN"/>
        </w:rPr>
        <w:t>19.08%</w:t>
      </w:r>
      <w:r>
        <w:rPr>
          <w:rFonts w:ascii="仿宋_GB2312" w:eastAsia="仿宋_GB2312"/>
          <w:sz w:val="32"/>
          <w:szCs w:val="32"/>
          <w:lang w:eastAsia="zh-CN"/>
        </w:rPr>
        <w:t>，主要原因是：</w:t>
      </w:r>
      <w:r>
        <w:rPr>
          <w:rFonts w:ascii="仿宋_GB2312" w:eastAsia="仿宋_GB2312" w:hint="eastAsia"/>
          <w:sz w:val="32"/>
          <w:szCs w:val="32"/>
          <w:lang w:eastAsia="zh-CN"/>
        </w:rPr>
        <w:t>人员增加，增加行政人员医疗保险缴费</w:t>
      </w:r>
      <w:r>
        <w:rPr>
          <w:rFonts w:ascii="仿宋_GB2312" w:eastAsia="仿宋_GB2312"/>
          <w:sz w:val="32"/>
          <w:szCs w:val="32"/>
          <w:lang w:eastAsia="zh-CN"/>
        </w:rPr>
        <w:t>。</w:t>
      </w:r>
    </w:p>
    <w:p w:rsidR="007209E0" w:rsidRDefault="00C237A4">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19</w:t>
      </w:r>
      <w:r>
        <w:rPr>
          <w:rFonts w:ascii="仿宋_GB2312" w:eastAsia="仿宋_GB2312"/>
          <w:sz w:val="32"/>
          <w:szCs w:val="32"/>
          <w:lang w:eastAsia="zh-CN"/>
        </w:rPr>
        <w:t>、卫生健康支出（类）行政事业单位医疗（款）公务员医疗补助（项）：支出决算数为</w:t>
      </w:r>
      <w:r>
        <w:rPr>
          <w:rFonts w:ascii="仿宋_GB2312" w:eastAsia="仿宋_GB2312"/>
          <w:sz w:val="32"/>
          <w:szCs w:val="32"/>
          <w:lang w:eastAsia="zh-CN"/>
        </w:rPr>
        <w:t>10.19</w:t>
      </w:r>
      <w:r>
        <w:rPr>
          <w:rFonts w:ascii="仿宋_GB2312" w:eastAsia="仿宋_GB2312"/>
          <w:sz w:val="32"/>
          <w:szCs w:val="32"/>
          <w:lang w:eastAsia="zh-CN"/>
        </w:rPr>
        <w:t>万元，比上年决算增加</w:t>
      </w:r>
      <w:r>
        <w:rPr>
          <w:rFonts w:ascii="仿宋_GB2312" w:eastAsia="仿宋_GB2312"/>
          <w:sz w:val="32"/>
          <w:szCs w:val="32"/>
          <w:lang w:eastAsia="zh-CN"/>
        </w:rPr>
        <w:t>2.08</w:t>
      </w:r>
      <w:r>
        <w:rPr>
          <w:rFonts w:ascii="仿宋_GB2312" w:eastAsia="仿宋_GB2312"/>
          <w:sz w:val="32"/>
          <w:szCs w:val="32"/>
          <w:lang w:eastAsia="zh-CN"/>
        </w:rPr>
        <w:t>万元，增长</w:t>
      </w:r>
      <w:r>
        <w:rPr>
          <w:rFonts w:ascii="仿宋_GB2312" w:eastAsia="仿宋_GB2312"/>
          <w:sz w:val="32"/>
          <w:szCs w:val="32"/>
          <w:lang w:eastAsia="zh-CN"/>
        </w:rPr>
        <w:t>25.65%</w:t>
      </w:r>
      <w:r>
        <w:rPr>
          <w:rFonts w:ascii="仿宋_GB2312" w:eastAsia="仿宋_GB2312"/>
          <w:sz w:val="32"/>
          <w:szCs w:val="32"/>
          <w:lang w:eastAsia="zh-CN"/>
        </w:rPr>
        <w:t>，主要原因是：</w:t>
      </w:r>
      <w:r>
        <w:rPr>
          <w:rFonts w:ascii="仿宋_GB2312" w:eastAsia="仿宋_GB2312" w:hint="eastAsia"/>
          <w:sz w:val="32"/>
          <w:szCs w:val="32"/>
          <w:lang w:eastAsia="zh-CN"/>
        </w:rPr>
        <w:t>人员增加，增加公务员医疗补助缴费</w:t>
      </w:r>
      <w:r>
        <w:rPr>
          <w:rFonts w:ascii="仿宋_GB2312" w:eastAsia="仿宋_GB2312"/>
          <w:sz w:val="32"/>
          <w:szCs w:val="32"/>
          <w:lang w:eastAsia="zh-CN"/>
        </w:rPr>
        <w:t>。</w:t>
      </w:r>
    </w:p>
    <w:p w:rsidR="007209E0" w:rsidRDefault="00C237A4">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20</w:t>
      </w:r>
      <w:r>
        <w:rPr>
          <w:rFonts w:ascii="仿宋_GB2312" w:eastAsia="仿宋_GB2312"/>
          <w:sz w:val="32"/>
          <w:szCs w:val="32"/>
          <w:lang w:eastAsia="zh-CN"/>
        </w:rPr>
        <w:t>、卫生健康支出（类）行政事业单位</w:t>
      </w:r>
      <w:r>
        <w:rPr>
          <w:rFonts w:ascii="仿宋_GB2312" w:eastAsia="仿宋_GB2312"/>
          <w:sz w:val="32"/>
          <w:szCs w:val="32"/>
          <w:lang w:eastAsia="zh-CN"/>
        </w:rPr>
        <w:t>医疗（款）其他行政事业单位医疗支出（项）：支出决算数为</w:t>
      </w:r>
      <w:r>
        <w:rPr>
          <w:rFonts w:ascii="仿宋_GB2312" w:eastAsia="仿宋_GB2312"/>
          <w:sz w:val="32"/>
          <w:szCs w:val="32"/>
          <w:lang w:eastAsia="zh-CN"/>
        </w:rPr>
        <w:t>0.59</w:t>
      </w:r>
      <w:r>
        <w:rPr>
          <w:rFonts w:ascii="仿宋_GB2312" w:eastAsia="仿宋_GB2312"/>
          <w:sz w:val="32"/>
          <w:szCs w:val="32"/>
          <w:lang w:eastAsia="zh-CN"/>
        </w:rPr>
        <w:t>万元，比上年决算增加</w:t>
      </w:r>
      <w:r>
        <w:rPr>
          <w:rFonts w:ascii="仿宋_GB2312" w:eastAsia="仿宋_GB2312"/>
          <w:sz w:val="32"/>
          <w:szCs w:val="32"/>
          <w:lang w:eastAsia="zh-CN"/>
        </w:rPr>
        <w:t>0.10</w:t>
      </w:r>
      <w:r>
        <w:rPr>
          <w:rFonts w:ascii="仿宋_GB2312" w:eastAsia="仿宋_GB2312"/>
          <w:sz w:val="32"/>
          <w:szCs w:val="32"/>
          <w:lang w:eastAsia="zh-CN"/>
        </w:rPr>
        <w:t>万元，增长</w:t>
      </w:r>
      <w:r>
        <w:rPr>
          <w:rFonts w:ascii="仿宋_GB2312" w:eastAsia="仿宋_GB2312"/>
          <w:sz w:val="32"/>
          <w:szCs w:val="32"/>
          <w:lang w:eastAsia="zh-CN"/>
        </w:rPr>
        <w:t>20.41%</w:t>
      </w:r>
      <w:r>
        <w:rPr>
          <w:rFonts w:ascii="仿宋_GB2312" w:eastAsia="仿宋_GB2312"/>
          <w:sz w:val="32"/>
          <w:szCs w:val="32"/>
          <w:lang w:eastAsia="zh-CN"/>
        </w:rPr>
        <w:t>，主要原因是：</w:t>
      </w:r>
      <w:r>
        <w:rPr>
          <w:rFonts w:ascii="仿宋_GB2312" w:eastAsia="仿宋_GB2312" w:hint="eastAsia"/>
          <w:sz w:val="32"/>
          <w:szCs w:val="32"/>
          <w:lang w:eastAsia="zh-CN"/>
        </w:rPr>
        <w:t>人员增加，增加大额医疗补助缴费</w:t>
      </w:r>
      <w:r>
        <w:rPr>
          <w:rFonts w:ascii="仿宋_GB2312" w:eastAsia="仿宋_GB2312"/>
          <w:sz w:val="32"/>
          <w:szCs w:val="32"/>
          <w:lang w:eastAsia="zh-CN"/>
        </w:rPr>
        <w:t>。</w:t>
      </w:r>
    </w:p>
    <w:p w:rsidR="007209E0" w:rsidRDefault="00C237A4">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21</w:t>
      </w:r>
      <w:r>
        <w:rPr>
          <w:rFonts w:ascii="仿宋_GB2312" w:eastAsia="仿宋_GB2312"/>
          <w:sz w:val="32"/>
          <w:szCs w:val="32"/>
          <w:lang w:eastAsia="zh-CN"/>
        </w:rPr>
        <w:t>、城乡社区支出（类）城乡社区环境卫生（款）城乡社区环境卫生（项）：支出决算数为</w:t>
      </w:r>
      <w:r>
        <w:rPr>
          <w:rFonts w:ascii="仿宋_GB2312" w:eastAsia="仿宋_GB2312"/>
          <w:sz w:val="32"/>
          <w:szCs w:val="32"/>
          <w:lang w:eastAsia="zh-CN"/>
        </w:rPr>
        <w:t>17.50</w:t>
      </w:r>
      <w:r>
        <w:rPr>
          <w:rFonts w:ascii="仿宋_GB2312" w:eastAsia="仿宋_GB2312"/>
          <w:sz w:val="32"/>
          <w:szCs w:val="32"/>
          <w:lang w:eastAsia="zh-CN"/>
        </w:rPr>
        <w:t>万元，比上年决算增加</w:t>
      </w:r>
      <w:r>
        <w:rPr>
          <w:rFonts w:ascii="仿宋_GB2312" w:eastAsia="仿宋_GB2312"/>
          <w:sz w:val="32"/>
          <w:szCs w:val="32"/>
          <w:lang w:eastAsia="zh-CN"/>
        </w:rPr>
        <w:t>17.50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增加冬季巷道积雪清理经费</w:t>
      </w:r>
      <w:r>
        <w:rPr>
          <w:rFonts w:ascii="仿宋_GB2312" w:eastAsia="仿宋_GB2312"/>
          <w:sz w:val="32"/>
          <w:szCs w:val="32"/>
          <w:lang w:eastAsia="zh-CN"/>
        </w:rPr>
        <w:t>。</w:t>
      </w:r>
    </w:p>
    <w:p w:rsidR="007209E0" w:rsidRDefault="00C237A4">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22</w:t>
      </w:r>
      <w:r>
        <w:rPr>
          <w:rFonts w:ascii="仿宋_GB2312" w:eastAsia="仿宋_GB2312"/>
          <w:sz w:val="32"/>
          <w:szCs w:val="32"/>
          <w:lang w:eastAsia="zh-CN"/>
        </w:rPr>
        <w:t>、城乡社区支出（类）其他城乡社区支出（款）其他城乡社区支出（项）：支出决算数为</w:t>
      </w:r>
      <w:r>
        <w:rPr>
          <w:rFonts w:ascii="仿宋_GB2312" w:eastAsia="仿宋_GB2312"/>
          <w:sz w:val="32"/>
          <w:szCs w:val="32"/>
          <w:lang w:eastAsia="zh-CN"/>
        </w:rPr>
        <w:t>10.00</w:t>
      </w:r>
      <w:r>
        <w:rPr>
          <w:rFonts w:ascii="仿宋_GB2312" w:eastAsia="仿宋_GB2312"/>
          <w:sz w:val="32"/>
          <w:szCs w:val="32"/>
          <w:lang w:eastAsia="zh-CN"/>
        </w:rPr>
        <w:t>万元，比上年决算增加</w:t>
      </w:r>
      <w:r>
        <w:rPr>
          <w:rFonts w:ascii="仿宋_GB2312" w:eastAsia="仿宋_GB2312"/>
          <w:sz w:val="32"/>
          <w:szCs w:val="32"/>
          <w:lang w:eastAsia="zh-CN"/>
        </w:rPr>
        <w:t>10.00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增加</w:t>
      </w:r>
      <w:r>
        <w:rPr>
          <w:rFonts w:ascii="仿宋_GB2312" w:eastAsia="仿宋_GB2312" w:hint="eastAsia"/>
          <w:sz w:val="32"/>
          <w:szCs w:val="32"/>
          <w:lang w:eastAsia="zh-CN"/>
        </w:rPr>
        <w:t>国卫复审补助经费</w:t>
      </w:r>
      <w:r>
        <w:rPr>
          <w:rFonts w:ascii="仿宋_GB2312" w:eastAsia="仿宋_GB2312"/>
          <w:sz w:val="32"/>
          <w:szCs w:val="32"/>
          <w:lang w:eastAsia="zh-CN"/>
        </w:rPr>
        <w:t>。</w:t>
      </w:r>
    </w:p>
    <w:p w:rsidR="007209E0" w:rsidRDefault="00C237A4">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23</w:t>
      </w:r>
      <w:r>
        <w:rPr>
          <w:rFonts w:ascii="仿宋_GB2312" w:eastAsia="仿宋_GB2312"/>
          <w:sz w:val="32"/>
          <w:szCs w:val="32"/>
          <w:lang w:eastAsia="zh-CN"/>
        </w:rPr>
        <w:t>、住房保障支出（类）住房改革支出（款）住房公积金（项）：支出决算数为</w:t>
      </w:r>
      <w:r>
        <w:rPr>
          <w:rFonts w:ascii="仿宋_GB2312" w:eastAsia="仿宋_GB2312"/>
          <w:sz w:val="32"/>
          <w:szCs w:val="32"/>
          <w:lang w:eastAsia="zh-CN"/>
        </w:rPr>
        <w:t>115.10</w:t>
      </w:r>
      <w:r>
        <w:rPr>
          <w:rFonts w:ascii="仿宋_GB2312" w:eastAsia="仿宋_GB2312"/>
          <w:sz w:val="32"/>
          <w:szCs w:val="32"/>
          <w:lang w:eastAsia="zh-CN"/>
        </w:rPr>
        <w:t>万元，比上年决算增加</w:t>
      </w:r>
      <w:r>
        <w:rPr>
          <w:rFonts w:ascii="仿宋_GB2312" w:eastAsia="仿宋_GB2312"/>
          <w:sz w:val="32"/>
          <w:szCs w:val="32"/>
          <w:lang w:eastAsia="zh-CN"/>
        </w:rPr>
        <w:t>18.88</w:t>
      </w:r>
      <w:r>
        <w:rPr>
          <w:rFonts w:ascii="仿宋_GB2312" w:eastAsia="仿宋_GB2312"/>
          <w:sz w:val="32"/>
          <w:szCs w:val="32"/>
          <w:lang w:eastAsia="zh-CN"/>
        </w:rPr>
        <w:t>万元，增长</w:t>
      </w:r>
      <w:r>
        <w:rPr>
          <w:rFonts w:ascii="仿宋_GB2312" w:eastAsia="仿宋_GB2312"/>
          <w:sz w:val="32"/>
          <w:szCs w:val="32"/>
          <w:lang w:eastAsia="zh-CN"/>
        </w:rPr>
        <w:t>19.62%</w:t>
      </w:r>
      <w:r>
        <w:rPr>
          <w:rFonts w:ascii="仿宋_GB2312" w:eastAsia="仿宋_GB2312"/>
          <w:sz w:val="32"/>
          <w:szCs w:val="32"/>
          <w:lang w:eastAsia="zh-CN"/>
        </w:rPr>
        <w:t>，主要原因是：</w:t>
      </w:r>
      <w:r>
        <w:rPr>
          <w:rFonts w:ascii="仿宋_GB2312" w:eastAsia="仿宋_GB2312" w:hint="eastAsia"/>
          <w:sz w:val="32"/>
          <w:szCs w:val="32"/>
          <w:lang w:eastAsia="zh-CN"/>
        </w:rPr>
        <w:t>人员增加，增加人员公积金缴费</w:t>
      </w:r>
      <w:r>
        <w:rPr>
          <w:rFonts w:ascii="仿宋_GB2312" w:eastAsia="仿宋_GB2312"/>
          <w:sz w:val="32"/>
          <w:szCs w:val="32"/>
          <w:lang w:eastAsia="zh-CN"/>
        </w:rPr>
        <w:t>。</w:t>
      </w:r>
    </w:p>
    <w:p w:rsidR="007209E0" w:rsidRDefault="00C237A4">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24</w:t>
      </w:r>
      <w:r>
        <w:rPr>
          <w:rFonts w:ascii="仿宋_GB2312" w:eastAsia="仿宋_GB2312"/>
          <w:sz w:val="32"/>
          <w:szCs w:val="32"/>
          <w:lang w:eastAsia="zh-CN"/>
        </w:rPr>
        <w:t>、其他支出（类）其他支出（款）其他支出（项）：支出决算数为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19.59</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减少驻村工作个人补助专项经费</w:t>
      </w:r>
      <w:r>
        <w:rPr>
          <w:rFonts w:ascii="仿宋_GB2312" w:eastAsia="仿宋_GB2312"/>
          <w:sz w:val="32"/>
          <w:szCs w:val="32"/>
          <w:lang w:eastAsia="zh-CN"/>
        </w:rPr>
        <w:t>。</w:t>
      </w:r>
    </w:p>
    <w:p w:rsidR="007209E0" w:rsidRDefault="00C237A4">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年度一般公共预算财政拨款基本支出</w:t>
      </w:r>
      <w:r>
        <w:rPr>
          <w:rFonts w:ascii="仿宋_GB2312" w:eastAsia="仿宋_GB2312"/>
          <w:sz w:val="32"/>
          <w:szCs w:val="32"/>
          <w:lang w:eastAsia="zh-CN"/>
        </w:rPr>
        <w:t>3,766.71</w:t>
      </w:r>
      <w:r>
        <w:rPr>
          <w:rFonts w:ascii="仿宋_GB2312" w:eastAsia="仿宋_GB2312"/>
          <w:sz w:val="32"/>
          <w:szCs w:val="32"/>
          <w:lang w:eastAsia="zh-CN"/>
        </w:rPr>
        <w:t>万元，其中：人员经费</w:t>
      </w:r>
      <w:r>
        <w:rPr>
          <w:rFonts w:ascii="仿宋_GB2312" w:eastAsia="仿宋_GB2312"/>
          <w:sz w:val="32"/>
          <w:szCs w:val="32"/>
          <w:lang w:eastAsia="zh-CN"/>
        </w:rPr>
        <w:t>3,661.01</w:t>
      </w:r>
      <w:r>
        <w:rPr>
          <w:rFonts w:ascii="仿宋_GB2312" w:eastAsia="仿宋_GB2312"/>
          <w:sz w:val="32"/>
          <w:szCs w:val="32"/>
          <w:lang w:eastAsia="zh-CN"/>
        </w:rPr>
        <w:t>万元，包括：基本工资、津贴补贴、奖金、机关事业单位基本养老保险缴费、职业年金缴费、职工</w:t>
      </w:r>
      <w:r>
        <w:rPr>
          <w:rFonts w:ascii="仿宋_GB2312" w:eastAsia="仿宋_GB2312"/>
          <w:sz w:val="32"/>
          <w:szCs w:val="32"/>
          <w:lang w:eastAsia="zh-CN"/>
        </w:rPr>
        <w:lastRenderedPageBreak/>
        <w:t>基本医疗保险缴费、公务员医疗补助缴费、其他社会保障缴费、住房公积金、医疗费、其他工资福利支出、退休费和奖励金。</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w:t>
      </w:r>
      <w:r>
        <w:rPr>
          <w:rFonts w:ascii="仿宋_GB2312" w:eastAsia="仿宋_GB2312"/>
          <w:sz w:val="32"/>
          <w:szCs w:val="32"/>
          <w:lang w:eastAsia="zh-CN"/>
        </w:rPr>
        <w:t>105.70</w:t>
      </w:r>
      <w:r>
        <w:rPr>
          <w:rFonts w:ascii="仿宋_GB2312" w:eastAsia="仿宋_GB2312"/>
          <w:sz w:val="32"/>
          <w:szCs w:val="32"/>
          <w:lang w:eastAsia="zh-CN"/>
        </w:rPr>
        <w:t>万元，包括：办公费、印刷费、咨询费、手续费、水费、电费、邮电费、取暖费、物业管理费、差旅费、公务用车运行维护费和其他交通费用。</w:t>
      </w:r>
    </w:p>
    <w:p w:rsidR="007209E0" w:rsidRDefault="00C237A4">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年度政府性基金预算</w:t>
      </w:r>
      <w:r>
        <w:rPr>
          <w:rFonts w:ascii="仿宋_GB2312" w:eastAsia="仿宋_GB2312"/>
          <w:sz w:val="32"/>
          <w:szCs w:val="32"/>
          <w:lang w:eastAsia="zh-CN"/>
        </w:rPr>
        <w:t>财政拨款收入总计</w:t>
      </w:r>
      <w:r>
        <w:rPr>
          <w:rFonts w:ascii="仿宋_GB2312" w:eastAsia="仿宋_GB2312"/>
          <w:sz w:val="32"/>
          <w:szCs w:val="32"/>
          <w:lang w:eastAsia="zh-CN"/>
        </w:rPr>
        <w:t>11.70</w:t>
      </w:r>
      <w:r>
        <w:rPr>
          <w:rFonts w:ascii="仿宋_GB2312" w:eastAsia="仿宋_GB2312"/>
          <w:sz w:val="32"/>
          <w:szCs w:val="32"/>
          <w:lang w:eastAsia="zh-CN"/>
        </w:rPr>
        <w:t>万元，其中：年初结转和结余</w:t>
      </w:r>
      <w:r>
        <w:rPr>
          <w:rFonts w:ascii="仿宋_GB2312" w:eastAsia="仿宋_GB2312"/>
          <w:sz w:val="32"/>
          <w:szCs w:val="32"/>
          <w:lang w:eastAsia="zh-CN"/>
        </w:rPr>
        <w:t>0.00</w:t>
      </w:r>
      <w:r>
        <w:rPr>
          <w:rFonts w:ascii="仿宋_GB2312" w:eastAsia="仿宋_GB2312"/>
          <w:sz w:val="32"/>
          <w:szCs w:val="32"/>
          <w:lang w:eastAsia="zh-CN"/>
        </w:rPr>
        <w:t>万元，本年收入</w:t>
      </w:r>
      <w:r>
        <w:rPr>
          <w:rFonts w:ascii="仿宋_GB2312" w:eastAsia="仿宋_GB2312"/>
          <w:sz w:val="32"/>
          <w:szCs w:val="32"/>
          <w:lang w:eastAsia="zh-CN"/>
        </w:rPr>
        <w:t>11.70</w:t>
      </w:r>
      <w:r>
        <w:rPr>
          <w:rFonts w:ascii="仿宋_GB2312" w:eastAsia="仿宋_GB2312"/>
          <w:sz w:val="32"/>
          <w:szCs w:val="32"/>
          <w:lang w:eastAsia="zh-CN"/>
        </w:rPr>
        <w:t>万元。政府性基金预算财政拨款支出总计</w:t>
      </w:r>
      <w:r>
        <w:rPr>
          <w:rFonts w:ascii="仿宋_GB2312" w:eastAsia="仿宋_GB2312"/>
          <w:sz w:val="32"/>
          <w:szCs w:val="32"/>
          <w:lang w:eastAsia="zh-CN"/>
        </w:rPr>
        <w:t>11.70</w:t>
      </w:r>
      <w:r>
        <w:rPr>
          <w:rFonts w:ascii="仿宋_GB2312" w:eastAsia="仿宋_GB2312"/>
          <w:sz w:val="32"/>
          <w:szCs w:val="32"/>
          <w:lang w:eastAsia="zh-CN"/>
        </w:rPr>
        <w:t>万元，其中：年末结转和结余</w:t>
      </w:r>
      <w:r>
        <w:rPr>
          <w:rFonts w:ascii="仿宋_GB2312" w:eastAsia="仿宋_GB2312"/>
          <w:sz w:val="32"/>
          <w:szCs w:val="32"/>
          <w:lang w:eastAsia="zh-CN"/>
        </w:rPr>
        <w:t>0.00</w:t>
      </w:r>
      <w:r>
        <w:rPr>
          <w:rFonts w:ascii="仿宋_GB2312" w:eastAsia="仿宋_GB2312"/>
          <w:sz w:val="32"/>
          <w:szCs w:val="32"/>
          <w:lang w:eastAsia="zh-CN"/>
        </w:rPr>
        <w:t>万元，本年支出</w:t>
      </w:r>
      <w:r>
        <w:rPr>
          <w:rFonts w:ascii="仿宋_GB2312" w:eastAsia="仿宋_GB2312"/>
          <w:sz w:val="32"/>
          <w:szCs w:val="32"/>
          <w:lang w:eastAsia="zh-CN"/>
        </w:rPr>
        <w:t>11.70</w:t>
      </w:r>
      <w:r>
        <w:rPr>
          <w:rFonts w:ascii="仿宋_GB2312" w:eastAsia="仿宋_GB2312"/>
          <w:sz w:val="32"/>
          <w:szCs w:val="32"/>
          <w:lang w:eastAsia="zh-CN"/>
        </w:rPr>
        <w:t>万元。</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w:t>
      </w:r>
      <w:r>
        <w:rPr>
          <w:rFonts w:ascii="仿宋_GB2312" w:eastAsia="仿宋_GB2312"/>
          <w:sz w:val="32"/>
          <w:szCs w:val="32"/>
          <w:lang w:eastAsia="zh-CN"/>
        </w:rPr>
        <w:t>10.08</w:t>
      </w:r>
      <w:r>
        <w:rPr>
          <w:rFonts w:ascii="仿宋_GB2312" w:eastAsia="仿宋_GB2312"/>
          <w:sz w:val="32"/>
          <w:szCs w:val="32"/>
          <w:lang w:eastAsia="zh-CN"/>
        </w:rPr>
        <w:t>万元，增长</w:t>
      </w:r>
      <w:r>
        <w:rPr>
          <w:rFonts w:ascii="仿宋_GB2312" w:eastAsia="仿宋_GB2312"/>
          <w:sz w:val="32"/>
          <w:szCs w:val="32"/>
          <w:lang w:eastAsia="zh-CN"/>
        </w:rPr>
        <w:t>622.22%</w:t>
      </w:r>
      <w:r>
        <w:rPr>
          <w:rFonts w:ascii="仿宋_GB2312" w:eastAsia="仿宋_GB2312"/>
          <w:sz w:val="32"/>
          <w:szCs w:val="32"/>
          <w:lang w:eastAsia="zh-CN"/>
        </w:rPr>
        <w:t>，主要原因是：本年</w:t>
      </w:r>
      <w:r>
        <w:rPr>
          <w:rFonts w:ascii="仿宋_GB2312" w:eastAsia="仿宋_GB2312" w:hint="eastAsia"/>
          <w:sz w:val="32"/>
          <w:szCs w:val="32"/>
          <w:lang w:eastAsia="zh-CN"/>
        </w:rPr>
        <w:t>增加</w:t>
      </w:r>
      <w:r>
        <w:rPr>
          <w:rFonts w:ascii="仿宋_GB2312" w:eastAsia="仿宋_GB2312"/>
          <w:sz w:val="32"/>
          <w:szCs w:val="32"/>
          <w:lang w:eastAsia="zh-CN"/>
        </w:rPr>
        <w:t>化债专项资金，偿还以前年度社区阵地建设欠款。与年初预算相比，年初预算数</w:t>
      </w:r>
      <w:r>
        <w:rPr>
          <w:rFonts w:ascii="仿宋_GB2312" w:eastAsia="仿宋_GB2312"/>
          <w:sz w:val="32"/>
          <w:szCs w:val="32"/>
          <w:lang w:eastAsia="zh-CN"/>
        </w:rPr>
        <w:t>3.38</w:t>
      </w:r>
      <w:r>
        <w:rPr>
          <w:rFonts w:ascii="仿宋_GB2312" w:eastAsia="仿宋_GB2312"/>
          <w:sz w:val="32"/>
          <w:szCs w:val="32"/>
          <w:lang w:eastAsia="zh-CN"/>
        </w:rPr>
        <w:t>万元，决算数</w:t>
      </w:r>
      <w:r>
        <w:rPr>
          <w:rFonts w:ascii="仿宋_GB2312" w:eastAsia="仿宋_GB2312"/>
          <w:sz w:val="32"/>
          <w:szCs w:val="32"/>
          <w:lang w:eastAsia="zh-CN"/>
        </w:rPr>
        <w:t>11.70</w:t>
      </w:r>
      <w:r>
        <w:rPr>
          <w:rFonts w:ascii="仿宋_GB2312" w:eastAsia="仿宋_GB2312"/>
          <w:sz w:val="32"/>
          <w:szCs w:val="32"/>
          <w:lang w:eastAsia="zh-CN"/>
        </w:rPr>
        <w:t>万元，预决算差异率</w:t>
      </w:r>
      <w:r>
        <w:rPr>
          <w:rFonts w:ascii="仿宋_GB2312" w:eastAsia="仿宋_GB2312"/>
          <w:sz w:val="32"/>
          <w:szCs w:val="32"/>
          <w:lang w:eastAsia="zh-CN"/>
        </w:rPr>
        <w:t>246.15%</w:t>
      </w:r>
      <w:r>
        <w:rPr>
          <w:rFonts w:ascii="仿宋_GB2312" w:eastAsia="仿宋_GB2312"/>
          <w:sz w:val="32"/>
          <w:szCs w:val="32"/>
          <w:lang w:eastAsia="zh-CN"/>
        </w:rPr>
        <w:t>，主要原因是：</w:t>
      </w:r>
      <w:r>
        <w:rPr>
          <w:rFonts w:ascii="仿宋_GB2312" w:eastAsia="仿宋_GB2312" w:hint="eastAsia"/>
          <w:sz w:val="32"/>
          <w:szCs w:val="32"/>
          <w:lang w:eastAsia="zh-CN"/>
        </w:rPr>
        <w:t>年中追加</w:t>
      </w:r>
      <w:r>
        <w:rPr>
          <w:rFonts w:ascii="仿宋_GB2312" w:eastAsia="仿宋_GB2312"/>
          <w:sz w:val="32"/>
          <w:szCs w:val="32"/>
          <w:lang w:eastAsia="zh-CN"/>
        </w:rPr>
        <w:t>化债专项资金，偿还以前年度社区阵地建设欠款。</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政府性基金预算财政拨款支出</w:t>
      </w:r>
      <w:r>
        <w:rPr>
          <w:rFonts w:ascii="仿宋_GB2312" w:eastAsia="仿宋_GB2312"/>
          <w:sz w:val="32"/>
          <w:szCs w:val="32"/>
          <w:lang w:eastAsia="zh-CN"/>
        </w:rPr>
        <w:t>11.70</w:t>
      </w:r>
      <w:r>
        <w:rPr>
          <w:rFonts w:ascii="仿宋_GB2312" w:eastAsia="仿宋_GB2312"/>
          <w:sz w:val="32"/>
          <w:szCs w:val="32"/>
          <w:lang w:eastAsia="zh-CN"/>
        </w:rPr>
        <w:t>万元。</w:t>
      </w:r>
    </w:p>
    <w:p w:rsidR="007209E0" w:rsidRDefault="00C237A4">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sz w:val="32"/>
          <w:szCs w:val="32"/>
          <w:lang w:eastAsia="zh-CN"/>
        </w:rPr>
        <w:t>、城乡社区支出（类）国有土地使用权出让收入安排的支出（款）城市建设支出（项）：支出决算数为</w:t>
      </w:r>
      <w:r>
        <w:rPr>
          <w:rFonts w:ascii="仿宋_GB2312" w:eastAsia="仿宋_GB2312"/>
          <w:sz w:val="32"/>
          <w:szCs w:val="32"/>
          <w:lang w:eastAsia="zh-CN"/>
        </w:rPr>
        <w:t>8.32</w:t>
      </w:r>
      <w:r>
        <w:rPr>
          <w:rFonts w:ascii="仿宋_GB2312" w:eastAsia="仿宋_GB2312"/>
          <w:sz w:val="32"/>
          <w:szCs w:val="32"/>
          <w:lang w:eastAsia="zh-CN"/>
        </w:rPr>
        <w:t>万元，比上年决算增加</w:t>
      </w:r>
      <w:r>
        <w:rPr>
          <w:rFonts w:ascii="仿宋_GB2312" w:eastAsia="仿宋_GB2312"/>
          <w:sz w:val="32"/>
          <w:szCs w:val="32"/>
          <w:lang w:eastAsia="zh-CN"/>
        </w:rPr>
        <w:t>8.32</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增加</w:t>
      </w:r>
      <w:r>
        <w:rPr>
          <w:rFonts w:ascii="仿宋_GB2312" w:eastAsia="仿宋_GB2312"/>
          <w:sz w:val="32"/>
          <w:szCs w:val="32"/>
          <w:lang w:eastAsia="zh-CN"/>
        </w:rPr>
        <w:t>化债专项资金，偿还以前年度社区阵地建设欠款</w:t>
      </w:r>
      <w:r>
        <w:rPr>
          <w:rFonts w:ascii="仿宋_GB2312" w:eastAsia="仿宋_GB2312" w:hint="eastAsia"/>
          <w:sz w:val="32"/>
          <w:szCs w:val="32"/>
          <w:lang w:eastAsia="zh-CN"/>
        </w:rPr>
        <w:t>。</w:t>
      </w:r>
    </w:p>
    <w:p w:rsidR="007209E0" w:rsidRDefault="00C237A4">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w:t>
      </w:r>
      <w:r>
        <w:rPr>
          <w:rFonts w:ascii="仿宋_GB2312" w:eastAsia="仿宋_GB2312"/>
          <w:sz w:val="32"/>
          <w:szCs w:val="32"/>
          <w:lang w:eastAsia="zh-CN"/>
        </w:rPr>
        <w:t>、其他支出（类）彩票公益金安排的支出（款）用于体育事业的彩票公益金支出（项）：支出决算数为</w:t>
      </w:r>
      <w:r>
        <w:rPr>
          <w:rFonts w:ascii="仿宋_GB2312" w:eastAsia="仿宋_GB2312"/>
          <w:sz w:val="32"/>
          <w:szCs w:val="32"/>
          <w:lang w:eastAsia="zh-CN"/>
        </w:rPr>
        <w:t>3.38</w:t>
      </w:r>
      <w:r>
        <w:rPr>
          <w:rFonts w:ascii="仿宋_GB2312" w:eastAsia="仿宋_GB2312"/>
          <w:sz w:val="32"/>
          <w:szCs w:val="32"/>
          <w:lang w:eastAsia="zh-CN"/>
        </w:rPr>
        <w:t>万元，比上年决算增加</w:t>
      </w:r>
      <w:r>
        <w:rPr>
          <w:rFonts w:ascii="仿宋_GB2312" w:eastAsia="仿宋_GB2312"/>
          <w:sz w:val="32"/>
          <w:szCs w:val="32"/>
          <w:lang w:eastAsia="zh-CN"/>
        </w:rPr>
        <w:t>1.76</w:t>
      </w:r>
      <w:r>
        <w:rPr>
          <w:rFonts w:ascii="仿宋_GB2312" w:eastAsia="仿宋_GB2312"/>
          <w:sz w:val="32"/>
          <w:szCs w:val="32"/>
          <w:lang w:eastAsia="zh-CN"/>
        </w:rPr>
        <w:t>万元，增长</w:t>
      </w:r>
      <w:r>
        <w:rPr>
          <w:rFonts w:ascii="仿宋_GB2312" w:eastAsia="仿宋_GB2312"/>
          <w:sz w:val="32"/>
          <w:szCs w:val="32"/>
          <w:lang w:eastAsia="zh-CN"/>
        </w:rPr>
        <w:t>108.64%</w:t>
      </w:r>
      <w:r>
        <w:rPr>
          <w:rFonts w:ascii="仿宋_GB2312" w:eastAsia="仿宋_GB2312"/>
          <w:sz w:val="32"/>
          <w:szCs w:val="32"/>
          <w:lang w:eastAsia="zh-CN"/>
        </w:rPr>
        <w:t>，主要原因是：</w:t>
      </w:r>
      <w:r>
        <w:rPr>
          <w:rFonts w:ascii="仿宋_GB2312" w:eastAsia="仿宋_GB2312" w:hint="eastAsia"/>
          <w:sz w:val="32"/>
          <w:szCs w:val="32"/>
          <w:lang w:eastAsia="zh-CN"/>
        </w:rPr>
        <w:t>增加即开型体育彩票公益金返还资金</w:t>
      </w:r>
      <w:r>
        <w:rPr>
          <w:rFonts w:ascii="仿宋_GB2312" w:eastAsia="仿宋_GB2312"/>
          <w:sz w:val="32"/>
          <w:szCs w:val="32"/>
          <w:lang w:eastAsia="zh-CN"/>
        </w:rPr>
        <w:t>。</w:t>
      </w:r>
    </w:p>
    <w:p w:rsidR="007209E0" w:rsidRDefault="00C237A4">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年度国有资本经营预算财政拨款收入总计</w:t>
      </w:r>
      <w:r>
        <w:rPr>
          <w:rFonts w:ascii="仿宋_GB2312" w:eastAsia="仿宋_GB2312"/>
          <w:sz w:val="32"/>
          <w:szCs w:val="32"/>
          <w:lang w:eastAsia="zh-CN"/>
        </w:rPr>
        <w:t>38.19</w:t>
      </w:r>
      <w:r>
        <w:rPr>
          <w:rFonts w:ascii="仿宋_GB2312" w:eastAsia="仿宋_GB2312"/>
          <w:sz w:val="32"/>
          <w:szCs w:val="32"/>
          <w:lang w:eastAsia="zh-CN"/>
        </w:rPr>
        <w:t>万元，其中：年初结转和结余</w:t>
      </w:r>
      <w:r>
        <w:rPr>
          <w:rFonts w:ascii="仿宋_GB2312" w:eastAsia="仿宋_GB2312"/>
          <w:sz w:val="32"/>
          <w:szCs w:val="32"/>
          <w:lang w:eastAsia="zh-CN"/>
        </w:rPr>
        <w:t>0.00</w:t>
      </w:r>
      <w:r>
        <w:rPr>
          <w:rFonts w:ascii="仿宋_GB2312" w:eastAsia="仿宋_GB2312"/>
          <w:sz w:val="32"/>
          <w:szCs w:val="32"/>
          <w:lang w:eastAsia="zh-CN"/>
        </w:rPr>
        <w:t>万元，本年收入</w:t>
      </w:r>
      <w:r>
        <w:rPr>
          <w:rFonts w:ascii="仿宋_GB2312" w:eastAsia="仿宋_GB2312"/>
          <w:sz w:val="32"/>
          <w:szCs w:val="32"/>
          <w:lang w:eastAsia="zh-CN"/>
        </w:rPr>
        <w:t>38.19</w:t>
      </w:r>
      <w:r>
        <w:rPr>
          <w:rFonts w:ascii="仿宋_GB2312" w:eastAsia="仿宋_GB2312"/>
          <w:sz w:val="32"/>
          <w:szCs w:val="32"/>
          <w:lang w:eastAsia="zh-CN"/>
        </w:rPr>
        <w:t>万元。国有资本经营预算财政拨款支出总计</w:t>
      </w:r>
      <w:r>
        <w:rPr>
          <w:rFonts w:ascii="仿宋_GB2312" w:eastAsia="仿宋_GB2312"/>
          <w:sz w:val="32"/>
          <w:szCs w:val="32"/>
          <w:lang w:eastAsia="zh-CN"/>
        </w:rPr>
        <w:t>38.19</w:t>
      </w:r>
      <w:r>
        <w:rPr>
          <w:rFonts w:ascii="仿宋_GB2312" w:eastAsia="仿宋_GB2312"/>
          <w:sz w:val="32"/>
          <w:szCs w:val="32"/>
          <w:lang w:eastAsia="zh-CN"/>
        </w:rPr>
        <w:t>万元，其中：年末结转和结余</w:t>
      </w:r>
      <w:r>
        <w:rPr>
          <w:rFonts w:ascii="仿宋_GB2312" w:eastAsia="仿宋_GB2312"/>
          <w:sz w:val="32"/>
          <w:szCs w:val="32"/>
          <w:lang w:eastAsia="zh-CN"/>
        </w:rPr>
        <w:t>0.00</w:t>
      </w:r>
      <w:r>
        <w:rPr>
          <w:rFonts w:ascii="仿宋_GB2312" w:eastAsia="仿宋_GB2312"/>
          <w:sz w:val="32"/>
          <w:szCs w:val="32"/>
          <w:lang w:eastAsia="zh-CN"/>
        </w:rPr>
        <w:t>万元，本年支出</w:t>
      </w:r>
      <w:r>
        <w:rPr>
          <w:rFonts w:ascii="仿宋_GB2312" w:eastAsia="仿宋_GB2312"/>
          <w:sz w:val="32"/>
          <w:szCs w:val="32"/>
          <w:lang w:eastAsia="zh-CN"/>
        </w:rPr>
        <w:t>38.19</w:t>
      </w:r>
      <w:r>
        <w:rPr>
          <w:rFonts w:ascii="仿宋_GB2312" w:eastAsia="仿宋_GB2312"/>
          <w:sz w:val="32"/>
          <w:szCs w:val="32"/>
          <w:lang w:eastAsia="zh-CN"/>
        </w:rPr>
        <w:t>万元。</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国有资本经营预算财政拨款收入支出总体与上年相比，增加</w:t>
      </w:r>
      <w:r>
        <w:rPr>
          <w:rFonts w:ascii="仿宋_GB2312" w:eastAsia="仿宋_GB2312"/>
          <w:sz w:val="32"/>
          <w:szCs w:val="32"/>
          <w:lang w:eastAsia="zh-CN"/>
        </w:rPr>
        <w:t>12.91</w:t>
      </w:r>
      <w:r>
        <w:rPr>
          <w:rFonts w:ascii="仿宋_GB2312" w:eastAsia="仿宋_GB2312"/>
          <w:sz w:val="32"/>
          <w:szCs w:val="32"/>
          <w:lang w:eastAsia="zh-CN"/>
        </w:rPr>
        <w:t>万元，增长</w:t>
      </w:r>
      <w:r>
        <w:rPr>
          <w:rFonts w:ascii="仿宋_GB2312" w:eastAsia="仿宋_GB2312"/>
          <w:sz w:val="32"/>
          <w:szCs w:val="32"/>
          <w:lang w:eastAsia="zh-CN"/>
        </w:rPr>
        <w:t>51.07%</w:t>
      </w:r>
      <w:r>
        <w:rPr>
          <w:rFonts w:ascii="仿宋_GB2312" w:eastAsia="仿宋_GB2312"/>
          <w:sz w:val="32"/>
          <w:szCs w:val="32"/>
          <w:lang w:eastAsia="zh-CN"/>
        </w:rPr>
        <w:t>，主要原因是：</w:t>
      </w:r>
      <w:r>
        <w:rPr>
          <w:rFonts w:ascii="仿宋_GB2312" w:eastAsia="仿宋_GB2312" w:hint="eastAsia"/>
          <w:sz w:val="32"/>
          <w:szCs w:val="32"/>
          <w:lang w:eastAsia="zh-CN"/>
        </w:rPr>
        <w:t>国有企业退休人员社会化管理补助资金增加</w:t>
      </w:r>
      <w:r>
        <w:rPr>
          <w:rFonts w:ascii="仿宋_GB2312" w:eastAsia="仿宋_GB2312"/>
          <w:sz w:val="32"/>
          <w:szCs w:val="32"/>
          <w:lang w:eastAsia="zh-CN"/>
        </w:rPr>
        <w:t>。与年初预算相比，年初预算数</w:t>
      </w:r>
      <w:r>
        <w:rPr>
          <w:rFonts w:ascii="仿宋_GB2312" w:eastAsia="仿宋_GB2312"/>
          <w:sz w:val="32"/>
          <w:szCs w:val="32"/>
          <w:lang w:eastAsia="zh-CN"/>
        </w:rPr>
        <w:t>42.46</w:t>
      </w:r>
      <w:r>
        <w:rPr>
          <w:rFonts w:ascii="仿宋_GB2312" w:eastAsia="仿宋_GB2312"/>
          <w:sz w:val="32"/>
          <w:szCs w:val="32"/>
          <w:lang w:eastAsia="zh-CN"/>
        </w:rPr>
        <w:t>万元，决算数</w:t>
      </w:r>
      <w:r>
        <w:rPr>
          <w:rFonts w:ascii="仿宋_GB2312" w:eastAsia="仿宋_GB2312"/>
          <w:sz w:val="32"/>
          <w:szCs w:val="32"/>
          <w:lang w:eastAsia="zh-CN"/>
        </w:rPr>
        <w:t>38.19</w:t>
      </w:r>
      <w:r>
        <w:rPr>
          <w:rFonts w:ascii="仿宋_GB2312" w:eastAsia="仿宋_GB2312"/>
          <w:sz w:val="32"/>
          <w:szCs w:val="32"/>
          <w:lang w:eastAsia="zh-CN"/>
        </w:rPr>
        <w:t>万元，预决算差异率</w:t>
      </w:r>
      <w:r>
        <w:rPr>
          <w:rFonts w:ascii="仿宋_GB2312" w:eastAsia="仿宋_GB2312"/>
          <w:sz w:val="32"/>
          <w:szCs w:val="32"/>
          <w:lang w:eastAsia="zh-CN"/>
        </w:rPr>
        <w:t>-10.06%</w:t>
      </w:r>
      <w:r>
        <w:rPr>
          <w:rFonts w:ascii="仿宋_GB2312" w:eastAsia="仿宋_GB2312"/>
          <w:sz w:val="32"/>
          <w:szCs w:val="32"/>
          <w:lang w:eastAsia="zh-CN"/>
        </w:rPr>
        <w:t>，主要原因是：</w:t>
      </w:r>
      <w:r>
        <w:rPr>
          <w:rFonts w:ascii="仿宋_GB2312" w:eastAsia="仿宋_GB2312" w:hint="eastAsia"/>
          <w:sz w:val="32"/>
          <w:szCs w:val="32"/>
          <w:lang w:eastAsia="zh-CN"/>
        </w:rPr>
        <w:t>较预算减少国有企业退休人员社会化管理补助资金</w:t>
      </w:r>
      <w:r>
        <w:rPr>
          <w:rFonts w:ascii="仿宋_GB2312" w:eastAsia="仿宋_GB2312"/>
          <w:sz w:val="32"/>
          <w:szCs w:val="32"/>
          <w:lang w:eastAsia="zh-CN"/>
        </w:rPr>
        <w:t>。</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国有资本经营预算财政拨款支出</w:t>
      </w:r>
      <w:r>
        <w:rPr>
          <w:rFonts w:ascii="仿宋_GB2312" w:eastAsia="仿宋_GB2312"/>
          <w:sz w:val="32"/>
          <w:szCs w:val="32"/>
          <w:lang w:eastAsia="zh-CN"/>
        </w:rPr>
        <w:t>38.19</w:t>
      </w:r>
      <w:r>
        <w:rPr>
          <w:rFonts w:ascii="仿宋_GB2312" w:eastAsia="仿宋_GB2312"/>
          <w:sz w:val="32"/>
          <w:szCs w:val="32"/>
          <w:lang w:eastAsia="zh-CN"/>
        </w:rPr>
        <w:t>万元。</w:t>
      </w:r>
    </w:p>
    <w:p w:rsidR="007209E0" w:rsidRDefault="00C237A4">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sz w:val="32"/>
          <w:szCs w:val="32"/>
          <w:lang w:eastAsia="zh-CN"/>
        </w:rPr>
        <w:t>、国有资本经营预算支出（类）解决历史遗留问题及改革成本支出（款）国有企业退休人员社会化管理补助支出（项）：支出决算数为</w:t>
      </w:r>
      <w:r>
        <w:rPr>
          <w:rFonts w:ascii="仿宋_GB2312" w:eastAsia="仿宋_GB2312"/>
          <w:sz w:val="32"/>
          <w:szCs w:val="32"/>
          <w:lang w:eastAsia="zh-CN"/>
        </w:rPr>
        <w:t>38.19</w:t>
      </w:r>
      <w:r>
        <w:rPr>
          <w:rFonts w:ascii="仿宋_GB2312" w:eastAsia="仿宋_GB2312"/>
          <w:sz w:val="32"/>
          <w:szCs w:val="32"/>
          <w:lang w:eastAsia="zh-CN"/>
        </w:rPr>
        <w:t>万元，比上年决算增加</w:t>
      </w:r>
      <w:r>
        <w:rPr>
          <w:rFonts w:ascii="仿宋_GB2312" w:eastAsia="仿宋_GB2312"/>
          <w:sz w:val="32"/>
          <w:szCs w:val="32"/>
          <w:lang w:eastAsia="zh-CN"/>
        </w:rPr>
        <w:t>12.91</w:t>
      </w:r>
      <w:r>
        <w:rPr>
          <w:rFonts w:ascii="仿宋_GB2312" w:eastAsia="仿宋_GB2312"/>
          <w:sz w:val="32"/>
          <w:szCs w:val="32"/>
          <w:lang w:eastAsia="zh-CN"/>
        </w:rPr>
        <w:t>万元，增长</w:t>
      </w:r>
      <w:r>
        <w:rPr>
          <w:rFonts w:ascii="仿宋_GB2312" w:eastAsia="仿宋_GB2312"/>
          <w:sz w:val="32"/>
          <w:szCs w:val="32"/>
          <w:lang w:eastAsia="zh-CN"/>
        </w:rPr>
        <w:t>51.07%</w:t>
      </w:r>
      <w:r>
        <w:rPr>
          <w:rFonts w:ascii="仿宋_GB2312" w:eastAsia="仿宋_GB2312"/>
          <w:sz w:val="32"/>
          <w:szCs w:val="32"/>
          <w:lang w:eastAsia="zh-CN"/>
        </w:rPr>
        <w:t>，主要原因是：</w:t>
      </w:r>
      <w:r>
        <w:rPr>
          <w:rFonts w:ascii="仿宋_GB2312" w:eastAsia="仿宋_GB2312" w:hint="eastAsia"/>
          <w:sz w:val="32"/>
          <w:szCs w:val="32"/>
          <w:lang w:eastAsia="zh-CN"/>
        </w:rPr>
        <w:t>国有企业退休人员社会化管理补助资金增加。</w:t>
      </w:r>
    </w:p>
    <w:p w:rsidR="007209E0" w:rsidRDefault="00C237A4">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w:t>
      </w:r>
      <w:r>
        <w:rPr>
          <w:rFonts w:ascii="仿宋_GB2312" w:eastAsia="仿宋_GB2312"/>
          <w:sz w:val="32"/>
          <w:szCs w:val="32"/>
          <w:lang w:eastAsia="zh-CN"/>
        </w:rPr>
        <w:t>5.44</w:t>
      </w:r>
      <w:r>
        <w:rPr>
          <w:rFonts w:ascii="仿宋_GB2312" w:eastAsia="仿宋_GB2312"/>
          <w:sz w:val="32"/>
          <w:szCs w:val="32"/>
          <w:lang w:eastAsia="zh-CN"/>
        </w:rPr>
        <w:t>万元，比上年增加</w:t>
      </w:r>
      <w:r>
        <w:rPr>
          <w:rFonts w:ascii="仿宋_GB2312" w:eastAsia="仿宋_GB2312"/>
          <w:sz w:val="32"/>
          <w:szCs w:val="32"/>
          <w:lang w:eastAsia="zh-CN"/>
        </w:rPr>
        <w:t>0.41</w:t>
      </w:r>
      <w:r>
        <w:rPr>
          <w:rFonts w:ascii="仿宋_GB2312" w:eastAsia="仿宋_GB2312"/>
          <w:sz w:val="32"/>
          <w:szCs w:val="32"/>
          <w:lang w:eastAsia="zh-CN"/>
        </w:rPr>
        <w:t>万元，增长</w:t>
      </w:r>
      <w:r>
        <w:rPr>
          <w:rFonts w:ascii="仿宋_GB2312" w:eastAsia="仿宋_GB2312"/>
          <w:sz w:val="32"/>
          <w:szCs w:val="32"/>
          <w:lang w:eastAsia="zh-CN"/>
        </w:rPr>
        <w:t>8.15%</w:t>
      </w:r>
      <w:r>
        <w:rPr>
          <w:rFonts w:ascii="仿宋_GB2312" w:eastAsia="仿宋_GB2312"/>
          <w:sz w:val="32"/>
          <w:szCs w:val="32"/>
          <w:lang w:eastAsia="zh-CN"/>
        </w:rPr>
        <w:t>，主要原因是：本年度车辆老旧</w:t>
      </w:r>
      <w:r>
        <w:rPr>
          <w:rFonts w:ascii="仿宋_GB2312" w:eastAsia="仿宋_GB2312" w:hint="eastAsia"/>
          <w:sz w:val="32"/>
          <w:szCs w:val="32"/>
          <w:lang w:eastAsia="zh-CN"/>
        </w:rPr>
        <w:t>，</w:t>
      </w:r>
      <w:r>
        <w:rPr>
          <w:rFonts w:ascii="仿宋_GB2312" w:eastAsia="仿宋_GB2312"/>
          <w:sz w:val="32"/>
          <w:szCs w:val="32"/>
          <w:lang w:eastAsia="zh-CN"/>
        </w:rPr>
        <w:t>维修</w:t>
      </w:r>
      <w:r>
        <w:rPr>
          <w:rFonts w:ascii="仿宋_GB2312" w:eastAsia="仿宋_GB2312" w:hint="eastAsia"/>
          <w:sz w:val="32"/>
          <w:szCs w:val="32"/>
          <w:lang w:eastAsia="zh-CN"/>
        </w:rPr>
        <w:t>费、燃油费等增加</w:t>
      </w:r>
      <w:r>
        <w:rPr>
          <w:rFonts w:ascii="仿宋_GB2312" w:eastAsia="仿宋_GB2312"/>
          <w:sz w:val="32"/>
          <w:szCs w:val="32"/>
          <w:lang w:eastAsia="zh-CN"/>
        </w:rPr>
        <w:t>。其中：因公出国（境）费支出</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本年度与上年度均无此项经费</w:t>
      </w:r>
      <w:r>
        <w:rPr>
          <w:rFonts w:ascii="仿宋_GB2312" w:eastAsia="仿宋_GB2312"/>
          <w:sz w:val="32"/>
          <w:szCs w:val="32"/>
          <w:lang w:eastAsia="zh-CN"/>
        </w:rPr>
        <w:t>；公务用车购置及运行维护费支出</w:t>
      </w:r>
      <w:r>
        <w:rPr>
          <w:rFonts w:ascii="仿宋_GB2312" w:eastAsia="仿宋_GB2312"/>
          <w:sz w:val="32"/>
          <w:szCs w:val="32"/>
          <w:lang w:eastAsia="zh-CN"/>
        </w:rPr>
        <w:t>5.44</w:t>
      </w:r>
      <w:r>
        <w:rPr>
          <w:rFonts w:ascii="仿宋_GB2312" w:eastAsia="仿宋_GB2312"/>
          <w:sz w:val="32"/>
          <w:szCs w:val="32"/>
          <w:lang w:eastAsia="zh-CN"/>
        </w:rPr>
        <w:t>万元，占</w:t>
      </w:r>
      <w:r>
        <w:rPr>
          <w:rFonts w:ascii="仿宋_GB2312" w:eastAsia="仿宋_GB2312"/>
          <w:sz w:val="32"/>
          <w:szCs w:val="32"/>
          <w:lang w:eastAsia="zh-CN"/>
        </w:rPr>
        <w:t>100.00%</w:t>
      </w:r>
      <w:r>
        <w:rPr>
          <w:rFonts w:ascii="仿宋_GB2312" w:eastAsia="仿宋_GB2312"/>
          <w:sz w:val="32"/>
          <w:szCs w:val="32"/>
          <w:lang w:eastAsia="zh-CN"/>
        </w:rPr>
        <w:t>，比上年增加</w:t>
      </w:r>
      <w:r>
        <w:rPr>
          <w:rFonts w:ascii="仿宋_GB2312" w:eastAsia="仿宋_GB2312"/>
          <w:sz w:val="32"/>
          <w:szCs w:val="32"/>
          <w:lang w:eastAsia="zh-CN"/>
        </w:rPr>
        <w:t>0.41</w:t>
      </w:r>
      <w:r>
        <w:rPr>
          <w:rFonts w:ascii="仿宋_GB2312" w:eastAsia="仿宋_GB2312"/>
          <w:sz w:val="32"/>
          <w:szCs w:val="32"/>
          <w:lang w:eastAsia="zh-CN"/>
        </w:rPr>
        <w:t>万元，增长</w:t>
      </w:r>
      <w:r>
        <w:rPr>
          <w:rFonts w:ascii="仿宋_GB2312" w:eastAsia="仿宋_GB2312"/>
          <w:sz w:val="32"/>
          <w:szCs w:val="32"/>
          <w:lang w:eastAsia="zh-CN"/>
        </w:rPr>
        <w:t>8.15%</w:t>
      </w:r>
      <w:r>
        <w:rPr>
          <w:rFonts w:ascii="仿宋_GB2312" w:eastAsia="仿宋_GB2312"/>
          <w:sz w:val="32"/>
          <w:szCs w:val="32"/>
          <w:lang w:eastAsia="zh-CN"/>
        </w:rPr>
        <w:t>，主要原因是：本年度车辆老旧</w:t>
      </w:r>
      <w:r>
        <w:rPr>
          <w:rFonts w:ascii="仿宋_GB2312" w:eastAsia="仿宋_GB2312" w:hint="eastAsia"/>
          <w:sz w:val="32"/>
          <w:szCs w:val="32"/>
          <w:lang w:eastAsia="zh-CN"/>
        </w:rPr>
        <w:t>，</w:t>
      </w:r>
      <w:r>
        <w:rPr>
          <w:rFonts w:ascii="仿宋_GB2312" w:eastAsia="仿宋_GB2312"/>
          <w:sz w:val="32"/>
          <w:szCs w:val="32"/>
          <w:lang w:eastAsia="zh-CN"/>
        </w:rPr>
        <w:t>维修</w:t>
      </w:r>
      <w:r>
        <w:rPr>
          <w:rFonts w:ascii="仿宋_GB2312" w:eastAsia="仿宋_GB2312" w:hint="eastAsia"/>
          <w:sz w:val="32"/>
          <w:szCs w:val="32"/>
          <w:lang w:eastAsia="zh-CN"/>
        </w:rPr>
        <w:t>费、燃油费等增加</w:t>
      </w:r>
      <w:r>
        <w:rPr>
          <w:rFonts w:ascii="仿宋_GB2312" w:eastAsia="仿宋_GB2312"/>
          <w:sz w:val="32"/>
          <w:szCs w:val="32"/>
          <w:lang w:eastAsia="zh-CN"/>
        </w:rPr>
        <w:t>；公务接待费支出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本年度与上年度均无此项经费</w:t>
      </w:r>
      <w:r>
        <w:rPr>
          <w:rFonts w:ascii="仿宋_GB2312" w:eastAsia="仿宋_GB2312"/>
          <w:sz w:val="32"/>
          <w:szCs w:val="32"/>
          <w:lang w:eastAsia="zh-CN"/>
        </w:rPr>
        <w:t>。</w:t>
      </w:r>
    </w:p>
    <w:p w:rsidR="007209E0" w:rsidRDefault="00C237A4">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w:t>
      </w:r>
      <w:r>
        <w:rPr>
          <w:rFonts w:ascii="仿宋_GB2312" w:eastAsia="仿宋_GB2312"/>
          <w:sz w:val="32"/>
          <w:szCs w:val="32"/>
          <w:lang w:eastAsia="zh-CN"/>
        </w:rPr>
        <w:t>0.00</w:t>
      </w:r>
      <w:r>
        <w:rPr>
          <w:rFonts w:ascii="仿宋_GB2312" w:eastAsia="仿宋_GB2312"/>
          <w:sz w:val="32"/>
          <w:szCs w:val="32"/>
          <w:lang w:eastAsia="zh-CN"/>
        </w:rPr>
        <w:t>万元，开支内容包括</w:t>
      </w:r>
      <w:r>
        <w:rPr>
          <w:rFonts w:ascii="仿宋_GB2312" w:eastAsia="仿宋_GB2312" w:hint="eastAsia"/>
          <w:sz w:val="32"/>
          <w:szCs w:val="32"/>
          <w:lang w:eastAsia="zh-CN"/>
        </w:rPr>
        <w:t>我单位无此经费</w:t>
      </w:r>
      <w:r>
        <w:rPr>
          <w:rFonts w:ascii="仿宋_GB2312" w:eastAsia="仿宋_GB2312"/>
          <w:sz w:val="32"/>
          <w:szCs w:val="32"/>
          <w:lang w:eastAsia="zh-CN"/>
        </w:rPr>
        <w:t>。单位全年安排的因公出国（境）团组</w:t>
      </w:r>
      <w:r>
        <w:rPr>
          <w:rFonts w:ascii="仿宋_GB2312" w:eastAsia="仿宋_GB2312"/>
          <w:sz w:val="32"/>
          <w:szCs w:val="32"/>
          <w:lang w:eastAsia="zh-CN"/>
        </w:rPr>
        <w:t>0</w:t>
      </w:r>
      <w:r>
        <w:rPr>
          <w:rFonts w:ascii="仿宋_GB2312" w:eastAsia="仿宋_GB2312"/>
          <w:sz w:val="32"/>
          <w:szCs w:val="32"/>
          <w:lang w:eastAsia="zh-CN"/>
        </w:rPr>
        <w:t>个，因公出国（境）</w:t>
      </w:r>
      <w:r>
        <w:rPr>
          <w:rFonts w:ascii="仿宋_GB2312" w:eastAsia="仿宋_GB2312"/>
          <w:sz w:val="32"/>
          <w:szCs w:val="32"/>
          <w:lang w:eastAsia="zh-CN"/>
        </w:rPr>
        <w:t>0</w:t>
      </w:r>
      <w:r>
        <w:rPr>
          <w:rFonts w:ascii="仿宋_GB2312" w:eastAsia="仿宋_GB2312"/>
          <w:sz w:val="32"/>
          <w:szCs w:val="32"/>
          <w:lang w:eastAsia="zh-CN"/>
        </w:rPr>
        <w:t>人次。</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w:t>
      </w:r>
      <w:r>
        <w:rPr>
          <w:rFonts w:ascii="仿宋_GB2312" w:eastAsia="仿宋_GB2312"/>
          <w:sz w:val="32"/>
          <w:szCs w:val="32"/>
          <w:lang w:eastAsia="zh-CN"/>
        </w:rPr>
        <w:t>5.44</w:t>
      </w:r>
      <w:r>
        <w:rPr>
          <w:rFonts w:ascii="仿宋_GB2312" w:eastAsia="仿宋_GB2312"/>
          <w:sz w:val="32"/>
          <w:szCs w:val="32"/>
          <w:lang w:eastAsia="zh-CN"/>
        </w:rPr>
        <w:t>万元，其中：公务用</w:t>
      </w:r>
      <w:r>
        <w:rPr>
          <w:rFonts w:ascii="仿宋_GB2312" w:eastAsia="仿宋_GB2312"/>
          <w:sz w:val="32"/>
          <w:szCs w:val="32"/>
          <w:lang w:eastAsia="zh-CN"/>
        </w:rPr>
        <w:t>车购置费</w:t>
      </w:r>
      <w:r>
        <w:rPr>
          <w:rFonts w:ascii="仿宋_GB2312" w:eastAsia="仿宋_GB2312"/>
          <w:sz w:val="32"/>
          <w:szCs w:val="32"/>
          <w:lang w:eastAsia="zh-CN"/>
        </w:rPr>
        <w:t>0.00</w:t>
      </w:r>
      <w:r>
        <w:rPr>
          <w:rFonts w:ascii="仿宋_GB2312" w:eastAsia="仿宋_GB2312"/>
          <w:sz w:val="32"/>
          <w:szCs w:val="32"/>
          <w:lang w:eastAsia="zh-CN"/>
        </w:rPr>
        <w:t>万元，公务用车运行维护费</w:t>
      </w:r>
      <w:r>
        <w:rPr>
          <w:rFonts w:ascii="仿宋_GB2312" w:eastAsia="仿宋_GB2312"/>
          <w:sz w:val="32"/>
          <w:szCs w:val="32"/>
          <w:lang w:eastAsia="zh-CN"/>
        </w:rPr>
        <w:t>5.44</w:t>
      </w:r>
      <w:r>
        <w:rPr>
          <w:rFonts w:ascii="仿宋_GB2312" w:eastAsia="仿宋_GB2312"/>
          <w:sz w:val="32"/>
          <w:szCs w:val="32"/>
          <w:lang w:eastAsia="zh-CN"/>
        </w:rPr>
        <w:t>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w:t>
      </w:r>
      <w:r>
        <w:rPr>
          <w:rFonts w:ascii="仿宋_GB2312" w:eastAsia="仿宋_GB2312"/>
          <w:sz w:val="32"/>
          <w:szCs w:val="32"/>
          <w:lang w:eastAsia="zh-CN"/>
        </w:rPr>
        <w:t>0</w:t>
      </w:r>
      <w:r>
        <w:rPr>
          <w:rFonts w:ascii="仿宋_GB2312" w:eastAsia="仿宋_GB2312"/>
          <w:sz w:val="32"/>
          <w:szCs w:val="32"/>
          <w:lang w:eastAsia="zh-CN"/>
        </w:rPr>
        <w:t>辆，公务用车保有量</w:t>
      </w:r>
      <w:r>
        <w:rPr>
          <w:rFonts w:ascii="仿宋_GB2312" w:eastAsia="仿宋_GB2312"/>
          <w:sz w:val="32"/>
          <w:szCs w:val="32"/>
          <w:lang w:eastAsia="zh-CN"/>
        </w:rPr>
        <w:t>19</w:t>
      </w:r>
      <w:r>
        <w:rPr>
          <w:rFonts w:ascii="仿宋_GB2312" w:eastAsia="仿宋_GB2312"/>
          <w:sz w:val="32"/>
          <w:szCs w:val="32"/>
          <w:lang w:eastAsia="zh-CN"/>
        </w:rPr>
        <w:t>辆。国有资产占用情况中固定资产车辆</w:t>
      </w:r>
      <w:r>
        <w:rPr>
          <w:rFonts w:ascii="仿宋_GB2312" w:eastAsia="仿宋_GB2312"/>
          <w:sz w:val="32"/>
          <w:szCs w:val="32"/>
          <w:lang w:eastAsia="zh-CN"/>
        </w:rPr>
        <w:t>19</w:t>
      </w:r>
      <w:r>
        <w:rPr>
          <w:rFonts w:ascii="仿宋_GB2312" w:eastAsia="仿宋_GB2312"/>
          <w:sz w:val="32"/>
          <w:szCs w:val="32"/>
          <w:lang w:eastAsia="zh-CN"/>
        </w:rPr>
        <w:t>辆，与公务用车保有量</w:t>
      </w:r>
      <w:r>
        <w:rPr>
          <w:rFonts w:ascii="仿宋_GB2312" w:eastAsia="仿宋_GB2312"/>
          <w:sz w:val="32"/>
          <w:szCs w:val="32"/>
          <w:lang w:eastAsia="zh-CN"/>
        </w:rPr>
        <w:lastRenderedPageBreak/>
        <w:t>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w:t>
      </w:r>
      <w:r>
        <w:rPr>
          <w:rFonts w:ascii="仿宋_GB2312" w:eastAsia="仿宋_GB2312"/>
          <w:sz w:val="32"/>
          <w:szCs w:val="32"/>
          <w:lang w:eastAsia="zh-CN"/>
        </w:rPr>
        <w:t>0.00</w:t>
      </w:r>
      <w:r>
        <w:rPr>
          <w:rFonts w:ascii="仿宋_GB2312" w:eastAsia="仿宋_GB2312"/>
          <w:sz w:val="32"/>
          <w:szCs w:val="32"/>
          <w:lang w:eastAsia="zh-CN"/>
        </w:rPr>
        <w:t>万元，开支内容包括</w:t>
      </w:r>
      <w:r>
        <w:rPr>
          <w:rFonts w:ascii="仿宋_GB2312" w:eastAsia="仿宋_GB2312" w:hint="eastAsia"/>
          <w:sz w:val="32"/>
          <w:szCs w:val="32"/>
          <w:lang w:eastAsia="zh-CN"/>
        </w:rPr>
        <w:t>我单位本年无此经费</w:t>
      </w:r>
      <w:r>
        <w:rPr>
          <w:rFonts w:ascii="仿宋_GB2312" w:eastAsia="仿宋_GB2312"/>
          <w:sz w:val="32"/>
          <w:szCs w:val="32"/>
          <w:lang w:eastAsia="zh-CN"/>
        </w:rPr>
        <w:t>。单位全年安排的国内公务接待</w:t>
      </w:r>
      <w:r>
        <w:rPr>
          <w:rFonts w:ascii="仿宋_GB2312" w:eastAsia="仿宋_GB2312"/>
          <w:sz w:val="32"/>
          <w:szCs w:val="32"/>
          <w:lang w:eastAsia="zh-CN"/>
        </w:rPr>
        <w:t>0</w:t>
      </w:r>
      <w:r>
        <w:rPr>
          <w:rFonts w:ascii="仿宋_GB2312" w:eastAsia="仿宋_GB2312"/>
          <w:sz w:val="32"/>
          <w:szCs w:val="32"/>
          <w:lang w:eastAsia="zh-CN"/>
        </w:rPr>
        <w:t>批次，</w:t>
      </w:r>
      <w:r>
        <w:rPr>
          <w:rFonts w:ascii="仿宋_GB2312" w:eastAsia="仿宋_GB2312"/>
          <w:sz w:val="32"/>
          <w:szCs w:val="32"/>
          <w:lang w:eastAsia="zh-CN"/>
        </w:rPr>
        <w:t>0</w:t>
      </w:r>
      <w:r>
        <w:rPr>
          <w:rFonts w:ascii="仿宋_GB2312" w:eastAsia="仿宋_GB2312"/>
          <w:sz w:val="32"/>
          <w:szCs w:val="32"/>
          <w:lang w:eastAsia="zh-CN"/>
        </w:rPr>
        <w:t>人次。</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w:t>
      </w:r>
      <w:r>
        <w:rPr>
          <w:rFonts w:ascii="仿宋_GB2312" w:eastAsia="仿宋_GB2312"/>
          <w:sz w:val="32"/>
          <w:szCs w:val="32"/>
          <w:lang w:eastAsia="zh-CN"/>
        </w:rPr>
        <w:t>5.44</w:t>
      </w:r>
      <w:r>
        <w:rPr>
          <w:rFonts w:ascii="仿宋_GB2312" w:eastAsia="仿宋_GB2312"/>
          <w:sz w:val="32"/>
          <w:szCs w:val="32"/>
          <w:lang w:eastAsia="zh-CN"/>
        </w:rPr>
        <w:t>万元，决算数</w:t>
      </w:r>
      <w:r>
        <w:rPr>
          <w:rFonts w:ascii="仿宋_GB2312" w:eastAsia="仿宋_GB2312"/>
          <w:sz w:val="32"/>
          <w:szCs w:val="32"/>
          <w:lang w:eastAsia="zh-CN"/>
        </w:rPr>
        <w:t>5.44</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w:t>
      </w:r>
      <w:r>
        <w:rPr>
          <w:rFonts w:ascii="仿宋_GB2312" w:eastAsia="仿宋_GB2312" w:hint="eastAsia"/>
          <w:sz w:val="32"/>
          <w:szCs w:val="32"/>
          <w:lang w:eastAsia="zh-CN"/>
        </w:rPr>
        <w:t>预算执行，预决算对比无差异</w:t>
      </w:r>
      <w:r>
        <w:rPr>
          <w:rFonts w:ascii="仿宋_GB2312" w:eastAsia="仿宋_GB2312"/>
          <w:sz w:val="32"/>
          <w:szCs w:val="32"/>
          <w:lang w:eastAsia="zh-CN"/>
        </w:rPr>
        <w:t>。其中：因公出国（境）费全年预算数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严格按预算执行，预决算对比无差异</w:t>
      </w:r>
      <w:r>
        <w:rPr>
          <w:rFonts w:ascii="仿宋_GB2312" w:eastAsia="仿宋_GB2312"/>
          <w:sz w:val="32"/>
          <w:szCs w:val="32"/>
          <w:lang w:eastAsia="zh-CN"/>
        </w:rPr>
        <w:t>；公务用车购置费全年预算数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严格按预算执行，预决算对比无差异</w:t>
      </w:r>
      <w:r>
        <w:rPr>
          <w:rFonts w:ascii="仿宋_GB2312" w:eastAsia="仿宋_GB2312"/>
          <w:sz w:val="32"/>
          <w:szCs w:val="32"/>
          <w:lang w:eastAsia="zh-CN"/>
        </w:rPr>
        <w:t>；公务用车运行维护费全年预算数</w:t>
      </w:r>
      <w:r>
        <w:rPr>
          <w:rFonts w:ascii="仿宋_GB2312" w:eastAsia="仿宋_GB2312"/>
          <w:sz w:val="32"/>
          <w:szCs w:val="32"/>
          <w:lang w:eastAsia="zh-CN"/>
        </w:rPr>
        <w:t>5.44</w:t>
      </w:r>
      <w:r>
        <w:rPr>
          <w:rFonts w:ascii="仿宋_GB2312" w:eastAsia="仿宋_GB2312"/>
          <w:sz w:val="32"/>
          <w:szCs w:val="32"/>
          <w:lang w:eastAsia="zh-CN"/>
        </w:rPr>
        <w:t>万元，决算数</w:t>
      </w:r>
      <w:r>
        <w:rPr>
          <w:rFonts w:ascii="仿宋_GB2312" w:eastAsia="仿宋_GB2312"/>
          <w:sz w:val="32"/>
          <w:szCs w:val="32"/>
          <w:lang w:eastAsia="zh-CN"/>
        </w:rPr>
        <w:t>5.44</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严格按预算执行，预决算对比无差异</w:t>
      </w:r>
      <w:r>
        <w:rPr>
          <w:rFonts w:ascii="仿宋_GB2312" w:eastAsia="仿宋_GB2312"/>
          <w:sz w:val="32"/>
          <w:szCs w:val="32"/>
          <w:lang w:eastAsia="zh-CN"/>
        </w:rPr>
        <w:t>；公务接待费全年预算数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sz w:val="32"/>
          <w:szCs w:val="32"/>
          <w:lang w:eastAsia="zh-CN"/>
        </w:rPr>
        <w:t>：</w:t>
      </w:r>
      <w:r>
        <w:rPr>
          <w:rFonts w:ascii="仿宋_GB2312" w:eastAsia="仿宋_GB2312" w:hint="eastAsia"/>
          <w:sz w:val="32"/>
          <w:szCs w:val="32"/>
          <w:lang w:eastAsia="zh-CN"/>
        </w:rPr>
        <w:t>严格按预算执行，预决算对比无差异</w:t>
      </w:r>
      <w:r>
        <w:rPr>
          <w:rFonts w:ascii="仿宋_GB2312" w:eastAsia="仿宋_GB2312"/>
          <w:sz w:val="32"/>
          <w:szCs w:val="32"/>
          <w:lang w:eastAsia="zh-CN"/>
        </w:rPr>
        <w:t>。</w:t>
      </w:r>
    </w:p>
    <w:p w:rsidR="007209E0" w:rsidRDefault="00C237A4">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rsidR="007209E0" w:rsidRDefault="00C237A4">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年度昌吉市人民政府绿洲路街道办事处单位（行政单位和参照公务员法管理事业单位）机关运行经费支出</w:t>
      </w:r>
      <w:r>
        <w:rPr>
          <w:rFonts w:ascii="仿宋_GB2312" w:eastAsia="仿宋_GB2312"/>
          <w:sz w:val="32"/>
          <w:szCs w:val="32"/>
          <w:lang w:eastAsia="zh-CN"/>
        </w:rPr>
        <w:t>105.70</w:t>
      </w:r>
      <w:r>
        <w:rPr>
          <w:rFonts w:ascii="仿宋_GB2312" w:eastAsia="仿宋_GB2312"/>
          <w:sz w:val="32"/>
          <w:szCs w:val="32"/>
          <w:lang w:eastAsia="zh-CN"/>
        </w:rPr>
        <w:t>万元，比上年减少</w:t>
      </w:r>
      <w:r>
        <w:rPr>
          <w:rFonts w:ascii="仿宋_GB2312" w:eastAsia="仿宋_GB2312"/>
          <w:sz w:val="32"/>
          <w:szCs w:val="32"/>
          <w:lang w:eastAsia="zh-CN"/>
        </w:rPr>
        <w:t>104.25</w:t>
      </w:r>
      <w:r>
        <w:rPr>
          <w:rFonts w:ascii="仿宋_GB2312" w:eastAsia="仿宋_GB2312"/>
          <w:sz w:val="32"/>
          <w:szCs w:val="32"/>
          <w:lang w:eastAsia="zh-CN"/>
        </w:rPr>
        <w:t>万元，下降</w:t>
      </w:r>
      <w:r>
        <w:rPr>
          <w:rFonts w:ascii="仿宋_GB2312" w:eastAsia="仿宋_GB2312"/>
          <w:sz w:val="32"/>
          <w:szCs w:val="32"/>
          <w:lang w:eastAsia="zh-CN"/>
        </w:rPr>
        <w:t>49.65%</w:t>
      </w:r>
      <w:r>
        <w:rPr>
          <w:rFonts w:ascii="仿宋_GB2312" w:eastAsia="仿宋_GB2312"/>
          <w:sz w:val="32"/>
          <w:szCs w:val="32"/>
          <w:lang w:eastAsia="zh-CN"/>
        </w:rPr>
        <w:t>，主要原因是：</w:t>
      </w:r>
      <w:r>
        <w:rPr>
          <w:rFonts w:ascii="仿宋_GB2312" w:eastAsia="仿宋_GB2312" w:hint="eastAsia"/>
          <w:sz w:val="32"/>
          <w:szCs w:val="32"/>
          <w:lang w:eastAsia="zh-CN"/>
        </w:rPr>
        <w:t>本年</w:t>
      </w:r>
      <w:r>
        <w:rPr>
          <w:rFonts w:ascii="仿宋_GB2312" w:eastAsia="仿宋_GB2312"/>
          <w:sz w:val="32"/>
          <w:szCs w:val="32"/>
          <w:lang w:eastAsia="zh-CN"/>
        </w:rPr>
        <w:t>办公费、取暖费、物业管理费</w:t>
      </w:r>
      <w:r>
        <w:rPr>
          <w:rFonts w:ascii="仿宋_GB2312" w:eastAsia="仿宋_GB2312" w:hint="eastAsia"/>
          <w:sz w:val="32"/>
          <w:szCs w:val="32"/>
          <w:lang w:eastAsia="zh-CN"/>
        </w:rPr>
        <w:t>等减少</w:t>
      </w:r>
      <w:r>
        <w:rPr>
          <w:rFonts w:ascii="仿宋_GB2312" w:eastAsia="仿宋_GB2312"/>
          <w:sz w:val="32"/>
          <w:szCs w:val="32"/>
          <w:lang w:eastAsia="zh-CN"/>
        </w:rPr>
        <w:t>。</w:t>
      </w:r>
    </w:p>
    <w:p w:rsidR="007209E0" w:rsidRDefault="00C237A4">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年度政府采购支出总额</w:t>
      </w:r>
      <w:r>
        <w:rPr>
          <w:rFonts w:ascii="仿宋_GB2312" w:eastAsia="仿宋_GB2312"/>
          <w:sz w:val="32"/>
          <w:szCs w:val="32"/>
          <w:lang w:eastAsia="zh-CN"/>
        </w:rPr>
        <w:t>652.22</w:t>
      </w:r>
      <w:r>
        <w:rPr>
          <w:rFonts w:ascii="仿宋_GB2312" w:eastAsia="仿宋_GB2312"/>
          <w:sz w:val="32"/>
          <w:szCs w:val="32"/>
          <w:lang w:eastAsia="zh-CN"/>
        </w:rPr>
        <w:t>万元，其中：政府采购货物支出</w:t>
      </w:r>
      <w:r>
        <w:rPr>
          <w:rFonts w:ascii="仿宋_GB2312" w:eastAsia="仿宋_GB2312"/>
          <w:sz w:val="32"/>
          <w:szCs w:val="32"/>
          <w:lang w:eastAsia="zh-CN"/>
        </w:rPr>
        <w:t>205.43</w:t>
      </w:r>
      <w:r>
        <w:rPr>
          <w:rFonts w:ascii="仿宋_GB2312" w:eastAsia="仿宋_GB2312"/>
          <w:sz w:val="32"/>
          <w:szCs w:val="32"/>
          <w:lang w:eastAsia="zh-CN"/>
        </w:rPr>
        <w:t>万元、政府采购工程支出</w:t>
      </w:r>
      <w:r>
        <w:rPr>
          <w:rFonts w:ascii="仿宋_GB2312" w:eastAsia="仿宋_GB2312"/>
          <w:sz w:val="32"/>
          <w:szCs w:val="32"/>
          <w:lang w:eastAsia="zh-CN"/>
        </w:rPr>
        <w:t>186.88</w:t>
      </w:r>
      <w:r>
        <w:rPr>
          <w:rFonts w:ascii="仿宋_GB2312" w:eastAsia="仿宋_GB2312"/>
          <w:sz w:val="32"/>
          <w:szCs w:val="32"/>
          <w:lang w:eastAsia="zh-CN"/>
        </w:rPr>
        <w:t>万元、政府采购服务支出</w:t>
      </w:r>
      <w:r>
        <w:rPr>
          <w:rFonts w:ascii="仿宋_GB2312" w:eastAsia="仿宋_GB2312"/>
          <w:sz w:val="32"/>
          <w:szCs w:val="32"/>
          <w:lang w:eastAsia="zh-CN"/>
        </w:rPr>
        <w:t>259.92</w:t>
      </w:r>
      <w:r>
        <w:rPr>
          <w:rFonts w:ascii="仿宋_GB2312" w:eastAsia="仿宋_GB2312"/>
          <w:sz w:val="32"/>
          <w:szCs w:val="32"/>
          <w:lang w:eastAsia="zh-CN"/>
        </w:rPr>
        <w:t>万元。</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w:t>
      </w:r>
      <w:r>
        <w:rPr>
          <w:rFonts w:ascii="仿宋_GB2312" w:eastAsia="仿宋_GB2312"/>
          <w:sz w:val="32"/>
          <w:szCs w:val="32"/>
          <w:lang w:eastAsia="zh-CN"/>
        </w:rPr>
        <w:t>652.22</w:t>
      </w:r>
      <w:r>
        <w:rPr>
          <w:rFonts w:ascii="仿宋_GB2312" w:eastAsia="仿宋_GB2312"/>
          <w:sz w:val="32"/>
          <w:szCs w:val="32"/>
          <w:lang w:eastAsia="zh-CN"/>
        </w:rPr>
        <w:t>万元，占政府采购支出总额的</w:t>
      </w:r>
      <w:r>
        <w:rPr>
          <w:rFonts w:ascii="仿宋_GB2312" w:eastAsia="仿宋_GB2312"/>
          <w:sz w:val="32"/>
          <w:szCs w:val="32"/>
          <w:lang w:eastAsia="zh-CN"/>
        </w:rPr>
        <w:t>100.00%</w:t>
      </w:r>
      <w:r>
        <w:rPr>
          <w:rFonts w:ascii="仿宋_GB2312" w:eastAsia="仿宋_GB2312"/>
          <w:sz w:val="32"/>
          <w:szCs w:val="32"/>
          <w:lang w:eastAsia="zh-CN"/>
        </w:rPr>
        <w:t>，其中：授予小微企业合同金额</w:t>
      </w:r>
      <w:r>
        <w:rPr>
          <w:rFonts w:ascii="仿宋_GB2312" w:eastAsia="仿宋_GB2312"/>
          <w:sz w:val="32"/>
          <w:szCs w:val="32"/>
          <w:lang w:eastAsia="zh-CN"/>
        </w:rPr>
        <w:t>574.42</w:t>
      </w:r>
      <w:r>
        <w:rPr>
          <w:rFonts w:ascii="仿宋_GB2312" w:eastAsia="仿宋_GB2312"/>
          <w:sz w:val="32"/>
          <w:szCs w:val="32"/>
          <w:lang w:eastAsia="zh-CN"/>
        </w:rPr>
        <w:t>万元，占政府采购支出总额的</w:t>
      </w:r>
      <w:r>
        <w:rPr>
          <w:rFonts w:ascii="仿宋_GB2312" w:eastAsia="仿宋_GB2312"/>
          <w:sz w:val="32"/>
          <w:szCs w:val="32"/>
          <w:lang w:eastAsia="zh-CN"/>
        </w:rPr>
        <w:t>88.07%</w:t>
      </w:r>
      <w:r>
        <w:rPr>
          <w:rFonts w:ascii="仿宋_GB2312" w:eastAsia="仿宋_GB2312"/>
          <w:sz w:val="32"/>
          <w:szCs w:val="32"/>
          <w:lang w:eastAsia="zh-CN"/>
        </w:rPr>
        <w:t>。</w:t>
      </w:r>
    </w:p>
    <w:p w:rsidR="007209E0" w:rsidRDefault="00C237A4">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lastRenderedPageBreak/>
        <w:t>截至</w:t>
      </w:r>
      <w:r>
        <w:rPr>
          <w:rFonts w:ascii="仿宋_GB2312" w:eastAsia="仿宋_GB2312"/>
          <w:sz w:val="32"/>
          <w:szCs w:val="32"/>
        </w:rPr>
        <w:t>2024</w:t>
      </w:r>
      <w:r>
        <w:rPr>
          <w:rFonts w:ascii="仿宋_GB2312" w:eastAsia="仿宋_GB2312"/>
          <w:sz w:val="32"/>
          <w:szCs w:val="32"/>
        </w:rPr>
        <w:t>年</w:t>
      </w:r>
      <w:r>
        <w:rPr>
          <w:rFonts w:ascii="仿宋_GB2312" w:eastAsia="仿宋_GB2312"/>
          <w:sz w:val="32"/>
          <w:szCs w:val="32"/>
        </w:rPr>
        <w:t>12</w:t>
      </w:r>
      <w:r>
        <w:rPr>
          <w:rFonts w:ascii="仿宋_GB2312" w:eastAsia="仿宋_GB2312"/>
          <w:sz w:val="32"/>
          <w:szCs w:val="32"/>
        </w:rPr>
        <w:t>月</w:t>
      </w:r>
      <w:r>
        <w:rPr>
          <w:rFonts w:ascii="仿宋_GB2312" w:eastAsia="仿宋_GB2312"/>
          <w:sz w:val="32"/>
          <w:szCs w:val="32"/>
        </w:rPr>
        <w:t>31</w:t>
      </w:r>
      <w:r>
        <w:rPr>
          <w:rFonts w:ascii="仿宋_GB2312" w:eastAsia="仿宋_GB2312"/>
          <w:sz w:val="32"/>
          <w:szCs w:val="32"/>
        </w:rPr>
        <w:t>日，房屋</w:t>
      </w:r>
      <w:r>
        <w:rPr>
          <w:rFonts w:ascii="仿宋_GB2312" w:eastAsia="仿宋_GB2312"/>
          <w:sz w:val="32"/>
          <w:szCs w:val="32"/>
        </w:rPr>
        <w:t>5,538.56</w:t>
      </w:r>
      <w:r>
        <w:rPr>
          <w:rFonts w:ascii="仿宋_GB2312" w:eastAsia="仿宋_GB2312"/>
          <w:sz w:val="32"/>
          <w:szCs w:val="32"/>
        </w:rPr>
        <w:t>平方米，价值</w:t>
      </w:r>
      <w:r>
        <w:rPr>
          <w:rFonts w:ascii="仿宋_GB2312" w:eastAsia="仿宋_GB2312"/>
          <w:sz w:val="32"/>
          <w:szCs w:val="32"/>
        </w:rPr>
        <w:t>1,134.37</w:t>
      </w:r>
      <w:r>
        <w:rPr>
          <w:rFonts w:ascii="仿宋_GB2312" w:eastAsia="仿宋_GB2312"/>
          <w:sz w:val="32"/>
          <w:szCs w:val="32"/>
        </w:rPr>
        <w:t>万元。</w:t>
      </w:r>
      <w:r>
        <w:rPr>
          <w:rFonts w:ascii="仿宋_GB2312" w:eastAsia="仿宋_GB2312"/>
          <w:sz w:val="32"/>
          <w:szCs w:val="32"/>
          <w:lang w:eastAsia="zh-CN"/>
        </w:rPr>
        <w:t>车辆</w:t>
      </w:r>
      <w:r>
        <w:rPr>
          <w:rFonts w:ascii="仿宋_GB2312" w:eastAsia="仿宋_GB2312"/>
          <w:sz w:val="32"/>
          <w:szCs w:val="32"/>
          <w:lang w:eastAsia="zh-CN"/>
        </w:rPr>
        <w:t>19</w:t>
      </w:r>
      <w:r>
        <w:rPr>
          <w:rFonts w:ascii="仿宋_GB2312" w:eastAsia="仿宋_GB2312"/>
          <w:sz w:val="32"/>
          <w:szCs w:val="32"/>
          <w:lang w:eastAsia="zh-CN"/>
        </w:rPr>
        <w:t>辆，价值</w:t>
      </w:r>
      <w:r>
        <w:rPr>
          <w:rFonts w:ascii="仿宋_GB2312" w:eastAsia="仿宋_GB2312"/>
          <w:sz w:val="32"/>
          <w:szCs w:val="32"/>
          <w:lang w:eastAsia="zh-CN"/>
        </w:rPr>
        <w:t>122.60</w:t>
      </w:r>
      <w:r>
        <w:rPr>
          <w:rFonts w:ascii="仿宋_GB2312" w:eastAsia="仿宋_GB2312"/>
          <w:sz w:val="32"/>
          <w:szCs w:val="32"/>
          <w:lang w:eastAsia="zh-CN"/>
        </w:rPr>
        <w:t>万元，其中：副部（省）级及以上领导用车</w:t>
      </w:r>
      <w:r>
        <w:rPr>
          <w:rFonts w:ascii="仿宋_GB2312" w:eastAsia="仿宋_GB2312"/>
          <w:sz w:val="32"/>
          <w:szCs w:val="32"/>
          <w:lang w:eastAsia="zh-CN"/>
        </w:rPr>
        <w:t>0</w:t>
      </w:r>
      <w:r>
        <w:rPr>
          <w:rFonts w:ascii="仿宋_GB2312" w:eastAsia="仿宋_GB2312"/>
          <w:sz w:val="32"/>
          <w:szCs w:val="32"/>
          <w:lang w:eastAsia="zh-CN"/>
        </w:rPr>
        <w:t>辆、主要负责人用车</w:t>
      </w:r>
      <w:r>
        <w:rPr>
          <w:rFonts w:ascii="仿宋_GB2312" w:eastAsia="仿宋_GB2312"/>
          <w:sz w:val="32"/>
          <w:szCs w:val="32"/>
          <w:lang w:eastAsia="zh-CN"/>
        </w:rPr>
        <w:t>0</w:t>
      </w:r>
      <w:r>
        <w:rPr>
          <w:rFonts w:ascii="仿宋_GB2312" w:eastAsia="仿宋_GB2312"/>
          <w:sz w:val="32"/>
          <w:szCs w:val="32"/>
          <w:lang w:eastAsia="zh-CN"/>
        </w:rPr>
        <w:t>辆、机要通信用车</w:t>
      </w:r>
      <w:r>
        <w:rPr>
          <w:rFonts w:ascii="仿宋_GB2312" w:eastAsia="仿宋_GB2312"/>
          <w:sz w:val="32"/>
          <w:szCs w:val="32"/>
          <w:lang w:eastAsia="zh-CN"/>
        </w:rPr>
        <w:t>0</w:t>
      </w:r>
      <w:r>
        <w:rPr>
          <w:rFonts w:ascii="仿宋_GB2312" w:eastAsia="仿宋_GB2312"/>
          <w:sz w:val="32"/>
          <w:szCs w:val="32"/>
          <w:lang w:eastAsia="zh-CN"/>
        </w:rPr>
        <w:t>辆、应急保障用车</w:t>
      </w:r>
      <w:r>
        <w:rPr>
          <w:rFonts w:ascii="仿宋_GB2312" w:eastAsia="仿宋_GB2312"/>
          <w:sz w:val="32"/>
          <w:szCs w:val="32"/>
          <w:lang w:eastAsia="zh-CN"/>
        </w:rPr>
        <w:t>0</w:t>
      </w:r>
      <w:r>
        <w:rPr>
          <w:rFonts w:ascii="仿宋_GB2312" w:eastAsia="仿宋_GB2312"/>
          <w:sz w:val="32"/>
          <w:szCs w:val="32"/>
          <w:lang w:eastAsia="zh-CN"/>
        </w:rPr>
        <w:t>辆、执法执勤用车</w:t>
      </w:r>
      <w:r>
        <w:rPr>
          <w:rFonts w:ascii="仿宋_GB2312" w:eastAsia="仿宋_GB2312"/>
          <w:sz w:val="32"/>
          <w:szCs w:val="32"/>
          <w:lang w:eastAsia="zh-CN"/>
        </w:rPr>
        <w:t>0</w:t>
      </w:r>
      <w:r>
        <w:rPr>
          <w:rFonts w:ascii="仿宋_GB2312" w:eastAsia="仿宋_GB2312"/>
          <w:sz w:val="32"/>
          <w:szCs w:val="32"/>
          <w:lang w:eastAsia="zh-CN"/>
        </w:rPr>
        <w:t>辆、特种专业技术用车</w:t>
      </w:r>
      <w:r>
        <w:rPr>
          <w:rFonts w:ascii="仿宋_GB2312" w:eastAsia="仿宋_GB2312"/>
          <w:sz w:val="32"/>
          <w:szCs w:val="32"/>
          <w:lang w:eastAsia="zh-CN"/>
        </w:rPr>
        <w:t>0</w:t>
      </w:r>
      <w:r>
        <w:rPr>
          <w:rFonts w:ascii="仿宋_GB2312" w:eastAsia="仿宋_GB2312"/>
          <w:sz w:val="32"/>
          <w:szCs w:val="32"/>
          <w:lang w:eastAsia="zh-CN"/>
        </w:rPr>
        <w:t>辆、离退休干部服务用车</w:t>
      </w:r>
      <w:r>
        <w:rPr>
          <w:rFonts w:ascii="仿宋_GB2312" w:eastAsia="仿宋_GB2312"/>
          <w:sz w:val="32"/>
          <w:szCs w:val="32"/>
          <w:lang w:eastAsia="zh-CN"/>
        </w:rPr>
        <w:t>0</w:t>
      </w:r>
      <w:r>
        <w:rPr>
          <w:rFonts w:ascii="仿宋_GB2312" w:eastAsia="仿宋_GB2312"/>
          <w:sz w:val="32"/>
          <w:szCs w:val="32"/>
          <w:lang w:eastAsia="zh-CN"/>
        </w:rPr>
        <w:t>辆、其他用车</w:t>
      </w:r>
      <w:r>
        <w:rPr>
          <w:rFonts w:ascii="仿宋_GB2312" w:eastAsia="仿宋_GB2312"/>
          <w:sz w:val="32"/>
          <w:szCs w:val="32"/>
          <w:lang w:eastAsia="zh-CN"/>
        </w:rPr>
        <w:t>19</w:t>
      </w:r>
      <w:r>
        <w:rPr>
          <w:rFonts w:ascii="仿宋_GB2312" w:eastAsia="仿宋_GB2312"/>
          <w:sz w:val="32"/>
          <w:szCs w:val="32"/>
          <w:lang w:eastAsia="zh-CN"/>
        </w:rPr>
        <w:t>辆，其他用车主要是：街道社区亲情服务用车</w:t>
      </w:r>
      <w:r>
        <w:rPr>
          <w:rFonts w:ascii="仿宋_GB2312" w:eastAsia="仿宋_GB2312"/>
          <w:sz w:val="32"/>
          <w:szCs w:val="32"/>
          <w:lang w:eastAsia="zh-CN"/>
        </w:rPr>
        <w:t>;</w:t>
      </w:r>
      <w:r>
        <w:rPr>
          <w:rFonts w:ascii="仿宋_GB2312" w:eastAsia="仿宋_GB2312"/>
          <w:sz w:val="32"/>
          <w:szCs w:val="32"/>
          <w:lang w:eastAsia="zh-CN"/>
        </w:rPr>
        <w:t>单</w:t>
      </w:r>
      <w:r>
        <w:rPr>
          <w:rFonts w:ascii="仿宋_GB2312" w:eastAsia="仿宋_GB2312"/>
          <w:sz w:val="32"/>
          <w:szCs w:val="32"/>
          <w:lang w:eastAsia="zh-CN"/>
        </w:rPr>
        <w:t>价</w:t>
      </w:r>
      <w:r>
        <w:rPr>
          <w:rFonts w:ascii="仿宋_GB2312" w:eastAsia="仿宋_GB2312"/>
          <w:sz w:val="32"/>
          <w:szCs w:val="32"/>
          <w:lang w:eastAsia="zh-CN"/>
        </w:rPr>
        <w:t>100</w:t>
      </w:r>
      <w:r>
        <w:rPr>
          <w:rFonts w:ascii="仿宋_GB2312" w:eastAsia="仿宋_GB2312"/>
          <w:sz w:val="32"/>
          <w:szCs w:val="32"/>
          <w:lang w:eastAsia="zh-CN"/>
        </w:rPr>
        <w:t>万元（含）以上设备（不含车辆）</w:t>
      </w:r>
      <w:r>
        <w:rPr>
          <w:rFonts w:ascii="仿宋_GB2312" w:eastAsia="仿宋_GB2312"/>
          <w:sz w:val="32"/>
          <w:szCs w:val="32"/>
          <w:lang w:eastAsia="zh-CN"/>
        </w:rPr>
        <w:t>0</w:t>
      </w:r>
      <w:r>
        <w:rPr>
          <w:rFonts w:ascii="仿宋_GB2312" w:eastAsia="仿宋_GB2312"/>
          <w:sz w:val="32"/>
          <w:szCs w:val="32"/>
          <w:lang w:eastAsia="zh-CN"/>
        </w:rPr>
        <w:t>台（套）。</w:t>
      </w:r>
    </w:p>
    <w:p w:rsidR="007209E0" w:rsidRDefault="00C237A4">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w:t>
      </w:r>
      <w:bookmarkStart w:id="0" w:name="_GoBack"/>
      <w:bookmarkEnd w:id="0"/>
      <w:r>
        <w:rPr>
          <w:rFonts w:ascii="黑体" w:eastAsia="黑体"/>
          <w:sz w:val="32"/>
          <w:szCs w:val="32"/>
          <w:lang w:eastAsia="zh-CN"/>
        </w:rPr>
        <w:t>说明</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w:t>
      </w:r>
      <w:r>
        <w:rPr>
          <w:rFonts w:ascii="仿宋_GB2312" w:eastAsia="仿宋_GB2312"/>
          <w:sz w:val="32"/>
          <w:szCs w:val="32"/>
          <w:lang w:eastAsia="zh-CN"/>
        </w:rPr>
        <w:t>2024</w:t>
      </w:r>
      <w:r>
        <w:rPr>
          <w:rFonts w:ascii="仿宋_GB2312" w:eastAsia="仿宋_GB2312"/>
          <w:sz w:val="32"/>
          <w:szCs w:val="32"/>
          <w:lang w:eastAsia="zh-CN"/>
        </w:rPr>
        <w:t>年度预算绩效管理形成整体支出绩效自评表</w:t>
      </w:r>
      <w:r>
        <w:rPr>
          <w:rFonts w:ascii="仿宋_GB2312" w:eastAsia="仿宋_GB2312"/>
          <w:sz w:val="32"/>
          <w:szCs w:val="32"/>
          <w:lang w:eastAsia="zh-CN"/>
        </w:rPr>
        <w:t>1</w:t>
      </w:r>
      <w:r>
        <w:rPr>
          <w:rFonts w:ascii="仿宋_GB2312" w:eastAsia="仿宋_GB2312"/>
          <w:sz w:val="32"/>
          <w:szCs w:val="32"/>
          <w:lang w:eastAsia="zh-CN"/>
        </w:rPr>
        <w:t>个，全年预算总额</w:t>
      </w:r>
      <w:r>
        <w:rPr>
          <w:rFonts w:ascii="仿宋_GB2312" w:eastAsia="仿宋_GB2312" w:hint="eastAsia"/>
          <w:sz w:val="32"/>
          <w:szCs w:val="32"/>
          <w:lang w:eastAsia="zh-CN"/>
        </w:rPr>
        <w:t>4,658.53</w:t>
      </w:r>
      <w:r>
        <w:rPr>
          <w:rFonts w:ascii="仿宋_GB2312" w:eastAsia="仿宋_GB2312"/>
          <w:sz w:val="32"/>
          <w:szCs w:val="32"/>
          <w:lang w:eastAsia="zh-CN"/>
        </w:rPr>
        <w:t>万元，实际执行总额</w:t>
      </w:r>
      <w:r>
        <w:rPr>
          <w:rFonts w:ascii="仿宋_GB2312" w:eastAsia="仿宋_GB2312" w:hint="eastAsia"/>
          <w:sz w:val="32"/>
          <w:szCs w:val="32"/>
          <w:lang w:eastAsia="zh-CN"/>
        </w:rPr>
        <w:t>4,658.53</w:t>
      </w:r>
      <w:r>
        <w:rPr>
          <w:rFonts w:ascii="仿宋_GB2312" w:eastAsia="仿宋_GB2312"/>
          <w:sz w:val="32"/>
          <w:szCs w:val="32"/>
          <w:lang w:eastAsia="zh-CN"/>
        </w:rPr>
        <w:t>万元；预算绩效评价项目</w:t>
      </w:r>
      <w:r>
        <w:rPr>
          <w:rFonts w:ascii="仿宋_GB2312" w:eastAsia="仿宋_GB2312" w:hint="eastAsia"/>
          <w:sz w:val="32"/>
          <w:szCs w:val="32"/>
          <w:lang w:eastAsia="zh-CN"/>
        </w:rPr>
        <w:t>21</w:t>
      </w:r>
      <w:r>
        <w:rPr>
          <w:rFonts w:ascii="仿宋_GB2312" w:eastAsia="仿宋_GB2312"/>
          <w:sz w:val="32"/>
          <w:szCs w:val="32"/>
          <w:lang w:eastAsia="zh-CN"/>
        </w:rPr>
        <w:t>个，全年预算数</w:t>
      </w:r>
      <w:r>
        <w:rPr>
          <w:rFonts w:ascii="仿宋_GB2312" w:eastAsia="仿宋_GB2312" w:hint="eastAsia"/>
          <w:sz w:val="32"/>
          <w:szCs w:val="32"/>
          <w:lang w:eastAsia="zh-CN"/>
        </w:rPr>
        <w:t>781.89</w:t>
      </w:r>
      <w:r>
        <w:rPr>
          <w:rFonts w:ascii="仿宋_GB2312" w:eastAsia="仿宋_GB2312"/>
          <w:sz w:val="32"/>
          <w:szCs w:val="32"/>
          <w:lang w:eastAsia="zh-CN"/>
        </w:rPr>
        <w:t>万元，全年执行数</w:t>
      </w:r>
      <w:r>
        <w:rPr>
          <w:rFonts w:ascii="仿宋_GB2312" w:eastAsia="仿宋_GB2312" w:hint="eastAsia"/>
          <w:sz w:val="32"/>
          <w:szCs w:val="32"/>
          <w:lang w:eastAsia="zh-CN"/>
        </w:rPr>
        <w:t>749.36</w:t>
      </w:r>
      <w:r>
        <w:rPr>
          <w:rFonts w:ascii="仿宋_GB2312" w:eastAsia="仿宋_GB2312"/>
          <w:sz w:val="32"/>
          <w:szCs w:val="32"/>
          <w:lang w:eastAsia="zh-CN"/>
        </w:rPr>
        <w:t>万元。</w:t>
      </w:r>
      <w:r>
        <w:rPr>
          <w:rFonts w:ascii="仿宋_GB2312" w:eastAsia="仿宋_GB2312" w:hint="eastAsia"/>
          <w:sz w:val="32"/>
          <w:szCs w:val="32"/>
          <w:lang w:eastAsia="zh-CN"/>
        </w:rPr>
        <w:t>预算绩效管理取得的成效：一是绩效目标编制全覆盖，年初预算、追加预算、重点项目等都进行了绩效目标编制；二是预算绩效动态监控成为常态，从资金支付进度、使用方向和具体用途等方面进行定期监控，对预算执行绩效加强监控</w:t>
      </w:r>
      <w:r>
        <w:rPr>
          <w:rFonts w:ascii="仿宋_GB2312" w:eastAsia="仿宋_GB2312" w:hint="eastAsia"/>
          <w:sz w:val="32"/>
          <w:szCs w:val="32"/>
          <w:lang w:eastAsia="zh-CN"/>
        </w:rPr>
        <w:t>跟踪，确保预算资金高效安全；三是通过绩效评价的实施，积极反馈科室整改，补齐短板，增强部门绩效责任意识，统一思想认识，有效促进部门履职尽责。发现的问题及原因：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下一步改进措施：一是加强业务人员的培训，提高业务能</w:t>
      </w:r>
      <w:r>
        <w:rPr>
          <w:rFonts w:ascii="仿宋_GB2312" w:eastAsia="仿宋_GB2312" w:hint="eastAsia"/>
          <w:sz w:val="32"/>
          <w:szCs w:val="32"/>
          <w:lang w:eastAsia="zh-CN"/>
        </w:rPr>
        <w:t>力；二是探索设定项目个性化指标，科学合理的设置评价标准，修订完善评价指标体系，逐步提高评价工作质量。</w:t>
      </w:r>
      <w:r>
        <w:rPr>
          <w:rFonts w:ascii="仿宋_GB2312" w:eastAsia="仿宋_GB2312"/>
          <w:sz w:val="32"/>
          <w:szCs w:val="32"/>
          <w:lang w:eastAsia="zh-CN"/>
        </w:rPr>
        <w:t>具体附部门整体支出绩效自评表，项目支出绩效自评表和部门评价报告。</w:t>
      </w:r>
    </w:p>
    <w:p w:rsidR="007209E0" w:rsidRDefault="007209E0">
      <w:pPr>
        <w:rPr>
          <w:rFonts w:ascii="宋体" w:eastAsia="宋体" w:hAnsi="宋体" w:cs="宋体"/>
          <w:b/>
          <w:bCs/>
          <w:sz w:val="18"/>
          <w:szCs w:val="18"/>
          <w:lang w:eastAsia="zh-CN"/>
        </w:rPr>
      </w:pPr>
      <w:bookmarkStart w:id="1" w:name="_Hlk201836110"/>
    </w:p>
    <w:p w:rsidR="007209E0" w:rsidRDefault="00C237A4">
      <w:pPr>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部门（单位）整体支出绩效目标自评表</w:t>
      </w:r>
    </w:p>
    <w:p w:rsidR="007209E0" w:rsidRDefault="00C237A4">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9935" w:type="dxa"/>
        <w:tblLayout w:type="fixed"/>
        <w:tblLook w:val="04A0"/>
      </w:tblPr>
      <w:tblGrid>
        <w:gridCol w:w="993"/>
        <w:gridCol w:w="1417"/>
        <w:gridCol w:w="1418"/>
        <w:gridCol w:w="1242"/>
        <w:gridCol w:w="1417"/>
        <w:gridCol w:w="1134"/>
        <w:gridCol w:w="1310"/>
        <w:gridCol w:w="720"/>
        <w:gridCol w:w="284"/>
      </w:tblGrid>
      <w:tr w:rsidR="007209E0">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rsidR="007209E0" w:rsidRDefault="00C237A4">
            <w:pPr>
              <w:jc w:val="center"/>
              <w:rPr>
                <w:rFonts w:ascii="宋体" w:eastAsia="宋体" w:hAnsi="宋体" w:cs="宋体"/>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rsidR="007209E0" w:rsidRDefault="00C237A4">
            <w:pPr>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昌吉市人民政府绿洲路办事处</w:t>
            </w:r>
          </w:p>
        </w:tc>
        <w:tc>
          <w:tcPr>
            <w:tcW w:w="284" w:type="dxa"/>
            <w:tcBorders>
              <w:top w:val="nil"/>
              <w:left w:val="nil"/>
              <w:bottom w:val="nil"/>
              <w:right w:val="nil"/>
            </w:tcBorders>
            <w:noWrap/>
            <w:vAlign w:val="center"/>
          </w:tcPr>
          <w:p w:rsidR="007209E0" w:rsidRDefault="007209E0">
            <w:pPr>
              <w:rPr>
                <w:rFonts w:ascii="宋体" w:eastAsia="宋体" w:hAnsi="宋体" w:cs="宋体"/>
                <w:b/>
                <w:bCs/>
                <w:sz w:val="18"/>
                <w:szCs w:val="18"/>
                <w:lang w:eastAsia="zh-CN"/>
              </w:rPr>
            </w:pPr>
          </w:p>
        </w:tc>
      </w:tr>
      <w:tr w:rsidR="007209E0">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sz w:val="18"/>
                <w:szCs w:val="18"/>
              </w:rPr>
            </w:pPr>
            <w:r>
              <w:rPr>
                <w:rFonts w:ascii="宋体" w:eastAsia="宋体" w:hAnsi="宋体" w:cs="宋体" w:hint="eastAsia"/>
                <w:b/>
                <w:bCs/>
                <w:sz w:val="18"/>
                <w:szCs w:val="18"/>
              </w:rPr>
              <w:t>年初预算数</w:t>
            </w:r>
          </w:p>
        </w:tc>
        <w:tc>
          <w:tcPr>
            <w:tcW w:w="1242"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sz w:val="18"/>
                <w:szCs w:val="18"/>
              </w:rPr>
            </w:pPr>
            <w:r>
              <w:rPr>
                <w:rFonts w:ascii="宋体" w:eastAsia="宋体" w:hAnsi="宋体" w:cs="宋体" w:hint="eastAsia"/>
                <w:b/>
                <w:bCs/>
                <w:sz w:val="18"/>
                <w:szCs w:val="18"/>
              </w:rPr>
              <w:t>全年预算数</w:t>
            </w:r>
          </w:p>
        </w:tc>
        <w:tc>
          <w:tcPr>
            <w:tcW w:w="141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rsidR="007209E0" w:rsidRDefault="007209E0">
            <w:pPr>
              <w:jc w:val="center"/>
              <w:rPr>
                <w:rFonts w:ascii="宋体" w:eastAsia="宋体" w:hAnsi="宋体" w:cs="宋体"/>
                <w:b/>
                <w:bCs/>
                <w:sz w:val="18"/>
                <w:szCs w:val="18"/>
              </w:rPr>
            </w:pPr>
          </w:p>
        </w:tc>
      </w:tr>
      <w:tr w:rsidR="007209E0">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noWrap/>
            <w:vAlign w:val="center"/>
          </w:tcPr>
          <w:p w:rsidR="007209E0" w:rsidRDefault="00C237A4">
            <w:pPr>
              <w:jc w:val="center"/>
              <w:rPr>
                <w:rFonts w:ascii="宋体" w:eastAsia="宋体" w:hAnsi="宋体" w:cs="宋体"/>
                <w:b/>
                <w:bCs/>
                <w:sz w:val="18"/>
                <w:szCs w:val="18"/>
              </w:rPr>
            </w:pPr>
            <w:r>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sz w:val="18"/>
                <w:szCs w:val="18"/>
              </w:rPr>
            </w:pPr>
            <w:r>
              <w:rPr>
                <w:rFonts w:ascii="宋体" w:eastAsia="宋体" w:hAnsi="宋体" w:cs="宋体" w:hint="eastAsia"/>
                <w:sz w:val="18"/>
                <w:szCs w:val="18"/>
              </w:rPr>
              <w:t>42.47</w:t>
            </w:r>
          </w:p>
        </w:tc>
        <w:tc>
          <w:tcPr>
            <w:tcW w:w="1242"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sz w:val="18"/>
                <w:szCs w:val="18"/>
              </w:rPr>
            </w:pPr>
            <w:r>
              <w:rPr>
                <w:rFonts w:ascii="宋体" w:eastAsia="宋体" w:hAnsi="宋体" w:cs="宋体" w:hint="eastAsia"/>
                <w:sz w:val="18"/>
                <w:szCs w:val="18"/>
              </w:rPr>
              <w:t>78.58</w:t>
            </w:r>
          </w:p>
        </w:tc>
        <w:tc>
          <w:tcPr>
            <w:tcW w:w="141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sz w:val="18"/>
                <w:szCs w:val="18"/>
              </w:rPr>
            </w:pPr>
            <w:r>
              <w:rPr>
                <w:rFonts w:ascii="宋体" w:eastAsia="宋体" w:hAnsi="宋体" w:cs="宋体" w:hint="eastAsia"/>
                <w:sz w:val="18"/>
                <w:szCs w:val="18"/>
              </w:rPr>
              <w:t>78.58</w:t>
            </w:r>
          </w:p>
        </w:tc>
        <w:tc>
          <w:tcPr>
            <w:tcW w:w="113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rsidR="007209E0" w:rsidRDefault="007209E0">
            <w:pPr>
              <w:jc w:val="center"/>
              <w:rPr>
                <w:rFonts w:ascii="宋体" w:eastAsia="宋体" w:hAnsi="宋体" w:cs="宋体"/>
                <w:b/>
                <w:bCs/>
                <w:sz w:val="18"/>
                <w:szCs w:val="18"/>
              </w:rPr>
            </w:pPr>
          </w:p>
        </w:tc>
      </w:tr>
      <w:tr w:rsidR="007209E0">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sz w:val="18"/>
                <w:szCs w:val="18"/>
              </w:rPr>
            </w:pPr>
            <w:r>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sz w:val="18"/>
                <w:szCs w:val="18"/>
              </w:rPr>
            </w:pPr>
            <w:r>
              <w:rPr>
                <w:rFonts w:ascii="宋体" w:eastAsia="宋体" w:hAnsi="宋体" w:cs="宋体" w:hint="eastAsia"/>
                <w:sz w:val="18"/>
                <w:szCs w:val="18"/>
              </w:rPr>
              <w:t>4,145.47</w:t>
            </w:r>
          </w:p>
        </w:tc>
        <w:tc>
          <w:tcPr>
            <w:tcW w:w="1242"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sz w:val="18"/>
                <w:szCs w:val="18"/>
              </w:rPr>
            </w:pPr>
            <w:r>
              <w:rPr>
                <w:rFonts w:ascii="宋体" w:eastAsia="宋体" w:hAnsi="宋体" w:cs="宋体" w:hint="eastAsia"/>
                <w:sz w:val="18"/>
                <w:szCs w:val="18"/>
              </w:rPr>
              <w:t>4,579.95</w:t>
            </w:r>
          </w:p>
        </w:tc>
        <w:tc>
          <w:tcPr>
            <w:tcW w:w="141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sz w:val="18"/>
                <w:szCs w:val="18"/>
              </w:rPr>
            </w:pPr>
            <w:r>
              <w:rPr>
                <w:rFonts w:ascii="宋体" w:eastAsia="宋体" w:hAnsi="宋体" w:cs="宋体" w:hint="eastAsia"/>
                <w:sz w:val="18"/>
                <w:szCs w:val="18"/>
              </w:rPr>
              <w:t>4,579.95</w:t>
            </w:r>
          </w:p>
        </w:tc>
        <w:tc>
          <w:tcPr>
            <w:tcW w:w="113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rsidR="007209E0" w:rsidRDefault="007209E0">
            <w:pPr>
              <w:jc w:val="center"/>
              <w:rPr>
                <w:rFonts w:ascii="宋体" w:eastAsia="宋体" w:hAnsi="宋体" w:cs="宋体"/>
                <w:sz w:val="18"/>
                <w:szCs w:val="18"/>
              </w:rPr>
            </w:pPr>
          </w:p>
        </w:tc>
      </w:tr>
      <w:tr w:rsidR="007209E0">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sz w:val="18"/>
                <w:szCs w:val="18"/>
              </w:rPr>
            </w:pPr>
            <w:r>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rsidR="007209E0" w:rsidRDefault="007209E0">
            <w:pPr>
              <w:jc w:val="center"/>
              <w:rPr>
                <w:rFonts w:ascii="宋体" w:eastAsia="宋体" w:hAnsi="宋体" w:cs="宋体"/>
                <w:sz w:val="18"/>
                <w:szCs w:val="18"/>
              </w:rPr>
            </w:pPr>
          </w:p>
        </w:tc>
      </w:tr>
      <w:tr w:rsidR="007209E0">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sz w:val="18"/>
                <w:szCs w:val="18"/>
              </w:rPr>
            </w:pPr>
            <w:r>
              <w:rPr>
                <w:rFonts w:ascii="宋体" w:eastAsia="宋体" w:hAnsi="宋体" w:cs="宋体" w:hint="eastAsia"/>
                <w:sz w:val="18"/>
                <w:szCs w:val="18"/>
              </w:rPr>
              <w:t>4,187.94</w:t>
            </w:r>
          </w:p>
        </w:tc>
        <w:tc>
          <w:tcPr>
            <w:tcW w:w="1242"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sz w:val="18"/>
                <w:szCs w:val="18"/>
              </w:rPr>
            </w:pPr>
            <w:r>
              <w:rPr>
                <w:rFonts w:ascii="宋体" w:eastAsia="宋体" w:hAnsi="宋体" w:cs="宋体" w:hint="eastAsia"/>
                <w:sz w:val="18"/>
                <w:szCs w:val="18"/>
              </w:rPr>
              <w:t>4,658.53</w:t>
            </w:r>
          </w:p>
        </w:tc>
        <w:tc>
          <w:tcPr>
            <w:tcW w:w="141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sz w:val="18"/>
                <w:szCs w:val="18"/>
              </w:rPr>
            </w:pPr>
            <w:r>
              <w:rPr>
                <w:rFonts w:ascii="宋体" w:eastAsia="宋体" w:hAnsi="宋体" w:cs="宋体" w:hint="eastAsia"/>
                <w:sz w:val="18"/>
                <w:szCs w:val="18"/>
              </w:rPr>
              <w:t>4,658.53</w:t>
            </w:r>
          </w:p>
        </w:tc>
        <w:tc>
          <w:tcPr>
            <w:tcW w:w="113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rsidR="007209E0" w:rsidRDefault="007209E0">
            <w:pPr>
              <w:jc w:val="center"/>
              <w:rPr>
                <w:rFonts w:ascii="宋体" w:eastAsia="宋体" w:hAnsi="宋体" w:cs="宋体"/>
                <w:sz w:val="18"/>
                <w:szCs w:val="18"/>
              </w:rPr>
            </w:pPr>
          </w:p>
        </w:tc>
      </w:tr>
      <w:tr w:rsidR="007209E0">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sz w:val="18"/>
                <w:szCs w:val="18"/>
              </w:rPr>
            </w:pPr>
            <w:r>
              <w:rPr>
                <w:rFonts w:ascii="宋体" w:eastAsia="宋体" w:hAnsi="宋体" w:cs="宋体" w:hint="eastAsia"/>
                <w:b/>
                <w:bCs/>
                <w:sz w:val="18"/>
                <w:szCs w:val="18"/>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rsidR="007209E0" w:rsidRDefault="00C237A4">
            <w:pPr>
              <w:jc w:val="center"/>
              <w:rPr>
                <w:rFonts w:ascii="宋体" w:eastAsia="宋体" w:hAnsi="宋体" w:cs="宋体"/>
                <w:b/>
                <w:bCs/>
                <w:sz w:val="18"/>
                <w:szCs w:val="18"/>
              </w:rPr>
            </w:pPr>
            <w:r>
              <w:rPr>
                <w:rFonts w:ascii="宋体" w:eastAsia="宋体" w:hAnsi="宋体" w:cs="宋体" w:hint="eastAsia"/>
                <w:b/>
                <w:bCs/>
                <w:sz w:val="18"/>
                <w:szCs w:val="18"/>
              </w:rPr>
              <w:t>预期目标</w:t>
            </w:r>
          </w:p>
        </w:tc>
        <w:tc>
          <w:tcPr>
            <w:tcW w:w="4581" w:type="dxa"/>
            <w:gridSpan w:val="4"/>
            <w:tcBorders>
              <w:top w:val="single" w:sz="4" w:space="0" w:color="auto"/>
              <w:left w:val="nil"/>
              <w:bottom w:val="single" w:sz="4" w:space="0" w:color="auto"/>
              <w:right w:val="single" w:sz="4" w:space="0" w:color="auto"/>
            </w:tcBorders>
            <w:noWrap/>
            <w:vAlign w:val="center"/>
          </w:tcPr>
          <w:p w:rsidR="007209E0" w:rsidRDefault="00C237A4">
            <w:pPr>
              <w:jc w:val="center"/>
              <w:rPr>
                <w:rFonts w:ascii="宋体" w:eastAsia="宋体" w:hAnsi="宋体" w:cs="宋体"/>
                <w:b/>
                <w:bCs/>
                <w:sz w:val="18"/>
                <w:szCs w:val="18"/>
              </w:rPr>
            </w:pPr>
            <w:r>
              <w:rPr>
                <w:rFonts w:ascii="宋体" w:eastAsia="宋体" w:hAnsi="宋体" w:cs="宋体" w:hint="eastAsia"/>
                <w:b/>
                <w:bCs/>
                <w:sz w:val="18"/>
                <w:szCs w:val="18"/>
              </w:rPr>
              <w:t>实际完成情况</w:t>
            </w:r>
          </w:p>
        </w:tc>
        <w:tc>
          <w:tcPr>
            <w:tcW w:w="284" w:type="dxa"/>
            <w:tcBorders>
              <w:top w:val="nil"/>
              <w:left w:val="nil"/>
              <w:bottom w:val="nil"/>
              <w:right w:val="nil"/>
            </w:tcBorders>
            <w:noWrap/>
            <w:vAlign w:val="center"/>
          </w:tcPr>
          <w:p w:rsidR="007209E0" w:rsidRDefault="007209E0">
            <w:pPr>
              <w:rPr>
                <w:rFonts w:ascii="宋体" w:eastAsia="宋体" w:hAnsi="宋体" w:cs="宋体"/>
                <w:b/>
                <w:bCs/>
                <w:sz w:val="18"/>
                <w:szCs w:val="18"/>
              </w:rPr>
            </w:pPr>
          </w:p>
        </w:tc>
      </w:tr>
      <w:tr w:rsidR="007209E0">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rsidR="007209E0" w:rsidRDefault="007209E0">
            <w:pPr>
              <w:rPr>
                <w:rFonts w:ascii="宋体" w:eastAsia="宋体" w:hAnsi="宋体" w:cs="宋体"/>
                <w:b/>
                <w:bCs/>
                <w:sz w:val="18"/>
                <w:szCs w:val="18"/>
              </w:rPr>
            </w:pPr>
          </w:p>
        </w:tc>
        <w:tc>
          <w:tcPr>
            <w:tcW w:w="4077" w:type="dxa"/>
            <w:gridSpan w:val="3"/>
            <w:tcBorders>
              <w:top w:val="single" w:sz="4" w:space="0" w:color="auto"/>
              <w:left w:val="nil"/>
              <w:bottom w:val="single" w:sz="4" w:space="0" w:color="auto"/>
              <w:right w:val="single" w:sz="4" w:space="0" w:color="auto"/>
            </w:tcBorders>
          </w:tcPr>
          <w:p w:rsidR="007209E0" w:rsidRDefault="00C237A4">
            <w:pPr>
              <w:rPr>
                <w:rFonts w:ascii="宋体" w:eastAsia="宋体" w:hAnsi="宋体" w:cs="宋体"/>
                <w:sz w:val="18"/>
                <w:szCs w:val="18"/>
                <w:lang w:eastAsia="zh-CN"/>
              </w:rPr>
            </w:pPr>
            <w:r>
              <w:rPr>
                <w:rFonts w:ascii="宋体" w:eastAsia="宋体" w:hAnsi="宋体" w:cs="宋体" w:hint="eastAsia"/>
                <w:sz w:val="18"/>
                <w:szCs w:val="18"/>
                <w:lang w:eastAsia="zh-CN"/>
              </w:rPr>
              <w:t>1.</w:t>
            </w:r>
            <w:r>
              <w:rPr>
                <w:rFonts w:ascii="宋体" w:eastAsia="宋体" w:hAnsi="宋体" w:cs="宋体" w:hint="eastAsia"/>
                <w:sz w:val="18"/>
                <w:szCs w:val="18"/>
                <w:lang w:eastAsia="zh-CN"/>
              </w:rPr>
              <w:t>宣传贯彻党的路线、方针、政策，组织实施街道、社区发展规划，向辖区内各单位布置地区性、社会性、群众性工作任务。</w:t>
            </w:r>
            <w:r>
              <w:rPr>
                <w:rFonts w:ascii="宋体" w:eastAsia="宋体" w:hAnsi="宋体" w:cs="宋体" w:hint="eastAsia"/>
                <w:sz w:val="18"/>
                <w:szCs w:val="18"/>
                <w:lang w:eastAsia="zh-CN"/>
              </w:rPr>
              <w:t>2.</w:t>
            </w:r>
            <w:r>
              <w:rPr>
                <w:rFonts w:ascii="宋体" w:eastAsia="宋体" w:hAnsi="宋体" w:cs="宋体" w:hint="eastAsia"/>
                <w:sz w:val="18"/>
                <w:szCs w:val="18"/>
                <w:lang w:eastAsia="zh-CN"/>
              </w:rPr>
              <w:t>组织各社区网格开展爱国卫生、环境保护、绿化美化工作，居民小区社会事务管理工作。</w:t>
            </w:r>
            <w:r>
              <w:rPr>
                <w:rFonts w:ascii="宋体" w:eastAsia="宋体" w:hAnsi="宋体" w:cs="宋体" w:hint="eastAsia"/>
                <w:sz w:val="18"/>
                <w:szCs w:val="18"/>
                <w:lang w:eastAsia="zh-CN"/>
              </w:rPr>
              <w:t>3.</w:t>
            </w:r>
            <w:r>
              <w:rPr>
                <w:rFonts w:ascii="宋体" w:eastAsia="宋体" w:hAnsi="宋体" w:cs="宋体" w:hint="eastAsia"/>
                <w:sz w:val="18"/>
                <w:szCs w:val="18"/>
                <w:lang w:eastAsia="zh-CN"/>
              </w:rPr>
              <w:t>落实辖区社会管理综合治理工作，加强流动人口管理。</w:t>
            </w:r>
            <w:r>
              <w:rPr>
                <w:rFonts w:ascii="宋体" w:eastAsia="宋体" w:hAnsi="宋体" w:cs="宋体" w:hint="eastAsia"/>
                <w:sz w:val="18"/>
                <w:szCs w:val="18"/>
                <w:lang w:eastAsia="zh-CN"/>
              </w:rPr>
              <w:t>4.</w:t>
            </w:r>
            <w:r>
              <w:rPr>
                <w:rFonts w:ascii="宋体" w:eastAsia="宋体" w:hAnsi="宋体" w:cs="宋体" w:hint="eastAsia"/>
                <w:sz w:val="18"/>
                <w:szCs w:val="18"/>
                <w:lang w:eastAsia="zh-CN"/>
              </w:rPr>
              <w:t>负责计划生育、红十字会、双拥、民政、老龄、残联、未成年人、劳动就业和社会保障工作。</w:t>
            </w:r>
            <w:r>
              <w:rPr>
                <w:rFonts w:ascii="宋体" w:eastAsia="宋体" w:hAnsi="宋体" w:cs="宋体" w:hint="eastAsia"/>
                <w:sz w:val="18"/>
                <w:szCs w:val="18"/>
                <w:lang w:eastAsia="zh-CN"/>
              </w:rPr>
              <w:t>5.</w:t>
            </w:r>
            <w:r>
              <w:rPr>
                <w:rFonts w:ascii="宋体" w:eastAsia="宋体" w:hAnsi="宋体" w:cs="宋体" w:hint="eastAsia"/>
                <w:sz w:val="18"/>
                <w:szCs w:val="18"/>
                <w:lang w:eastAsia="zh-CN"/>
              </w:rPr>
              <w:t>加强社区服务设施的基础建设，整合社区资源，加强社区资产管理，做好社会服务工作。</w:t>
            </w:r>
            <w:r>
              <w:rPr>
                <w:rFonts w:ascii="宋体" w:eastAsia="宋体" w:hAnsi="宋体" w:cs="宋体" w:hint="eastAsia"/>
                <w:sz w:val="18"/>
                <w:szCs w:val="18"/>
                <w:lang w:eastAsia="zh-CN"/>
              </w:rPr>
              <w:t>6.</w:t>
            </w:r>
            <w:r>
              <w:rPr>
                <w:rFonts w:ascii="宋体" w:eastAsia="宋体" w:hAnsi="宋体" w:cs="宋体" w:hint="eastAsia"/>
                <w:sz w:val="18"/>
                <w:szCs w:val="18"/>
                <w:lang w:eastAsia="zh-CN"/>
              </w:rPr>
              <w:t>组织开展群众文化，体育活动和社区教育、卫生工作，开展科普工作，对居民进行法制和社会公德、职业道</w:t>
            </w:r>
            <w:r>
              <w:rPr>
                <w:rFonts w:ascii="宋体" w:eastAsia="宋体" w:hAnsi="宋体" w:cs="宋体" w:hint="eastAsia"/>
                <w:sz w:val="18"/>
                <w:szCs w:val="18"/>
                <w:lang w:eastAsia="zh-CN"/>
              </w:rPr>
              <w:t>德、家庭美德、个人品德教育；组织单位和居民参与社会公益活动。</w:t>
            </w:r>
            <w:r>
              <w:rPr>
                <w:rFonts w:ascii="宋体" w:eastAsia="宋体" w:hAnsi="宋体" w:cs="宋体" w:hint="eastAsia"/>
                <w:sz w:val="18"/>
                <w:szCs w:val="18"/>
                <w:lang w:eastAsia="zh-CN"/>
              </w:rPr>
              <w:t>7.</w:t>
            </w:r>
            <w:r>
              <w:rPr>
                <w:rFonts w:ascii="宋体" w:eastAsia="宋体" w:hAnsi="宋体" w:cs="宋体" w:hint="eastAsia"/>
                <w:sz w:val="18"/>
                <w:szCs w:val="18"/>
                <w:lang w:eastAsia="zh-CN"/>
              </w:rPr>
              <w:t>加强社区居民委员会建设、发挥社区居民代表会议作用，及时向上级政府反映居民的意见和要求。</w:t>
            </w:r>
          </w:p>
        </w:tc>
        <w:tc>
          <w:tcPr>
            <w:tcW w:w="4581" w:type="dxa"/>
            <w:gridSpan w:val="4"/>
            <w:tcBorders>
              <w:top w:val="single" w:sz="4" w:space="0" w:color="auto"/>
              <w:left w:val="nil"/>
              <w:bottom w:val="single" w:sz="4" w:space="0" w:color="auto"/>
              <w:right w:val="single" w:sz="4" w:space="0" w:color="auto"/>
            </w:tcBorders>
          </w:tcPr>
          <w:p w:rsidR="007209E0" w:rsidRDefault="00C237A4">
            <w:pPr>
              <w:rPr>
                <w:rFonts w:ascii="宋体" w:eastAsia="宋体" w:hAnsi="宋体" w:cs="宋体"/>
                <w:sz w:val="18"/>
                <w:szCs w:val="18"/>
              </w:rPr>
            </w:pPr>
            <w:r>
              <w:rPr>
                <w:rFonts w:ascii="宋体" w:eastAsia="宋体" w:hAnsi="宋体" w:cs="宋体" w:hint="eastAsia"/>
                <w:sz w:val="18"/>
                <w:szCs w:val="18"/>
                <w:lang w:eastAsia="zh-CN"/>
              </w:rPr>
              <w:t>截止</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w:t>
            </w:r>
            <w:r>
              <w:rPr>
                <w:rFonts w:ascii="宋体" w:eastAsia="宋体" w:hAnsi="宋体" w:cs="宋体" w:hint="eastAsia"/>
                <w:sz w:val="18"/>
                <w:szCs w:val="18"/>
                <w:lang w:eastAsia="zh-CN"/>
              </w:rPr>
              <w:t>12</w:t>
            </w:r>
            <w:r>
              <w:rPr>
                <w:rFonts w:ascii="宋体" w:eastAsia="宋体" w:hAnsi="宋体" w:cs="宋体" w:hint="eastAsia"/>
                <w:sz w:val="18"/>
                <w:szCs w:val="18"/>
                <w:lang w:eastAsia="zh-CN"/>
              </w:rPr>
              <w:t>月</w:t>
            </w:r>
            <w:r>
              <w:rPr>
                <w:rFonts w:ascii="宋体" w:eastAsia="宋体" w:hAnsi="宋体" w:cs="宋体" w:hint="eastAsia"/>
                <w:sz w:val="18"/>
                <w:szCs w:val="18"/>
                <w:lang w:eastAsia="zh-CN"/>
              </w:rPr>
              <w:t>30</w:t>
            </w:r>
            <w:r>
              <w:rPr>
                <w:rFonts w:ascii="宋体" w:eastAsia="宋体" w:hAnsi="宋体" w:cs="宋体" w:hint="eastAsia"/>
                <w:sz w:val="18"/>
                <w:szCs w:val="18"/>
                <w:lang w:eastAsia="zh-CN"/>
              </w:rPr>
              <w:t>日该项目全部完成，绿洲路街道始终坚持党建引领政治领航，不断强化党组织政治功能，持续夯实党建工作基础。防风险、保稳定，社会治理井然有序。强化网格化管理服务，认真落实社会矛盾纠纷多元预防调处化解综合机制，确保“小事不出社区、大事不出街道”推动矛调工作落地落实。一是健全网格化管理体系。按照“支部</w:t>
            </w:r>
            <w:r>
              <w:rPr>
                <w:rFonts w:ascii="宋体" w:eastAsia="宋体" w:hAnsi="宋体" w:cs="宋体" w:hint="eastAsia"/>
                <w:sz w:val="18"/>
                <w:szCs w:val="18"/>
                <w:lang w:eastAsia="zh-CN"/>
              </w:rPr>
              <w:t>+</w:t>
            </w:r>
            <w:r>
              <w:rPr>
                <w:rFonts w:ascii="宋体" w:eastAsia="宋体" w:hAnsi="宋体" w:cs="宋体" w:hint="eastAsia"/>
                <w:sz w:val="18"/>
                <w:szCs w:val="18"/>
                <w:lang w:eastAsia="zh-CN"/>
              </w:rPr>
              <w:t>网格”模式，建立四级网格化服务管理体系，充分发挥街道、社区干部、党员、志愿者等各支力量作用，做好对重点场所、重点部位的巡查，重点人员做好服务管理，确保辖区动态随时掌握、社会面和谐稳定。提升基层治理</w:t>
            </w:r>
            <w:r>
              <w:rPr>
                <w:rFonts w:ascii="宋体" w:eastAsia="宋体" w:hAnsi="宋体" w:cs="宋体" w:hint="eastAsia"/>
                <w:sz w:val="18"/>
                <w:szCs w:val="18"/>
                <w:lang w:eastAsia="zh-CN"/>
              </w:rPr>
              <w:t>水平，多措并举</w:t>
            </w:r>
            <w:r w:rsidR="003C72D9">
              <w:rPr>
                <w:rFonts w:ascii="宋体" w:eastAsia="宋体" w:hAnsi="宋体" w:cs="宋体" w:hint="eastAsia"/>
                <w:sz w:val="18"/>
                <w:szCs w:val="18"/>
                <w:lang w:eastAsia="zh-CN"/>
              </w:rPr>
              <w:t>铸牢中华民族共同体意识</w:t>
            </w:r>
            <w:r>
              <w:rPr>
                <w:rFonts w:ascii="宋体" w:eastAsia="宋体" w:hAnsi="宋体" w:cs="宋体" w:hint="eastAsia"/>
                <w:sz w:val="18"/>
                <w:szCs w:val="18"/>
                <w:lang w:eastAsia="zh-CN"/>
              </w:rPr>
              <w:t>。强措施、早预防，安全生产扎实开展。街道牢牢把握当前经济形势，注重科学定位，着力优化经济发展环境，社区经济步入持续健康发展的良性轨道。一是稳步推进一刻钟便民生活圈。勇创新，挖特色，精神文明建设见到实效。一是意识形态抓实抓细。二是宣传力度不断加大。三是精神文明建设活动更加丰富。四是文化生活多姿多彩。</w:t>
            </w:r>
            <w:r>
              <w:rPr>
                <w:rFonts w:ascii="宋体" w:eastAsia="宋体" w:hAnsi="宋体" w:cs="宋体" w:hint="eastAsia"/>
                <w:sz w:val="18"/>
                <w:szCs w:val="18"/>
              </w:rPr>
              <w:t>兜底线、暖民心，社会事业蓬勃发展。</w:t>
            </w:r>
          </w:p>
        </w:tc>
        <w:tc>
          <w:tcPr>
            <w:tcW w:w="284" w:type="dxa"/>
            <w:tcBorders>
              <w:top w:val="nil"/>
              <w:left w:val="nil"/>
              <w:bottom w:val="nil"/>
              <w:right w:val="nil"/>
            </w:tcBorders>
            <w:noWrap/>
            <w:vAlign w:val="center"/>
          </w:tcPr>
          <w:p w:rsidR="007209E0" w:rsidRDefault="007209E0">
            <w:pPr>
              <w:rPr>
                <w:rFonts w:ascii="宋体" w:eastAsia="宋体" w:hAnsi="宋体" w:cs="宋体"/>
                <w:sz w:val="18"/>
                <w:szCs w:val="18"/>
              </w:rPr>
            </w:pPr>
          </w:p>
        </w:tc>
      </w:tr>
      <w:tr w:rsidR="007209E0">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sz w:val="18"/>
                <w:szCs w:val="18"/>
              </w:rPr>
            </w:pPr>
            <w:r>
              <w:rPr>
                <w:rFonts w:ascii="宋体" w:eastAsia="宋体" w:hAnsi="宋体" w:cs="宋体" w:hint="eastAsia"/>
                <w:b/>
                <w:bCs/>
                <w:sz w:val="18"/>
                <w:szCs w:val="18"/>
              </w:rPr>
              <w:t>三级指标</w:t>
            </w:r>
          </w:p>
        </w:tc>
        <w:tc>
          <w:tcPr>
            <w:tcW w:w="1242"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sz w:val="18"/>
                <w:szCs w:val="18"/>
              </w:rPr>
            </w:pPr>
            <w:r>
              <w:rPr>
                <w:rFonts w:ascii="宋体" w:eastAsia="宋体" w:hAnsi="宋体" w:cs="宋体" w:hint="eastAsia"/>
                <w:b/>
                <w:bCs/>
                <w:sz w:val="18"/>
                <w:szCs w:val="18"/>
              </w:rPr>
              <w:t>预期指标值</w:t>
            </w:r>
          </w:p>
        </w:tc>
        <w:tc>
          <w:tcPr>
            <w:tcW w:w="141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sz w:val="18"/>
                <w:szCs w:val="18"/>
              </w:rPr>
            </w:pPr>
            <w:r>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rsidR="007209E0" w:rsidRDefault="007209E0">
            <w:pPr>
              <w:rPr>
                <w:rFonts w:ascii="宋体" w:eastAsia="宋体" w:hAnsi="宋体" w:cs="宋体"/>
                <w:b/>
                <w:bCs/>
                <w:sz w:val="18"/>
                <w:szCs w:val="18"/>
              </w:rPr>
            </w:pPr>
          </w:p>
        </w:tc>
      </w:tr>
      <w:tr w:rsidR="007209E0">
        <w:trPr>
          <w:cantSplit/>
          <w:trHeight w:val="740"/>
        </w:trPr>
        <w:tc>
          <w:tcPr>
            <w:tcW w:w="993" w:type="dxa"/>
            <w:vMerge w:val="restart"/>
            <w:tcBorders>
              <w:top w:val="single" w:sz="4" w:space="0" w:color="auto"/>
              <w:left w:val="single" w:sz="4" w:space="0" w:color="auto"/>
              <w:right w:val="single" w:sz="4" w:space="0" w:color="auto"/>
            </w:tcBorders>
            <w:noWrap/>
            <w:vAlign w:val="center"/>
          </w:tcPr>
          <w:p w:rsidR="007209E0" w:rsidRDefault="00C237A4">
            <w:pPr>
              <w:jc w:val="center"/>
              <w:rPr>
                <w:rFonts w:ascii="宋体" w:eastAsia="宋体" w:hAnsi="宋体" w:cs="宋体"/>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rsidR="007209E0" w:rsidRDefault="00C237A4">
            <w:pPr>
              <w:jc w:val="center"/>
              <w:rPr>
                <w:rFonts w:ascii="宋体" w:eastAsia="宋体" w:hAnsi="宋体" w:cs="宋体"/>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rsidR="007209E0" w:rsidRDefault="00C237A4">
            <w:pPr>
              <w:jc w:val="center"/>
              <w:rPr>
                <w:rFonts w:ascii="宋体" w:eastAsia="宋体" w:hAnsi="宋体" w:cs="宋体"/>
                <w:sz w:val="18"/>
                <w:szCs w:val="18"/>
              </w:rPr>
            </w:pPr>
            <w:r>
              <w:rPr>
                <w:rFonts w:ascii="宋体" w:eastAsia="宋体" w:hAnsi="宋体" w:cs="宋体" w:hint="eastAsia"/>
                <w:sz w:val="18"/>
                <w:szCs w:val="18"/>
              </w:rPr>
              <w:t>保障社区数量</w:t>
            </w:r>
          </w:p>
        </w:tc>
        <w:tc>
          <w:tcPr>
            <w:tcW w:w="1242" w:type="dxa"/>
            <w:tcBorders>
              <w:top w:val="nil"/>
              <w:left w:val="nil"/>
              <w:bottom w:val="single" w:sz="4" w:space="0" w:color="auto"/>
              <w:right w:val="single" w:sz="4" w:space="0" w:color="auto"/>
            </w:tcBorders>
            <w:noWrap/>
            <w:vAlign w:val="center"/>
          </w:tcPr>
          <w:p w:rsidR="007209E0" w:rsidRDefault="00C237A4">
            <w:pPr>
              <w:jc w:val="center"/>
              <w:rPr>
                <w:rFonts w:ascii="宋体" w:eastAsia="宋体" w:hAnsi="宋体" w:cs="宋体"/>
                <w:sz w:val="18"/>
                <w:szCs w:val="18"/>
              </w:rPr>
            </w:pPr>
            <w:r>
              <w:rPr>
                <w:rFonts w:ascii="宋体" w:eastAsia="宋体" w:hAnsi="宋体" w:cs="宋体" w:hint="eastAsia"/>
                <w:sz w:val="18"/>
                <w:szCs w:val="18"/>
              </w:rPr>
              <w:t>&gt;=12</w:t>
            </w:r>
            <w:r>
              <w:rPr>
                <w:rFonts w:ascii="宋体" w:eastAsia="宋体" w:hAnsi="宋体" w:cs="宋体" w:hint="eastAsia"/>
                <w:sz w:val="18"/>
                <w:szCs w:val="18"/>
              </w:rPr>
              <w:t>个</w:t>
            </w:r>
          </w:p>
        </w:tc>
        <w:tc>
          <w:tcPr>
            <w:tcW w:w="1417" w:type="dxa"/>
            <w:tcBorders>
              <w:top w:val="nil"/>
              <w:left w:val="nil"/>
              <w:bottom w:val="single" w:sz="4" w:space="0" w:color="auto"/>
              <w:right w:val="single" w:sz="4" w:space="0" w:color="auto"/>
            </w:tcBorders>
            <w:noWrap/>
            <w:vAlign w:val="center"/>
          </w:tcPr>
          <w:p w:rsidR="007209E0" w:rsidRDefault="00C237A4">
            <w:pPr>
              <w:rPr>
                <w:rFonts w:ascii="宋体" w:eastAsia="宋体" w:hAnsi="宋体" w:cs="宋体"/>
                <w:sz w:val="18"/>
                <w:szCs w:val="18"/>
              </w:rPr>
            </w:pPr>
            <w:r>
              <w:rPr>
                <w:rFonts w:ascii="宋体" w:eastAsia="宋体" w:hAnsi="宋体" w:cs="宋体" w:hint="eastAsia"/>
                <w:sz w:val="18"/>
                <w:szCs w:val="18"/>
              </w:rPr>
              <w:t>2024</w:t>
            </w:r>
            <w:r>
              <w:rPr>
                <w:rFonts w:ascii="宋体" w:eastAsia="宋体" w:hAnsi="宋体" w:cs="宋体" w:hint="eastAsia"/>
                <w:sz w:val="18"/>
                <w:szCs w:val="18"/>
              </w:rPr>
              <w:t>年预算编制说明</w:t>
            </w:r>
          </w:p>
        </w:tc>
        <w:tc>
          <w:tcPr>
            <w:tcW w:w="1134" w:type="dxa"/>
            <w:tcBorders>
              <w:top w:val="nil"/>
              <w:left w:val="nil"/>
              <w:bottom w:val="single" w:sz="4" w:space="0" w:color="auto"/>
              <w:right w:val="single" w:sz="4" w:space="0" w:color="auto"/>
            </w:tcBorders>
            <w:noWrap/>
            <w:vAlign w:val="center"/>
          </w:tcPr>
          <w:p w:rsidR="007209E0" w:rsidRDefault="00C237A4">
            <w:pPr>
              <w:jc w:val="center"/>
              <w:rPr>
                <w:rFonts w:ascii="宋体" w:eastAsia="宋体" w:hAnsi="宋体" w:cs="宋体"/>
                <w:sz w:val="18"/>
                <w:szCs w:val="18"/>
              </w:rPr>
            </w:pPr>
            <w:r>
              <w:rPr>
                <w:rFonts w:ascii="宋体" w:eastAsia="宋体" w:hAnsi="宋体" w:cs="宋体" w:hint="eastAsia"/>
                <w:sz w:val="18"/>
                <w:szCs w:val="18"/>
              </w:rPr>
              <w:t>25</w:t>
            </w:r>
          </w:p>
        </w:tc>
        <w:tc>
          <w:tcPr>
            <w:tcW w:w="1310" w:type="dxa"/>
            <w:tcBorders>
              <w:top w:val="nil"/>
              <w:left w:val="nil"/>
              <w:bottom w:val="single" w:sz="4" w:space="0" w:color="auto"/>
              <w:right w:val="single" w:sz="4" w:space="0" w:color="auto"/>
            </w:tcBorders>
            <w:noWrap/>
            <w:vAlign w:val="center"/>
          </w:tcPr>
          <w:p w:rsidR="007209E0" w:rsidRDefault="00C237A4">
            <w:pPr>
              <w:jc w:val="center"/>
              <w:rPr>
                <w:rFonts w:ascii="宋体" w:eastAsia="宋体" w:hAnsi="宋体" w:cs="宋体"/>
                <w:sz w:val="18"/>
                <w:szCs w:val="18"/>
              </w:rPr>
            </w:pPr>
            <w:r>
              <w:rPr>
                <w:rFonts w:ascii="宋体" w:eastAsia="宋体" w:hAnsi="宋体" w:cs="宋体" w:hint="eastAsia"/>
                <w:sz w:val="18"/>
                <w:szCs w:val="18"/>
              </w:rPr>
              <w:t>12</w:t>
            </w:r>
          </w:p>
        </w:tc>
        <w:tc>
          <w:tcPr>
            <w:tcW w:w="720" w:type="dxa"/>
            <w:tcBorders>
              <w:top w:val="nil"/>
              <w:left w:val="nil"/>
              <w:bottom w:val="single" w:sz="4" w:space="0" w:color="auto"/>
              <w:right w:val="single" w:sz="4" w:space="0" w:color="auto"/>
            </w:tcBorders>
            <w:noWrap/>
            <w:vAlign w:val="center"/>
          </w:tcPr>
          <w:p w:rsidR="007209E0" w:rsidRDefault="00C237A4">
            <w:pPr>
              <w:jc w:val="center"/>
              <w:rPr>
                <w:rFonts w:ascii="宋体" w:eastAsia="宋体" w:hAnsi="宋体" w:cs="宋体"/>
                <w:sz w:val="18"/>
                <w:szCs w:val="18"/>
              </w:rPr>
            </w:pPr>
            <w:r>
              <w:rPr>
                <w:rFonts w:ascii="宋体" w:eastAsia="宋体" w:hAnsi="宋体" w:cs="宋体" w:hint="eastAsia"/>
                <w:sz w:val="18"/>
                <w:szCs w:val="18"/>
              </w:rPr>
              <w:t>25</w:t>
            </w:r>
          </w:p>
        </w:tc>
        <w:tc>
          <w:tcPr>
            <w:tcW w:w="284" w:type="dxa"/>
            <w:tcBorders>
              <w:top w:val="nil"/>
              <w:left w:val="nil"/>
              <w:bottom w:val="nil"/>
              <w:right w:val="nil"/>
            </w:tcBorders>
            <w:noWrap/>
            <w:vAlign w:val="center"/>
          </w:tcPr>
          <w:p w:rsidR="007209E0" w:rsidRDefault="007209E0">
            <w:pPr>
              <w:jc w:val="center"/>
              <w:rPr>
                <w:rFonts w:ascii="宋体" w:eastAsia="宋体" w:hAnsi="宋体" w:cs="宋体"/>
                <w:sz w:val="18"/>
                <w:szCs w:val="18"/>
              </w:rPr>
            </w:pPr>
          </w:p>
        </w:tc>
      </w:tr>
      <w:tr w:rsidR="007209E0">
        <w:trPr>
          <w:cantSplit/>
          <w:trHeight w:val="740"/>
        </w:trPr>
        <w:tc>
          <w:tcPr>
            <w:tcW w:w="993" w:type="dxa"/>
            <w:vMerge/>
            <w:tcBorders>
              <w:left w:val="single" w:sz="4" w:space="0" w:color="auto"/>
              <w:right w:val="single" w:sz="4" w:space="0" w:color="auto"/>
            </w:tcBorders>
            <w:noWrap/>
            <w:vAlign w:val="center"/>
          </w:tcPr>
          <w:p w:rsidR="007209E0" w:rsidRDefault="007209E0">
            <w:pPr>
              <w:jc w:val="center"/>
              <w:rPr>
                <w:rFonts w:ascii="宋体" w:eastAsia="宋体" w:hAnsi="宋体" w:cs="宋体"/>
                <w:sz w:val="18"/>
                <w:szCs w:val="18"/>
              </w:rPr>
            </w:pPr>
          </w:p>
        </w:tc>
        <w:tc>
          <w:tcPr>
            <w:tcW w:w="1417" w:type="dxa"/>
            <w:vMerge/>
            <w:tcBorders>
              <w:left w:val="nil"/>
              <w:right w:val="single" w:sz="4" w:space="0" w:color="auto"/>
            </w:tcBorders>
            <w:noWrap/>
            <w:vAlign w:val="center"/>
          </w:tcPr>
          <w:p w:rsidR="007209E0" w:rsidRDefault="007209E0">
            <w:pPr>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7209E0" w:rsidRDefault="00C237A4">
            <w:pPr>
              <w:jc w:val="center"/>
              <w:rPr>
                <w:rFonts w:ascii="宋体" w:eastAsia="宋体" w:hAnsi="宋体" w:cs="宋体"/>
                <w:sz w:val="18"/>
                <w:szCs w:val="18"/>
                <w:lang w:eastAsia="zh-CN"/>
              </w:rPr>
            </w:pPr>
            <w:r>
              <w:rPr>
                <w:rFonts w:ascii="宋体" w:eastAsia="宋体" w:hAnsi="宋体" w:cs="宋体" w:hint="eastAsia"/>
                <w:sz w:val="18"/>
                <w:szCs w:val="18"/>
                <w:lang w:eastAsia="zh-CN"/>
              </w:rPr>
              <w:t>保障国有企业退休人员数量</w:t>
            </w:r>
          </w:p>
        </w:tc>
        <w:tc>
          <w:tcPr>
            <w:tcW w:w="1242" w:type="dxa"/>
            <w:tcBorders>
              <w:top w:val="nil"/>
              <w:left w:val="nil"/>
              <w:bottom w:val="single" w:sz="4" w:space="0" w:color="auto"/>
              <w:right w:val="single" w:sz="4" w:space="0" w:color="auto"/>
            </w:tcBorders>
            <w:noWrap/>
            <w:vAlign w:val="center"/>
          </w:tcPr>
          <w:p w:rsidR="007209E0" w:rsidRDefault="00C237A4">
            <w:pPr>
              <w:jc w:val="center"/>
              <w:rPr>
                <w:rFonts w:ascii="宋体" w:eastAsia="宋体" w:hAnsi="宋体" w:cs="宋体"/>
                <w:sz w:val="18"/>
                <w:szCs w:val="18"/>
              </w:rPr>
            </w:pPr>
            <w:r>
              <w:rPr>
                <w:rFonts w:ascii="宋体" w:eastAsia="宋体" w:hAnsi="宋体" w:cs="宋体" w:hint="eastAsia"/>
                <w:sz w:val="18"/>
                <w:szCs w:val="18"/>
              </w:rPr>
              <w:t>&gt;=1230</w:t>
            </w:r>
            <w:r>
              <w:rPr>
                <w:rFonts w:ascii="宋体" w:eastAsia="宋体" w:hAnsi="宋体" w:cs="宋体" w:hint="eastAsia"/>
                <w:sz w:val="18"/>
                <w:szCs w:val="18"/>
              </w:rPr>
              <w:t>人</w:t>
            </w:r>
          </w:p>
        </w:tc>
        <w:tc>
          <w:tcPr>
            <w:tcW w:w="1417" w:type="dxa"/>
            <w:tcBorders>
              <w:top w:val="nil"/>
              <w:left w:val="nil"/>
              <w:bottom w:val="single" w:sz="4" w:space="0" w:color="auto"/>
              <w:right w:val="single" w:sz="4" w:space="0" w:color="auto"/>
            </w:tcBorders>
            <w:noWrap/>
            <w:vAlign w:val="center"/>
          </w:tcPr>
          <w:p w:rsidR="007209E0" w:rsidRDefault="00C237A4">
            <w:pPr>
              <w:rPr>
                <w:rFonts w:ascii="宋体" w:eastAsia="宋体" w:hAnsi="宋体" w:cs="宋体"/>
                <w:sz w:val="18"/>
                <w:szCs w:val="18"/>
              </w:rPr>
            </w:pPr>
            <w:r>
              <w:rPr>
                <w:rFonts w:ascii="宋体" w:eastAsia="宋体" w:hAnsi="宋体" w:cs="宋体" w:hint="eastAsia"/>
                <w:sz w:val="18"/>
                <w:szCs w:val="18"/>
              </w:rPr>
              <w:t>补助资金分配表</w:t>
            </w:r>
          </w:p>
        </w:tc>
        <w:tc>
          <w:tcPr>
            <w:tcW w:w="1134" w:type="dxa"/>
            <w:tcBorders>
              <w:top w:val="nil"/>
              <w:left w:val="nil"/>
              <w:bottom w:val="single" w:sz="4" w:space="0" w:color="auto"/>
              <w:right w:val="single" w:sz="4" w:space="0" w:color="auto"/>
            </w:tcBorders>
            <w:noWrap/>
            <w:vAlign w:val="center"/>
          </w:tcPr>
          <w:p w:rsidR="007209E0" w:rsidRDefault="00C237A4">
            <w:pPr>
              <w:jc w:val="center"/>
              <w:rPr>
                <w:rFonts w:ascii="宋体" w:eastAsia="宋体" w:hAnsi="宋体" w:cs="宋体"/>
                <w:sz w:val="18"/>
                <w:szCs w:val="18"/>
              </w:rPr>
            </w:pPr>
            <w:r>
              <w:rPr>
                <w:rFonts w:ascii="宋体" w:eastAsia="宋体" w:hAnsi="宋体" w:cs="宋体" w:hint="eastAsia"/>
                <w:sz w:val="18"/>
                <w:szCs w:val="18"/>
              </w:rPr>
              <w:t>25</w:t>
            </w:r>
          </w:p>
        </w:tc>
        <w:tc>
          <w:tcPr>
            <w:tcW w:w="1310" w:type="dxa"/>
            <w:tcBorders>
              <w:top w:val="nil"/>
              <w:left w:val="nil"/>
              <w:bottom w:val="single" w:sz="4" w:space="0" w:color="auto"/>
              <w:right w:val="single" w:sz="4" w:space="0" w:color="auto"/>
            </w:tcBorders>
            <w:noWrap/>
            <w:vAlign w:val="center"/>
          </w:tcPr>
          <w:p w:rsidR="007209E0" w:rsidRDefault="00C237A4">
            <w:pPr>
              <w:jc w:val="center"/>
              <w:rPr>
                <w:rFonts w:ascii="宋体" w:eastAsia="宋体" w:hAnsi="宋体" w:cs="宋体"/>
                <w:sz w:val="18"/>
                <w:szCs w:val="18"/>
              </w:rPr>
            </w:pPr>
            <w:r>
              <w:rPr>
                <w:rFonts w:ascii="宋体" w:eastAsia="宋体" w:hAnsi="宋体" w:cs="宋体" w:hint="eastAsia"/>
                <w:sz w:val="18"/>
                <w:szCs w:val="18"/>
              </w:rPr>
              <w:t>1230</w:t>
            </w:r>
          </w:p>
        </w:tc>
        <w:tc>
          <w:tcPr>
            <w:tcW w:w="720" w:type="dxa"/>
            <w:tcBorders>
              <w:top w:val="nil"/>
              <w:left w:val="nil"/>
              <w:bottom w:val="single" w:sz="4" w:space="0" w:color="auto"/>
              <w:right w:val="single" w:sz="4" w:space="0" w:color="auto"/>
            </w:tcBorders>
            <w:noWrap/>
            <w:vAlign w:val="center"/>
          </w:tcPr>
          <w:p w:rsidR="007209E0" w:rsidRDefault="00C237A4">
            <w:pPr>
              <w:jc w:val="center"/>
              <w:rPr>
                <w:rFonts w:ascii="宋体" w:eastAsia="宋体" w:hAnsi="宋体" w:cs="宋体"/>
                <w:sz w:val="18"/>
                <w:szCs w:val="18"/>
              </w:rPr>
            </w:pPr>
            <w:r>
              <w:rPr>
                <w:rFonts w:ascii="宋体" w:eastAsia="宋体" w:hAnsi="宋体" w:cs="宋体" w:hint="eastAsia"/>
                <w:sz w:val="18"/>
                <w:szCs w:val="18"/>
              </w:rPr>
              <w:t>25</w:t>
            </w:r>
          </w:p>
        </w:tc>
        <w:tc>
          <w:tcPr>
            <w:tcW w:w="284" w:type="dxa"/>
            <w:tcBorders>
              <w:top w:val="nil"/>
              <w:left w:val="nil"/>
              <w:bottom w:val="nil"/>
              <w:right w:val="nil"/>
            </w:tcBorders>
            <w:noWrap/>
            <w:vAlign w:val="center"/>
          </w:tcPr>
          <w:p w:rsidR="007209E0" w:rsidRDefault="007209E0">
            <w:pPr>
              <w:jc w:val="center"/>
              <w:rPr>
                <w:rFonts w:ascii="宋体" w:eastAsia="宋体" w:hAnsi="宋体" w:cs="宋体"/>
                <w:sz w:val="18"/>
                <w:szCs w:val="18"/>
              </w:rPr>
            </w:pPr>
          </w:p>
        </w:tc>
      </w:tr>
      <w:tr w:rsidR="007209E0">
        <w:trPr>
          <w:cantSplit/>
          <w:trHeight w:val="740"/>
        </w:trPr>
        <w:tc>
          <w:tcPr>
            <w:tcW w:w="993" w:type="dxa"/>
            <w:vMerge/>
            <w:tcBorders>
              <w:left w:val="single" w:sz="4" w:space="0" w:color="auto"/>
              <w:right w:val="single" w:sz="4" w:space="0" w:color="auto"/>
            </w:tcBorders>
            <w:noWrap/>
            <w:vAlign w:val="center"/>
          </w:tcPr>
          <w:p w:rsidR="007209E0" w:rsidRDefault="007209E0">
            <w:pPr>
              <w:jc w:val="center"/>
              <w:rPr>
                <w:rFonts w:ascii="宋体" w:eastAsia="宋体" w:hAnsi="宋体" w:cs="宋体"/>
                <w:sz w:val="18"/>
                <w:szCs w:val="18"/>
              </w:rPr>
            </w:pPr>
          </w:p>
        </w:tc>
        <w:tc>
          <w:tcPr>
            <w:tcW w:w="1417" w:type="dxa"/>
            <w:vMerge/>
            <w:tcBorders>
              <w:left w:val="nil"/>
              <w:right w:val="single" w:sz="4" w:space="0" w:color="auto"/>
            </w:tcBorders>
            <w:noWrap/>
            <w:vAlign w:val="center"/>
          </w:tcPr>
          <w:p w:rsidR="007209E0" w:rsidRDefault="007209E0">
            <w:pPr>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7209E0" w:rsidRDefault="00C237A4">
            <w:pPr>
              <w:jc w:val="center"/>
              <w:rPr>
                <w:rFonts w:ascii="宋体" w:eastAsia="宋体" w:hAnsi="宋体" w:cs="宋体"/>
                <w:sz w:val="18"/>
                <w:szCs w:val="18"/>
              </w:rPr>
            </w:pPr>
            <w:r>
              <w:rPr>
                <w:rFonts w:ascii="宋体" w:eastAsia="宋体" w:hAnsi="宋体" w:cs="宋体" w:hint="eastAsia"/>
                <w:sz w:val="18"/>
                <w:szCs w:val="18"/>
              </w:rPr>
              <w:t>服务群众人次</w:t>
            </w:r>
          </w:p>
        </w:tc>
        <w:tc>
          <w:tcPr>
            <w:tcW w:w="1242" w:type="dxa"/>
            <w:tcBorders>
              <w:top w:val="nil"/>
              <w:left w:val="nil"/>
              <w:bottom w:val="single" w:sz="4" w:space="0" w:color="auto"/>
              <w:right w:val="single" w:sz="4" w:space="0" w:color="auto"/>
            </w:tcBorders>
            <w:noWrap/>
            <w:vAlign w:val="center"/>
          </w:tcPr>
          <w:p w:rsidR="007209E0" w:rsidRDefault="00C237A4">
            <w:pPr>
              <w:jc w:val="center"/>
              <w:rPr>
                <w:rFonts w:ascii="宋体" w:eastAsia="宋体" w:hAnsi="宋体" w:cs="宋体"/>
                <w:sz w:val="18"/>
                <w:szCs w:val="18"/>
              </w:rPr>
            </w:pPr>
            <w:r>
              <w:rPr>
                <w:rFonts w:ascii="宋体" w:eastAsia="宋体" w:hAnsi="宋体" w:cs="宋体" w:hint="eastAsia"/>
                <w:sz w:val="18"/>
                <w:szCs w:val="18"/>
              </w:rPr>
              <w:t>&gt;=10</w:t>
            </w:r>
            <w:r>
              <w:rPr>
                <w:rFonts w:ascii="宋体" w:eastAsia="宋体" w:hAnsi="宋体" w:cs="宋体" w:hint="eastAsia"/>
                <w:sz w:val="18"/>
                <w:szCs w:val="18"/>
              </w:rPr>
              <w:t>万</w:t>
            </w:r>
            <w:r>
              <w:rPr>
                <w:rFonts w:ascii="宋体" w:eastAsia="宋体" w:hAnsi="宋体" w:cs="宋体" w:hint="eastAsia"/>
                <w:sz w:val="18"/>
                <w:szCs w:val="18"/>
              </w:rPr>
              <w:t>/</w:t>
            </w:r>
            <w:r>
              <w:rPr>
                <w:rFonts w:ascii="宋体" w:eastAsia="宋体" w:hAnsi="宋体" w:cs="宋体" w:hint="eastAsia"/>
                <w:sz w:val="18"/>
                <w:szCs w:val="18"/>
              </w:rPr>
              <w:t>人次</w:t>
            </w:r>
          </w:p>
        </w:tc>
        <w:tc>
          <w:tcPr>
            <w:tcW w:w="1417" w:type="dxa"/>
            <w:tcBorders>
              <w:top w:val="nil"/>
              <w:left w:val="nil"/>
              <w:bottom w:val="single" w:sz="4" w:space="0" w:color="auto"/>
              <w:right w:val="single" w:sz="4" w:space="0" w:color="auto"/>
            </w:tcBorders>
            <w:noWrap/>
            <w:vAlign w:val="center"/>
          </w:tcPr>
          <w:p w:rsidR="007209E0" w:rsidRDefault="00C237A4">
            <w:pPr>
              <w:rPr>
                <w:rFonts w:ascii="宋体" w:eastAsia="宋体" w:hAnsi="宋体" w:cs="宋体"/>
                <w:sz w:val="18"/>
                <w:szCs w:val="18"/>
              </w:rPr>
            </w:pPr>
            <w:r>
              <w:rPr>
                <w:rFonts w:ascii="宋体" w:eastAsia="宋体" w:hAnsi="宋体" w:cs="宋体" w:hint="eastAsia"/>
                <w:sz w:val="18"/>
                <w:szCs w:val="18"/>
              </w:rPr>
              <w:t>工作总结</w:t>
            </w:r>
          </w:p>
        </w:tc>
        <w:tc>
          <w:tcPr>
            <w:tcW w:w="1134" w:type="dxa"/>
            <w:tcBorders>
              <w:top w:val="nil"/>
              <w:left w:val="nil"/>
              <w:bottom w:val="single" w:sz="4" w:space="0" w:color="auto"/>
              <w:right w:val="single" w:sz="4" w:space="0" w:color="auto"/>
            </w:tcBorders>
            <w:noWrap/>
            <w:vAlign w:val="center"/>
          </w:tcPr>
          <w:p w:rsidR="007209E0" w:rsidRDefault="00C237A4">
            <w:pPr>
              <w:jc w:val="center"/>
              <w:rPr>
                <w:rFonts w:ascii="宋体" w:eastAsia="宋体" w:hAnsi="宋体" w:cs="宋体"/>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rsidR="007209E0" w:rsidRDefault="00C237A4">
            <w:pPr>
              <w:jc w:val="center"/>
              <w:rPr>
                <w:rFonts w:ascii="宋体" w:eastAsia="宋体" w:hAnsi="宋体" w:cs="宋体"/>
                <w:sz w:val="18"/>
                <w:szCs w:val="18"/>
              </w:rPr>
            </w:pPr>
            <w:r>
              <w:rPr>
                <w:rFonts w:ascii="宋体" w:eastAsia="宋体" w:hAnsi="宋体" w:cs="宋体" w:hint="eastAsia"/>
                <w:sz w:val="18"/>
                <w:szCs w:val="18"/>
              </w:rPr>
              <w:t>10</w:t>
            </w:r>
          </w:p>
        </w:tc>
        <w:tc>
          <w:tcPr>
            <w:tcW w:w="720" w:type="dxa"/>
            <w:tcBorders>
              <w:top w:val="nil"/>
              <w:left w:val="nil"/>
              <w:bottom w:val="single" w:sz="4" w:space="0" w:color="auto"/>
              <w:right w:val="single" w:sz="4" w:space="0" w:color="auto"/>
            </w:tcBorders>
            <w:noWrap/>
            <w:vAlign w:val="center"/>
          </w:tcPr>
          <w:p w:rsidR="007209E0" w:rsidRDefault="00C237A4">
            <w:pPr>
              <w:jc w:val="center"/>
              <w:rPr>
                <w:rFonts w:ascii="宋体" w:eastAsia="宋体" w:hAnsi="宋体" w:cs="宋体"/>
                <w:sz w:val="18"/>
                <w:szCs w:val="18"/>
              </w:rPr>
            </w:pPr>
            <w:r>
              <w:rPr>
                <w:rFonts w:ascii="宋体" w:eastAsia="宋体" w:hAnsi="宋体" w:cs="宋体" w:hint="eastAsia"/>
                <w:sz w:val="18"/>
                <w:szCs w:val="18"/>
              </w:rPr>
              <w:t>20</w:t>
            </w:r>
          </w:p>
        </w:tc>
        <w:tc>
          <w:tcPr>
            <w:tcW w:w="284" w:type="dxa"/>
            <w:tcBorders>
              <w:top w:val="nil"/>
              <w:left w:val="nil"/>
              <w:bottom w:val="nil"/>
              <w:right w:val="nil"/>
            </w:tcBorders>
            <w:noWrap/>
            <w:vAlign w:val="center"/>
          </w:tcPr>
          <w:p w:rsidR="007209E0" w:rsidRDefault="007209E0">
            <w:pPr>
              <w:jc w:val="center"/>
              <w:rPr>
                <w:rFonts w:ascii="宋体" w:eastAsia="宋体" w:hAnsi="宋体" w:cs="宋体"/>
                <w:sz w:val="18"/>
                <w:szCs w:val="18"/>
              </w:rPr>
            </w:pPr>
          </w:p>
        </w:tc>
      </w:tr>
      <w:tr w:rsidR="007209E0">
        <w:trPr>
          <w:cantSplit/>
          <w:trHeight w:val="740"/>
        </w:trPr>
        <w:tc>
          <w:tcPr>
            <w:tcW w:w="993" w:type="dxa"/>
            <w:vMerge/>
            <w:tcBorders>
              <w:left w:val="single" w:sz="4" w:space="0" w:color="auto"/>
              <w:bottom w:val="single" w:sz="4" w:space="0" w:color="auto"/>
              <w:right w:val="single" w:sz="4" w:space="0" w:color="auto"/>
            </w:tcBorders>
            <w:noWrap/>
            <w:vAlign w:val="center"/>
          </w:tcPr>
          <w:p w:rsidR="007209E0" w:rsidRDefault="007209E0">
            <w:pPr>
              <w:jc w:val="center"/>
              <w:rPr>
                <w:rFonts w:ascii="宋体" w:eastAsia="宋体" w:hAnsi="宋体" w:cs="宋体"/>
                <w:sz w:val="18"/>
                <w:szCs w:val="18"/>
              </w:rPr>
            </w:pPr>
          </w:p>
        </w:tc>
        <w:tc>
          <w:tcPr>
            <w:tcW w:w="1417" w:type="dxa"/>
            <w:vMerge/>
            <w:tcBorders>
              <w:left w:val="nil"/>
              <w:bottom w:val="single" w:sz="4" w:space="0" w:color="auto"/>
              <w:right w:val="single" w:sz="4" w:space="0" w:color="auto"/>
            </w:tcBorders>
            <w:noWrap/>
            <w:vAlign w:val="center"/>
          </w:tcPr>
          <w:p w:rsidR="007209E0" w:rsidRDefault="007209E0">
            <w:pPr>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7209E0" w:rsidRDefault="00C237A4">
            <w:pPr>
              <w:jc w:val="center"/>
              <w:rPr>
                <w:rFonts w:ascii="宋体" w:eastAsia="宋体" w:hAnsi="宋体" w:cs="宋体"/>
                <w:sz w:val="18"/>
                <w:szCs w:val="18"/>
              </w:rPr>
            </w:pPr>
            <w:r>
              <w:rPr>
                <w:rFonts w:ascii="宋体" w:eastAsia="宋体" w:hAnsi="宋体" w:cs="宋体" w:hint="eastAsia"/>
                <w:sz w:val="18"/>
                <w:szCs w:val="18"/>
              </w:rPr>
              <w:t>服务辖区党组织数量</w:t>
            </w:r>
          </w:p>
        </w:tc>
        <w:tc>
          <w:tcPr>
            <w:tcW w:w="1242" w:type="dxa"/>
            <w:tcBorders>
              <w:top w:val="nil"/>
              <w:left w:val="nil"/>
              <w:bottom w:val="single" w:sz="4" w:space="0" w:color="auto"/>
              <w:right w:val="single" w:sz="4" w:space="0" w:color="auto"/>
            </w:tcBorders>
            <w:noWrap/>
            <w:vAlign w:val="center"/>
          </w:tcPr>
          <w:p w:rsidR="007209E0" w:rsidRDefault="00C237A4">
            <w:pPr>
              <w:jc w:val="center"/>
              <w:rPr>
                <w:rFonts w:ascii="宋体" w:eastAsia="宋体" w:hAnsi="宋体" w:cs="宋体"/>
                <w:sz w:val="18"/>
                <w:szCs w:val="18"/>
              </w:rPr>
            </w:pPr>
            <w:r>
              <w:rPr>
                <w:rFonts w:ascii="宋体" w:eastAsia="宋体" w:hAnsi="宋体" w:cs="宋体" w:hint="eastAsia"/>
                <w:sz w:val="18"/>
                <w:szCs w:val="18"/>
              </w:rPr>
              <w:t>=65</w:t>
            </w:r>
            <w:r>
              <w:rPr>
                <w:rFonts w:ascii="宋体" w:eastAsia="宋体" w:hAnsi="宋体" w:cs="宋体" w:hint="eastAsia"/>
                <w:sz w:val="18"/>
                <w:szCs w:val="18"/>
              </w:rPr>
              <w:t>个</w:t>
            </w:r>
          </w:p>
        </w:tc>
        <w:tc>
          <w:tcPr>
            <w:tcW w:w="1417" w:type="dxa"/>
            <w:tcBorders>
              <w:top w:val="nil"/>
              <w:left w:val="nil"/>
              <w:bottom w:val="single" w:sz="4" w:space="0" w:color="auto"/>
              <w:right w:val="single" w:sz="4" w:space="0" w:color="auto"/>
            </w:tcBorders>
            <w:noWrap/>
            <w:vAlign w:val="center"/>
          </w:tcPr>
          <w:p w:rsidR="007209E0" w:rsidRDefault="00C237A4">
            <w:pPr>
              <w:rPr>
                <w:rFonts w:ascii="宋体" w:eastAsia="宋体" w:hAnsi="宋体" w:cs="宋体"/>
                <w:sz w:val="18"/>
                <w:szCs w:val="18"/>
              </w:rPr>
            </w:pPr>
            <w:r>
              <w:rPr>
                <w:rFonts w:ascii="宋体" w:eastAsia="宋体" w:hAnsi="宋体" w:cs="宋体" w:hint="eastAsia"/>
                <w:sz w:val="18"/>
                <w:szCs w:val="18"/>
              </w:rPr>
              <w:t>2024</w:t>
            </w:r>
            <w:r>
              <w:rPr>
                <w:rFonts w:ascii="宋体" w:eastAsia="宋体" w:hAnsi="宋体" w:cs="宋体" w:hint="eastAsia"/>
                <w:sz w:val="18"/>
                <w:szCs w:val="18"/>
              </w:rPr>
              <w:t>年预算编制说明</w:t>
            </w:r>
          </w:p>
        </w:tc>
        <w:tc>
          <w:tcPr>
            <w:tcW w:w="1134" w:type="dxa"/>
            <w:tcBorders>
              <w:top w:val="nil"/>
              <w:left w:val="nil"/>
              <w:bottom w:val="single" w:sz="4" w:space="0" w:color="auto"/>
              <w:right w:val="single" w:sz="4" w:space="0" w:color="auto"/>
            </w:tcBorders>
            <w:noWrap/>
            <w:vAlign w:val="center"/>
          </w:tcPr>
          <w:p w:rsidR="007209E0" w:rsidRDefault="00C237A4">
            <w:pPr>
              <w:jc w:val="center"/>
              <w:rPr>
                <w:rFonts w:ascii="宋体" w:eastAsia="宋体" w:hAnsi="宋体" w:cs="宋体"/>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rsidR="007209E0" w:rsidRDefault="00C237A4">
            <w:pPr>
              <w:jc w:val="center"/>
              <w:rPr>
                <w:rFonts w:ascii="宋体" w:eastAsia="宋体" w:hAnsi="宋体" w:cs="宋体"/>
                <w:sz w:val="18"/>
                <w:szCs w:val="18"/>
              </w:rPr>
            </w:pPr>
            <w:r>
              <w:rPr>
                <w:rFonts w:ascii="宋体" w:eastAsia="宋体" w:hAnsi="宋体" w:cs="宋体" w:hint="eastAsia"/>
                <w:sz w:val="18"/>
                <w:szCs w:val="18"/>
              </w:rPr>
              <w:t>65</w:t>
            </w:r>
          </w:p>
        </w:tc>
        <w:tc>
          <w:tcPr>
            <w:tcW w:w="720" w:type="dxa"/>
            <w:tcBorders>
              <w:top w:val="nil"/>
              <w:left w:val="nil"/>
              <w:bottom w:val="single" w:sz="4" w:space="0" w:color="auto"/>
              <w:right w:val="single" w:sz="4" w:space="0" w:color="auto"/>
            </w:tcBorders>
            <w:noWrap/>
            <w:vAlign w:val="center"/>
          </w:tcPr>
          <w:p w:rsidR="007209E0" w:rsidRDefault="00C237A4">
            <w:pPr>
              <w:jc w:val="center"/>
              <w:rPr>
                <w:rFonts w:ascii="宋体" w:eastAsia="宋体" w:hAnsi="宋体" w:cs="宋体"/>
                <w:sz w:val="18"/>
                <w:szCs w:val="18"/>
              </w:rPr>
            </w:pPr>
            <w:r>
              <w:rPr>
                <w:rFonts w:ascii="宋体" w:eastAsia="宋体" w:hAnsi="宋体" w:cs="宋体" w:hint="eastAsia"/>
                <w:sz w:val="18"/>
                <w:szCs w:val="18"/>
              </w:rPr>
              <w:t>20</w:t>
            </w:r>
          </w:p>
        </w:tc>
        <w:tc>
          <w:tcPr>
            <w:tcW w:w="284" w:type="dxa"/>
            <w:tcBorders>
              <w:top w:val="nil"/>
              <w:left w:val="nil"/>
              <w:bottom w:val="nil"/>
              <w:right w:val="nil"/>
            </w:tcBorders>
            <w:noWrap/>
            <w:vAlign w:val="center"/>
          </w:tcPr>
          <w:p w:rsidR="007209E0" w:rsidRDefault="007209E0">
            <w:pPr>
              <w:jc w:val="center"/>
              <w:rPr>
                <w:rFonts w:ascii="宋体" w:eastAsia="宋体" w:hAnsi="宋体" w:cs="宋体"/>
                <w:sz w:val="18"/>
                <w:szCs w:val="18"/>
              </w:rPr>
            </w:pPr>
          </w:p>
        </w:tc>
      </w:tr>
    </w:tbl>
    <w:p w:rsidR="007209E0" w:rsidRDefault="00C237A4">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7209E0" w:rsidRDefault="00C237A4">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7209E0">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bookmarkStart w:id="2" w:name="_Hlk201837198"/>
            <w:bookmarkEnd w:id="1"/>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2022</w:t>
            </w:r>
            <w:r>
              <w:rPr>
                <w:rFonts w:ascii="宋体" w:eastAsia="宋体" w:hAnsi="宋体" w:cs="宋体" w:hint="eastAsia"/>
                <w:color w:val="000000"/>
                <w:sz w:val="18"/>
                <w:szCs w:val="18"/>
                <w:lang w:eastAsia="zh-CN"/>
              </w:rPr>
              <w:t>年即开型体育彩票公益金返还资金</w:t>
            </w:r>
          </w:p>
        </w:tc>
      </w:tr>
      <w:tr w:rsidR="007209E0">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昌吉市人民政府绿洲路街道办事处</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昌吉市人民政府绿洲路办事处</w:t>
            </w:r>
          </w:p>
        </w:tc>
      </w:tr>
      <w:tr w:rsidR="007209E0">
        <w:trPr>
          <w:trHeight w:val="380"/>
        </w:trPr>
        <w:tc>
          <w:tcPr>
            <w:tcW w:w="709" w:type="dxa"/>
            <w:vMerge w:val="restart"/>
            <w:tcBorders>
              <w:top w:val="nil"/>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3.38</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3.38</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3.38</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3.38</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3.38</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7209E0">
        <w:trPr>
          <w:trHeight w:val="360"/>
        </w:trPr>
        <w:tc>
          <w:tcPr>
            <w:tcW w:w="709" w:type="dxa"/>
            <w:vMerge w:val="restart"/>
            <w:tcBorders>
              <w:top w:val="nil"/>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7209E0">
        <w:trPr>
          <w:trHeight w:val="82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按照《关于拨付</w:t>
            </w:r>
            <w:r>
              <w:rPr>
                <w:rFonts w:ascii="宋体" w:eastAsia="宋体" w:hAnsi="宋体" w:cs="宋体" w:hint="eastAsia"/>
                <w:color w:val="000000"/>
                <w:sz w:val="18"/>
                <w:szCs w:val="18"/>
                <w:lang w:eastAsia="zh-CN"/>
              </w:rPr>
              <w:t>2022</w:t>
            </w:r>
            <w:r>
              <w:rPr>
                <w:rFonts w:ascii="宋体" w:eastAsia="宋体" w:hAnsi="宋体" w:cs="宋体" w:hint="eastAsia"/>
                <w:color w:val="000000"/>
                <w:sz w:val="18"/>
                <w:szCs w:val="18"/>
                <w:lang w:eastAsia="zh-CN"/>
              </w:rPr>
              <w:t>年即开型体育彩票公益金返还资金的通知》（昌州财综</w:t>
            </w:r>
            <w:r>
              <w:rPr>
                <w:rFonts w:ascii="宋体" w:eastAsia="宋体" w:hAnsi="宋体" w:cs="宋体" w:hint="eastAsia"/>
                <w:color w:val="000000"/>
                <w:sz w:val="18"/>
                <w:szCs w:val="18"/>
                <w:lang w:eastAsia="zh-CN"/>
              </w:rPr>
              <w:t>[2023]4</w:t>
            </w:r>
            <w:r>
              <w:rPr>
                <w:rFonts w:ascii="宋体" w:eastAsia="宋体" w:hAnsi="宋体" w:cs="宋体" w:hint="eastAsia"/>
                <w:color w:val="000000"/>
                <w:sz w:val="18"/>
                <w:szCs w:val="18"/>
                <w:lang w:eastAsia="zh-CN"/>
              </w:rPr>
              <w:t>号）文件的上年结转资金</w:t>
            </w:r>
            <w:r>
              <w:rPr>
                <w:rFonts w:ascii="宋体" w:eastAsia="宋体" w:hAnsi="宋体" w:cs="宋体" w:hint="eastAsia"/>
                <w:color w:val="000000"/>
                <w:sz w:val="18"/>
                <w:szCs w:val="18"/>
                <w:lang w:eastAsia="zh-CN"/>
              </w:rPr>
              <w:t>3.38</w:t>
            </w:r>
            <w:r>
              <w:rPr>
                <w:rFonts w:ascii="宋体" w:eastAsia="宋体" w:hAnsi="宋体" w:cs="宋体" w:hint="eastAsia"/>
                <w:color w:val="000000"/>
                <w:sz w:val="18"/>
                <w:szCs w:val="18"/>
                <w:lang w:eastAsia="zh-CN"/>
              </w:rPr>
              <w:t>万元，计划于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日前全部支付完毕，用于支持绿洲路街道辖区社区全民健身路径、器材的购置安装管理维护等。</w:t>
            </w:r>
          </w:p>
        </w:tc>
        <w:tc>
          <w:tcPr>
            <w:tcW w:w="5716" w:type="dxa"/>
            <w:gridSpan w:val="8"/>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截止自评日，该项目实际完成支付</w:t>
            </w:r>
            <w:r>
              <w:rPr>
                <w:rFonts w:ascii="宋体" w:eastAsia="宋体" w:hAnsi="宋体" w:cs="宋体" w:hint="eastAsia"/>
                <w:color w:val="000000"/>
                <w:sz w:val="18"/>
                <w:szCs w:val="18"/>
                <w:lang w:eastAsia="zh-CN"/>
              </w:rPr>
              <w:t>3.38</w:t>
            </w:r>
            <w:r>
              <w:rPr>
                <w:rFonts w:ascii="宋体" w:eastAsia="宋体" w:hAnsi="宋体" w:cs="宋体" w:hint="eastAsia"/>
                <w:color w:val="000000"/>
                <w:sz w:val="18"/>
                <w:szCs w:val="18"/>
                <w:lang w:eastAsia="zh-CN"/>
              </w:rPr>
              <w:t>万元，按照《关于拨付</w:t>
            </w:r>
            <w:r>
              <w:rPr>
                <w:rFonts w:ascii="宋体" w:eastAsia="宋体" w:hAnsi="宋体" w:cs="宋体" w:hint="eastAsia"/>
                <w:color w:val="000000"/>
                <w:sz w:val="18"/>
                <w:szCs w:val="18"/>
                <w:lang w:eastAsia="zh-CN"/>
              </w:rPr>
              <w:t>2022</w:t>
            </w:r>
            <w:r>
              <w:rPr>
                <w:rFonts w:ascii="宋体" w:eastAsia="宋体" w:hAnsi="宋体" w:cs="宋体" w:hint="eastAsia"/>
                <w:color w:val="000000"/>
                <w:sz w:val="18"/>
                <w:szCs w:val="18"/>
                <w:lang w:eastAsia="zh-CN"/>
              </w:rPr>
              <w:t>年即开型体育彩票公益金返还资金的通知》（昌州财综</w:t>
            </w:r>
            <w:r>
              <w:rPr>
                <w:rFonts w:ascii="宋体" w:eastAsia="宋体" w:hAnsi="宋体" w:cs="宋体" w:hint="eastAsia"/>
                <w:color w:val="000000"/>
                <w:sz w:val="18"/>
                <w:szCs w:val="18"/>
                <w:lang w:eastAsia="zh-CN"/>
              </w:rPr>
              <w:t>[2023]4</w:t>
            </w:r>
            <w:r>
              <w:rPr>
                <w:rFonts w:ascii="宋体" w:eastAsia="宋体" w:hAnsi="宋体" w:cs="宋体" w:hint="eastAsia"/>
                <w:color w:val="000000"/>
                <w:sz w:val="18"/>
                <w:szCs w:val="18"/>
                <w:lang w:eastAsia="zh-CN"/>
              </w:rPr>
              <w:t>号）文件相关内容，结合我单位的工作实际，截止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日，该指标已完成，绿洲路街道辖区社区全民健身路径、器材的购置安装管理维护等全面完成，居民</w:t>
            </w:r>
            <w:r>
              <w:rPr>
                <w:rFonts w:ascii="宋体" w:eastAsia="宋体" w:hAnsi="宋体" w:cs="宋体" w:hint="eastAsia"/>
                <w:color w:val="000000"/>
                <w:sz w:val="18"/>
                <w:szCs w:val="18"/>
                <w:lang w:eastAsia="zh-CN"/>
              </w:rPr>
              <w:t>对新安装的器材使用率显著提升，提高了器材使用水平，有效提升了居民生活水平，促进了居民身体健康，改善了居住周边环境，使辖区居民群众对居住环境，社区服务质量的满意度提高。</w:t>
            </w:r>
          </w:p>
        </w:tc>
      </w:tr>
      <w:tr w:rsidR="007209E0">
        <w:trPr>
          <w:trHeight w:val="820"/>
        </w:trPr>
        <w:tc>
          <w:tcPr>
            <w:tcW w:w="709" w:type="dxa"/>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209E0">
        <w:trPr>
          <w:trHeight w:val="800"/>
        </w:trPr>
        <w:tc>
          <w:tcPr>
            <w:tcW w:w="709" w:type="dxa"/>
            <w:vMerge w:val="restart"/>
            <w:tcBorders>
              <w:top w:val="nil"/>
              <w:left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color w:val="000000"/>
                <w:sz w:val="18"/>
                <w:szCs w:val="18"/>
              </w:rPr>
            </w:pPr>
            <w:r>
              <w:rPr>
                <w:rFonts w:hint="eastAsia"/>
                <w:color w:val="000000"/>
                <w:sz w:val="18"/>
                <w:szCs w:val="18"/>
              </w:rPr>
              <w:t>涉及社区个数</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&gt;=12</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涉及器材种类</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&gt;=6</w:t>
            </w:r>
            <w:r>
              <w:rPr>
                <w:rFonts w:ascii="宋体" w:eastAsia="宋体" w:hAnsi="宋体" w:cs="宋体" w:hint="eastAsia"/>
                <w:color w:val="000000"/>
                <w:sz w:val="18"/>
                <w:szCs w:val="18"/>
              </w:rPr>
              <w:t>类</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=6</w:t>
            </w:r>
            <w:r>
              <w:rPr>
                <w:rFonts w:ascii="宋体" w:eastAsia="宋体" w:hAnsi="宋体" w:cs="宋体" w:hint="eastAsia"/>
                <w:color w:val="000000"/>
                <w:sz w:val="18"/>
                <w:szCs w:val="18"/>
              </w:rPr>
              <w:t>类</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涉及器材个数</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=14</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=14</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健身器材验收合格率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器材购置费用</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&lt;=3.38</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=3.38</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提高器材使用水平</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群众满意度</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r>
      <w:bookmarkEnd w:id="2"/>
    </w:tbl>
    <w:p w:rsidR="007209E0" w:rsidRDefault="00C237A4">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7209E0" w:rsidRDefault="00C237A4">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7209E0">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年冬季巷道积雪清运经费</w:t>
            </w:r>
          </w:p>
        </w:tc>
      </w:tr>
      <w:tr w:rsidR="007209E0">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昌吉市人民政府绿洲路街道办事处</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昌吉市人民政府绿洲路办事处</w:t>
            </w:r>
          </w:p>
        </w:tc>
      </w:tr>
      <w:tr w:rsidR="007209E0">
        <w:trPr>
          <w:trHeight w:val="380"/>
        </w:trPr>
        <w:tc>
          <w:tcPr>
            <w:tcW w:w="709" w:type="dxa"/>
            <w:vMerge w:val="restart"/>
            <w:tcBorders>
              <w:top w:val="nil"/>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17.50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17.50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17.50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17.50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17.50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17.50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7209E0">
        <w:trPr>
          <w:trHeight w:val="360"/>
        </w:trPr>
        <w:tc>
          <w:tcPr>
            <w:tcW w:w="709" w:type="dxa"/>
            <w:vMerge w:val="restart"/>
            <w:tcBorders>
              <w:top w:val="nil"/>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7209E0">
        <w:trPr>
          <w:trHeight w:val="82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根据昌市财预字</w:t>
            </w:r>
            <w:r>
              <w:rPr>
                <w:rFonts w:ascii="宋体" w:eastAsia="宋体" w:hAnsi="宋体" w:cs="宋体" w:hint="eastAsia"/>
                <w:color w:val="000000"/>
                <w:sz w:val="18"/>
                <w:szCs w:val="18"/>
                <w:lang w:eastAsia="zh-CN"/>
              </w:rPr>
              <w:t>[2024]7</w:t>
            </w:r>
            <w:r>
              <w:rPr>
                <w:rFonts w:ascii="宋体" w:eastAsia="宋体" w:hAnsi="宋体" w:cs="宋体" w:hint="eastAsia"/>
                <w:color w:val="000000"/>
                <w:sz w:val="18"/>
                <w:szCs w:val="18"/>
                <w:lang w:eastAsia="zh-CN"/>
              </w:rPr>
              <w:t>号文件安排，使用绿洲路街道</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年冬季巷道积雪清运经费</w:t>
            </w:r>
            <w:r>
              <w:rPr>
                <w:rFonts w:ascii="宋体" w:eastAsia="宋体" w:hAnsi="宋体" w:cs="宋体" w:hint="eastAsia"/>
                <w:color w:val="000000"/>
                <w:sz w:val="18"/>
                <w:szCs w:val="18"/>
                <w:lang w:eastAsia="zh-CN"/>
              </w:rPr>
              <w:t>17.5</w:t>
            </w:r>
            <w:r>
              <w:rPr>
                <w:rFonts w:ascii="宋体" w:eastAsia="宋体" w:hAnsi="宋体" w:cs="宋体" w:hint="eastAsia"/>
                <w:color w:val="000000"/>
                <w:sz w:val="18"/>
                <w:szCs w:val="18"/>
                <w:lang w:eastAsia="zh-CN"/>
              </w:rPr>
              <w:t>万元，保障群众正常出行，创造清洁卫生的生活环境，持续加强全国精神文明城市、全国卫生城市的建设。</w:t>
            </w:r>
          </w:p>
        </w:tc>
        <w:tc>
          <w:tcPr>
            <w:tcW w:w="5716" w:type="dxa"/>
            <w:gridSpan w:val="8"/>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截止自评日，该项目实际完成支付</w:t>
            </w:r>
            <w:r>
              <w:rPr>
                <w:rFonts w:ascii="宋体" w:eastAsia="宋体" w:hAnsi="宋体" w:cs="宋体" w:hint="eastAsia"/>
                <w:color w:val="000000"/>
                <w:sz w:val="18"/>
                <w:szCs w:val="18"/>
                <w:lang w:eastAsia="zh-CN"/>
              </w:rPr>
              <w:t>17.5</w:t>
            </w:r>
            <w:r>
              <w:rPr>
                <w:rFonts w:ascii="宋体" w:eastAsia="宋体" w:hAnsi="宋体" w:cs="宋体" w:hint="eastAsia"/>
                <w:color w:val="000000"/>
                <w:sz w:val="18"/>
                <w:szCs w:val="18"/>
                <w:lang w:eastAsia="zh-CN"/>
              </w:rPr>
              <w:t>万元，该资金的使用，合理使用冬季巷道积雪清运经费，我们辖区在降雪</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小时内完成了主要巷道的积雪清理工作，多次受到上级部门的认可。冬季清雪专项经费使用合规高效，未出现超支或挪用现象，并定期公式接受监督。清运工作显著提升了居民出行安全和生活质量，满意度调查结果显示满意度达到了</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以上。未</w:t>
            </w:r>
            <w:r>
              <w:rPr>
                <w:rFonts w:ascii="宋体" w:eastAsia="宋体" w:hAnsi="宋体" w:cs="宋体" w:hint="eastAsia"/>
                <w:color w:val="000000"/>
                <w:sz w:val="18"/>
                <w:szCs w:val="18"/>
                <w:lang w:eastAsia="zh-CN"/>
              </w:rPr>
              <w:t>来，我们将进一步优化清运工作流程，加强资金管理，提升居民参与度，增进与居民的关系，提升居民幸福感，为居民提供更安全、便捷的冬季出行环境。</w:t>
            </w:r>
          </w:p>
        </w:tc>
      </w:tr>
      <w:tr w:rsidR="007209E0">
        <w:trPr>
          <w:trHeight w:val="820"/>
        </w:trPr>
        <w:tc>
          <w:tcPr>
            <w:tcW w:w="709" w:type="dxa"/>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209E0">
        <w:trPr>
          <w:trHeight w:val="800"/>
        </w:trPr>
        <w:tc>
          <w:tcPr>
            <w:tcW w:w="709" w:type="dxa"/>
            <w:vMerge w:val="restart"/>
            <w:tcBorders>
              <w:top w:val="nil"/>
              <w:left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color w:val="000000"/>
                <w:sz w:val="18"/>
                <w:szCs w:val="18"/>
              </w:rPr>
            </w:pPr>
            <w:r>
              <w:rPr>
                <w:rFonts w:hint="eastAsia"/>
                <w:color w:val="000000"/>
                <w:sz w:val="18"/>
                <w:szCs w:val="18"/>
              </w:rPr>
              <w:t>涉及巷道数量</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&gt;=6</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=6</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涉及巷道面积</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=35000</w:t>
            </w:r>
            <w:r>
              <w:rPr>
                <w:rFonts w:ascii="宋体" w:eastAsia="宋体" w:hAnsi="宋体" w:cs="宋体" w:hint="eastAsia"/>
                <w:color w:val="000000"/>
                <w:sz w:val="18"/>
                <w:szCs w:val="18"/>
              </w:rPr>
              <w:t>平方米</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=35000</w:t>
            </w:r>
            <w:r>
              <w:rPr>
                <w:rFonts w:ascii="宋体" w:eastAsia="宋体" w:hAnsi="宋体" w:cs="宋体" w:hint="eastAsia"/>
                <w:color w:val="000000"/>
                <w:sz w:val="18"/>
                <w:szCs w:val="18"/>
              </w:rPr>
              <w:t>平方米</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清雪完成进度</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清雪成本</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&lt;=17.50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=17.5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保障居民正常出行</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群众满意度</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r>
    </w:tbl>
    <w:p w:rsidR="007209E0" w:rsidRDefault="00C237A4">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7209E0" w:rsidRDefault="00C237A4">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7209E0">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年国有企业退休人员社会化管理补助资金</w:t>
            </w:r>
          </w:p>
        </w:tc>
      </w:tr>
      <w:tr w:rsidR="007209E0">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昌吉市人民政府绿洲路街道办事处</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昌吉市人民政府绿洲路办事处</w:t>
            </w:r>
          </w:p>
        </w:tc>
      </w:tr>
      <w:tr w:rsidR="007209E0">
        <w:trPr>
          <w:trHeight w:val="380"/>
        </w:trPr>
        <w:tc>
          <w:tcPr>
            <w:tcW w:w="709" w:type="dxa"/>
            <w:vMerge w:val="restart"/>
            <w:tcBorders>
              <w:top w:val="nil"/>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7.61</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7.61</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7.61</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7.61</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7.61</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7.61</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7209E0">
        <w:trPr>
          <w:trHeight w:val="360"/>
        </w:trPr>
        <w:tc>
          <w:tcPr>
            <w:tcW w:w="709" w:type="dxa"/>
            <w:vMerge w:val="restart"/>
            <w:tcBorders>
              <w:top w:val="nil"/>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7209E0">
        <w:trPr>
          <w:trHeight w:val="82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本项目拟投入年结转资金</w:t>
            </w:r>
            <w:r>
              <w:rPr>
                <w:rFonts w:ascii="宋体" w:eastAsia="宋体" w:hAnsi="宋体" w:cs="宋体" w:hint="eastAsia"/>
                <w:color w:val="000000"/>
                <w:sz w:val="18"/>
                <w:szCs w:val="18"/>
                <w:lang w:eastAsia="zh-CN"/>
              </w:rPr>
              <w:t>7.60522</w:t>
            </w:r>
            <w:r>
              <w:rPr>
                <w:rFonts w:ascii="宋体" w:eastAsia="宋体" w:hAnsi="宋体" w:cs="宋体" w:hint="eastAsia"/>
                <w:color w:val="000000"/>
                <w:sz w:val="18"/>
                <w:szCs w:val="18"/>
                <w:lang w:eastAsia="zh-CN"/>
              </w:rPr>
              <w:t>万元用于</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年国有企业退休人员社会化管理补助，本项目计划于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前完成。通过本项目的实施加快推进国有企业退休人员社会化管理工作，改善退休人员生活质量，提高退休人员退休后生活幸福感，获得感。切实解决好辖区退休人员身边的各类关乎退休人员切身利益的事情，使受益退休人员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及以上。</w:t>
            </w:r>
          </w:p>
        </w:tc>
        <w:tc>
          <w:tcPr>
            <w:tcW w:w="5716" w:type="dxa"/>
            <w:gridSpan w:val="8"/>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日，该项目实际完成资金支付</w:t>
            </w:r>
            <w:r>
              <w:rPr>
                <w:rFonts w:ascii="宋体" w:eastAsia="宋体" w:hAnsi="宋体" w:cs="宋体" w:hint="eastAsia"/>
                <w:color w:val="000000"/>
                <w:sz w:val="18"/>
                <w:szCs w:val="18"/>
                <w:lang w:eastAsia="zh-CN"/>
              </w:rPr>
              <w:t>7.61</w:t>
            </w:r>
            <w:r>
              <w:rPr>
                <w:rFonts w:ascii="宋体" w:eastAsia="宋体" w:hAnsi="宋体" w:cs="宋体" w:hint="eastAsia"/>
                <w:color w:val="000000"/>
                <w:sz w:val="18"/>
                <w:szCs w:val="18"/>
                <w:lang w:eastAsia="zh-CN"/>
              </w:rPr>
              <w:t>万元，通过该项目的实施，加快推进国有企业退休人员社会化管理工作，丰富了退休人员的业余生活，改善退休人员生活质量</w:t>
            </w:r>
            <w:r>
              <w:rPr>
                <w:rFonts w:ascii="宋体" w:eastAsia="宋体" w:hAnsi="宋体" w:cs="宋体" w:hint="eastAsia"/>
                <w:color w:val="000000"/>
                <w:sz w:val="18"/>
                <w:szCs w:val="18"/>
                <w:lang w:eastAsia="zh-CN"/>
              </w:rPr>
              <w:t>，提高退休人员退休后生活幸福感，获得感。通过经费支持，开展多样化的社区服务活动，满足居民的实际需求；改善社区基础设施，提升居民生活品质；通过服务项目，增强居民对社区的归属感和参与感；提高居民对社区服务的满意度，营造和谐社会氛围。有效提升了服务辖区群众的水平和质量，增强了社区居民对社区管理团队的信任，改善办公环境后，社区居民对服务的满意度显著提升。切实解决好辖区退休人员身边的各类关乎退休人员切身利益的事情，使受益退休人员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及以上。</w:t>
            </w:r>
          </w:p>
        </w:tc>
      </w:tr>
      <w:tr w:rsidR="007209E0">
        <w:trPr>
          <w:trHeight w:val="820"/>
        </w:trPr>
        <w:tc>
          <w:tcPr>
            <w:tcW w:w="709" w:type="dxa"/>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209E0">
        <w:trPr>
          <w:trHeight w:val="800"/>
        </w:trPr>
        <w:tc>
          <w:tcPr>
            <w:tcW w:w="709" w:type="dxa"/>
            <w:vMerge w:val="restart"/>
            <w:tcBorders>
              <w:top w:val="nil"/>
              <w:left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color w:val="000000"/>
                <w:sz w:val="18"/>
                <w:szCs w:val="18"/>
                <w:lang w:eastAsia="zh-CN"/>
              </w:rPr>
            </w:pPr>
            <w:r>
              <w:rPr>
                <w:rFonts w:hint="eastAsia"/>
                <w:color w:val="000000"/>
                <w:sz w:val="18"/>
                <w:szCs w:val="18"/>
                <w:lang w:eastAsia="zh-CN"/>
              </w:rPr>
              <w:t>国有企业退休人员涉及社区数量</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&gt;=2</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涉及国有企业退休人员项目数量</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&gt;=5</w:t>
            </w:r>
            <w:r>
              <w:rPr>
                <w:rFonts w:ascii="宋体" w:eastAsia="宋体" w:hAnsi="宋体" w:cs="宋体" w:hint="eastAsia"/>
                <w:color w:val="000000"/>
                <w:sz w:val="18"/>
                <w:szCs w:val="18"/>
              </w:rPr>
              <w:t>项</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项</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原始凭证</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涉及项目金额</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=7.61</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年</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=7.61</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年</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减轻企业负担，保障国有企业退休职工利益和生活质量</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退休人员满意度</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r>
    </w:tbl>
    <w:p w:rsidR="007209E0" w:rsidRDefault="00C237A4">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7209E0" w:rsidRDefault="00C237A4">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0774"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261"/>
      </w:tblGrid>
      <w:tr w:rsidR="007209E0">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356" w:type="dxa"/>
            <w:gridSpan w:val="1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年第三批引进研究生生活补助</w:t>
            </w:r>
          </w:p>
        </w:tc>
      </w:tr>
      <w:tr w:rsidR="007209E0">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昌吉市人民政府绿洲路街道办事处</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005"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昌吉市人民政府绿洲路办事处</w:t>
            </w:r>
          </w:p>
        </w:tc>
      </w:tr>
      <w:tr w:rsidR="007209E0">
        <w:trPr>
          <w:trHeight w:val="380"/>
        </w:trPr>
        <w:tc>
          <w:tcPr>
            <w:tcW w:w="709" w:type="dxa"/>
            <w:vMerge w:val="restart"/>
            <w:tcBorders>
              <w:top w:val="nil"/>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269"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1.80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1.20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1.20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269"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1.80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1.20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1.20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69"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69"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7209E0">
        <w:trPr>
          <w:trHeight w:val="360"/>
        </w:trPr>
        <w:tc>
          <w:tcPr>
            <w:tcW w:w="709" w:type="dxa"/>
            <w:vMerge w:val="restart"/>
            <w:tcBorders>
              <w:top w:val="nil"/>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433" w:type="dxa"/>
            <w:gridSpan w:val="8"/>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7209E0">
        <w:trPr>
          <w:trHeight w:val="82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lang w:eastAsia="zh-CN"/>
              </w:rPr>
              <w:t>响应国家政策，保障研究生工作期间基本生活，使研究生更好的投入工作；本项目计划资金</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万元，用于发放研究生生活补助，每个月每人发放标准为</w:t>
            </w:r>
            <w:r>
              <w:rPr>
                <w:rFonts w:ascii="宋体" w:eastAsia="宋体" w:hAnsi="宋体" w:cs="宋体" w:hint="eastAsia"/>
                <w:color w:val="000000"/>
                <w:sz w:val="18"/>
                <w:szCs w:val="18"/>
                <w:lang w:eastAsia="zh-CN"/>
              </w:rPr>
              <w:t>3000</w:t>
            </w:r>
            <w:r>
              <w:rPr>
                <w:rFonts w:ascii="宋体" w:eastAsia="宋体" w:hAnsi="宋体" w:cs="宋体" w:hint="eastAsia"/>
                <w:color w:val="000000"/>
                <w:sz w:val="18"/>
                <w:szCs w:val="18"/>
                <w:lang w:eastAsia="zh-CN"/>
              </w:rPr>
              <w:t>元。</w:t>
            </w:r>
            <w:r>
              <w:rPr>
                <w:rFonts w:ascii="宋体" w:eastAsia="宋体" w:hAnsi="宋体" w:cs="宋体" w:hint="eastAsia"/>
                <w:color w:val="000000"/>
                <w:sz w:val="18"/>
                <w:szCs w:val="18"/>
              </w:rPr>
              <w:t>计划于</w:t>
            </w: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31</w:t>
            </w:r>
            <w:r>
              <w:rPr>
                <w:rFonts w:ascii="宋体" w:eastAsia="宋体" w:hAnsi="宋体" w:cs="宋体" w:hint="eastAsia"/>
                <w:color w:val="000000"/>
                <w:sz w:val="18"/>
                <w:szCs w:val="18"/>
              </w:rPr>
              <w:t>日前发放完毕。</w:t>
            </w:r>
          </w:p>
        </w:tc>
        <w:tc>
          <w:tcPr>
            <w:tcW w:w="5433" w:type="dxa"/>
            <w:gridSpan w:val="8"/>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截止自评日，该项目实际完成支付</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万元，通过该项目的实施，确保第三批引进的所有符合条件的研究生都能按时领取生活补助，对特殊情况进行个性化处理、确保无遗漏；建立完善的补助发放流程，确保资金使用合规，定期对补助发放情况进行检查，确保资金使用透明，通过生活补助的发放，研究生的生活质量显著改善，研究生对单位的认可度提高，归属感增强，补助政策有效吸引了优秀研究生的加入，人才引进效果显著。未来，我们将进一步优化补助发放流程，加强政策宣传，为研究生提供更全面的支持。</w:t>
            </w:r>
          </w:p>
        </w:tc>
      </w:tr>
      <w:tr w:rsidR="007209E0">
        <w:trPr>
          <w:trHeight w:val="820"/>
        </w:trPr>
        <w:tc>
          <w:tcPr>
            <w:tcW w:w="709" w:type="dxa"/>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269"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209E0">
        <w:trPr>
          <w:trHeight w:val="800"/>
        </w:trPr>
        <w:tc>
          <w:tcPr>
            <w:tcW w:w="709" w:type="dxa"/>
            <w:vMerge w:val="restart"/>
            <w:tcBorders>
              <w:top w:val="nil"/>
              <w:left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color w:val="000000"/>
                <w:sz w:val="18"/>
                <w:szCs w:val="18"/>
              </w:rPr>
            </w:pPr>
            <w:r>
              <w:rPr>
                <w:rFonts w:hint="eastAsia"/>
                <w:color w:val="000000"/>
                <w:sz w:val="18"/>
                <w:szCs w:val="18"/>
              </w:rPr>
              <w:t>引进研究生人数</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人</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人</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7209E0" w:rsidRDefault="007209E0">
            <w:pPr>
              <w:jc w:val="center"/>
              <w:rPr>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补助发放次数</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次</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次</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补助发放准确率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补助标准</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人</w:t>
            </w:r>
            <w:r>
              <w:rPr>
                <w:rFonts w:ascii="宋体" w:eastAsia="宋体" w:hAnsi="宋体" w:cs="宋体" w:hint="eastAsia"/>
                <w:color w:val="000000"/>
                <w:sz w:val="18"/>
                <w:szCs w:val="18"/>
              </w:rPr>
              <w:t>/</w:t>
            </w:r>
            <w:r>
              <w:rPr>
                <w:rFonts w:ascii="宋体" w:eastAsia="宋体" w:hAnsi="宋体" w:cs="宋体" w:hint="eastAsia"/>
                <w:color w:val="000000"/>
                <w:sz w:val="18"/>
                <w:szCs w:val="18"/>
              </w:rPr>
              <w:t>月</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=3000</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人</w:t>
            </w:r>
            <w:r>
              <w:rPr>
                <w:rFonts w:ascii="宋体" w:eastAsia="宋体" w:hAnsi="宋体" w:cs="宋体" w:hint="eastAsia"/>
                <w:color w:val="000000"/>
                <w:sz w:val="18"/>
                <w:szCs w:val="18"/>
              </w:rPr>
              <w:t>/</w:t>
            </w:r>
            <w:r>
              <w:rPr>
                <w:rFonts w:ascii="宋体" w:eastAsia="宋体" w:hAnsi="宋体" w:cs="宋体" w:hint="eastAsia"/>
                <w:color w:val="000000"/>
                <w:sz w:val="18"/>
                <w:szCs w:val="18"/>
              </w:rPr>
              <w:t>月</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269"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提高研究生对工作的积极性</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研究生满意度</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26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r>
    </w:tbl>
    <w:p w:rsidR="007209E0" w:rsidRDefault="00C237A4">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7209E0" w:rsidRDefault="00C237A4">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7209E0">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年自治州本级国有企业退休人员社会化管理补助资金</w:t>
            </w:r>
          </w:p>
        </w:tc>
      </w:tr>
      <w:tr w:rsidR="007209E0">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昌吉市人民政府绿洲路街道办事处</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昌吉市人民政府绿洲路办事处</w:t>
            </w:r>
          </w:p>
        </w:tc>
      </w:tr>
      <w:tr w:rsidR="007209E0">
        <w:trPr>
          <w:trHeight w:val="380"/>
        </w:trPr>
        <w:tc>
          <w:tcPr>
            <w:tcW w:w="709" w:type="dxa"/>
            <w:vMerge w:val="restart"/>
            <w:tcBorders>
              <w:top w:val="nil"/>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1.90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1.90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1.90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1.90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1.90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1.90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7209E0">
        <w:trPr>
          <w:trHeight w:val="360"/>
        </w:trPr>
        <w:tc>
          <w:tcPr>
            <w:tcW w:w="709" w:type="dxa"/>
            <w:vMerge w:val="restart"/>
            <w:tcBorders>
              <w:top w:val="nil"/>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7209E0">
        <w:trPr>
          <w:trHeight w:val="82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本项目拟投入年结转资金</w:t>
            </w:r>
            <w:r>
              <w:rPr>
                <w:rFonts w:ascii="宋体" w:eastAsia="宋体" w:hAnsi="宋体" w:cs="宋体" w:hint="eastAsia"/>
                <w:color w:val="000000"/>
                <w:sz w:val="18"/>
                <w:szCs w:val="18"/>
                <w:lang w:eastAsia="zh-CN"/>
              </w:rPr>
              <w:t>1.8980</w:t>
            </w:r>
            <w:r>
              <w:rPr>
                <w:rFonts w:ascii="宋体" w:eastAsia="宋体" w:hAnsi="宋体" w:cs="宋体" w:hint="eastAsia"/>
                <w:color w:val="000000"/>
                <w:sz w:val="18"/>
                <w:szCs w:val="18"/>
                <w:lang w:eastAsia="zh-CN"/>
              </w:rPr>
              <w:t>万元用于</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年国有企业退休人员社会化管理补助，本项目计划于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前完成。通过本项目的实施加快推进国有企业退休人员社会化管理工作，改善退休人员生活质量，提高退休人员退休后生活幸福感，获得感。切实解决好辖区退休人员身边的各类关乎退休人员切身利益的事情，使受益退休人员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及以上。</w:t>
            </w:r>
          </w:p>
        </w:tc>
        <w:tc>
          <w:tcPr>
            <w:tcW w:w="5716" w:type="dxa"/>
            <w:gridSpan w:val="8"/>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日，该项目实际完成资金支付</w:t>
            </w:r>
            <w:r>
              <w:rPr>
                <w:rFonts w:ascii="宋体" w:eastAsia="宋体" w:hAnsi="宋体" w:cs="宋体" w:hint="eastAsia"/>
                <w:color w:val="000000"/>
                <w:sz w:val="18"/>
                <w:szCs w:val="18"/>
                <w:lang w:eastAsia="zh-CN"/>
              </w:rPr>
              <w:t>1.9</w:t>
            </w:r>
            <w:r>
              <w:rPr>
                <w:rFonts w:ascii="宋体" w:eastAsia="宋体" w:hAnsi="宋体" w:cs="宋体" w:hint="eastAsia"/>
                <w:color w:val="000000"/>
                <w:sz w:val="18"/>
                <w:szCs w:val="18"/>
                <w:lang w:eastAsia="zh-CN"/>
              </w:rPr>
              <w:t>万元，通过该项目的实施，加快推进国有企业退休人员社会化管理工作，丰富了退休人员的业余生活，改善退休人员生活质量，提高退休人员退休后生活幸福感，获得感。通过经费支持，开展多样化的社区服务活动，满足居民的实际需求；改善社区基础设施，提升居民生活品质；通过服务项目，增强居民对社区的归属感和参与感；提高居民对社区服务的满意度，营造和谐社会氛围。有效提升了服务辖区群众的水平和质量，增强了社区居民对社区管理团队的信任，改善办公环境后，社区居民对服务的满意度显著提升</w:t>
            </w:r>
            <w:r>
              <w:rPr>
                <w:rFonts w:ascii="宋体" w:eastAsia="宋体" w:hAnsi="宋体" w:cs="宋体" w:hint="eastAsia"/>
                <w:color w:val="000000"/>
                <w:sz w:val="18"/>
                <w:szCs w:val="18"/>
                <w:lang w:eastAsia="zh-CN"/>
              </w:rPr>
              <w:t>。切实解决好辖区退休人员身边的各类关乎退休人员切身利益的事情，使受益退休人员满意度达到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及以上。</w:t>
            </w:r>
          </w:p>
        </w:tc>
      </w:tr>
      <w:tr w:rsidR="007209E0">
        <w:trPr>
          <w:trHeight w:val="820"/>
        </w:trPr>
        <w:tc>
          <w:tcPr>
            <w:tcW w:w="709" w:type="dxa"/>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209E0">
        <w:trPr>
          <w:trHeight w:val="800"/>
        </w:trPr>
        <w:tc>
          <w:tcPr>
            <w:tcW w:w="709" w:type="dxa"/>
            <w:vMerge w:val="restart"/>
            <w:tcBorders>
              <w:top w:val="nil"/>
              <w:left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color w:val="000000"/>
                <w:sz w:val="18"/>
                <w:szCs w:val="18"/>
                <w:lang w:eastAsia="zh-CN"/>
              </w:rPr>
            </w:pPr>
            <w:r>
              <w:rPr>
                <w:rFonts w:hint="eastAsia"/>
                <w:color w:val="000000"/>
                <w:sz w:val="18"/>
                <w:szCs w:val="18"/>
                <w:lang w:eastAsia="zh-CN"/>
              </w:rPr>
              <w:t>国有企业退休人员涉及社区数量</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国有企业退休人员涉及项目数量</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&gt;=4</w:t>
            </w:r>
            <w:r>
              <w:rPr>
                <w:rFonts w:ascii="宋体" w:eastAsia="宋体" w:hAnsi="宋体" w:cs="宋体" w:hint="eastAsia"/>
                <w:color w:val="000000"/>
                <w:sz w:val="18"/>
                <w:szCs w:val="18"/>
              </w:rPr>
              <w:t>项</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=4</w:t>
            </w:r>
            <w:r>
              <w:rPr>
                <w:rFonts w:ascii="宋体" w:eastAsia="宋体" w:hAnsi="宋体" w:cs="宋体" w:hint="eastAsia"/>
                <w:color w:val="000000"/>
                <w:sz w:val="18"/>
                <w:szCs w:val="18"/>
              </w:rPr>
              <w:t>项</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原始凭证</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揽翠昌棉小区维修</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=6300</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=6300</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揽翠昌棉小区清雪</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=4800</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=4800</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揽翠昌棉小区保洁工资</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=6900</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=6900</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揽翠昌棉小区垃圾清运</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=980</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=980</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减轻企业负担，保障国有企业退休职工利益</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退休人员满意度</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r>
    </w:tbl>
    <w:p w:rsidR="007209E0" w:rsidRDefault="00C237A4">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7209E0" w:rsidRDefault="00C237A4">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7209E0">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年度自治区基层组织建设资金（用于社区“石榴籽”服务站建设）西域社区</w:t>
            </w:r>
          </w:p>
        </w:tc>
      </w:tr>
      <w:tr w:rsidR="007209E0">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昌吉市人民政府绿洲路街道办事处</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昌吉市人民政府绿洲路办事处</w:t>
            </w:r>
          </w:p>
        </w:tc>
      </w:tr>
      <w:tr w:rsidR="007209E0">
        <w:trPr>
          <w:trHeight w:val="380"/>
        </w:trPr>
        <w:tc>
          <w:tcPr>
            <w:tcW w:w="709" w:type="dxa"/>
            <w:vMerge w:val="restart"/>
            <w:tcBorders>
              <w:top w:val="nil"/>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7209E0">
        <w:trPr>
          <w:trHeight w:val="360"/>
        </w:trPr>
        <w:tc>
          <w:tcPr>
            <w:tcW w:w="709" w:type="dxa"/>
            <w:vMerge w:val="restart"/>
            <w:tcBorders>
              <w:top w:val="nil"/>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7209E0">
        <w:trPr>
          <w:trHeight w:val="82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西域社区“石榴籽”服务站建设，加强基层组织软硬件建设，以提升基层组织服务能力，更好的服务基层党组织居民群众，以提升居民满意度幸福感。</w:t>
            </w:r>
          </w:p>
        </w:tc>
        <w:tc>
          <w:tcPr>
            <w:tcW w:w="5716" w:type="dxa"/>
            <w:gridSpan w:val="8"/>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日，该项目实际完成资金支付</w:t>
            </w: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万元，全部用于西域社区、昌化社区阵地的打造。通过经费支持，解决居民反映强烈的实际问题，如公共设施维修、环境卫生改善等；提升了社区治理水平，增强居民的幸福感和获得感；两个社区阵地的打造改善了基层组织阵地，加强了基层组织软硬件建设，提升了基层组织服务能力，更好的服务了基层党组织居民群众，通过服务项目，居民对社区服务的满意度显著提升，居民参与社区组织的各项活动积极性提高，社区氛围更加和谐。未来，我们将进一步优化服务项目设计，加强经费管理，提升服务项目影响力，为</w:t>
            </w:r>
            <w:r>
              <w:rPr>
                <w:rFonts w:ascii="宋体" w:eastAsia="宋体" w:hAnsi="宋体" w:cs="宋体" w:hint="eastAsia"/>
                <w:color w:val="000000"/>
                <w:sz w:val="18"/>
                <w:szCs w:val="18"/>
                <w:lang w:eastAsia="zh-CN"/>
              </w:rPr>
              <w:t>居民提供更优质的服务。</w:t>
            </w:r>
          </w:p>
        </w:tc>
      </w:tr>
      <w:tr w:rsidR="007209E0">
        <w:trPr>
          <w:trHeight w:val="820"/>
        </w:trPr>
        <w:tc>
          <w:tcPr>
            <w:tcW w:w="709" w:type="dxa"/>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209E0">
        <w:trPr>
          <w:trHeight w:val="800"/>
        </w:trPr>
        <w:tc>
          <w:tcPr>
            <w:tcW w:w="709" w:type="dxa"/>
            <w:vMerge w:val="restart"/>
            <w:tcBorders>
              <w:top w:val="nil"/>
              <w:left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color w:val="000000"/>
                <w:sz w:val="18"/>
                <w:szCs w:val="18"/>
              </w:rPr>
            </w:pPr>
            <w:r>
              <w:rPr>
                <w:rFonts w:hint="eastAsia"/>
                <w:color w:val="000000"/>
                <w:sz w:val="18"/>
                <w:szCs w:val="18"/>
              </w:rPr>
              <w:t>涉及社区数量</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涉及项目数量</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项目验收合格率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项目平均成本</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&lt;=20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提升“石榴籽”服务站服务能力</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群众满意度</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r>
    </w:tbl>
    <w:p w:rsidR="007209E0" w:rsidRDefault="00C237A4">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7209E0" w:rsidRDefault="00C237A4">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7209E0">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严重精神障碍患者住院费用</w:t>
            </w:r>
          </w:p>
        </w:tc>
      </w:tr>
      <w:tr w:rsidR="007209E0">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昌吉市人民政府绿洲路街道办事处</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昌吉市人民政府绿洲路办事处</w:t>
            </w:r>
          </w:p>
        </w:tc>
      </w:tr>
      <w:tr w:rsidR="007209E0">
        <w:trPr>
          <w:trHeight w:val="380"/>
        </w:trPr>
        <w:tc>
          <w:tcPr>
            <w:tcW w:w="709" w:type="dxa"/>
            <w:vMerge w:val="restart"/>
            <w:tcBorders>
              <w:top w:val="nil"/>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27.10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27.10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27.10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27.10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27.10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27.10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7209E0">
        <w:trPr>
          <w:trHeight w:val="360"/>
        </w:trPr>
        <w:tc>
          <w:tcPr>
            <w:tcW w:w="709" w:type="dxa"/>
            <w:vMerge w:val="restart"/>
            <w:tcBorders>
              <w:top w:val="nil"/>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7209E0">
        <w:trPr>
          <w:trHeight w:val="82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项目计划资金</w:t>
            </w:r>
            <w:r>
              <w:rPr>
                <w:rFonts w:ascii="宋体" w:eastAsia="宋体" w:hAnsi="宋体" w:cs="宋体" w:hint="eastAsia"/>
                <w:color w:val="000000"/>
                <w:sz w:val="18"/>
                <w:szCs w:val="18"/>
                <w:lang w:eastAsia="zh-CN"/>
              </w:rPr>
              <w:t>27.1</w:t>
            </w:r>
            <w:r>
              <w:rPr>
                <w:rFonts w:ascii="宋体" w:eastAsia="宋体" w:hAnsi="宋体" w:cs="宋体" w:hint="eastAsia"/>
                <w:color w:val="000000"/>
                <w:sz w:val="18"/>
                <w:szCs w:val="18"/>
                <w:lang w:eastAsia="zh-CN"/>
              </w:rPr>
              <w:t>万元，用于支付大于等于</w:t>
            </w:r>
            <w:r>
              <w:rPr>
                <w:rFonts w:ascii="宋体" w:eastAsia="宋体" w:hAnsi="宋体" w:cs="宋体" w:hint="eastAsia"/>
                <w:color w:val="000000"/>
                <w:sz w:val="18"/>
                <w:szCs w:val="18"/>
                <w:lang w:eastAsia="zh-CN"/>
              </w:rPr>
              <w:t>7</w:t>
            </w:r>
            <w:r>
              <w:rPr>
                <w:rFonts w:ascii="宋体" w:eastAsia="宋体" w:hAnsi="宋体" w:cs="宋体" w:hint="eastAsia"/>
                <w:color w:val="000000"/>
                <w:sz w:val="18"/>
                <w:szCs w:val="18"/>
                <w:lang w:eastAsia="zh-CN"/>
              </w:rPr>
              <w:t>个严重精神障碍患者住院补贴资金支付工作，通过项目的实施让严重精神障碍患者人群感受到国家的温暖，促进社会和谐进步。</w:t>
            </w:r>
          </w:p>
        </w:tc>
        <w:tc>
          <w:tcPr>
            <w:tcW w:w="5716" w:type="dxa"/>
            <w:gridSpan w:val="8"/>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截止自评日，该项目实际完成支付</w:t>
            </w:r>
            <w:r>
              <w:rPr>
                <w:rFonts w:ascii="宋体" w:eastAsia="宋体" w:hAnsi="宋体" w:cs="宋体" w:hint="eastAsia"/>
                <w:color w:val="000000"/>
                <w:sz w:val="18"/>
                <w:szCs w:val="18"/>
                <w:lang w:eastAsia="zh-CN"/>
              </w:rPr>
              <w:t>27.1</w:t>
            </w:r>
            <w:r>
              <w:rPr>
                <w:rFonts w:ascii="宋体" w:eastAsia="宋体" w:hAnsi="宋体" w:cs="宋体" w:hint="eastAsia"/>
                <w:color w:val="000000"/>
                <w:sz w:val="18"/>
                <w:szCs w:val="18"/>
                <w:lang w:eastAsia="zh-CN"/>
              </w:rPr>
              <w:t>万元，通过该项目的实施，确保患者能够持续接受专业治疗，避免因费用问题中断治疗；为患者提供全面的医疗服务，包括药物治疗、</w:t>
            </w:r>
            <w:r w:rsidR="003C72D9">
              <w:rPr>
                <w:rFonts w:ascii="宋体" w:eastAsia="宋体" w:hAnsi="宋体" w:cs="宋体" w:hint="eastAsia"/>
                <w:color w:val="000000"/>
                <w:sz w:val="18"/>
                <w:szCs w:val="18"/>
                <w:lang w:eastAsia="zh-CN"/>
              </w:rPr>
              <w:t>心理辅导</w:t>
            </w:r>
            <w:r>
              <w:rPr>
                <w:rFonts w:ascii="宋体" w:eastAsia="宋体" w:hAnsi="宋体" w:cs="宋体" w:hint="eastAsia"/>
                <w:color w:val="000000"/>
                <w:sz w:val="18"/>
                <w:szCs w:val="18"/>
                <w:lang w:eastAsia="zh-CN"/>
              </w:rPr>
              <w:t>和康复训练；缓解患者家庭的经济压力，改善患者及其家庭的生活质量，确保患者家庭不再因医疗费用问题陷入贫困；确保住院费支付符合国家和地方医疗保障政策，体现政府对严重精神障碍患者的关怀和支持；推动关心关爱精神障碍患者的相关政策进一步完善，惠及更多患者，促进社会和谐进步。</w:t>
            </w:r>
          </w:p>
        </w:tc>
      </w:tr>
      <w:tr w:rsidR="007209E0">
        <w:trPr>
          <w:trHeight w:val="820"/>
        </w:trPr>
        <w:tc>
          <w:tcPr>
            <w:tcW w:w="709" w:type="dxa"/>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209E0">
        <w:trPr>
          <w:trHeight w:val="800"/>
        </w:trPr>
        <w:tc>
          <w:tcPr>
            <w:tcW w:w="709" w:type="dxa"/>
            <w:vMerge w:val="restart"/>
            <w:tcBorders>
              <w:top w:val="nil"/>
              <w:left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color w:val="000000"/>
                <w:sz w:val="18"/>
                <w:szCs w:val="18"/>
                <w:lang w:eastAsia="zh-CN"/>
              </w:rPr>
            </w:pPr>
            <w:r>
              <w:rPr>
                <w:rFonts w:hint="eastAsia"/>
                <w:color w:val="000000"/>
                <w:sz w:val="18"/>
                <w:szCs w:val="18"/>
                <w:lang w:eastAsia="zh-CN"/>
              </w:rPr>
              <w:t>严重精神障碍患者数量</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&gt;=7</w:t>
            </w:r>
            <w:r>
              <w:rPr>
                <w:rFonts w:ascii="宋体" w:eastAsia="宋体" w:hAnsi="宋体" w:cs="宋体" w:hint="eastAsia"/>
                <w:color w:val="000000"/>
                <w:sz w:val="18"/>
                <w:szCs w:val="18"/>
              </w:rPr>
              <w:t>人</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=7</w:t>
            </w:r>
            <w:r>
              <w:rPr>
                <w:rFonts w:ascii="宋体" w:eastAsia="宋体" w:hAnsi="宋体" w:cs="宋体" w:hint="eastAsia"/>
                <w:color w:val="000000"/>
                <w:sz w:val="18"/>
                <w:szCs w:val="18"/>
              </w:rPr>
              <w:t>人</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资金支付准确率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项目完成时限</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10</w:t>
            </w:r>
            <w:r>
              <w:rPr>
                <w:rFonts w:ascii="宋体" w:eastAsia="宋体" w:hAnsi="宋体" w:cs="宋体" w:hint="eastAsia"/>
                <w:color w:val="000000"/>
                <w:sz w:val="18"/>
                <w:szCs w:val="18"/>
              </w:rPr>
              <w:lastRenderedPageBreak/>
              <w:t>日</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10</w:t>
            </w:r>
            <w:r>
              <w:rPr>
                <w:rFonts w:ascii="宋体" w:eastAsia="宋体" w:hAnsi="宋体" w:cs="宋体" w:hint="eastAsia"/>
                <w:color w:val="000000"/>
                <w:sz w:val="18"/>
                <w:szCs w:val="18"/>
              </w:rPr>
              <w:t>日</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严重精神障碍患者个人自费</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=17.71</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=17.71</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严重精神障碍患者伙食费</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=9.37</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=9.37</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提升严重精神障碍患者生活质量</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达成</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被救助者满意度</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r>
    </w:tbl>
    <w:p w:rsidR="007209E0" w:rsidRDefault="00C237A4">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7209E0" w:rsidRDefault="00C237A4">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7209E0">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人大“微实事”专项资金</w:t>
            </w:r>
          </w:p>
        </w:tc>
      </w:tr>
      <w:tr w:rsidR="007209E0">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昌吉市人民政府绿洲路街道办事处</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昌吉市人民政府绿洲路办事处</w:t>
            </w:r>
          </w:p>
        </w:tc>
      </w:tr>
      <w:tr w:rsidR="007209E0">
        <w:trPr>
          <w:trHeight w:val="380"/>
        </w:trPr>
        <w:tc>
          <w:tcPr>
            <w:tcW w:w="709" w:type="dxa"/>
            <w:vMerge w:val="restart"/>
            <w:tcBorders>
              <w:top w:val="nil"/>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35.50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35.50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35.50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35.50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35.50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35.50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7209E0">
        <w:trPr>
          <w:trHeight w:val="360"/>
        </w:trPr>
        <w:tc>
          <w:tcPr>
            <w:tcW w:w="709" w:type="dxa"/>
            <w:vMerge w:val="restart"/>
            <w:tcBorders>
              <w:top w:val="nil"/>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7209E0">
        <w:trPr>
          <w:trHeight w:val="82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为切实解决居民的人身安全、居住安全，提高辖区居民的生活质量和幸福指数。经实地查看、预估，共申请民生微实事资金</w:t>
            </w:r>
            <w:r>
              <w:rPr>
                <w:rFonts w:ascii="宋体" w:eastAsia="宋体" w:hAnsi="宋体" w:cs="宋体" w:hint="eastAsia"/>
                <w:color w:val="000000"/>
                <w:sz w:val="18"/>
                <w:szCs w:val="18"/>
                <w:lang w:eastAsia="zh-CN"/>
              </w:rPr>
              <w:t>35.5</w:t>
            </w:r>
            <w:r>
              <w:rPr>
                <w:rFonts w:ascii="宋体" w:eastAsia="宋体" w:hAnsi="宋体" w:cs="宋体" w:hint="eastAsia"/>
                <w:color w:val="000000"/>
                <w:sz w:val="18"/>
                <w:szCs w:val="18"/>
                <w:lang w:eastAsia="zh-CN"/>
              </w:rPr>
              <w:t>万元用以解决博文社区金水小区需解决路灯和灯架，昌化社区水培中心小区需解决楼顶修复，昌化社区锦华</w:t>
            </w:r>
            <w:r>
              <w:rPr>
                <w:rFonts w:ascii="宋体" w:eastAsia="宋体" w:hAnsi="宋体" w:cs="宋体" w:hint="eastAsia"/>
                <w:color w:val="000000"/>
                <w:sz w:val="18"/>
                <w:szCs w:val="18"/>
                <w:lang w:eastAsia="zh-CN"/>
              </w:rPr>
              <w:t>7555</w:t>
            </w:r>
            <w:r>
              <w:rPr>
                <w:rFonts w:ascii="宋体" w:eastAsia="宋体" w:hAnsi="宋体" w:cs="宋体" w:hint="eastAsia"/>
                <w:color w:val="000000"/>
                <w:sz w:val="18"/>
                <w:szCs w:val="18"/>
                <w:lang w:eastAsia="zh-CN"/>
              </w:rPr>
              <w:t>小区需安装休闲桌椅板凳，双河社区都市宜家小区需要修复停车场及道路基础设施，屯河社区博雅小区需修复及地面硬化，西域社区需为特殊群体安装无障碍通道的问题。</w:t>
            </w:r>
          </w:p>
        </w:tc>
        <w:tc>
          <w:tcPr>
            <w:tcW w:w="5716" w:type="dxa"/>
            <w:gridSpan w:val="8"/>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lang w:eastAsia="zh-CN"/>
              </w:rPr>
              <w:t>截止自评日实际支出</w:t>
            </w:r>
            <w:r>
              <w:rPr>
                <w:rFonts w:ascii="宋体" w:eastAsia="宋体" w:hAnsi="宋体" w:cs="宋体" w:hint="eastAsia"/>
                <w:color w:val="000000"/>
                <w:sz w:val="18"/>
                <w:szCs w:val="18"/>
                <w:lang w:eastAsia="zh-CN"/>
              </w:rPr>
              <w:t>35.5</w:t>
            </w:r>
            <w:r>
              <w:rPr>
                <w:rFonts w:ascii="宋体" w:eastAsia="宋体" w:hAnsi="宋体" w:cs="宋体" w:hint="eastAsia"/>
                <w:color w:val="000000"/>
                <w:sz w:val="18"/>
                <w:szCs w:val="18"/>
                <w:lang w:eastAsia="zh-CN"/>
              </w:rPr>
              <w:t>万元，资金的使用解决了博文社区金水小区需解决路灯和灯架，使居民在黑夜有光亮，提升了居民的幸福感，昌化社区水培中心小区需解决楼顶修复，使下雨天或化雪季楼内不再漏水。昌化社区锦华</w:t>
            </w:r>
            <w:r>
              <w:rPr>
                <w:rFonts w:ascii="宋体" w:eastAsia="宋体" w:hAnsi="宋体" w:cs="宋体" w:hint="eastAsia"/>
                <w:color w:val="000000"/>
                <w:sz w:val="18"/>
                <w:szCs w:val="18"/>
                <w:lang w:eastAsia="zh-CN"/>
              </w:rPr>
              <w:t>7555</w:t>
            </w:r>
            <w:r>
              <w:rPr>
                <w:rFonts w:ascii="宋体" w:eastAsia="宋体" w:hAnsi="宋体" w:cs="宋体" w:hint="eastAsia"/>
                <w:color w:val="000000"/>
                <w:sz w:val="18"/>
                <w:szCs w:val="18"/>
                <w:lang w:eastAsia="zh-CN"/>
              </w:rPr>
              <w:t>小区需安装休闲桌椅板凳，丰富居民的业余生活。双河社区都市宜家小区需要修复停车场及道路基础设施，方便居民出行停车。屯河社区博雅小区需修复及地面硬化，方便居民停放车辆，改善环境。西域社区需为特殊群体安装无障碍通道的问题。</w:t>
            </w:r>
            <w:r>
              <w:rPr>
                <w:rFonts w:ascii="宋体" w:eastAsia="宋体" w:hAnsi="宋体" w:cs="宋体" w:hint="eastAsia"/>
                <w:color w:val="000000"/>
                <w:sz w:val="18"/>
                <w:szCs w:val="18"/>
              </w:rPr>
              <w:t>提高了辖区居民的生活质量和幸福指数。</w:t>
            </w:r>
          </w:p>
        </w:tc>
      </w:tr>
      <w:tr w:rsidR="007209E0">
        <w:trPr>
          <w:trHeight w:val="820"/>
        </w:trPr>
        <w:tc>
          <w:tcPr>
            <w:tcW w:w="709" w:type="dxa"/>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209E0">
        <w:trPr>
          <w:trHeight w:val="800"/>
        </w:trPr>
        <w:tc>
          <w:tcPr>
            <w:tcW w:w="709" w:type="dxa"/>
            <w:vMerge w:val="restart"/>
            <w:tcBorders>
              <w:top w:val="nil"/>
              <w:left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color w:val="000000"/>
                <w:sz w:val="18"/>
                <w:szCs w:val="18"/>
              </w:rPr>
            </w:pPr>
            <w:r>
              <w:rPr>
                <w:rFonts w:hint="eastAsia"/>
                <w:color w:val="000000"/>
                <w:sz w:val="18"/>
                <w:szCs w:val="18"/>
              </w:rPr>
              <w:t>涉及社区数量</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&gt;=5</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涉及项目数量</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&gt;=6</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=6</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项目验收合格率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博文社区金水小区院内安装灯架和路灯项目</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&lt;=15000</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=15000</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昌化社区水培中心小区楼顶修复项目</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&lt;=80000</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=80000</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昌化社区锦华</w:t>
            </w:r>
            <w:r>
              <w:rPr>
                <w:rFonts w:ascii="宋体" w:eastAsia="宋体" w:hAnsi="宋体" w:cs="宋体" w:hint="eastAsia"/>
                <w:color w:val="000000"/>
                <w:sz w:val="18"/>
                <w:szCs w:val="18"/>
                <w:lang w:eastAsia="zh-CN"/>
              </w:rPr>
              <w:t>7555</w:t>
            </w:r>
            <w:r>
              <w:rPr>
                <w:rFonts w:ascii="宋体" w:eastAsia="宋体" w:hAnsi="宋体" w:cs="宋体" w:hint="eastAsia"/>
                <w:color w:val="000000"/>
                <w:sz w:val="18"/>
                <w:szCs w:val="18"/>
                <w:lang w:eastAsia="zh-CN"/>
              </w:rPr>
              <w:t>小区霄安装休闲桌椅板凳项目</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&lt;=20000</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=20000</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双河社区都市宜家小区修复停车场及道路基础设施项目</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&lt;=90000</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=90000</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屯河社区博雅小区需修复及地面硬化项目</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&lt;=80000</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=80000</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西域社区需为特殊群体安装无障碍通道项目</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&lt;=70000</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=70000</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改善居民生活质量</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居民满意度</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r>
    </w:tbl>
    <w:p w:rsidR="007209E0" w:rsidRDefault="00C237A4">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7209E0" w:rsidRDefault="00C237A4">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0774"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261"/>
      </w:tblGrid>
      <w:tr w:rsidR="007209E0">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356" w:type="dxa"/>
            <w:gridSpan w:val="1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博文社区办公服务用房资金</w:t>
            </w:r>
            <w:r>
              <w:rPr>
                <w:rFonts w:ascii="宋体" w:eastAsia="宋体" w:hAnsi="宋体" w:cs="宋体" w:hint="eastAsia"/>
                <w:color w:val="000000"/>
                <w:sz w:val="18"/>
                <w:szCs w:val="18"/>
                <w:lang w:eastAsia="zh-CN"/>
              </w:rPr>
              <w:t>.</w:t>
            </w:r>
          </w:p>
        </w:tc>
      </w:tr>
      <w:tr w:rsidR="007209E0">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昌吉市人民政府绿洲路街道办事处</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005"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昌吉市人民政府绿洲路办事处</w:t>
            </w:r>
          </w:p>
        </w:tc>
      </w:tr>
      <w:tr w:rsidR="007209E0">
        <w:trPr>
          <w:trHeight w:val="380"/>
        </w:trPr>
        <w:tc>
          <w:tcPr>
            <w:tcW w:w="709" w:type="dxa"/>
            <w:vMerge w:val="restart"/>
            <w:tcBorders>
              <w:top w:val="nil"/>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269"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58.07</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58.07</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58.07</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269"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58.07</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58.07</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58.07</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69"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69"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7209E0">
        <w:trPr>
          <w:trHeight w:val="360"/>
        </w:trPr>
        <w:tc>
          <w:tcPr>
            <w:tcW w:w="709" w:type="dxa"/>
            <w:vMerge w:val="restart"/>
            <w:tcBorders>
              <w:top w:val="nil"/>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433" w:type="dxa"/>
            <w:gridSpan w:val="8"/>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7209E0">
        <w:trPr>
          <w:trHeight w:val="82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绿洲路街道博文社区办公服务用房于</w:t>
            </w:r>
            <w:r>
              <w:rPr>
                <w:rFonts w:ascii="宋体" w:eastAsia="宋体" w:hAnsi="宋体" w:cs="宋体" w:hint="eastAsia"/>
                <w:color w:val="000000"/>
                <w:sz w:val="18"/>
                <w:szCs w:val="18"/>
                <w:lang w:eastAsia="zh-CN"/>
              </w:rPr>
              <w:t>2012</w:t>
            </w:r>
            <w:r>
              <w:rPr>
                <w:rFonts w:ascii="宋体" w:eastAsia="宋体" w:hAnsi="宋体" w:cs="宋体" w:hint="eastAsia"/>
                <w:color w:val="000000"/>
                <w:sz w:val="18"/>
                <w:szCs w:val="18"/>
                <w:lang w:eastAsia="zh-CN"/>
              </w:rPr>
              <w:t>年由新疆水文水资源局代建，因新疆水文水资源局未能出具单独的审计报告，最终造价无法确定，造成剩余资金一直未能支付。</w:t>
            </w:r>
            <w:r>
              <w:rPr>
                <w:rFonts w:ascii="宋体" w:eastAsia="宋体" w:hAnsi="宋体" w:cs="宋体" w:hint="eastAsia"/>
                <w:color w:val="000000"/>
                <w:sz w:val="18"/>
                <w:szCs w:val="18"/>
                <w:lang w:eastAsia="zh-CN"/>
              </w:rPr>
              <w:t>2021</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7</w:t>
            </w:r>
            <w:r>
              <w:rPr>
                <w:rFonts w:ascii="宋体" w:eastAsia="宋体" w:hAnsi="宋体" w:cs="宋体" w:hint="eastAsia"/>
                <w:color w:val="000000"/>
                <w:sz w:val="18"/>
                <w:szCs w:val="18"/>
                <w:lang w:eastAsia="zh-CN"/>
              </w:rPr>
              <w:t>月，自治区水文水资源局函告街道要求支付博文办公用房剩余资金。本项目计划资金</w:t>
            </w:r>
            <w:r>
              <w:rPr>
                <w:rFonts w:ascii="宋体" w:eastAsia="宋体" w:hAnsi="宋体" w:cs="宋体" w:hint="eastAsia"/>
                <w:color w:val="000000"/>
                <w:sz w:val="18"/>
                <w:szCs w:val="18"/>
                <w:lang w:eastAsia="zh-CN"/>
              </w:rPr>
              <w:t>58.07</w:t>
            </w:r>
            <w:r>
              <w:rPr>
                <w:rFonts w:ascii="宋体" w:eastAsia="宋体" w:hAnsi="宋体" w:cs="宋体" w:hint="eastAsia"/>
                <w:color w:val="000000"/>
                <w:sz w:val="18"/>
                <w:szCs w:val="18"/>
                <w:lang w:eastAsia="zh-CN"/>
              </w:rPr>
              <w:t>万元，于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日前支出完毕。</w:t>
            </w:r>
          </w:p>
        </w:tc>
        <w:tc>
          <w:tcPr>
            <w:tcW w:w="5433" w:type="dxa"/>
            <w:gridSpan w:val="8"/>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截止自评日，该项目实际完成支付</w:t>
            </w:r>
            <w:r>
              <w:rPr>
                <w:rFonts w:ascii="宋体" w:eastAsia="宋体" w:hAnsi="宋体" w:cs="宋体" w:hint="eastAsia"/>
                <w:color w:val="000000"/>
                <w:sz w:val="18"/>
                <w:szCs w:val="18"/>
                <w:lang w:eastAsia="zh-CN"/>
              </w:rPr>
              <w:t>58.07</w:t>
            </w:r>
            <w:r>
              <w:rPr>
                <w:rFonts w:ascii="宋体" w:eastAsia="宋体" w:hAnsi="宋体" w:cs="宋体" w:hint="eastAsia"/>
                <w:color w:val="000000"/>
                <w:sz w:val="18"/>
                <w:szCs w:val="18"/>
                <w:lang w:eastAsia="zh-CN"/>
              </w:rPr>
              <w:t>万元，通过该项目的实施，有效解决了社区阵地建设资金的历史遗留问题，确保资金使用合规。办公用房顺利交付并投入使用，为社区工作提供了更好的硬件支持，通过资金的支付，确保办公用房的基础设</w:t>
            </w:r>
            <w:r>
              <w:rPr>
                <w:rFonts w:ascii="宋体" w:eastAsia="宋体" w:hAnsi="宋体" w:cs="宋体" w:hint="eastAsia"/>
                <w:color w:val="000000"/>
                <w:sz w:val="18"/>
                <w:szCs w:val="18"/>
                <w:lang w:eastAsia="zh-CN"/>
              </w:rPr>
              <w:t>施得到完善，提升社区工作人员的办公条件，保障了博文社区日常正常运转，和谐了单位与单位之间的关系，有效提升了服务辖区群众的水平和质量，增强了社区居民对社区管理团队的信任，改善办公环境后，社区居民对服务的满意度显著提升。</w:t>
            </w:r>
          </w:p>
        </w:tc>
      </w:tr>
      <w:tr w:rsidR="007209E0">
        <w:trPr>
          <w:trHeight w:val="820"/>
        </w:trPr>
        <w:tc>
          <w:tcPr>
            <w:tcW w:w="709" w:type="dxa"/>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269"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209E0">
        <w:trPr>
          <w:trHeight w:val="800"/>
        </w:trPr>
        <w:tc>
          <w:tcPr>
            <w:tcW w:w="709" w:type="dxa"/>
            <w:vMerge w:val="restart"/>
            <w:tcBorders>
              <w:top w:val="nil"/>
              <w:left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color w:val="000000"/>
                <w:sz w:val="18"/>
                <w:szCs w:val="18"/>
              </w:rPr>
            </w:pPr>
            <w:r>
              <w:rPr>
                <w:rFonts w:hint="eastAsia"/>
                <w:color w:val="000000"/>
                <w:sz w:val="18"/>
                <w:szCs w:val="18"/>
              </w:rPr>
              <w:t>社区用房面积</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905.99</w:t>
            </w:r>
            <w:r>
              <w:rPr>
                <w:rFonts w:ascii="宋体" w:eastAsia="宋体" w:hAnsi="宋体" w:cs="宋体" w:hint="eastAsia"/>
                <w:color w:val="000000"/>
                <w:sz w:val="18"/>
                <w:szCs w:val="18"/>
              </w:rPr>
              <w:t>平方米</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=905.99</w:t>
            </w:r>
            <w:r>
              <w:rPr>
                <w:rFonts w:ascii="宋体" w:eastAsia="宋体" w:hAnsi="宋体" w:cs="宋体" w:hint="eastAsia"/>
                <w:color w:val="000000"/>
                <w:sz w:val="18"/>
                <w:szCs w:val="18"/>
              </w:rPr>
              <w:t>平方米</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7209E0" w:rsidRDefault="007209E0">
            <w:pPr>
              <w:jc w:val="center"/>
              <w:rPr>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涉及社区个数</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工程完成进度</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工程平均成本</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&lt;=58.07</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=58.07</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269"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保障社区正常运转</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269"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群众满意度</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26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r>
    </w:tbl>
    <w:p w:rsidR="007209E0" w:rsidRDefault="00C237A4">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7209E0" w:rsidRDefault="00C237A4">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7209E0">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博文社区办公服务用房资金</w:t>
            </w:r>
          </w:p>
        </w:tc>
      </w:tr>
      <w:tr w:rsidR="007209E0">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昌吉市人民政府绿洲路街道办事处</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昌吉市人民政府绿洲路办事处</w:t>
            </w:r>
          </w:p>
        </w:tc>
      </w:tr>
      <w:tr w:rsidR="007209E0">
        <w:trPr>
          <w:trHeight w:val="380"/>
        </w:trPr>
        <w:tc>
          <w:tcPr>
            <w:tcW w:w="709" w:type="dxa"/>
            <w:vMerge w:val="restart"/>
            <w:tcBorders>
              <w:top w:val="nil"/>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7209E0">
        <w:trPr>
          <w:trHeight w:val="360"/>
        </w:trPr>
        <w:tc>
          <w:tcPr>
            <w:tcW w:w="709" w:type="dxa"/>
            <w:vMerge w:val="restart"/>
            <w:tcBorders>
              <w:top w:val="nil"/>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7209E0">
        <w:trPr>
          <w:trHeight w:val="82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绿洲路街道博文社区办公服务用房于</w:t>
            </w:r>
            <w:r>
              <w:rPr>
                <w:rFonts w:ascii="宋体" w:eastAsia="宋体" w:hAnsi="宋体" w:cs="宋体" w:hint="eastAsia"/>
                <w:color w:val="000000"/>
                <w:sz w:val="18"/>
                <w:szCs w:val="18"/>
                <w:lang w:eastAsia="zh-CN"/>
              </w:rPr>
              <w:t>2012</w:t>
            </w:r>
            <w:r>
              <w:rPr>
                <w:rFonts w:ascii="宋体" w:eastAsia="宋体" w:hAnsi="宋体" w:cs="宋体" w:hint="eastAsia"/>
                <w:color w:val="000000"/>
                <w:sz w:val="18"/>
                <w:szCs w:val="18"/>
                <w:lang w:eastAsia="zh-CN"/>
              </w:rPr>
              <w:t>年由新疆水文水资源局代建，因新疆水文水资源局未能出具单独的审计报告，最终造价无法确定，造成剩余资金一直未能支付。自治区水文水资源局函告街道要求支付博文办公用房剩余资金。本项目计划资金</w:t>
            </w:r>
            <w:r>
              <w:rPr>
                <w:rFonts w:ascii="宋体" w:eastAsia="宋体" w:hAnsi="宋体" w:cs="宋体" w:hint="eastAsia"/>
                <w:color w:val="000000"/>
                <w:sz w:val="18"/>
                <w:szCs w:val="18"/>
                <w:lang w:eastAsia="zh-CN"/>
              </w:rPr>
              <w:t>50</w:t>
            </w:r>
            <w:r>
              <w:rPr>
                <w:rFonts w:ascii="宋体" w:eastAsia="宋体" w:hAnsi="宋体" w:cs="宋体" w:hint="eastAsia"/>
                <w:color w:val="000000"/>
                <w:sz w:val="18"/>
                <w:szCs w:val="18"/>
                <w:lang w:eastAsia="zh-CN"/>
              </w:rPr>
              <w:t>万元，于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日前支出完毕。</w:t>
            </w:r>
          </w:p>
        </w:tc>
        <w:tc>
          <w:tcPr>
            <w:tcW w:w="5716" w:type="dxa"/>
            <w:gridSpan w:val="8"/>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截止自评日，该项目实际完成支付</w:t>
            </w:r>
            <w:r>
              <w:rPr>
                <w:rFonts w:ascii="宋体" w:eastAsia="宋体" w:hAnsi="宋体" w:cs="宋体" w:hint="eastAsia"/>
                <w:color w:val="000000"/>
                <w:sz w:val="18"/>
                <w:szCs w:val="18"/>
                <w:lang w:eastAsia="zh-CN"/>
              </w:rPr>
              <w:t>50</w:t>
            </w:r>
            <w:r>
              <w:rPr>
                <w:rFonts w:ascii="宋体" w:eastAsia="宋体" w:hAnsi="宋体" w:cs="宋体" w:hint="eastAsia"/>
                <w:color w:val="000000"/>
                <w:sz w:val="18"/>
                <w:szCs w:val="18"/>
                <w:lang w:eastAsia="zh-CN"/>
              </w:rPr>
              <w:t>万元，通过该项目的实施，有效解决了社区阵地建设资金的历史遗留问题，确保资金使用合规。办公用房顺利交付并投入使用，为社区工作提供了更好的硬件支持，通过资金的支付，确保办公用房的基础设施得到完善，提升社区工作人员</w:t>
            </w:r>
            <w:r>
              <w:rPr>
                <w:rFonts w:ascii="宋体" w:eastAsia="宋体" w:hAnsi="宋体" w:cs="宋体" w:hint="eastAsia"/>
                <w:color w:val="000000"/>
                <w:sz w:val="18"/>
                <w:szCs w:val="18"/>
                <w:lang w:eastAsia="zh-CN"/>
              </w:rPr>
              <w:t>的办公条件，保障了博文社区日常正常运转，和谐了单位与单位之间的关系，有效提升了服务辖区群众的水平和质量，增强了社区居民对社区管理团队的信任，改善办公环境后，社区居民对服务的满意度显著提升。</w:t>
            </w:r>
          </w:p>
        </w:tc>
      </w:tr>
      <w:tr w:rsidR="007209E0">
        <w:trPr>
          <w:trHeight w:val="820"/>
        </w:trPr>
        <w:tc>
          <w:tcPr>
            <w:tcW w:w="709" w:type="dxa"/>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209E0">
        <w:trPr>
          <w:trHeight w:val="800"/>
        </w:trPr>
        <w:tc>
          <w:tcPr>
            <w:tcW w:w="709" w:type="dxa"/>
            <w:vMerge w:val="restart"/>
            <w:tcBorders>
              <w:top w:val="nil"/>
              <w:left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color w:val="000000"/>
                <w:sz w:val="18"/>
                <w:szCs w:val="18"/>
              </w:rPr>
            </w:pPr>
            <w:r>
              <w:rPr>
                <w:rFonts w:hint="eastAsia"/>
                <w:color w:val="000000"/>
                <w:sz w:val="18"/>
                <w:szCs w:val="18"/>
              </w:rPr>
              <w:t>社区用房面积</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=905.99</w:t>
            </w:r>
            <w:r>
              <w:rPr>
                <w:rFonts w:ascii="宋体" w:eastAsia="宋体" w:hAnsi="宋体" w:cs="宋体" w:hint="eastAsia"/>
                <w:color w:val="000000"/>
                <w:sz w:val="18"/>
                <w:szCs w:val="18"/>
              </w:rPr>
              <w:t>平方米</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=905.99</w:t>
            </w:r>
            <w:r>
              <w:rPr>
                <w:rFonts w:ascii="宋体" w:eastAsia="宋体" w:hAnsi="宋体" w:cs="宋体" w:hint="eastAsia"/>
                <w:color w:val="000000"/>
                <w:sz w:val="18"/>
                <w:szCs w:val="18"/>
              </w:rPr>
              <w:t>平方米</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涉及社区个数</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工程完成进度</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工程款成本</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&lt;=50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保障社区正常运转</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达成预期指标</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群众满意度</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r>
    </w:tbl>
    <w:p w:rsidR="007209E0" w:rsidRDefault="00C237A4">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7209E0" w:rsidRDefault="00C237A4">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0915"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402"/>
      </w:tblGrid>
      <w:tr w:rsidR="007209E0">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497" w:type="dxa"/>
            <w:gridSpan w:val="1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国卫复审补助经费</w:t>
            </w:r>
          </w:p>
        </w:tc>
      </w:tr>
      <w:tr w:rsidR="007209E0">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昌吉市人民政府绿洲路街道办事处</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146"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昌吉市人民政府绿洲路办事处</w:t>
            </w:r>
          </w:p>
        </w:tc>
      </w:tr>
      <w:tr w:rsidR="007209E0">
        <w:trPr>
          <w:trHeight w:val="380"/>
        </w:trPr>
        <w:tc>
          <w:tcPr>
            <w:tcW w:w="709" w:type="dxa"/>
            <w:vMerge w:val="restart"/>
            <w:tcBorders>
              <w:top w:val="nil"/>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410"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410"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410"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410"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7209E0">
        <w:trPr>
          <w:trHeight w:val="360"/>
        </w:trPr>
        <w:tc>
          <w:tcPr>
            <w:tcW w:w="709" w:type="dxa"/>
            <w:vMerge w:val="restart"/>
            <w:tcBorders>
              <w:top w:val="nil"/>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574" w:type="dxa"/>
            <w:gridSpan w:val="8"/>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7209E0">
        <w:trPr>
          <w:trHeight w:val="82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根据《昌吉市国家卫生城市复审工作实施方案》，计划使用</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万元资金重点做好绿洲路街道国卫复审的宣传和传播材料、社区除四害、专项整治、辖区建筑垃圾，大件垃圾的清运及督办用车维保等工作，从而保障国家卫生城市复审工作平稳有序推进，高效优质完成迎接国家卫生城市复审有关工作，确保顺利通过国家卫生城市复审工作。</w:t>
            </w:r>
          </w:p>
        </w:tc>
        <w:tc>
          <w:tcPr>
            <w:tcW w:w="5574" w:type="dxa"/>
            <w:gridSpan w:val="8"/>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截止自评日，该项目实际完成支付</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万元，通过该资金的使用，确保经费使用符合财务规定，做到专款专用，杜绝挪用或浪费；提高经费使用效率，确保每一笔资金都用于国卫复审的项目中；通过经费支持，更换各社区公共区域的破损版面</w:t>
            </w:r>
            <w:r>
              <w:rPr>
                <w:rFonts w:ascii="宋体" w:eastAsia="宋体" w:hAnsi="宋体" w:cs="宋体" w:hint="eastAsia"/>
                <w:color w:val="000000"/>
                <w:sz w:val="18"/>
                <w:szCs w:val="18"/>
                <w:lang w:eastAsia="zh-CN"/>
              </w:rPr>
              <w:t>，打扫公共区域的环境卫生，改善社区基础设施，提升居民生活品质；通过服务项目，增强居民对社区的归属感和参与感；提高居民对社区服务的满意度，营造和谐社会氛围。有效提升了服务辖区群众的水平和质量，增强了社区居民对社区管理团队的信任，改善环境后，社区居民对服务的满意度显著提升。</w:t>
            </w:r>
          </w:p>
        </w:tc>
      </w:tr>
      <w:tr w:rsidR="007209E0">
        <w:trPr>
          <w:trHeight w:val="820"/>
        </w:trPr>
        <w:tc>
          <w:tcPr>
            <w:tcW w:w="709" w:type="dxa"/>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410"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209E0">
        <w:trPr>
          <w:trHeight w:val="800"/>
        </w:trPr>
        <w:tc>
          <w:tcPr>
            <w:tcW w:w="709" w:type="dxa"/>
            <w:vMerge w:val="restart"/>
            <w:tcBorders>
              <w:top w:val="nil"/>
              <w:left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color w:val="000000"/>
                <w:sz w:val="18"/>
                <w:szCs w:val="18"/>
              </w:rPr>
            </w:pPr>
            <w:r>
              <w:rPr>
                <w:rFonts w:hint="eastAsia"/>
                <w:color w:val="000000"/>
                <w:sz w:val="18"/>
                <w:szCs w:val="18"/>
              </w:rPr>
              <w:t>涉及社区数量</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410" w:type="dxa"/>
            <w:gridSpan w:val="2"/>
            <w:tcBorders>
              <w:top w:val="nil"/>
              <w:left w:val="nil"/>
              <w:bottom w:val="single" w:sz="4" w:space="0" w:color="auto"/>
              <w:right w:val="single" w:sz="4" w:space="0" w:color="auto"/>
            </w:tcBorders>
            <w:vAlign w:val="center"/>
          </w:tcPr>
          <w:p w:rsidR="007209E0" w:rsidRDefault="007209E0">
            <w:pPr>
              <w:jc w:val="center"/>
              <w:rPr>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涉及项目数量</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&gt;=3</w:t>
            </w:r>
            <w:r>
              <w:rPr>
                <w:rFonts w:ascii="宋体" w:eastAsia="宋体" w:hAnsi="宋体" w:cs="宋体" w:hint="eastAsia"/>
                <w:color w:val="000000"/>
                <w:sz w:val="18"/>
                <w:szCs w:val="18"/>
              </w:rPr>
              <w:t>项</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项</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410"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项目验收合格率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410"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410"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项目平均成本</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&lt;=3.3</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=3.3</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410"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改善居民生活环境水平</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410"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居民群众满意度</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410"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02"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r>
    </w:tbl>
    <w:p w:rsidR="007209E0" w:rsidRDefault="00C237A4">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7209E0" w:rsidRDefault="00C237A4">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0774"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261"/>
      </w:tblGrid>
      <w:tr w:rsidR="007209E0">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356" w:type="dxa"/>
            <w:gridSpan w:val="1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基层组织建设补助经费</w:t>
            </w:r>
          </w:p>
        </w:tc>
      </w:tr>
      <w:tr w:rsidR="007209E0">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昌吉市人民政府绿洲路街道办事处</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005"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昌吉市人民政府绿洲路办事处</w:t>
            </w:r>
          </w:p>
        </w:tc>
      </w:tr>
      <w:tr w:rsidR="007209E0">
        <w:trPr>
          <w:trHeight w:val="380"/>
        </w:trPr>
        <w:tc>
          <w:tcPr>
            <w:tcW w:w="709" w:type="dxa"/>
            <w:vMerge w:val="restart"/>
            <w:tcBorders>
              <w:top w:val="nil"/>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269"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269"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69"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69"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7209E0">
        <w:trPr>
          <w:trHeight w:val="360"/>
        </w:trPr>
        <w:tc>
          <w:tcPr>
            <w:tcW w:w="709" w:type="dxa"/>
            <w:vMerge w:val="restart"/>
            <w:tcBorders>
              <w:top w:val="nil"/>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433" w:type="dxa"/>
            <w:gridSpan w:val="8"/>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7209E0">
        <w:trPr>
          <w:trHeight w:val="82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西域社区、昌化社区基层组织建设补助</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万元资金，用于两个社区打造改善基层组织阵地，加强基层组织软硬件建设，以提升基层组织服务能力，更好的服务基层党组织居民群众，以提升居民满意度幸福感。</w:t>
            </w:r>
          </w:p>
        </w:tc>
        <w:tc>
          <w:tcPr>
            <w:tcW w:w="5433" w:type="dxa"/>
            <w:gridSpan w:val="8"/>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截止自评日，项目实际支出</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万元，全部用于西域社区、昌化社区阵地的打造。通过经费支持，解决居民反映强烈的实际问题，如公共设施维修、环境卫生改善等；提升了社区治理水平，增强居民的幸福感和获得感；两个社区阵地的打造改善了基层组织阵地，加强了基层组织软硬件建设，提升了基层组织服务能力，更好的服务了基层党组织居民群众，通过服务项目，</w:t>
            </w:r>
            <w:r>
              <w:rPr>
                <w:rFonts w:ascii="宋体" w:eastAsia="宋体" w:hAnsi="宋体" w:cs="宋体" w:hint="eastAsia"/>
                <w:color w:val="000000"/>
                <w:sz w:val="18"/>
                <w:szCs w:val="18"/>
                <w:lang w:eastAsia="zh-CN"/>
              </w:rPr>
              <w:t>居民对社区服务的满意度显著提升，居民参与社区组织的各项活动积极性提高，社区氛围更加和谐。未来，我们将进一步优化服务项目设计，加强经费管理，提升服务项目影响力，为居民提供更优质的服务。</w:t>
            </w:r>
          </w:p>
        </w:tc>
      </w:tr>
      <w:tr w:rsidR="007209E0">
        <w:trPr>
          <w:trHeight w:val="820"/>
        </w:trPr>
        <w:tc>
          <w:tcPr>
            <w:tcW w:w="709" w:type="dxa"/>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269"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209E0">
        <w:trPr>
          <w:trHeight w:val="800"/>
        </w:trPr>
        <w:tc>
          <w:tcPr>
            <w:tcW w:w="709" w:type="dxa"/>
            <w:vMerge w:val="restart"/>
            <w:tcBorders>
              <w:top w:val="nil"/>
              <w:left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color w:val="000000"/>
                <w:sz w:val="18"/>
                <w:szCs w:val="18"/>
              </w:rPr>
            </w:pPr>
            <w:r>
              <w:rPr>
                <w:rFonts w:hint="eastAsia"/>
                <w:color w:val="000000"/>
                <w:sz w:val="18"/>
                <w:szCs w:val="18"/>
              </w:rPr>
              <w:t>涉及社区数量</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&gt;=2</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7209E0" w:rsidRDefault="007209E0">
            <w:pPr>
              <w:jc w:val="center"/>
              <w:rPr>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涉及项目数量</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w:t>
            </w:r>
            <w:r>
              <w:rPr>
                <w:rFonts w:ascii="宋体" w:eastAsia="宋体" w:hAnsi="宋体" w:cs="宋体" w:hint="eastAsia"/>
                <w:color w:val="000000"/>
                <w:sz w:val="18"/>
                <w:szCs w:val="18"/>
              </w:rPr>
              <w:t>=2</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项目验收合格率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1269"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西域社区海棠大道党建商业联盟项目</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&lt;=5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269"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昌化社区基层组织建设</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&lt;=5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269"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改善基层组织服务环境</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有效改善</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269"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群众满意度</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26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r>
    </w:tbl>
    <w:p w:rsidR="007209E0" w:rsidRDefault="00C237A4">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7209E0" w:rsidRDefault="00C237A4">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0774"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261"/>
      </w:tblGrid>
      <w:tr w:rsidR="007209E0">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356" w:type="dxa"/>
            <w:gridSpan w:val="1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庭州社区新时代文明实践示范站建设补助经费（</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年中央补助覅当公共文化系统专项经费，宣传部出分配方案）</w:t>
            </w:r>
          </w:p>
        </w:tc>
      </w:tr>
      <w:tr w:rsidR="007209E0">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昌吉市人民政府绿洲路街道办事处</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005"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昌吉市人民政府绿洲路办事处</w:t>
            </w:r>
          </w:p>
        </w:tc>
      </w:tr>
      <w:tr w:rsidR="007209E0">
        <w:trPr>
          <w:trHeight w:val="380"/>
        </w:trPr>
        <w:tc>
          <w:tcPr>
            <w:tcW w:w="709" w:type="dxa"/>
            <w:vMerge w:val="restart"/>
            <w:tcBorders>
              <w:top w:val="nil"/>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269"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269"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69"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69"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7209E0">
        <w:trPr>
          <w:trHeight w:val="360"/>
        </w:trPr>
        <w:tc>
          <w:tcPr>
            <w:tcW w:w="709" w:type="dxa"/>
            <w:vMerge w:val="restart"/>
            <w:tcBorders>
              <w:top w:val="nil"/>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433" w:type="dxa"/>
            <w:gridSpan w:val="8"/>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7209E0">
        <w:trPr>
          <w:trHeight w:val="82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计划使用</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万元资金对庭州社区新时代文明实践站改造，主要包括苏玉琴志愿服务工作站改造、积分超市优化提升、青少年安全体验馆改造等项目。庭州社区将会开展新时代文明实践工作与民生需求的有益结合，辐射带动周边的社区举办各类活动，通过完善阵地建设、拓宽服务功能，用润物细无声的方式让新时代文明实践深入人心，让群众有认同、愿参与、真受益充分发挥新时代文明实践站“凝聚群众、引导群众、以文化人”的作用，让文明风尚从实践站传入千家万户。</w:t>
            </w:r>
          </w:p>
        </w:tc>
        <w:tc>
          <w:tcPr>
            <w:tcW w:w="5433" w:type="dxa"/>
            <w:gridSpan w:val="8"/>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日，该项目实际完成资金支付</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万元，通过该项目的实施，提升了社区与居民</w:t>
            </w:r>
            <w:r>
              <w:rPr>
                <w:rFonts w:ascii="宋体" w:eastAsia="宋体" w:hAnsi="宋体" w:cs="宋体" w:hint="eastAsia"/>
                <w:color w:val="000000"/>
                <w:sz w:val="18"/>
                <w:szCs w:val="18"/>
                <w:lang w:eastAsia="zh-CN"/>
              </w:rPr>
              <w:t>的亲密度，提高了居民的积极性，丰富了居民的业余生活，庭州社区新时代文明实践站成功改造，是新时代文明实践工作与民生需求的有益结合，辐射带动周边的社区举办了各类活动，通过完善阵地建设、拓宽服务功能，用润物细无声的方式让新时代文明实践深入人心，让群众有认同、愿参与、真受益充分发挥新时代文明实践站“凝聚群众、引导群众、以文化人”的作用，让文明风尚从实践站传入了千家万户。</w:t>
            </w:r>
          </w:p>
        </w:tc>
      </w:tr>
      <w:tr w:rsidR="007209E0">
        <w:trPr>
          <w:trHeight w:val="820"/>
        </w:trPr>
        <w:tc>
          <w:tcPr>
            <w:tcW w:w="709" w:type="dxa"/>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269"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209E0">
        <w:trPr>
          <w:trHeight w:val="800"/>
        </w:trPr>
        <w:tc>
          <w:tcPr>
            <w:tcW w:w="709" w:type="dxa"/>
            <w:vMerge w:val="restart"/>
            <w:tcBorders>
              <w:top w:val="nil"/>
              <w:left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color w:val="000000"/>
                <w:sz w:val="18"/>
                <w:szCs w:val="18"/>
              </w:rPr>
            </w:pPr>
            <w:r>
              <w:rPr>
                <w:rFonts w:hint="eastAsia"/>
                <w:color w:val="000000"/>
                <w:sz w:val="18"/>
                <w:szCs w:val="18"/>
              </w:rPr>
              <w:t>涉及社区数量</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7209E0" w:rsidRDefault="007209E0">
            <w:pPr>
              <w:jc w:val="center"/>
              <w:rPr>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涉及项目数量</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&gt;=3</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积分超市兑换物品种类</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&gt;=5</w:t>
            </w:r>
            <w:r>
              <w:rPr>
                <w:rFonts w:ascii="宋体" w:eastAsia="宋体" w:hAnsi="宋体" w:cs="宋体" w:hint="eastAsia"/>
                <w:color w:val="000000"/>
                <w:sz w:val="18"/>
                <w:szCs w:val="18"/>
              </w:rPr>
              <w:t>种</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种</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项目完成合格率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保障社区正常运转</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群众满意度</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26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r>
    </w:tbl>
    <w:p w:rsidR="007209E0" w:rsidRDefault="00C237A4">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7209E0" w:rsidRDefault="00C237A4">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0774"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261"/>
      </w:tblGrid>
      <w:tr w:rsidR="007209E0">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356" w:type="dxa"/>
            <w:gridSpan w:val="1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拨付西部热力公司</w:t>
            </w:r>
            <w:r>
              <w:rPr>
                <w:rFonts w:ascii="宋体" w:eastAsia="宋体" w:hAnsi="宋体" w:cs="宋体" w:hint="eastAsia"/>
                <w:color w:val="000000"/>
                <w:sz w:val="18"/>
                <w:szCs w:val="18"/>
                <w:lang w:eastAsia="zh-CN"/>
              </w:rPr>
              <w:t>2022-2023</w:t>
            </w:r>
            <w:r>
              <w:rPr>
                <w:rFonts w:ascii="宋体" w:eastAsia="宋体" w:hAnsi="宋体" w:cs="宋体" w:hint="eastAsia"/>
                <w:color w:val="000000"/>
                <w:sz w:val="18"/>
                <w:szCs w:val="18"/>
                <w:lang w:eastAsia="zh-CN"/>
              </w:rPr>
              <w:t>年采暖费</w:t>
            </w:r>
          </w:p>
        </w:tc>
      </w:tr>
      <w:tr w:rsidR="007209E0">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昌吉市人民政府绿洲路街道办事处</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005"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昌吉市人民政府绿洲路办事处</w:t>
            </w:r>
          </w:p>
        </w:tc>
      </w:tr>
      <w:tr w:rsidR="007209E0">
        <w:trPr>
          <w:trHeight w:val="380"/>
        </w:trPr>
        <w:tc>
          <w:tcPr>
            <w:tcW w:w="709" w:type="dxa"/>
            <w:vMerge w:val="restart"/>
            <w:tcBorders>
              <w:top w:val="nil"/>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269"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24.47</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24.47</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24.47</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269"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24.47</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24.47</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24.47</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69"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69"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7209E0">
        <w:trPr>
          <w:trHeight w:val="360"/>
        </w:trPr>
        <w:tc>
          <w:tcPr>
            <w:tcW w:w="709" w:type="dxa"/>
            <w:vMerge w:val="restart"/>
            <w:tcBorders>
              <w:top w:val="nil"/>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433" w:type="dxa"/>
            <w:gridSpan w:val="8"/>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7209E0">
        <w:trPr>
          <w:trHeight w:val="82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绿洲路街道社区办公服务用房西部热力公司</w:t>
            </w:r>
            <w:r>
              <w:rPr>
                <w:rFonts w:ascii="宋体" w:eastAsia="宋体" w:hAnsi="宋体" w:cs="宋体" w:hint="eastAsia"/>
                <w:color w:val="000000"/>
                <w:sz w:val="18"/>
                <w:szCs w:val="18"/>
                <w:lang w:eastAsia="zh-CN"/>
              </w:rPr>
              <w:t>2022-2023</w:t>
            </w:r>
            <w:r>
              <w:rPr>
                <w:rFonts w:ascii="宋体" w:eastAsia="宋体" w:hAnsi="宋体" w:cs="宋体" w:hint="eastAsia"/>
                <w:color w:val="000000"/>
                <w:sz w:val="18"/>
                <w:szCs w:val="18"/>
                <w:lang w:eastAsia="zh-CN"/>
              </w:rPr>
              <w:t>年的采暖费。本项目计划资金</w:t>
            </w:r>
            <w:r>
              <w:rPr>
                <w:rFonts w:ascii="宋体" w:eastAsia="宋体" w:hAnsi="宋体" w:cs="宋体" w:hint="eastAsia"/>
                <w:color w:val="000000"/>
                <w:sz w:val="18"/>
                <w:szCs w:val="18"/>
                <w:lang w:eastAsia="zh-CN"/>
              </w:rPr>
              <w:t>24.4704</w:t>
            </w:r>
            <w:r>
              <w:rPr>
                <w:rFonts w:ascii="宋体" w:eastAsia="宋体" w:hAnsi="宋体" w:cs="宋体" w:hint="eastAsia"/>
                <w:color w:val="000000"/>
                <w:sz w:val="18"/>
                <w:szCs w:val="18"/>
                <w:lang w:eastAsia="zh-CN"/>
              </w:rPr>
              <w:t>万元，于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日前支出完毕，以保障各社区工作正常开展。</w:t>
            </w:r>
          </w:p>
        </w:tc>
        <w:tc>
          <w:tcPr>
            <w:tcW w:w="5433" w:type="dxa"/>
            <w:gridSpan w:val="8"/>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截止自评日，该项目实际完成支付</w:t>
            </w:r>
            <w:r>
              <w:rPr>
                <w:rFonts w:ascii="宋体" w:eastAsia="宋体" w:hAnsi="宋体" w:cs="宋体" w:hint="eastAsia"/>
                <w:color w:val="000000"/>
                <w:sz w:val="18"/>
                <w:szCs w:val="18"/>
                <w:lang w:eastAsia="zh-CN"/>
              </w:rPr>
              <w:t>24.27</w:t>
            </w:r>
            <w:r>
              <w:rPr>
                <w:rFonts w:ascii="宋体" w:eastAsia="宋体" w:hAnsi="宋体" w:cs="宋体" w:hint="eastAsia"/>
                <w:color w:val="000000"/>
                <w:sz w:val="18"/>
                <w:szCs w:val="18"/>
                <w:lang w:eastAsia="zh-CN"/>
              </w:rPr>
              <w:t>万元，本年度单位采暖费已全部按时足额支付，共计</w:t>
            </w:r>
            <w:r>
              <w:rPr>
                <w:rFonts w:ascii="宋体" w:eastAsia="宋体" w:hAnsi="宋体" w:cs="宋体" w:hint="eastAsia"/>
                <w:color w:val="000000"/>
                <w:sz w:val="18"/>
                <w:szCs w:val="18"/>
                <w:lang w:eastAsia="zh-CN"/>
              </w:rPr>
              <w:t>24.47</w:t>
            </w:r>
            <w:r>
              <w:rPr>
                <w:rFonts w:ascii="宋体" w:eastAsia="宋体" w:hAnsi="宋体" w:cs="宋体" w:hint="eastAsia"/>
                <w:color w:val="000000"/>
                <w:sz w:val="18"/>
                <w:szCs w:val="18"/>
                <w:lang w:eastAsia="zh-CN"/>
              </w:rPr>
              <w:t>万元，覆盖绿洲路街道及绿洲路街道辖区内的</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个社区。采暖费使用合规透明，未出现挪用或浪费现象，并定期公示接受监督。通过及时支付采暖费，供暖服务质量得到保障，办公区域温度达到规定标准，保障了街道及社区正常工作的开展。未来，我们将进一步优化费用支付流程，加强供暖服务监督，完善资金管理机制，为街道和社区提供更舒适的办公环境，才能更好的服务辖区居民。</w:t>
            </w:r>
          </w:p>
        </w:tc>
      </w:tr>
      <w:tr w:rsidR="007209E0">
        <w:trPr>
          <w:trHeight w:val="820"/>
        </w:trPr>
        <w:tc>
          <w:tcPr>
            <w:tcW w:w="709" w:type="dxa"/>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269"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209E0">
        <w:trPr>
          <w:trHeight w:val="800"/>
        </w:trPr>
        <w:tc>
          <w:tcPr>
            <w:tcW w:w="709" w:type="dxa"/>
            <w:vMerge w:val="restart"/>
            <w:tcBorders>
              <w:top w:val="nil"/>
              <w:left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color w:val="000000"/>
                <w:sz w:val="18"/>
                <w:szCs w:val="18"/>
              </w:rPr>
            </w:pPr>
            <w:r>
              <w:rPr>
                <w:rFonts w:hint="eastAsia"/>
                <w:color w:val="000000"/>
                <w:sz w:val="18"/>
                <w:szCs w:val="18"/>
              </w:rPr>
              <w:t>涉及社区数量</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&gt;=11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7209E0" w:rsidRDefault="007209E0">
            <w:pPr>
              <w:jc w:val="center"/>
              <w:rPr>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涉及采暖面积</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&gt;=10000</w:t>
            </w:r>
            <w:r>
              <w:rPr>
                <w:rFonts w:ascii="宋体" w:eastAsia="宋体" w:hAnsi="宋体" w:cs="宋体" w:hint="eastAsia"/>
                <w:color w:val="000000"/>
                <w:sz w:val="18"/>
                <w:szCs w:val="18"/>
              </w:rPr>
              <w:t>平方米</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平方米</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项目支付进度</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采暖成本</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&lt;=244704.99</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=244704.99</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269"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保障社区正常运转</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群众满意度</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26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r>
    </w:tbl>
    <w:p w:rsidR="007209E0" w:rsidRDefault="00C237A4">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7209E0" w:rsidRDefault="00C237A4">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0774"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261"/>
      </w:tblGrid>
      <w:tr w:rsidR="007209E0">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356" w:type="dxa"/>
            <w:gridSpan w:val="1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提前下达</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年国有企业退休人员社会化管理补助资金</w:t>
            </w:r>
          </w:p>
        </w:tc>
      </w:tr>
      <w:tr w:rsidR="007209E0">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昌吉市人民政府绿洲路办事处</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005"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昌吉市人民政府绿洲路办事处</w:t>
            </w:r>
          </w:p>
        </w:tc>
      </w:tr>
      <w:tr w:rsidR="007209E0">
        <w:trPr>
          <w:trHeight w:val="380"/>
        </w:trPr>
        <w:tc>
          <w:tcPr>
            <w:tcW w:w="709" w:type="dxa"/>
            <w:vMerge w:val="restart"/>
            <w:tcBorders>
              <w:top w:val="nil"/>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269"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32.96</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32.96</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28.68</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87.01%</w:t>
            </w:r>
          </w:p>
        </w:tc>
        <w:tc>
          <w:tcPr>
            <w:tcW w:w="1269"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6.75</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32.96</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32.96</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28.68</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69"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69"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7209E0">
        <w:trPr>
          <w:trHeight w:val="360"/>
        </w:trPr>
        <w:tc>
          <w:tcPr>
            <w:tcW w:w="709" w:type="dxa"/>
            <w:vMerge w:val="restart"/>
            <w:tcBorders>
              <w:top w:val="nil"/>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433" w:type="dxa"/>
            <w:gridSpan w:val="8"/>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7209E0">
        <w:trPr>
          <w:trHeight w:val="82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本项目拟投入年初部门预算（提前下达上级专项）资金</w:t>
            </w:r>
            <w:r>
              <w:rPr>
                <w:rFonts w:ascii="宋体" w:eastAsia="宋体" w:hAnsi="宋体" w:cs="宋体" w:hint="eastAsia"/>
                <w:color w:val="000000"/>
                <w:sz w:val="18"/>
                <w:szCs w:val="18"/>
                <w:lang w:eastAsia="zh-CN"/>
              </w:rPr>
              <w:t>32.9640</w:t>
            </w:r>
            <w:r>
              <w:rPr>
                <w:rFonts w:ascii="宋体" w:eastAsia="宋体" w:hAnsi="宋体" w:cs="宋体" w:hint="eastAsia"/>
                <w:color w:val="000000"/>
                <w:sz w:val="18"/>
                <w:szCs w:val="18"/>
                <w:lang w:eastAsia="zh-CN"/>
              </w:rPr>
              <w:t>万元用于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年国有企业退休人员社会化管理补助资金，本项目计划于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日前完成。通过本项目的实施加快推进国有企业退休人员社会化管理工作，改善退休人员生活质量，提高退休人员退休后生活幸福感，获得感</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切实解决好辖区退休人员身边的各类关乎退休人员切身利益的事情，使受益退休人员满意度达到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及以上。</w:t>
            </w:r>
          </w:p>
        </w:tc>
        <w:tc>
          <w:tcPr>
            <w:tcW w:w="5433" w:type="dxa"/>
            <w:gridSpan w:val="8"/>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截止自评日，该项目实际支出</w:t>
            </w:r>
            <w:r>
              <w:rPr>
                <w:rFonts w:ascii="宋体" w:eastAsia="宋体" w:hAnsi="宋体" w:cs="宋体" w:hint="eastAsia"/>
                <w:color w:val="000000"/>
                <w:sz w:val="18"/>
                <w:szCs w:val="18"/>
                <w:lang w:eastAsia="zh-CN"/>
              </w:rPr>
              <w:t>28.68</w:t>
            </w:r>
            <w:r>
              <w:rPr>
                <w:rFonts w:ascii="宋体" w:eastAsia="宋体" w:hAnsi="宋体" w:cs="宋体" w:hint="eastAsia"/>
                <w:color w:val="000000"/>
                <w:sz w:val="18"/>
                <w:szCs w:val="18"/>
                <w:lang w:eastAsia="zh-CN"/>
              </w:rPr>
              <w:t>万元，通过该项目的实施，加快推进国有企业退休人员社会化管理工作，丰富了退休人员的业余生活，改善退休人员生活质量，提高退休人员退休后生活幸福感，获得感。通过经费支持，开展多样化的社区服务活动，满足居民的实际需求；改善社区基础设施，提升居民生活品质；通过服务项目，增强居民对社区的归属感和参与感；提高居民对社区服务的满意度，营造和谐社会氛围。有效提升了服务辖区群众的水平和质量，增强了社区居民对社区管理团队的信任，改善办公环境后，社区居民对服务的满意度显著提升。切实解决好辖区退休</w:t>
            </w:r>
            <w:r>
              <w:rPr>
                <w:rFonts w:ascii="宋体" w:eastAsia="宋体" w:hAnsi="宋体" w:cs="宋体" w:hint="eastAsia"/>
                <w:color w:val="000000"/>
                <w:sz w:val="18"/>
                <w:szCs w:val="18"/>
                <w:lang w:eastAsia="zh-CN"/>
              </w:rPr>
              <w:t>人员身边的各类关乎退休人员切身利益的事情，使受益退休人员满意度达到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及以上。</w:t>
            </w:r>
          </w:p>
        </w:tc>
      </w:tr>
      <w:tr w:rsidR="007209E0">
        <w:trPr>
          <w:trHeight w:val="820"/>
        </w:trPr>
        <w:tc>
          <w:tcPr>
            <w:tcW w:w="709" w:type="dxa"/>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269"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209E0">
        <w:trPr>
          <w:trHeight w:val="800"/>
        </w:trPr>
        <w:tc>
          <w:tcPr>
            <w:tcW w:w="709" w:type="dxa"/>
            <w:vMerge w:val="restart"/>
            <w:tcBorders>
              <w:top w:val="nil"/>
              <w:left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color w:val="000000"/>
                <w:sz w:val="18"/>
                <w:szCs w:val="18"/>
              </w:rPr>
            </w:pPr>
            <w:r>
              <w:rPr>
                <w:rFonts w:hint="eastAsia"/>
                <w:color w:val="000000"/>
                <w:sz w:val="18"/>
                <w:szCs w:val="18"/>
              </w:rPr>
              <w:t>涉及社区数量</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&gt;=2</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7209E0" w:rsidRDefault="007209E0">
            <w:pPr>
              <w:jc w:val="center"/>
              <w:rPr>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涉及项目数量</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&gt;=8</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=8</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项目验收合格率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原始凭证</w:t>
            </w:r>
          </w:p>
        </w:tc>
        <w:tc>
          <w:tcPr>
            <w:tcW w:w="1269"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=87.01%</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87.01</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6.75</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269"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支付进度缓慢，加快支付进度</w:t>
            </w: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lang w:eastAsia="zh-CN"/>
              </w:rPr>
            </w:pPr>
          </w:p>
        </w:tc>
        <w:tc>
          <w:tcPr>
            <w:tcW w:w="709" w:type="dxa"/>
            <w:vMerge w:val="restart"/>
            <w:tcBorders>
              <w:top w:val="nil"/>
              <w:left w:val="nil"/>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建设维修</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&lt;=18.26</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=13.94</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76.34</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4.09</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269"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支付进度缓慢，加快支付进度</w:t>
            </w: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采暖费发放</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&lt;=14.70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=14.7</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269"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提升国有企业职工生活活动质量</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97.04</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支付进度缓慢，加快支付进度</w:t>
            </w:r>
          </w:p>
        </w:tc>
      </w:tr>
      <w:tr w:rsidR="007209E0">
        <w:trPr>
          <w:trHeight w:val="800"/>
        </w:trPr>
        <w:tc>
          <w:tcPr>
            <w:tcW w:w="709" w:type="dxa"/>
            <w:vMerge/>
            <w:tcBorders>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退休人员满意度</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97.04</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269"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支付进度缓慢，加快支付进度</w:t>
            </w:r>
          </w:p>
        </w:tc>
      </w:tr>
      <w:tr w:rsidR="007209E0">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87.59</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26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r>
    </w:tbl>
    <w:p w:rsidR="007209E0" w:rsidRDefault="00C237A4">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7209E0" w:rsidRDefault="00C237A4">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7209E0">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政协“暖心事”专项资金</w:t>
            </w:r>
          </w:p>
        </w:tc>
      </w:tr>
      <w:tr w:rsidR="007209E0">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昌吉市人民政府绿洲路办事处</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昌吉市人民政府绿洲路办事处</w:t>
            </w:r>
          </w:p>
        </w:tc>
      </w:tr>
      <w:tr w:rsidR="007209E0">
        <w:trPr>
          <w:trHeight w:val="380"/>
        </w:trPr>
        <w:tc>
          <w:tcPr>
            <w:tcW w:w="709" w:type="dxa"/>
            <w:vMerge w:val="restart"/>
            <w:tcBorders>
              <w:top w:val="nil"/>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7209E0">
        <w:trPr>
          <w:trHeight w:val="360"/>
        </w:trPr>
        <w:tc>
          <w:tcPr>
            <w:tcW w:w="709" w:type="dxa"/>
            <w:vMerge w:val="restart"/>
            <w:tcBorders>
              <w:top w:val="nil"/>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7209E0">
        <w:trPr>
          <w:trHeight w:val="82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香槟社区无人管小区啤酒厂家属院</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号楼、</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号楼前地面硬化及商户门前台阶需要修复，双河社区民政局家属院需要改造，园林社区需要建设暖心食堂，庭州社区老旧小区需要设置充电桩，拦翠社区公交小区需要将裸露土地硬化，拦翠社区东方假日花园小区裸露土地需要硬化，香槟社区</w:t>
            </w:r>
            <w:r>
              <w:rPr>
                <w:rFonts w:ascii="宋体" w:eastAsia="宋体" w:hAnsi="宋体" w:cs="宋体" w:hint="eastAsia"/>
                <w:color w:val="000000"/>
                <w:sz w:val="18"/>
                <w:szCs w:val="18"/>
                <w:lang w:eastAsia="zh-CN"/>
              </w:rPr>
              <w:t>11</w:t>
            </w:r>
            <w:r>
              <w:rPr>
                <w:rFonts w:ascii="宋体" w:eastAsia="宋体" w:hAnsi="宋体" w:cs="宋体" w:hint="eastAsia"/>
                <w:color w:val="000000"/>
                <w:sz w:val="18"/>
                <w:szCs w:val="18"/>
                <w:lang w:eastAsia="zh-CN"/>
              </w:rPr>
              <w:t>号小区西院国土局</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号楼后裸露土地需要硬化。</w:t>
            </w:r>
          </w:p>
        </w:tc>
        <w:tc>
          <w:tcPr>
            <w:tcW w:w="5716" w:type="dxa"/>
            <w:gridSpan w:val="8"/>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截止自评日，该项目实际完成支付</w:t>
            </w:r>
            <w:r>
              <w:rPr>
                <w:rFonts w:ascii="宋体" w:eastAsia="宋体" w:hAnsi="宋体" w:cs="宋体" w:hint="eastAsia"/>
                <w:color w:val="000000"/>
                <w:sz w:val="18"/>
                <w:szCs w:val="18"/>
                <w:lang w:eastAsia="zh-CN"/>
              </w:rPr>
              <w:t>50</w:t>
            </w:r>
            <w:r>
              <w:rPr>
                <w:rFonts w:ascii="宋体" w:eastAsia="宋体" w:hAnsi="宋体" w:cs="宋体" w:hint="eastAsia"/>
                <w:color w:val="000000"/>
                <w:sz w:val="18"/>
                <w:szCs w:val="18"/>
                <w:lang w:eastAsia="zh-CN"/>
              </w:rPr>
              <w:t>万元，通过该资金的使用完成了香槟社区无人管小区啤酒厂家属院</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号楼、</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号楼前地面硬化及商户门前台阶需要修复，双河社区民政局家属院需要改造，园林社区需要建设暖心食堂，庭州社区老旧小区</w:t>
            </w:r>
            <w:r>
              <w:rPr>
                <w:rFonts w:ascii="宋体" w:eastAsia="宋体" w:hAnsi="宋体" w:cs="宋体" w:hint="eastAsia"/>
                <w:color w:val="000000"/>
                <w:sz w:val="18"/>
                <w:szCs w:val="18"/>
                <w:lang w:eastAsia="zh-CN"/>
              </w:rPr>
              <w:t>需要设置充电桩，拦翠社区公交小区需要将裸露土地硬化，拦翠社区东方假日花园小区裸露土地需要硬化，香槟社区</w:t>
            </w:r>
            <w:r>
              <w:rPr>
                <w:rFonts w:ascii="宋体" w:eastAsia="宋体" w:hAnsi="宋体" w:cs="宋体" w:hint="eastAsia"/>
                <w:color w:val="000000"/>
                <w:sz w:val="18"/>
                <w:szCs w:val="18"/>
                <w:lang w:eastAsia="zh-CN"/>
              </w:rPr>
              <w:t>11</w:t>
            </w:r>
            <w:r>
              <w:rPr>
                <w:rFonts w:ascii="宋体" w:eastAsia="宋体" w:hAnsi="宋体" w:cs="宋体" w:hint="eastAsia"/>
                <w:color w:val="000000"/>
                <w:sz w:val="18"/>
                <w:szCs w:val="18"/>
                <w:lang w:eastAsia="zh-CN"/>
              </w:rPr>
              <w:t>号小区西院国土局</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号楼后裸露土地需要硬化。项目的完成为居民的出行提供了便利，提升居民生活品质；通过服务项目，增强居民对社区的归属感和参与感；提高居民对社区服务的满意度，营造和谐社会氛围。</w:t>
            </w:r>
          </w:p>
        </w:tc>
      </w:tr>
      <w:tr w:rsidR="007209E0">
        <w:trPr>
          <w:trHeight w:val="820"/>
        </w:trPr>
        <w:tc>
          <w:tcPr>
            <w:tcW w:w="709" w:type="dxa"/>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209E0">
        <w:trPr>
          <w:trHeight w:val="800"/>
        </w:trPr>
        <w:tc>
          <w:tcPr>
            <w:tcW w:w="709" w:type="dxa"/>
            <w:vMerge w:val="restart"/>
            <w:tcBorders>
              <w:top w:val="nil"/>
              <w:left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color w:val="000000"/>
                <w:sz w:val="18"/>
                <w:szCs w:val="18"/>
              </w:rPr>
            </w:pPr>
            <w:r>
              <w:rPr>
                <w:rFonts w:hint="eastAsia"/>
                <w:color w:val="000000"/>
                <w:sz w:val="18"/>
                <w:szCs w:val="18"/>
              </w:rPr>
              <w:t>涉及社区数量</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w:t>
            </w:r>
            <w:r>
              <w:rPr>
                <w:rFonts w:ascii="宋体" w:eastAsia="宋体" w:hAnsi="宋体" w:cs="宋体" w:hint="eastAsia"/>
                <w:color w:val="000000"/>
                <w:sz w:val="18"/>
                <w:szCs w:val="18"/>
              </w:rPr>
              <w:t>=6</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=6</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涉及项目数量</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&gt;=7</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=7</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项目验收合格率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香槟社区无人管小区啤酒厂家属院</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号楼、</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号楼前地面硬化及商户门前台阶修复项目</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&lt;=10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双河社区民政局家属院改造项目</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&lt;=6</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=6</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园林社区暖心食堂建设项目</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&lt;=10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庭州社区老旧小区设置充电桩项目</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&lt;=9</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=9</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拦翠社区公交小区将裸露土地硬化项目</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&lt;=5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拦翠社区东方假日花园小区裸露土地硬化项目</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&lt;=5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香槟社区</w:t>
            </w:r>
            <w:r>
              <w:rPr>
                <w:rFonts w:ascii="宋体" w:eastAsia="宋体" w:hAnsi="宋体" w:cs="宋体" w:hint="eastAsia"/>
                <w:color w:val="000000"/>
                <w:sz w:val="18"/>
                <w:szCs w:val="18"/>
                <w:lang w:eastAsia="zh-CN"/>
              </w:rPr>
              <w:t>11</w:t>
            </w:r>
            <w:r>
              <w:rPr>
                <w:rFonts w:ascii="宋体" w:eastAsia="宋体" w:hAnsi="宋体" w:cs="宋体" w:hint="eastAsia"/>
                <w:color w:val="000000"/>
                <w:sz w:val="18"/>
                <w:szCs w:val="18"/>
                <w:lang w:eastAsia="zh-CN"/>
              </w:rPr>
              <w:t>号小区西院国土局</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号楼后裸露土地硬化项目</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&lt;=5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提升居民生活质量</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居民满意度</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r>
    </w:tbl>
    <w:p w:rsidR="007209E0" w:rsidRDefault="00C237A4">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7209E0" w:rsidRDefault="00C237A4">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7209E0">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春节期间群众文化活动补助资金</w:t>
            </w:r>
          </w:p>
        </w:tc>
      </w:tr>
      <w:tr w:rsidR="007209E0">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昌吉市人民政府绿洲路街道办事处</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昌吉市人民政府绿洲路办事处</w:t>
            </w:r>
          </w:p>
        </w:tc>
      </w:tr>
      <w:tr w:rsidR="007209E0">
        <w:trPr>
          <w:trHeight w:val="380"/>
        </w:trPr>
        <w:tc>
          <w:tcPr>
            <w:tcW w:w="709" w:type="dxa"/>
            <w:vMerge w:val="restart"/>
            <w:tcBorders>
              <w:top w:val="nil"/>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7209E0">
        <w:trPr>
          <w:trHeight w:val="360"/>
        </w:trPr>
        <w:tc>
          <w:tcPr>
            <w:tcW w:w="709" w:type="dxa"/>
            <w:vMerge w:val="restart"/>
            <w:tcBorders>
              <w:top w:val="nil"/>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7209E0">
        <w:trPr>
          <w:trHeight w:val="82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筹建多支志愿服务队伍，精准对接群众需求，策划组织开展一系列春节期间群众喜闻乐见的新时代文明实践活动，切实提高辖区群众的思想觉悟，道德水准、法治观念，更好地推动社会全面发展，全面进步，让群众思想受到熏陶和洗礼，志愿者思想得到升华。</w:t>
            </w:r>
          </w:p>
        </w:tc>
        <w:tc>
          <w:tcPr>
            <w:tcW w:w="5716" w:type="dxa"/>
            <w:gridSpan w:val="8"/>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日，该项目实际完成资金支付</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万元，筹建多支志愿服务队伍，精准对接群众需求，策划组织开展一系列春节期间群众喜闻乐见的新时代文明实践活动，切实提高辖区群众的思想觉悟，道德水准、法治观念，更好地推动社会全面发展，全面进步，让群众思想受到熏陶和洗礼，志愿者思想得到升华。通过该项目的实施丰富了可居民的业余生活，开展多样化的社区服务活动，满足居民的实际需求；改善社区基础设施，提升居民生活品质；通过服务项目，增强居民对社区的归属感和参与感；提高居民对社区服务的满意度，营造和谐社会氛围。有效提升了服</w:t>
            </w:r>
            <w:r>
              <w:rPr>
                <w:rFonts w:ascii="宋体" w:eastAsia="宋体" w:hAnsi="宋体" w:cs="宋体" w:hint="eastAsia"/>
                <w:color w:val="000000"/>
                <w:sz w:val="18"/>
                <w:szCs w:val="18"/>
                <w:lang w:eastAsia="zh-CN"/>
              </w:rPr>
              <w:t>务辖区群众的水平和质量，增强了社区居民对社区管理团队的信任，改善办公环境后，社区居民对服务的满意度显著提升。</w:t>
            </w:r>
          </w:p>
        </w:tc>
      </w:tr>
      <w:tr w:rsidR="007209E0">
        <w:trPr>
          <w:trHeight w:val="820"/>
        </w:trPr>
        <w:tc>
          <w:tcPr>
            <w:tcW w:w="709" w:type="dxa"/>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209E0">
        <w:trPr>
          <w:trHeight w:val="800"/>
        </w:trPr>
        <w:tc>
          <w:tcPr>
            <w:tcW w:w="709" w:type="dxa"/>
            <w:vMerge w:val="restart"/>
            <w:tcBorders>
              <w:top w:val="nil"/>
              <w:left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color w:val="000000"/>
                <w:sz w:val="18"/>
                <w:szCs w:val="18"/>
              </w:rPr>
            </w:pPr>
            <w:r>
              <w:rPr>
                <w:rFonts w:hint="eastAsia"/>
                <w:color w:val="000000"/>
                <w:sz w:val="18"/>
                <w:szCs w:val="18"/>
              </w:rPr>
              <w:t>涉及器材个数</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&gt;=5</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涉及器材种类</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&gt;=1</w:t>
            </w:r>
            <w:r>
              <w:rPr>
                <w:rFonts w:ascii="宋体" w:eastAsia="宋体" w:hAnsi="宋体" w:cs="宋体" w:hint="eastAsia"/>
                <w:color w:val="000000"/>
                <w:sz w:val="18"/>
                <w:szCs w:val="18"/>
              </w:rPr>
              <w:t>种</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种</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车辆服务合格率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器材成本</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&lt;=0.14</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=0.14</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车辆服务成本</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&lt;=1.56</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=1.56</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后勤服务保障成本</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&lt;=3.30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=3.3</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提升群众活动质量水平</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逐步提高</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群众满意度</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r>
    </w:tbl>
    <w:p w:rsidR="007209E0" w:rsidRDefault="00C237A4">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7209E0" w:rsidRDefault="00C237A4">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7209E0">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社区服务群众经费</w:t>
            </w:r>
          </w:p>
        </w:tc>
      </w:tr>
      <w:tr w:rsidR="007209E0">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昌吉市人民政府绿洲路街道办事处</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昌吉市人民政府绿洲路办事处</w:t>
            </w:r>
          </w:p>
        </w:tc>
      </w:tr>
      <w:tr w:rsidR="007209E0">
        <w:trPr>
          <w:trHeight w:val="380"/>
        </w:trPr>
        <w:tc>
          <w:tcPr>
            <w:tcW w:w="709" w:type="dxa"/>
            <w:vMerge w:val="restart"/>
            <w:tcBorders>
              <w:top w:val="nil"/>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120.00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77.47</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77.47</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120.00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77.47</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77.47</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7209E0">
        <w:trPr>
          <w:trHeight w:val="360"/>
        </w:trPr>
        <w:tc>
          <w:tcPr>
            <w:tcW w:w="709" w:type="dxa"/>
            <w:vMerge w:val="restart"/>
            <w:tcBorders>
              <w:top w:val="nil"/>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7209E0">
        <w:trPr>
          <w:trHeight w:val="82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本项目拟投入</w:t>
            </w:r>
            <w:r>
              <w:rPr>
                <w:rFonts w:ascii="宋体" w:eastAsia="宋体" w:hAnsi="宋体" w:cs="宋体" w:hint="eastAsia"/>
                <w:color w:val="000000"/>
                <w:sz w:val="18"/>
                <w:szCs w:val="18"/>
                <w:lang w:eastAsia="zh-CN"/>
              </w:rPr>
              <w:t>77.47</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主要用于开展社区建设、社区管理、社区服务体系建设。本项目计划于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前完成。通过本项目的实施进一步加强基层服务型社区建设保障，进一步密切社群关系，加强基层服务型社区建设，为联系服务群众提供经费保障，切实解决好辖区群众身边的各类关乎群众切身利益的事情。使群众生活质量提高，获得归属感、幸福感，使受益居民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及以上。</w:t>
            </w:r>
          </w:p>
        </w:tc>
        <w:tc>
          <w:tcPr>
            <w:tcW w:w="5716" w:type="dxa"/>
            <w:gridSpan w:val="8"/>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截止自评日，该项目实际完成支付</w:t>
            </w:r>
            <w:r>
              <w:rPr>
                <w:rFonts w:ascii="宋体" w:eastAsia="宋体" w:hAnsi="宋体" w:cs="宋体" w:hint="eastAsia"/>
                <w:color w:val="000000"/>
                <w:sz w:val="18"/>
                <w:szCs w:val="18"/>
                <w:lang w:eastAsia="zh-CN"/>
              </w:rPr>
              <w:t>77.47</w:t>
            </w:r>
            <w:r>
              <w:rPr>
                <w:rFonts w:ascii="宋体" w:eastAsia="宋体" w:hAnsi="宋体" w:cs="宋体" w:hint="eastAsia"/>
                <w:color w:val="000000"/>
                <w:sz w:val="18"/>
                <w:szCs w:val="18"/>
                <w:lang w:eastAsia="zh-CN"/>
              </w:rPr>
              <w:t>万元，通过该资金的使用，确保经费使用符合财务规定，做到专款专用，杜绝挪用或浪费；提高经费使用效率，确保</w:t>
            </w:r>
            <w:r>
              <w:rPr>
                <w:rFonts w:ascii="宋体" w:eastAsia="宋体" w:hAnsi="宋体" w:cs="宋体" w:hint="eastAsia"/>
                <w:color w:val="000000"/>
                <w:sz w:val="18"/>
                <w:szCs w:val="18"/>
                <w:lang w:eastAsia="zh-CN"/>
              </w:rPr>
              <w:t>每一笔资金都用于切实服务群众的项目中；通过经费支持，开展多样化的社区服务活动，满足居民的实际需求；改善社区基础设施，提升居民生活品质；通过服务项目，增强居民对社区的归属感和参与感；提高居民对社区服务的满意度，营造和谐社会氛围。有效提升了服务辖区群众的水平和质量，增强了社区居民对社区管理团队的信任，改善办公环境后，社区居民对服务的满意度显著提升。</w:t>
            </w:r>
          </w:p>
        </w:tc>
      </w:tr>
      <w:tr w:rsidR="007209E0">
        <w:trPr>
          <w:trHeight w:val="820"/>
        </w:trPr>
        <w:tc>
          <w:tcPr>
            <w:tcW w:w="709" w:type="dxa"/>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209E0">
        <w:trPr>
          <w:trHeight w:val="800"/>
        </w:trPr>
        <w:tc>
          <w:tcPr>
            <w:tcW w:w="709" w:type="dxa"/>
            <w:vMerge w:val="restart"/>
            <w:tcBorders>
              <w:top w:val="nil"/>
              <w:left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color w:val="000000"/>
                <w:sz w:val="18"/>
                <w:szCs w:val="18"/>
                <w:lang w:eastAsia="zh-CN"/>
              </w:rPr>
            </w:pPr>
            <w:r>
              <w:rPr>
                <w:rFonts w:hint="eastAsia"/>
                <w:color w:val="000000"/>
                <w:sz w:val="18"/>
                <w:szCs w:val="18"/>
                <w:lang w:eastAsia="zh-CN"/>
              </w:rPr>
              <w:t>保障社区正常运转个数</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个</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资金拨付周期</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个月</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个月</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个月</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完成时限</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31</w:t>
            </w:r>
            <w:r>
              <w:rPr>
                <w:rFonts w:ascii="宋体" w:eastAsia="宋体" w:hAnsi="宋体" w:cs="宋体" w:hint="eastAsia"/>
                <w:color w:val="000000"/>
                <w:sz w:val="18"/>
                <w:szCs w:val="18"/>
              </w:rPr>
              <w:t>日前</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31</w:t>
            </w:r>
            <w:r>
              <w:rPr>
                <w:rFonts w:ascii="宋体" w:eastAsia="宋体" w:hAnsi="宋体" w:cs="宋体" w:hint="eastAsia"/>
                <w:color w:val="000000"/>
                <w:sz w:val="18"/>
                <w:szCs w:val="18"/>
              </w:rPr>
              <w:t>日前</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社区每月拨付标准</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&lt;=0.53</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=0.53</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万元</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保障社区正常运转</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居民满意度</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r>
    </w:tbl>
    <w:p w:rsidR="007209E0" w:rsidRDefault="00C237A4">
      <w:pPr>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rsidR="007209E0" w:rsidRDefault="00C237A4">
      <w:pPr>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7209E0">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社区运转经费</w:t>
            </w:r>
          </w:p>
        </w:tc>
      </w:tr>
      <w:tr w:rsidR="007209E0">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昌吉市人民政府绿洲路街道办事处</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昌吉市人民政府绿洲路办事处</w:t>
            </w:r>
          </w:p>
        </w:tc>
      </w:tr>
      <w:tr w:rsidR="007209E0">
        <w:trPr>
          <w:trHeight w:val="380"/>
        </w:trPr>
        <w:tc>
          <w:tcPr>
            <w:tcW w:w="709" w:type="dxa"/>
            <w:vMerge w:val="restart"/>
            <w:tcBorders>
              <w:top w:val="nil"/>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240.00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240.00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215.88</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89.95%</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7.49</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240.00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240.00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215.88</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7209E0">
        <w:trPr>
          <w:trHeight w:val="360"/>
        </w:trPr>
        <w:tc>
          <w:tcPr>
            <w:tcW w:w="709" w:type="dxa"/>
            <w:vMerge w:val="restart"/>
            <w:tcBorders>
              <w:top w:val="nil"/>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7209E0">
        <w:trPr>
          <w:trHeight w:val="82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本项目拟投入</w:t>
            </w:r>
            <w:r>
              <w:rPr>
                <w:rFonts w:ascii="宋体" w:eastAsia="宋体" w:hAnsi="宋体" w:cs="宋体" w:hint="eastAsia"/>
                <w:color w:val="000000"/>
                <w:sz w:val="18"/>
                <w:szCs w:val="18"/>
                <w:lang w:eastAsia="zh-CN"/>
              </w:rPr>
              <w:t>240</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主要用于开展社区建设、社区管理、社区服务体系建设。本项目计划于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前完成。通过本项目的实施保障社区正常运转，日常工作正常开展，以公共服务、志愿服务、便民利民服务、扶贫帮困、社区综合公共信息服务为内容，以满足社区居民生活需求、提高社区居民生活质量为目标，更好的服务群众，做好基层保障工作。使群众生活质量提高，获得幸福感，使受益居民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及以上。</w:t>
            </w:r>
          </w:p>
        </w:tc>
        <w:tc>
          <w:tcPr>
            <w:tcW w:w="5716" w:type="dxa"/>
            <w:gridSpan w:val="8"/>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截止自评日，该项目实际完成支付</w:t>
            </w:r>
            <w:r>
              <w:rPr>
                <w:rFonts w:ascii="宋体" w:eastAsia="宋体" w:hAnsi="宋体" w:cs="宋体" w:hint="eastAsia"/>
                <w:color w:val="000000"/>
                <w:sz w:val="18"/>
                <w:szCs w:val="18"/>
                <w:lang w:eastAsia="zh-CN"/>
              </w:rPr>
              <w:t>215.88</w:t>
            </w:r>
            <w:r>
              <w:rPr>
                <w:rFonts w:ascii="宋体" w:eastAsia="宋体" w:hAnsi="宋体" w:cs="宋体" w:hint="eastAsia"/>
                <w:color w:val="000000"/>
                <w:sz w:val="18"/>
                <w:szCs w:val="18"/>
                <w:lang w:eastAsia="zh-CN"/>
              </w:rPr>
              <w:t>万元，通过该资金的使用，确保经费使用符合财务规定，做到专款专用，杜绝挪用或</w:t>
            </w:r>
            <w:r>
              <w:rPr>
                <w:rFonts w:ascii="宋体" w:eastAsia="宋体" w:hAnsi="宋体" w:cs="宋体" w:hint="eastAsia"/>
                <w:color w:val="000000"/>
                <w:sz w:val="18"/>
                <w:szCs w:val="18"/>
                <w:lang w:eastAsia="zh-CN"/>
              </w:rPr>
              <w:t>浪费；提高经费使用效率，确保每一笔资金都用于切实服务群众的项各社区保障正常运转目中；社区日常工作正常开展以公共服务、志愿服务、便民利民服务、扶贫帮困、社区综合公共信息服务为内容，以满足社区居民生活需求、提高社区居民生活质量为目标，更好的服务群众，做好基层保障工作。使群众生活质量提高，获得幸福感，受益居民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及以上。</w:t>
            </w:r>
          </w:p>
        </w:tc>
      </w:tr>
      <w:tr w:rsidR="007209E0">
        <w:trPr>
          <w:trHeight w:val="820"/>
        </w:trPr>
        <w:tc>
          <w:tcPr>
            <w:tcW w:w="709" w:type="dxa"/>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209E0">
        <w:trPr>
          <w:trHeight w:val="800"/>
        </w:trPr>
        <w:tc>
          <w:tcPr>
            <w:tcW w:w="709" w:type="dxa"/>
            <w:vMerge w:val="restart"/>
            <w:tcBorders>
              <w:top w:val="nil"/>
              <w:left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color w:val="000000"/>
                <w:sz w:val="18"/>
                <w:szCs w:val="18"/>
                <w:lang w:eastAsia="zh-CN"/>
              </w:rPr>
            </w:pPr>
            <w:r>
              <w:rPr>
                <w:rFonts w:hint="eastAsia"/>
                <w:color w:val="000000"/>
                <w:sz w:val="18"/>
                <w:szCs w:val="18"/>
                <w:lang w:eastAsia="zh-CN"/>
              </w:rPr>
              <w:t>保障社区正常运转个数</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16</w:t>
            </w:r>
            <w:r>
              <w:rPr>
                <w:rFonts w:ascii="宋体" w:eastAsia="宋体" w:hAnsi="宋体" w:cs="宋体" w:hint="eastAsia"/>
                <w:color w:val="000000"/>
                <w:sz w:val="18"/>
                <w:szCs w:val="18"/>
              </w:rPr>
              <w:t>个</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资金拨付周期</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个月</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个月</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个月</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支付进度缓慢，加快支付进度</w:t>
            </w: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7.5</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支付进度缓慢</w:t>
            </w: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7.5</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支付进度缓慢</w:t>
            </w: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社区每月拨付标准</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&lt;=1.67</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1.67</w:t>
            </w:r>
            <w:r>
              <w:rPr>
                <w:rFonts w:ascii="宋体" w:eastAsia="宋体" w:hAnsi="宋体" w:cs="宋体" w:hint="eastAsia"/>
                <w:color w:val="000000"/>
                <w:sz w:val="18"/>
                <w:szCs w:val="18"/>
              </w:rPr>
              <w:t>万元</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支付进度缓慢</w:t>
            </w: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保障社区正常运转</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居民满意度</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87.49</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r>
    </w:tbl>
    <w:p w:rsidR="007209E0" w:rsidRDefault="00C237A4">
      <w:pPr>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rsidR="007209E0" w:rsidRDefault="00C237A4">
      <w:pPr>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10348"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835"/>
      </w:tblGrid>
      <w:tr w:rsidR="007209E0">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8930" w:type="dxa"/>
            <w:gridSpan w:val="1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网格党支部书记报酬</w:t>
            </w:r>
          </w:p>
        </w:tc>
      </w:tr>
      <w:tr w:rsidR="007209E0">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昌吉市人民政府绿洲路街道办事处</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3579"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昌吉市人民政府绿洲路办事处</w:t>
            </w:r>
          </w:p>
        </w:tc>
      </w:tr>
      <w:tr w:rsidR="007209E0">
        <w:trPr>
          <w:trHeight w:val="380"/>
        </w:trPr>
        <w:tc>
          <w:tcPr>
            <w:tcW w:w="709" w:type="dxa"/>
            <w:vMerge w:val="restart"/>
            <w:tcBorders>
              <w:top w:val="nil"/>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843"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78.00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78.00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73.87</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94.71%</w:t>
            </w:r>
          </w:p>
        </w:tc>
        <w:tc>
          <w:tcPr>
            <w:tcW w:w="843"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8.68</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78.00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78.00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73.87</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843"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843"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7209E0">
        <w:trPr>
          <w:trHeight w:val="360"/>
        </w:trPr>
        <w:tc>
          <w:tcPr>
            <w:tcW w:w="709" w:type="dxa"/>
            <w:vMerge w:val="restart"/>
            <w:tcBorders>
              <w:top w:val="nil"/>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007" w:type="dxa"/>
            <w:gridSpan w:val="8"/>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7209E0">
        <w:trPr>
          <w:trHeight w:val="82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昌吉市财政局年初部门预算拨款</w:t>
            </w:r>
            <w:r>
              <w:rPr>
                <w:rFonts w:ascii="宋体" w:eastAsia="宋体" w:hAnsi="宋体" w:cs="宋体" w:hint="eastAsia"/>
                <w:color w:val="000000"/>
                <w:sz w:val="18"/>
                <w:szCs w:val="18"/>
                <w:lang w:eastAsia="zh-CN"/>
              </w:rPr>
              <w:t>78</w:t>
            </w:r>
            <w:r>
              <w:rPr>
                <w:rFonts w:ascii="宋体" w:eastAsia="宋体" w:hAnsi="宋体" w:cs="宋体" w:hint="eastAsia"/>
                <w:color w:val="000000"/>
                <w:sz w:val="18"/>
                <w:szCs w:val="18"/>
                <w:lang w:eastAsia="zh-CN"/>
              </w:rPr>
              <w:t>万元，计划于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日前全部支付完毕，用于保障</w:t>
            </w:r>
            <w:r>
              <w:rPr>
                <w:rFonts w:ascii="宋体" w:eastAsia="宋体" w:hAnsi="宋体" w:cs="宋体" w:hint="eastAsia"/>
                <w:color w:val="000000"/>
                <w:sz w:val="18"/>
                <w:szCs w:val="18"/>
                <w:lang w:eastAsia="zh-CN"/>
              </w:rPr>
              <w:t>65</w:t>
            </w:r>
            <w:r>
              <w:rPr>
                <w:rFonts w:ascii="宋体" w:eastAsia="宋体" w:hAnsi="宋体" w:cs="宋体" w:hint="eastAsia"/>
                <w:color w:val="000000"/>
                <w:sz w:val="18"/>
                <w:szCs w:val="18"/>
                <w:lang w:eastAsia="zh-CN"/>
              </w:rPr>
              <w:t>个网格的党支部书记、委员正常办公运转及服务群众工作和党建活动的需要，提高网格党支部书记的工作积极性。</w:t>
            </w:r>
          </w:p>
        </w:tc>
        <w:tc>
          <w:tcPr>
            <w:tcW w:w="5007" w:type="dxa"/>
            <w:gridSpan w:val="8"/>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截止自评日，该项目实际完成支付</w:t>
            </w:r>
            <w:r>
              <w:rPr>
                <w:rFonts w:ascii="宋体" w:eastAsia="宋体" w:hAnsi="宋体" w:cs="宋体" w:hint="eastAsia"/>
                <w:color w:val="000000"/>
                <w:sz w:val="18"/>
                <w:szCs w:val="18"/>
                <w:lang w:eastAsia="zh-CN"/>
              </w:rPr>
              <w:t>73.87</w:t>
            </w:r>
            <w:r>
              <w:rPr>
                <w:rFonts w:ascii="宋体" w:eastAsia="宋体" w:hAnsi="宋体" w:cs="宋体" w:hint="eastAsia"/>
                <w:color w:val="000000"/>
                <w:sz w:val="18"/>
                <w:szCs w:val="18"/>
                <w:lang w:eastAsia="zh-CN"/>
              </w:rPr>
              <w:t>万元，通过该资金的使用，保障了本年度网格党支部书记报酬已全部按时足额发放，共计</w:t>
            </w:r>
            <w:r>
              <w:rPr>
                <w:rFonts w:ascii="宋体" w:eastAsia="宋体" w:hAnsi="宋体" w:cs="宋体" w:hint="eastAsia"/>
                <w:color w:val="000000"/>
                <w:sz w:val="18"/>
                <w:szCs w:val="18"/>
                <w:lang w:eastAsia="zh-CN"/>
              </w:rPr>
              <w:t>73.87</w:t>
            </w:r>
            <w:r>
              <w:rPr>
                <w:rFonts w:ascii="宋体" w:eastAsia="宋体" w:hAnsi="宋体" w:cs="宋体" w:hint="eastAsia"/>
                <w:color w:val="000000"/>
                <w:sz w:val="18"/>
                <w:szCs w:val="18"/>
                <w:lang w:eastAsia="zh-CN"/>
              </w:rPr>
              <w:t>万元，覆盖绿洲路街道</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个社区管辖的所有网格党支部。报酬资金使用符合财务规定，做到专款专用，杜绝挪用或浪费，公示接受监督。通过及时发放报酬，党支部书记的工作积极性和责任感显著增强，满意度调</w:t>
            </w:r>
            <w:r>
              <w:rPr>
                <w:rFonts w:ascii="宋体" w:eastAsia="宋体" w:hAnsi="宋体" w:cs="宋体" w:hint="eastAsia"/>
                <w:color w:val="000000"/>
                <w:sz w:val="18"/>
                <w:szCs w:val="18"/>
                <w:lang w:eastAsia="zh-CN"/>
              </w:rPr>
              <w:t>查结果显示满意度率达到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以上；网格党支部书记在社区治理、服务群众等方面的工作成效显著。未来，我们将进一步优化报酬发放流程，加强资金管理，提升党支部书记能力，为基层党建工作提供更有力的支持。</w:t>
            </w:r>
          </w:p>
        </w:tc>
      </w:tr>
      <w:tr w:rsidR="007209E0">
        <w:trPr>
          <w:trHeight w:val="820"/>
        </w:trPr>
        <w:tc>
          <w:tcPr>
            <w:tcW w:w="709" w:type="dxa"/>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843"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209E0">
        <w:trPr>
          <w:trHeight w:val="800"/>
        </w:trPr>
        <w:tc>
          <w:tcPr>
            <w:tcW w:w="709" w:type="dxa"/>
            <w:vMerge w:val="restart"/>
            <w:tcBorders>
              <w:top w:val="nil"/>
              <w:left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color w:val="000000"/>
                <w:sz w:val="18"/>
                <w:szCs w:val="18"/>
                <w:lang w:eastAsia="zh-CN"/>
              </w:rPr>
            </w:pPr>
            <w:r>
              <w:rPr>
                <w:rFonts w:hint="eastAsia"/>
                <w:color w:val="000000"/>
                <w:sz w:val="18"/>
                <w:szCs w:val="18"/>
                <w:lang w:eastAsia="zh-CN"/>
              </w:rPr>
              <w:t>保障网格党支部书记人数</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=65</w:t>
            </w:r>
            <w:r>
              <w:rPr>
                <w:rFonts w:ascii="宋体" w:eastAsia="宋体" w:hAnsi="宋体" w:cs="宋体" w:hint="eastAsia"/>
                <w:color w:val="000000"/>
                <w:sz w:val="18"/>
                <w:szCs w:val="18"/>
              </w:rPr>
              <w:t>人</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=65</w:t>
            </w:r>
            <w:r>
              <w:rPr>
                <w:rFonts w:ascii="宋体" w:eastAsia="宋体" w:hAnsi="宋体" w:cs="宋体" w:hint="eastAsia"/>
                <w:color w:val="000000"/>
                <w:sz w:val="18"/>
                <w:szCs w:val="18"/>
              </w:rPr>
              <w:t>人</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80</w:t>
            </w:r>
            <w:r>
              <w:rPr>
                <w:rFonts w:ascii="宋体" w:eastAsia="宋体" w:hAnsi="宋体" w:cs="宋体" w:hint="eastAsia"/>
                <w:color w:val="000000"/>
                <w:sz w:val="18"/>
                <w:szCs w:val="18"/>
              </w:rPr>
              <w:t>人</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843" w:type="dxa"/>
            <w:gridSpan w:val="2"/>
            <w:tcBorders>
              <w:top w:val="nil"/>
              <w:left w:val="nil"/>
              <w:bottom w:val="single" w:sz="4" w:space="0" w:color="auto"/>
              <w:right w:val="single" w:sz="4" w:space="0" w:color="auto"/>
            </w:tcBorders>
            <w:vAlign w:val="center"/>
          </w:tcPr>
          <w:p w:rsidR="007209E0" w:rsidRDefault="007209E0">
            <w:pPr>
              <w:jc w:val="center"/>
              <w:rPr>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保障社区正常运转个数</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16</w:t>
            </w:r>
            <w:r>
              <w:rPr>
                <w:rFonts w:ascii="宋体" w:eastAsia="宋体" w:hAnsi="宋体" w:cs="宋体" w:hint="eastAsia"/>
                <w:color w:val="000000"/>
                <w:sz w:val="18"/>
                <w:szCs w:val="18"/>
              </w:rPr>
              <w:t>个</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843"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94.71</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8.68</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原始凭证</w:t>
            </w:r>
          </w:p>
        </w:tc>
        <w:tc>
          <w:tcPr>
            <w:tcW w:w="843"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支付进度缓慢</w:t>
            </w: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94.71</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8.68</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843"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支付进度缓慢</w:t>
            </w: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个</w:t>
            </w:r>
            <w:r>
              <w:rPr>
                <w:rFonts w:ascii="宋体" w:eastAsia="宋体" w:hAnsi="宋体" w:cs="宋体" w:hint="eastAsia"/>
                <w:color w:val="000000"/>
                <w:sz w:val="18"/>
                <w:szCs w:val="18"/>
              </w:rPr>
              <w:t>/</w:t>
            </w:r>
            <w:r>
              <w:rPr>
                <w:rFonts w:ascii="宋体" w:eastAsia="宋体" w:hAnsi="宋体" w:cs="宋体" w:hint="eastAsia"/>
                <w:color w:val="000000"/>
                <w:sz w:val="18"/>
                <w:szCs w:val="18"/>
              </w:rPr>
              <w:t>年</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=1.14</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个</w:t>
            </w:r>
            <w:r>
              <w:rPr>
                <w:rFonts w:ascii="宋体" w:eastAsia="宋体" w:hAnsi="宋体" w:cs="宋体" w:hint="eastAsia"/>
                <w:color w:val="000000"/>
                <w:sz w:val="18"/>
                <w:szCs w:val="18"/>
              </w:rPr>
              <w:t>/</w:t>
            </w:r>
            <w:r>
              <w:rPr>
                <w:rFonts w:ascii="宋体" w:eastAsia="宋体" w:hAnsi="宋体" w:cs="宋体" w:hint="eastAsia"/>
                <w:color w:val="000000"/>
                <w:sz w:val="18"/>
                <w:szCs w:val="18"/>
              </w:rPr>
              <w:t>年</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94.71</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17.35</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个</w:t>
            </w:r>
            <w:r>
              <w:rPr>
                <w:rFonts w:ascii="宋体" w:eastAsia="宋体" w:hAnsi="宋体" w:cs="宋体" w:hint="eastAsia"/>
                <w:color w:val="000000"/>
                <w:sz w:val="18"/>
                <w:szCs w:val="18"/>
              </w:rPr>
              <w:t>/</w:t>
            </w:r>
            <w:r>
              <w:rPr>
                <w:rFonts w:ascii="宋体" w:eastAsia="宋体" w:hAnsi="宋体" w:cs="宋体" w:hint="eastAsia"/>
                <w:color w:val="000000"/>
                <w:sz w:val="18"/>
                <w:szCs w:val="18"/>
              </w:rPr>
              <w:t>年</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843"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支付进度缓慢</w:t>
            </w: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保障社区正常运转</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843"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居民满意度</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843"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93.39</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835"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r>
    </w:tbl>
    <w:p w:rsidR="007209E0" w:rsidRDefault="00C237A4">
      <w:pPr>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rsidR="007209E0" w:rsidRDefault="00C237A4">
      <w:pPr>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10632"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119"/>
      </w:tblGrid>
      <w:tr w:rsidR="007209E0">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214" w:type="dxa"/>
            <w:gridSpan w:val="1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网格党支部活动经费</w:t>
            </w:r>
          </w:p>
        </w:tc>
      </w:tr>
      <w:tr w:rsidR="007209E0">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昌吉市人民政府绿洲路街道办事处</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3863"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昌吉市人民政府绿洲路办事处</w:t>
            </w:r>
          </w:p>
        </w:tc>
      </w:tr>
      <w:tr w:rsidR="007209E0">
        <w:trPr>
          <w:trHeight w:val="380"/>
        </w:trPr>
        <w:tc>
          <w:tcPr>
            <w:tcW w:w="709" w:type="dxa"/>
            <w:vMerge w:val="restart"/>
            <w:tcBorders>
              <w:top w:val="nil"/>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127"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65.00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26.73</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26.73</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127"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65.00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26.73</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26.73</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127"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7209E0">
        <w:trPr>
          <w:trHeight w:val="38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127"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7209E0">
        <w:trPr>
          <w:trHeight w:val="360"/>
        </w:trPr>
        <w:tc>
          <w:tcPr>
            <w:tcW w:w="709" w:type="dxa"/>
            <w:vMerge w:val="restart"/>
            <w:tcBorders>
              <w:top w:val="nil"/>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291" w:type="dxa"/>
            <w:gridSpan w:val="8"/>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7209E0">
        <w:trPr>
          <w:trHeight w:val="820"/>
        </w:trPr>
        <w:tc>
          <w:tcPr>
            <w:tcW w:w="709" w:type="dxa"/>
            <w:vMerge/>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昌吉市财政局年初部门预算拨款</w:t>
            </w:r>
            <w:r>
              <w:rPr>
                <w:rFonts w:ascii="宋体" w:eastAsia="宋体" w:hAnsi="宋体" w:cs="宋体" w:hint="eastAsia"/>
                <w:color w:val="000000"/>
                <w:sz w:val="18"/>
                <w:szCs w:val="18"/>
                <w:lang w:eastAsia="zh-CN"/>
              </w:rPr>
              <w:t>26.73</w:t>
            </w:r>
            <w:r>
              <w:rPr>
                <w:rFonts w:ascii="宋体" w:eastAsia="宋体" w:hAnsi="宋体" w:cs="宋体" w:hint="eastAsia"/>
                <w:color w:val="000000"/>
                <w:sz w:val="18"/>
                <w:szCs w:val="18"/>
                <w:lang w:eastAsia="zh-CN"/>
              </w:rPr>
              <w:t>万元，计划于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日前全部支付完毕，用于保障</w:t>
            </w:r>
            <w:r>
              <w:rPr>
                <w:rFonts w:ascii="宋体" w:eastAsia="宋体" w:hAnsi="宋体" w:cs="宋体" w:hint="eastAsia"/>
                <w:color w:val="000000"/>
                <w:sz w:val="18"/>
                <w:szCs w:val="18"/>
                <w:lang w:eastAsia="zh-CN"/>
              </w:rPr>
              <w:t>65</w:t>
            </w:r>
            <w:r>
              <w:rPr>
                <w:rFonts w:ascii="宋体" w:eastAsia="宋体" w:hAnsi="宋体" w:cs="宋体" w:hint="eastAsia"/>
                <w:color w:val="000000"/>
                <w:sz w:val="18"/>
                <w:szCs w:val="18"/>
                <w:lang w:eastAsia="zh-CN"/>
              </w:rPr>
              <w:t>个网格党支部的正常办公运转及服务群众工作和党建活动的需要。</w:t>
            </w:r>
          </w:p>
        </w:tc>
        <w:tc>
          <w:tcPr>
            <w:tcW w:w="5291" w:type="dxa"/>
            <w:gridSpan w:val="8"/>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截止自评日，该项目实际完成支付</w:t>
            </w:r>
            <w:r>
              <w:rPr>
                <w:rFonts w:ascii="宋体" w:eastAsia="宋体" w:hAnsi="宋体" w:cs="宋体" w:hint="eastAsia"/>
                <w:color w:val="000000"/>
                <w:sz w:val="18"/>
                <w:szCs w:val="18"/>
                <w:lang w:eastAsia="zh-CN"/>
              </w:rPr>
              <w:t>26.73</w:t>
            </w:r>
            <w:r>
              <w:rPr>
                <w:rFonts w:ascii="宋体" w:eastAsia="宋体" w:hAnsi="宋体" w:cs="宋体" w:hint="eastAsia"/>
                <w:color w:val="000000"/>
                <w:sz w:val="18"/>
                <w:szCs w:val="18"/>
                <w:lang w:eastAsia="zh-CN"/>
              </w:rPr>
              <w:t>万元，通过该资金的使用，确保经费使用符合财务规定，做到专款专用，杜绝挪用或浪费；提高经费使用效率，确保每一笔资金都用于网格党支部的项目中；通过经费支持，开展多样化的网格活动，满足居民的实际需求；改善社区基础设施，提升居民生活品质；通过服务项目，增强居民对社区的归属感和参与感；提高居民对社区服务的满意度，营造和谐</w:t>
            </w:r>
            <w:r>
              <w:rPr>
                <w:rFonts w:ascii="宋体" w:eastAsia="宋体" w:hAnsi="宋体" w:cs="宋体" w:hint="eastAsia"/>
                <w:color w:val="000000"/>
                <w:sz w:val="18"/>
                <w:szCs w:val="18"/>
                <w:lang w:eastAsia="zh-CN"/>
              </w:rPr>
              <w:t>社会氛围。有效提升了服务辖区群众的水平和质量，增强了社区居民对社区管理团队的信任，改善办公环境后，社区居民对服务的满意度显著提升。</w:t>
            </w:r>
          </w:p>
        </w:tc>
      </w:tr>
      <w:tr w:rsidR="007209E0">
        <w:trPr>
          <w:trHeight w:val="820"/>
        </w:trPr>
        <w:tc>
          <w:tcPr>
            <w:tcW w:w="709" w:type="dxa"/>
            <w:tcBorders>
              <w:top w:val="nil"/>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127" w:type="dxa"/>
            <w:gridSpan w:val="2"/>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209E0">
        <w:trPr>
          <w:trHeight w:val="800"/>
        </w:trPr>
        <w:tc>
          <w:tcPr>
            <w:tcW w:w="709" w:type="dxa"/>
            <w:vMerge w:val="restart"/>
            <w:tcBorders>
              <w:top w:val="nil"/>
              <w:left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color w:val="000000"/>
                <w:sz w:val="18"/>
                <w:szCs w:val="18"/>
              </w:rPr>
            </w:pPr>
            <w:r>
              <w:rPr>
                <w:rFonts w:hint="eastAsia"/>
                <w:color w:val="000000"/>
                <w:sz w:val="18"/>
                <w:szCs w:val="18"/>
              </w:rPr>
              <w:t>党员人数</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&gt;=2558</w:t>
            </w:r>
            <w:r>
              <w:rPr>
                <w:rFonts w:ascii="宋体" w:eastAsia="宋体" w:hAnsi="宋体" w:cs="宋体" w:hint="eastAsia"/>
                <w:color w:val="000000"/>
                <w:sz w:val="18"/>
                <w:szCs w:val="18"/>
              </w:rPr>
              <w:t>人</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=2558</w:t>
            </w:r>
            <w:r>
              <w:rPr>
                <w:rFonts w:ascii="宋体" w:eastAsia="宋体" w:hAnsi="宋体" w:cs="宋体" w:hint="eastAsia"/>
                <w:color w:val="000000"/>
                <w:sz w:val="18"/>
                <w:szCs w:val="18"/>
              </w:rPr>
              <w:t>人</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127" w:type="dxa"/>
            <w:gridSpan w:val="2"/>
            <w:tcBorders>
              <w:top w:val="nil"/>
              <w:left w:val="nil"/>
              <w:bottom w:val="single" w:sz="4" w:space="0" w:color="auto"/>
              <w:right w:val="single" w:sz="4" w:space="0" w:color="auto"/>
            </w:tcBorders>
            <w:vAlign w:val="center"/>
          </w:tcPr>
          <w:p w:rsidR="007209E0" w:rsidRDefault="007209E0">
            <w:pPr>
              <w:jc w:val="center"/>
              <w:rPr>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保障正常运转社区个数</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个</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127"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127"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报销处理及时率</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127"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党员平均活动经费</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&lt;=104.50</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人</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=104.5</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人</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127"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保障网格党支部正常运转</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127"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800"/>
        </w:trPr>
        <w:tc>
          <w:tcPr>
            <w:tcW w:w="709" w:type="dxa"/>
            <w:vMerge/>
            <w:tcBorders>
              <w:left w:val="single" w:sz="4" w:space="0" w:color="auto"/>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7209E0" w:rsidRDefault="00C237A4">
            <w:pPr>
              <w:rPr>
                <w:rFonts w:ascii="宋体" w:eastAsia="宋体" w:hAnsi="宋体" w:cs="宋体"/>
                <w:color w:val="000000"/>
                <w:sz w:val="18"/>
                <w:szCs w:val="18"/>
              </w:rPr>
            </w:pPr>
            <w:r>
              <w:rPr>
                <w:rFonts w:ascii="宋体" w:eastAsia="宋体" w:hAnsi="宋体" w:cs="宋体" w:hint="eastAsia"/>
                <w:color w:val="000000"/>
                <w:sz w:val="18"/>
                <w:szCs w:val="18"/>
              </w:rPr>
              <w:t>群众满意度</w:t>
            </w:r>
          </w:p>
        </w:tc>
        <w:tc>
          <w:tcPr>
            <w:tcW w:w="62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127" w:type="dxa"/>
            <w:gridSpan w:val="2"/>
            <w:tcBorders>
              <w:top w:val="nil"/>
              <w:left w:val="nil"/>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r>
      <w:tr w:rsidR="007209E0">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7209E0" w:rsidRDefault="00C237A4">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7209E0" w:rsidRDefault="007209E0">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7209E0" w:rsidRDefault="00C237A4">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c>
          <w:tcPr>
            <w:tcW w:w="1119" w:type="dxa"/>
            <w:tcBorders>
              <w:top w:val="single" w:sz="4" w:space="0" w:color="auto"/>
              <w:left w:val="nil"/>
              <w:bottom w:val="single" w:sz="4" w:space="0" w:color="auto"/>
              <w:right w:val="single" w:sz="4" w:space="0" w:color="auto"/>
            </w:tcBorders>
            <w:vAlign w:val="center"/>
          </w:tcPr>
          <w:p w:rsidR="007209E0" w:rsidRDefault="007209E0">
            <w:pPr>
              <w:rPr>
                <w:rFonts w:ascii="宋体" w:eastAsia="宋体" w:hAnsi="宋体" w:cs="宋体"/>
                <w:color w:val="000000"/>
                <w:sz w:val="18"/>
                <w:szCs w:val="18"/>
              </w:rPr>
            </w:pPr>
          </w:p>
        </w:tc>
      </w:tr>
    </w:tbl>
    <w:p w:rsidR="007209E0" w:rsidRDefault="00C237A4">
      <w:pPr>
        <w:rPr>
          <w:rFonts w:ascii="宋体" w:eastAsia="宋体" w:hAnsi="宋体" w:cs="宋体"/>
          <w:b/>
          <w:bCs/>
          <w:sz w:val="18"/>
          <w:szCs w:val="18"/>
        </w:rPr>
      </w:pPr>
      <w:r>
        <w:rPr>
          <w:rFonts w:ascii="宋体" w:eastAsia="宋体" w:hAnsi="宋体" w:cs="宋体" w:hint="eastAsia"/>
          <w:b/>
          <w:bCs/>
          <w:sz w:val="18"/>
          <w:szCs w:val="18"/>
        </w:rPr>
        <w:br w:type="page"/>
      </w:r>
    </w:p>
    <w:p w:rsidR="007209E0" w:rsidRDefault="007209E0">
      <w:pPr>
        <w:spacing w:after="0" w:line="240" w:lineRule="auto"/>
        <w:ind w:firstLineChars="200" w:firstLine="640"/>
        <w:jc w:val="both"/>
        <w:rPr>
          <w:rFonts w:ascii="仿宋_GB2312" w:eastAsia="仿宋_GB2312"/>
          <w:sz w:val="32"/>
          <w:szCs w:val="32"/>
          <w:lang w:eastAsia="zh-CN"/>
        </w:rPr>
      </w:pPr>
    </w:p>
    <w:p w:rsidR="007209E0" w:rsidRDefault="00C237A4">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rsidR="007209E0" w:rsidRDefault="00C237A4">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rsidR="007209E0" w:rsidRDefault="007209E0">
      <w:pPr>
        <w:spacing w:after="0" w:line="240" w:lineRule="auto"/>
        <w:ind w:firstLineChars="200" w:firstLine="640"/>
        <w:rPr>
          <w:rFonts w:ascii="仿宋_GB2312" w:eastAsia="仿宋_GB2312"/>
          <w:sz w:val="32"/>
          <w:szCs w:val="32"/>
          <w:lang w:eastAsia="zh-CN"/>
        </w:rPr>
      </w:pPr>
    </w:p>
    <w:p w:rsidR="007209E0" w:rsidRDefault="00C237A4">
      <w:pPr>
        <w:rPr>
          <w:lang w:eastAsia="zh-CN"/>
        </w:rPr>
      </w:pPr>
      <w:r>
        <w:rPr>
          <w:sz w:val="0"/>
          <w:szCs w:val="0"/>
          <w:lang w:eastAsia="zh-CN"/>
        </w:rPr>
        <w:br w:type="page"/>
      </w:r>
    </w:p>
    <w:p w:rsidR="007209E0" w:rsidRDefault="00C237A4">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w:t>
      </w:r>
      <w:r>
        <w:rPr>
          <w:rFonts w:ascii="黑体" w:eastAsia="黑体"/>
          <w:sz w:val="32"/>
          <w:szCs w:val="32"/>
          <w:lang w:eastAsia="zh-CN"/>
        </w:rPr>
        <w:t xml:space="preserve"> </w:t>
      </w:r>
      <w:r>
        <w:rPr>
          <w:rFonts w:ascii="黑体" w:eastAsia="黑体"/>
          <w:sz w:val="32"/>
          <w:szCs w:val="32"/>
          <w:lang w:eastAsia="zh-CN"/>
        </w:rPr>
        <w:t>专业名词解释</w:t>
      </w:r>
    </w:p>
    <w:p w:rsidR="007209E0" w:rsidRDefault="00C237A4">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rsidR="007209E0" w:rsidRDefault="00C237A4">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rsidR="007209E0" w:rsidRDefault="00C237A4">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rsidR="007209E0" w:rsidRDefault="00C237A4">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rsidR="007209E0" w:rsidRDefault="00C237A4">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rsidR="007209E0" w:rsidRDefault="00C237A4">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rsidR="007209E0" w:rsidRDefault="00C237A4">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w:t>
      </w:r>
      <w:r>
        <w:rPr>
          <w:rFonts w:ascii="仿宋_GB2312" w:eastAsia="仿宋_GB2312"/>
          <w:sz w:val="32"/>
          <w:szCs w:val="32"/>
          <w:lang w:eastAsia="zh-CN"/>
        </w:rPr>
        <w:t>度支出预算因客观条件变化未执行完毕、结转到本年度按有关规定继续使用的资金，既包括财政拨款结转和结余，也包括事业收入、经营收入、其他收入的结转和结余。</w:t>
      </w:r>
    </w:p>
    <w:p w:rsidR="007209E0" w:rsidRDefault="00C237A4">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7209E0" w:rsidRDefault="00C237A4">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rsidR="007209E0" w:rsidRDefault="00C237A4">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rsidR="007209E0" w:rsidRDefault="00C237A4">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rsidR="007209E0" w:rsidRDefault="00C237A4">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rsidR="007209E0" w:rsidRDefault="00C237A4">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w:t>
      </w:r>
      <w:r>
        <w:rPr>
          <w:rFonts w:ascii="仿宋_GB2312" w:eastAsia="仿宋_GB2312"/>
          <w:sz w:val="32"/>
          <w:szCs w:val="32"/>
          <w:lang w:eastAsia="zh-CN"/>
        </w:rPr>
        <w:t>险费、安全奖励费用等支出；公务接待费反映单位按规定开支的各类公务接待（含外宾接待）费用。</w:t>
      </w:r>
    </w:p>
    <w:p w:rsidR="007209E0" w:rsidRDefault="00C237A4">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rsidR="007209E0" w:rsidRDefault="00C237A4">
      <w:pPr>
        <w:rPr>
          <w:lang w:eastAsia="zh-CN"/>
        </w:rPr>
      </w:pPr>
      <w:r>
        <w:rPr>
          <w:sz w:val="0"/>
          <w:szCs w:val="0"/>
          <w:lang w:eastAsia="zh-CN"/>
        </w:rPr>
        <w:br w:type="page"/>
      </w:r>
    </w:p>
    <w:p w:rsidR="007209E0" w:rsidRDefault="00C237A4">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w:t>
      </w:r>
      <w:r>
        <w:rPr>
          <w:rFonts w:ascii="黑体" w:eastAsia="黑体"/>
          <w:sz w:val="32"/>
          <w:szCs w:val="32"/>
          <w:lang w:eastAsia="zh-CN"/>
        </w:rPr>
        <w:t xml:space="preserve"> </w:t>
      </w:r>
      <w:r>
        <w:rPr>
          <w:rFonts w:ascii="黑体" w:eastAsia="黑体"/>
          <w:sz w:val="32"/>
          <w:szCs w:val="32"/>
          <w:lang w:eastAsia="zh-CN"/>
        </w:rPr>
        <w:t>部门决算报表（见附表）</w:t>
      </w:r>
    </w:p>
    <w:p w:rsidR="007209E0" w:rsidRDefault="00C237A4">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rsidR="007209E0" w:rsidRDefault="00C237A4">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rsidR="007209E0" w:rsidRDefault="00C237A4">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rsidR="007209E0" w:rsidRDefault="00C237A4">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7209E0" w:rsidRDefault="00C237A4">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7209E0" w:rsidRDefault="00C237A4">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rsidR="007209E0" w:rsidRDefault="00C237A4">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7209E0" w:rsidRDefault="00C237A4">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7209E0" w:rsidRDefault="00C237A4">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7209E0" w:rsidSect="007209E0">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37A4" w:rsidRDefault="00C237A4">
      <w:pPr>
        <w:spacing w:line="240" w:lineRule="auto"/>
      </w:pPr>
      <w:r>
        <w:separator/>
      </w:r>
    </w:p>
  </w:endnote>
  <w:endnote w:type="continuationSeparator" w:id="1">
    <w:p w:rsidR="00C237A4" w:rsidRDefault="00C237A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等线 Light">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37A4" w:rsidRDefault="00C237A4">
      <w:pPr>
        <w:spacing w:after="0"/>
      </w:pPr>
      <w:r>
        <w:separator/>
      </w:r>
    </w:p>
  </w:footnote>
  <w:footnote w:type="continuationSeparator" w:id="1">
    <w:p w:rsidR="00C237A4" w:rsidRDefault="00C237A4">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characterSpacingControl w:val="doNotCompress"/>
  <w:hdrShapeDefaults>
    <o:shapedefaults v:ext="edit" spidmax="3074"/>
  </w:hdrShapeDefaults>
  <w:footnotePr>
    <w:footnote w:id="0"/>
    <w:footnote w:id="1"/>
  </w:footnotePr>
  <w:endnotePr>
    <w:endnote w:id="0"/>
    <w:endnote w:id="1"/>
  </w:endnotePr>
  <w:compat>
    <w:useFELayout/>
  </w:compat>
  <w:docVars>
    <w:docVar w:name="commondata" w:val="eyJoZGlkIjoiODViY2JkMjU3NGYzZTEwMzZmMGFkZWViYmNkYWU3NDIifQ=="/>
  </w:docVars>
  <w:rsids>
    <w:rsidRoot w:val="00663C40"/>
    <w:rsid w:val="0004249B"/>
    <w:rsid w:val="00174301"/>
    <w:rsid w:val="003C72D9"/>
    <w:rsid w:val="00461A36"/>
    <w:rsid w:val="004E5D56"/>
    <w:rsid w:val="00663C40"/>
    <w:rsid w:val="007209E0"/>
    <w:rsid w:val="00824E22"/>
    <w:rsid w:val="008D4C28"/>
    <w:rsid w:val="00A876EC"/>
    <w:rsid w:val="00AA55AC"/>
    <w:rsid w:val="00C237A4"/>
    <w:rsid w:val="00C539B1"/>
    <w:rsid w:val="2FDA431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qFormat="1"/>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09E0"/>
    <w:pPr>
      <w:spacing w:after="200" w:line="276" w:lineRule="auto"/>
    </w:pPr>
    <w:rPr>
      <w:sz w:val="22"/>
      <w:szCs w:val="22"/>
      <w:lang w:eastAsia="en-US"/>
    </w:rPr>
  </w:style>
  <w:style w:type="paragraph" w:styleId="1">
    <w:name w:val="heading 1"/>
    <w:basedOn w:val="a"/>
    <w:next w:val="a"/>
    <w:link w:val="1Char"/>
    <w:uiPriority w:val="9"/>
    <w:qFormat/>
    <w:rsid w:val="007209E0"/>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Char"/>
    <w:uiPriority w:val="9"/>
    <w:unhideWhenUsed/>
    <w:qFormat/>
    <w:rsid w:val="007209E0"/>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Char"/>
    <w:uiPriority w:val="9"/>
    <w:unhideWhenUsed/>
    <w:qFormat/>
    <w:rsid w:val="007209E0"/>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Char"/>
    <w:uiPriority w:val="9"/>
    <w:unhideWhenUsed/>
    <w:qFormat/>
    <w:rsid w:val="007209E0"/>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rsid w:val="007209E0"/>
    <w:pPr>
      <w:ind w:left="720"/>
    </w:pPr>
  </w:style>
  <w:style w:type="paragraph" w:styleId="a4">
    <w:name w:val="caption"/>
    <w:basedOn w:val="a"/>
    <w:next w:val="a"/>
    <w:uiPriority w:val="35"/>
    <w:semiHidden/>
    <w:unhideWhenUsed/>
    <w:qFormat/>
    <w:rsid w:val="007209E0"/>
    <w:pPr>
      <w:spacing w:line="240" w:lineRule="auto"/>
    </w:pPr>
    <w:rPr>
      <w:b/>
      <w:bCs/>
      <w:color w:val="4472C4" w:themeColor="accent1"/>
      <w:sz w:val="18"/>
      <w:szCs w:val="18"/>
    </w:rPr>
  </w:style>
  <w:style w:type="paragraph" w:styleId="a5">
    <w:name w:val="footer"/>
    <w:basedOn w:val="a"/>
    <w:link w:val="Char"/>
    <w:uiPriority w:val="99"/>
    <w:unhideWhenUsed/>
    <w:qFormat/>
    <w:rsid w:val="007209E0"/>
    <w:pPr>
      <w:tabs>
        <w:tab w:val="center" w:pos="4153"/>
        <w:tab w:val="right" w:pos="8306"/>
      </w:tabs>
      <w:snapToGrid w:val="0"/>
      <w:spacing w:line="240" w:lineRule="auto"/>
    </w:pPr>
    <w:rPr>
      <w:sz w:val="18"/>
      <w:szCs w:val="18"/>
    </w:rPr>
  </w:style>
  <w:style w:type="paragraph" w:styleId="a6">
    <w:name w:val="header"/>
    <w:basedOn w:val="a"/>
    <w:link w:val="Char0"/>
    <w:uiPriority w:val="99"/>
    <w:unhideWhenUsed/>
    <w:rsid w:val="007209E0"/>
    <w:pPr>
      <w:tabs>
        <w:tab w:val="center" w:pos="4680"/>
        <w:tab w:val="right" w:pos="9360"/>
      </w:tabs>
    </w:pPr>
  </w:style>
  <w:style w:type="paragraph" w:styleId="a7">
    <w:name w:val="Subtitle"/>
    <w:basedOn w:val="a"/>
    <w:next w:val="a"/>
    <w:link w:val="Char1"/>
    <w:uiPriority w:val="11"/>
    <w:qFormat/>
    <w:rsid w:val="007209E0"/>
    <w:pPr>
      <w:ind w:left="86"/>
    </w:pPr>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Char2"/>
    <w:uiPriority w:val="10"/>
    <w:qFormat/>
    <w:rsid w:val="007209E0"/>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9">
    <w:name w:val="Table Grid"/>
    <w:basedOn w:val="a1"/>
    <w:uiPriority w:val="59"/>
    <w:rsid w:val="007209E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a">
    <w:name w:val="Emphasis"/>
    <w:basedOn w:val="a0"/>
    <w:uiPriority w:val="20"/>
    <w:qFormat/>
    <w:rsid w:val="007209E0"/>
    <w:rPr>
      <w:i/>
      <w:iCs/>
    </w:rPr>
  </w:style>
  <w:style w:type="character" w:styleId="ab">
    <w:name w:val="Hyperlink"/>
    <w:basedOn w:val="a0"/>
    <w:uiPriority w:val="99"/>
    <w:unhideWhenUsed/>
    <w:qFormat/>
    <w:rsid w:val="007209E0"/>
    <w:rPr>
      <w:color w:val="0563C1" w:themeColor="hyperlink"/>
      <w:u w:val="single"/>
    </w:rPr>
  </w:style>
  <w:style w:type="character" w:customStyle="1" w:styleId="Char0">
    <w:name w:val="页眉 Char"/>
    <w:basedOn w:val="a0"/>
    <w:link w:val="a6"/>
    <w:uiPriority w:val="99"/>
    <w:rsid w:val="007209E0"/>
  </w:style>
  <w:style w:type="character" w:customStyle="1" w:styleId="1Char">
    <w:name w:val="标题 1 Char"/>
    <w:basedOn w:val="a0"/>
    <w:link w:val="1"/>
    <w:uiPriority w:val="9"/>
    <w:qFormat/>
    <w:rsid w:val="007209E0"/>
    <w:rPr>
      <w:rFonts w:asciiTheme="majorHAnsi" w:eastAsiaTheme="majorEastAsia" w:hAnsiTheme="majorHAnsi" w:cstheme="majorBidi"/>
      <w:b/>
      <w:bCs/>
      <w:color w:val="2F5496" w:themeColor="accent1" w:themeShade="BF"/>
      <w:sz w:val="28"/>
      <w:szCs w:val="28"/>
    </w:rPr>
  </w:style>
  <w:style w:type="character" w:customStyle="1" w:styleId="2Char">
    <w:name w:val="标题 2 Char"/>
    <w:basedOn w:val="a0"/>
    <w:link w:val="2"/>
    <w:uiPriority w:val="9"/>
    <w:qFormat/>
    <w:rsid w:val="007209E0"/>
    <w:rPr>
      <w:rFonts w:asciiTheme="majorHAnsi" w:eastAsiaTheme="majorEastAsia" w:hAnsiTheme="majorHAnsi" w:cstheme="majorBidi"/>
      <w:b/>
      <w:bCs/>
      <w:color w:val="4472C4" w:themeColor="accent1"/>
      <w:sz w:val="26"/>
      <w:szCs w:val="26"/>
    </w:rPr>
  </w:style>
  <w:style w:type="character" w:customStyle="1" w:styleId="3Char">
    <w:name w:val="标题 3 Char"/>
    <w:basedOn w:val="a0"/>
    <w:link w:val="3"/>
    <w:uiPriority w:val="9"/>
    <w:rsid w:val="007209E0"/>
    <w:rPr>
      <w:rFonts w:asciiTheme="majorHAnsi" w:eastAsiaTheme="majorEastAsia" w:hAnsiTheme="majorHAnsi" w:cstheme="majorBidi"/>
      <w:b/>
      <w:bCs/>
      <w:color w:val="4472C4" w:themeColor="accent1"/>
    </w:rPr>
  </w:style>
  <w:style w:type="character" w:customStyle="1" w:styleId="4Char">
    <w:name w:val="标题 4 Char"/>
    <w:basedOn w:val="a0"/>
    <w:link w:val="4"/>
    <w:uiPriority w:val="9"/>
    <w:qFormat/>
    <w:rsid w:val="007209E0"/>
    <w:rPr>
      <w:rFonts w:asciiTheme="majorHAnsi" w:eastAsiaTheme="majorEastAsia" w:hAnsiTheme="majorHAnsi" w:cstheme="majorBidi"/>
      <w:b/>
      <w:bCs/>
      <w:i/>
      <w:iCs/>
      <w:color w:val="4472C4" w:themeColor="accent1"/>
    </w:rPr>
  </w:style>
  <w:style w:type="character" w:customStyle="1" w:styleId="Char1">
    <w:name w:val="副标题 Char"/>
    <w:basedOn w:val="a0"/>
    <w:link w:val="a7"/>
    <w:uiPriority w:val="11"/>
    <w:rsid w:val="007209E0"/>
    <w:rPr>
      <w:rFonts w:asciiTheme="majorHAnsi" w:eastAsiaTheme="majorEastAsia" w:hAnsiTheme="majorHAnsi" w:cstheme="majorBidi"/>
      <w:i/>
      <w:iCs/>
      <w:color w:val="4472C4" w:themeColor="accent1"/>
      <w:spacing w:val="15"/>
      <w:sz w:val="24"/>
      <w:szCs w:val="24"/>
    </w:rPr>
  </w:style>
  <w:style w:type="character" w:customStyle="1" w:styleId="Char2">
    <w:name w:val="标题 Char"/>
    <w:basedOn w:val="a0"/>
    <w:link w:val="a8"/>
    <w:uiPriority w:val="10"/>
    <w:rsid w:val="007209E0"/>
    <w:rPr>
      <w:rFonts w:asciiTheme="majorHAnsi" w:eastAsiaTheme="majorEastAsia" w:hAnsiTheme="majorHAnsi" w:cstheme="majorBidi"/>
      <w:color w:val="323E4F" w:themeColor="text2" w:themeShade="BF"/>
      <w:spacing w:val="5"/>
      <w:kern w:val="28"/>
      <w:sz w:val="52"/>
      <w:szCs w:val="52"/>
    </w:rPr>
  </w:style>
  <w:style w:type="character" w:customStyle="1" w:styleId="Char">
    <w:name w:val="页脚 Char"/>
    <w:basedOn w:val="a0"/>
    <w:link w:val="a5"/>
    <w:uiPriority w:val="99"/>
    <w:rsid w:val="007209E0"/>
    <w:rPr>
      <w:sz w:val="18"/>
      <w:szCs w:val="18"/>
    </w:rPr>
  </w:style>
</w:styles>
</file>

<file path=word/webSettings.xml><?xml version="1.0" encoding="utf-8"?>
<w:webSettings xmlns:r="http://schemas.openxmlformats.org/officeDocument/2006/relationships" xmlns:w="http://schemas.openxmlformats.org/wordprocessingml/2006/main">
  <w:divs>
    <w:div w:id="498843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5622</Words>
  <Characters>32050</Characters>
  <Application>Microsoft Office Word</Application>
  <DocSecurity>0</DocSecurity>
  <Lines>267</Lines>
  <Paragraphs>75</Paragraphs>
  <ScaleCrop>false</ScaleCrop>
  <Company>P R C</Company>
  <LinksUpToDate>false</LinksUpToDate>
  <CharactersWithSpaces>37597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Windows User</cp:lastModifiedBy>
  <cp:revision>4</cp:revision>
  <dcterms:created xsi:type="dcterms:W3CDTF">2025-09-03T03:37:00Z</dcterms:created>
  <dcterms:modified xsi:type="dcterms:W3CDTF">2025-09-10T11:00:00Z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7C07F3A03B324FBEA05CE3785433FB43_12</vt:lpwstr>
  </property>
</Properties>
</file>