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0E90D" w14:textId="77777777" w:rsidR="00470401" w:rsidRDefault="00470401">
      <w:pPr>
        <w:spacing w:after="0" w:line="240" w:lineRule="auto"/>
        <w:rPr>
          <w:rFonts w:ascii="宋体" w:eastAsia="宋体"/>
          <w:sz w:val="32"/>
          <w:szCs w:val="32"/>
        </w:rPr>
      </w:pPr>
    </w:p>
    <w:p w14:paraId="45B96F8A" w14:textId="77777777" w:rsidR="00470401" w:rsidRDefault="00470401">
      <w:pPr>
        <w:spacing w:after="0" w:line="240" w:lineRule="auto"/>
        <w:rPr>
          <w:rFonts w:ascii="宋体" w:eastAsia="宋体"/>
          <w:sz w:val="44"/>
          <w:szCs w:val="44"/>
        </w:rPr>
      </w:pPr>
    </w:p>
    <w:p w14:paraId="75F8D679" w14:textId="77777777" w:rsidR="00470401" w:rsidRDefault="00470401">
      <w:pPr>
        <w:spacing w:after="0" w:line="240" w:lineRule="auto"/>
        <w:rPr>
          <w:rFonts w:ascii="宋体" w:eastAsia="宋体"/>
          <w:sz w:val="44"/>
          <w:szCs w:val="44"/>
        </w:rPr>
      </w:pPr>
    </w:p>
    <w:p w14:paraId="6648DBE3" w14:textId="77777777" w:rsidR="00470401" w:rsidRDefault="00470401">
      <w:pPr>
        <w:spacing w:after="0" w:line="240" w:lineRule="auto"/>
        <w:rPr>
          <w:rFonts w:ascii="宋体" w:eastAsia="宋体"/>
          <w:sz w:val="44"/>
          <w:szCs w:val="44"/>
        </w:rPr>
      </w:pPr>
    </w:p>
    <w:p w14:paraId="14287E17" w14:textId="77777777" w:rsidR="0047040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昌吉市发展和改革委员会</w:t>
      </w:r>
    </w:p>
    <w:p w14:paraId="7079FE09" w14:textId="77777777" w:rsidR="0047040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3139CA1" w14:textId="77777777" w:rsidR="00470401" w:rsidRDefault="00000000">
      <w:pPr>
        <w:rPr>
          <w:lang w:eastAsia="zh-CN"/>
        </w:rPr>
      </w:pPr>
      <w:r>
        <w:rPr>
          <w:sz w:val="0"/>
          <w:szCs w:val="0"/>
          <w:lang w:eastAsia="zh-CN"/>
        </w:rPr>
        <w:br w:type="page"/>
      </w:r>
    </w:p>
    <w:p w14:paraId="726C7B9E" w14:textId="77777777" w:rsidR="0047040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46CF3FE7" w14:textId="77777777" w:rsidR="0047040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17D36327"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38F87AA"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4545CF3" w14:textId="77777777" w:rsidR="0047040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37EA819"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D03AE68"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146B821"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11296A4"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129E473"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F2DE592"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ECCEB0E"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66249D6"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3B750BE"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AA12CC4"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43F2756"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D4B057"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B7D9F85"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D5D87B6"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82C1526"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E34504F"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7F9CA21"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4CC2F40"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83D8D3B" w14:textId="77777777" w:rsidR="0047040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C5FE840" w14:textId="77777777" w:rsidR="0047040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65DB497"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3E600CA"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9B909A5"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AB3C4A0"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D8B051F"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502550"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2B470F7"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F5E73CC"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58D1833" w14:textId="77777777" w:rsidR="0047040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0E6341F" w14:textId="77777777" w:rsidR="00470401" w:rsidRDefault="00000000">
      <w:pPr>
        <w:rPr>
          <w:lang w:eastAsia="zh-CN"/>
        </w:rPr>
      </w:pPr>
      <w:r>
        <w:rPr>
          <w:sz w:val="0"/>
          <w:szCs w:val="0"/>
          <w:lang w:eastAsia="zh-CN"/>
        </w:rPr>
        <w:br w:type="page"/>
      </w:r>
    </w:p>
    <w:p w14:paraId="3A6A49B3" w14:textId="77777777" w:rsidR="0047040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1A9A39F6"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29AE555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w:t>
      </w:r>
    </w:p>
    <w:p w14:paraId="200D465F"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监测宏观经济和社会发展态势，承担预测预警和信息引导的责任。研究分析市内外经济形势和发展情况，进行宏观经济的监测、预测、预警和综合分析，对重点问题进行调查研究，提出促进昌吉市国民经济持续快速协调健康发展的建议；综合协调昌吉市经济和社会发展，研究提出昌吉市国土开发、区域经济、资源开发、生产力布局和生态环境建设规划，负责制订环境保护产业发展规划，组织协调环保产业发展；引导和促进全市经济结构合理化和区域经济协调发展。负责昌吉市国民经济动员办公室的工作。</w:t>
      </w:r>
    </w:p>
    <w:p w14:paraId="38517AD6"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汇总和分析昌吉市财政、金融、产业、价格政策等方面的情况和执行效果，提出建议；综合协调财政、信贷、价格等经济手段，对昌吉市国民经济和社会发展进行宏观调控；指导和管理关系国计民生的重要产品的昌吉市储备工作。</w:t>
      </w:r>
    </w:p>
    <w:p w14:paraId="28E232C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承担指导推进和综合协调经济体制改革的责任。研究制定昌吉市经济体制改革中长期规划和年度工作要点，组织拟订昌吉市综合性经济体制改革方案，协调有关专项经济体制改革方案；对昌吉市改革开放重大决策的实施情况进行调查研究、指导和协调；推进昌吉市城镇化建设，跟踪调查小城镇改革与发展、非国有经济改革与发展政策措施执行情况，及时提出对策建议；参与研究论证昌吉市涉外经济体制改革；研究提出区域经济协调发展和实施西部大开发战略规划；指导企业做好经济体制改革工作；负责昌吉市医药卫生体制改革领导小组办公室的日常工作。</w:t>
      </w:r>
    </w:p>
    <w:p w14:paraId="08C3616D"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五）承担规划重大建设项目和生产力布局的责任。研究提出昌吉市全社会固定资产投资总规模和投资方向，规划重点项目和生产力布局；汇总编制昌吉市固定资产投资计划、建设项目的项目建议书、可行性研究报告和初步设计的审核、审批、报批及开工报告；负责昌吉市重点项目的管理和组织协调；组织实施昌吉市固定资产项目节能评估审核上报工作；安排昌吉市财政预算内建设资金，指导和监督国外贷款建设资金的使用，向政策性银行推荐贷款项目并指导监督贷款的使用方向，会同有关部门研究直接融资用于固定资产投资的总量和使用方向；指导和协调昌吉市招投标工作，负责重点项目招投标活动有关监督管理工作；负责昌吉市重大建设项目</w:t>
      </w:r>
      <w:proofErr w:type="gramStart"/>
      <w:r>
        <w:rPr>
          <w:rFonts w:ascii="仿宋_GB2312" w:eastAsia="仿宋_GB2312"/>
          <w:sz w:val="32"/>
          <w:szCs w:val="32"/>
          <w:lang w:eastAsia="zh-CN"/>
        </w:rPr>
        <w:t>稽察</w:t>
      </w:r>
      <w:proofErr w:type="gramEnd"/>
      <w:r>
        <w:rPr>
          <w:rFonts w:ascii="仿宋_GB2312" w:eastAsia="仿宋_GB2312"/>
          <w:sz w:val="32"/>
          <w:szCs w:val="32"/>
          <w:lang w:eastAsia="zh-CN"/>
        </w:rPr>
        <w:t>工作。</w:t>
      </w:r>
    </w:p>
    <w:p w14:paraId="4A7D579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推进产业结构调整和升级。组织拟订昌吉市综合性产业政策，研究提出昌吉市一、二、三产业发展的发展规划，研究提出第三产业政策和产业结构调整的对策、建议，以及提高宏观经济效益的政策措施并监督实施；研究提出能源和高技术产业发展规划，引导和促进产业结构的合理化和重大比例关系的协调。</w:t>
      </w:r>
    </w:p>
    <w:p w14:paraId="4596BA50"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研究提出能源发展战略、规划，贯彻执行国家、自治区、自治州和昌吉市有关发能源（煤炭）工业的方针政策、法律、法规，研究制定全市发展煤炭工业的行业规范和技术标准；负责全市能源（油气管道、煤矿）安全监督管理及煤炭行业管理和煤矿安全生产检查监督管理工作，对煤矿违法违规行业的技术开发、推广和先进技术的引进、合作和交流，提供信息、技术、管理、咨询服务。</w:t>
      </w:r>
    </w:p>
    <w:p w14:paraId="42766335"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研究提出全市利用外资的发展战略、总量平衡和结构优化的目标和政策并检测运行情况。按照管理权限，负责审核上报国外贷款项目、外商直接投资项目和境外投资项目；会同有关部门协调和审查利用重大内外资项目。</w:t>
      </w:r>
    </w:p>
    <w:p w14:paraId="52C8C16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（九）承担昌吉市重要商品的总量平衡和宏观调控的责任。研究分析国内外市场供求状况，编制粮食、棉花等重要农产品、工业品和原材料进出口计划，安排昌吉市粮食、棉花等重要商</w:t>
      </w:r>
      <w:r>
        <w:rPr>
          <w:rFonts w:ascii="仿宋_GB2312" w:eastAsia="仿宋_GB2312"/>
          <w:sz w:val="32"/>
          <w:szCs w:val="32"/>
          <w:lang w:eastAsia="zh-CN"/>
        </w:rPr>
        <w:lastRenderedPageBreak/>
        <w:t>品的储备计划，指导监督昌吉市重要商品订货活动，引导和调控市场。</w:t>
      </w:r>
    </w:p>
    <w:p w14:paraId="7AB1058D" w14:textId="2C6D31F8"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（十）负责昌吉市社会发展与国民经济发展的政策衔接，组织拟订社会发展战略，总体规划和年度计划，参与拟订昌吉市人口和</w:t>
      </w:r>
      <w:r w:rsidR="009564CF">
        <w:rPr>
          <w:rFonts w:ascii="仿宋_GB2312" w:eastAsia="仿宋_GB2312" w:hint="eastAsia"/>
          <w:sz w:val="32"/>
          <w:szCs w:val="32"/>
          <w:lang w:eastAsia="zh-CN"/>
        </w:rPr>
        <w:t>JHSY</w:t>
      </w:r>
      <w:r>
        <w:rPr>
          <w:rFonts w:ascii="仿宋_GB2312" w:eastAsia="仿宋_GB2312"/>
          <w:sz w:val="32"/>
          <w:szCs w:val="32"/>
          <w:lang w:eastAsia="zh-CN"/>
        </w:rPr>
        <w:t>、科学技术、教育、文化、卫生、民政等社会事业发展政策，协调昌吉市社会事业发展的重大问题；研究提出促进就业、调整收入分配、完善社会保障与经济协调发展的措施和建议，协调就业、收入分配和社会保障的重大问题。</w:t>
      </w:r>
    </w:p>
    <w:p w14:paraId="742EF0B3"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（十一）推进可持续发展战略，负责昌吉市全社会节能减</w:t>
      </w:r>
      <w:proofErr w:type="gramStart"/>
      <w:r>
        <w:rPr>
          <w:rFonts w:ascii="仿宋_GB2312" w:eastAsia="仿宋_GB2312"/>
          <w:sz w:val="32"/>
          <w:szCs w:val="32"/>
          <w:lang w:eastAsia="zh-CN"/>
        </w:rPr>
        <w:t>排综合</w:t>
      </w:r>
      <w:proofErr w:type="gramEnd"/>
      <w:r>
        <w:rPr>
          <w:rFonts w:ascii="仿宋_GB2312" w:eastAsia="仿宋_GB2312"/>
          <w:sz w:val="32"/>
          <w:szCs w:val="32"/>
          <w:lang w:eastAsia="zh-CN"/>
        </w:rPr>
        <w:t>协调工作，会同有关部门提出昌吉市生态建设、资源节约综合利用规划和计划，协调生态建设、环保产业和资源节约综合利用的重大问题，促进经济与资源、环境协调发展。</w:t>
      </w:r>
    </w:p>
    <w:p w14:paraId="47D4F43E"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（十二）完成市委、市人民政府交办的其他任务。</w:t>
      </w:r>
    </w:p>
    <w:p w14:paraId="4FAADA0B"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87BCAEF"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昌吉市发展和改革委员会2024年度，实有人数75人，其中：在职人员41人，减少4人；离休人员1人，较上年无变化；退休人员33人，减少13人。</w:t>
      </w:r>
    </w:p>
    <w:p w14:paraId="70252516"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昌吉市发展和改革委员会无下属预算单位，下设7个</w:t>
      </w:r>
      <w:r>
        <w:rPr>
          <w:rFonts w:ascii="仿宋_GB2312" w:eastAsia="仿宋_GB2312" w:hint="eastAsia"/>
          <w:sz w:val="32"/>
          <w:szCs w:val="32"/>
          <w:lang w:eastAsia="zh-CN"/>
        </w:rPr>
        <w:t>科室</w:t>
      </w:r>
      <w:r>
        <w:rPr>
          <w:rFonts w:ascii="仿宋_GB2312" w:eastAsia="仿宋_GB2312"/>
          <w:sz w:val="32"/>
          <w:szCs w:val="32"/>
          <w:lang w:eastAsia="zh-CN"/>
        </w:rPr>
        <w:t>，分别是：党政办公室（法规科）、发展规划科（国民经济动员办公室）、综合业务科（对口</w:t>
      </w:r>
      <w:proofErr w:type="gramStart"/>
      <w:r>
        <w:rPr>
          <w:rFonts w:ascii="仿宋_GB2312" w:eastAsia="仿宋_GB2312"/>
          <w:sz w:val="32"/>
          <w:szCs w:val="32"/>
          <w:lang w:eastAsia="zh-CN"/>
        </w:rPr>
        <w:t>援疆工作</w:t>
      </w:r>
      <w:proofErr w:type="gramEnd"/>
      <w:r>
        <w:rPr>
          <w:rFonts w:ascii="仿宋_GB2312" w:eastAsia="仿宋_GB2312"/>
          <w:sz w:val="32"/>
          <w:szCs w:val="32"/>
          <w:lang w:eastAsia="zh-CN"/>
        </w:rPr>
        <w:t>科）、固定资产投资科、煤炭能源发展科（安全监管科）、价格收费管理科、粮食管理科。</w:t>
      </w:r>
    </w:p>
    <w:p w14:paraId="5C0CBD45" w14:textId="77777777" w:rsidR="00470401" w:rsidRDefault="00000000">
      <w:pPr>
        <w:rPr>
          <w:lang w:eastAsia="zh-CN"/>
        </w:rPr>
      </w:pPr>
      <w:r>
        <w:rPr>
          <w:sz w:val="0"/>
          <w:szCs w:val="0"/>
          <w:lang w:eastAsia="zh-CN"/>
        </w:rPr>
        <w:br w:type="page"/>
      </w:r>
    </w:p>
    <w:p w14:paraId="6FC5D8B4" w14:textId="77777777" w:rsidR="0047040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4176D06"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1BE4DED"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2024年度收入总计4,213.04万元，其中：本年收入合计4,213.04万元，使用非财政拨款结余（含专用结余）0.00万元，年初结转和结余0.00万元。</w:t>
      </w:r>
    </w:p>
    <w:p w14:paraId="5CC079A1"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2024年度支出总计4,213.04万元，其中：本年支出合计4,213.04万元，结余分配0.00万元，年末结转和结余0.00万元。</w:t>
      </w:r>
    </w:p>
    <w:p w14:paraId="5F06EAF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收入支出总体与上年相比，增加1,870.14万元，增长79.82%，主要原因是：</w:t>
      </w:r>
      <w:r>
        <w:rPr>
          <w:rFonts w:ascii="仿宋_GB2312" w:eastAsia="仿宋_GB2312" w:hint="eastAsia"/>
          <w:sz w:val="32"/>
          <w:szCs w:val="32"/>
          <w:lang w:eastAsia="zh-CN"/>
        </w:rPr>
        <w:t>本年我单位增加农产品成本调查经费、军民融合发展专项[军民融合发展示范引导资金]、州级储备粮油费用补贴等项目经费</w:t>
      </w:r>
      <w:r>
        <w:rPr>
          <w:rFonts w:ascii="仿宋_GB2312" w:eastAsia="仿宋_GB2312"/>
          <w:sz w:val="32"/>
          <w:szCs w:val="32"/>
          <w:lang w:eastAsia="zh-CN"/>
        </w:rPr>
        <w:t>。</w:t>
      </w:r>
    </w:p>
    <w:p w14:paraId="277182B1"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8AF7C2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本年收入4,213.04万元，其中：财政拨款收入4,213.04万元,占100.00%；上级补助收入0.00万元,占0.00%；事业收入0.00万元，占0.00%；经营收入0.00万元,占0.00%；附属单位上缴收入0.00万元，占0.00%；其他收入0.00万元，占0.00%。</w:t>
      </w:r>
    </w:p>
    <w:p w14:paraId="0F3B5C7C"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357B2DF"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本年支出4,213.04万元，其中：基本支出980.91万元，占23.28%；项目支出3,232.13万元，占76.72%；上缴上级支出0.00万元，占0.00%；经营支出0.00万元，占0.00%；对附属单位补助支出0.00万元，占0.00%。</w:t>
      </w:r>
    </w:p>
    <w:p w14:paraId="06760D33"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9E51E7D"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4,213.04万元，其中：年初财政拨款结转和结余0.00万元，本年财政拨款收入4,213.04万元。财政拨款支出总计4,213.04万元，其中：年末财政拨款结转和结余0.00万元，本年财政拨款支出4,213.04万元。</w:t>
      </w:r>
    </w:p>
    <w:p w14:paraId="65CF8DC1"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财政拨款收入支出总体与上年相比，增加1,870.14万元，增长79.82%，主要原因是：</w:t>
      </w:r>
      <w:r>
        <w:rPr>
          <w:rFonts w:ascii="仿宋_GB2312" w:eastAsia="仿宋_GB2312" w:hint="eastAsia"/>
          <w:sz w:val="32"/>
          <w:szCs w:val="32"/>
          <w:lang w:eastAsia="zh-CN"/>
        </w:rPr>
        <w:t>本年我单位增加农产品成本调查经费、军民融合发展专项[军民融合发展示范引导资金]、州级</w:t>
      </w:r>
      <w:r>
        <w:rPr>
          <w:rFonts w:ascii="仿宋_GB2312" w:eastAsia="仿宋_GB2312" w:hint="eastAsia"/>
          <w:sz w:val="32"/>
          <w:szCs w:val="32"/>
          <w:lang w:eastAsia="zh-CN"/>
        </w:rPr>
        <w:lastRenderedPageBreak/>
        <w:t>储备粮油费用补贴等项目经费</w:t>
      </w:r>
      <w:r>
        <w:rPr>
          <w:rFonts w:ascii="仿宋_GB2312" w:eastAsia="仿宋_GB2312"/>
          <w:sz w:val="32"/>
          <w:szCs w:val="32"/>
          <w:lang w:eastAsia="zh-CN"/>
        </w:rPr>
        <w:t>。与年初预算相比，年初预算数1,380.01万元，决算数4,213.04万元，预决算差异率205.29%，主要原因是：年中追加</w:t>
      </w:r>
      <w:r>
        <w:rPr>
          <w:rFonts w:ascii="仿宋_GB2312" w:eastAsia="仿宋_GB2312" w:hint="eastAsia"/>
          <w:sz w:val="32"/>
          <w:szCs w:val="32"/>
          <w:lang w:eastAsia="zh-CN"/>
        </w:rPr>
        <w:t>农产品成本调查经费、军民融合发展专项[军民融合</w:t>
      </w:r>
      <w:proofErr w:type="gramStart"/>
      <w:r>
        <w:rPr>
          <w:rFonts w:ascii="仿宋_GB2312" w:eastAsia="仿宋_GB2312" w:hint="eastAsia"/>
          <w:sz w:val="32"/>
          <w:szCs w:val="32"/>
          <w:lang w:eastAsia="zh-CN"/>
        </w:rPr>
        <w:t>发费展示范</w:t>
      </w:r>
      <w:proofErr w:type="gramEnd"/>
      <w:r>
        <w:rPr>
          <w:rFonts w:ascii="仿宋_GB2312" w:eastAsia="仿宋_GB2312" w:hint="eastAsia"/>
          <w:sz w:val="32"/>
          <w:szCs w:val="32"/>
          <w:lang w:eastAsia="zh-CN"/>
        </w:rPr>
        <w:t>引导资金]、州级储备粮油费用补贴等项目经费</w:t>
      </w:r>
      <w:r>
        <w:rPr>
          <w:rFonts w:ascii="仿宋_GB2312" w:eastAsia="仿宋_GB2312"/>
          <w:sz w:val="32"/>
          <w:szCs w:val="32"/>
          <w:lang w:eastAsia="zh-CN"/>
        </w:rPr>
        <w:t>。</w:t>
      </w:r>
    </w:p>
    <w:p w14:paraId="667E1820"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E707CDD"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C72D9B8"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2024年度一般公共预算财政拨款支出2,873.04万元，占本年支出合计的68.19%。与上年相比，增加530.14万元，增长22.63%，主要原因是：</w:t>
      </w:r>
      <w:r>
        <w:rPr>
          <w:rFonts w:ascii="仿宋_GB2312" w:eastAsia="仿宋_GB2312" w:hint="eastAsia"/>
          <w:sz w:val="32"/>
          <w:szCs w:val="32"/>
          <w:lang w:eastAsia="zh-CN"/>
        </w:rPr>
        <w:t>本年我单位增加农产品成本调查经费、军民融合发展专项[军民融合发展示范引导资金]、州级储备粮油费用补贴等项目经费增加</w:t>
      </w:r>
      <w:r>
        <w:rPr>
          <w:rFonts w:ascii="仿宋_GB2312" w:eastAsia="仿宋_GB2312"/>
          <w:sz w:val="32"/>
          <w:szCs w:val="32"/>
          <w:lang w:eastAsia="zh-CN"/>
        </w:rPr>
        <w:t>。与年初预算相比，年初预算数1,380.01万元，决算数2,873.04万元，预决算差异率108.19%，主要原因是：年中追加</w:t>
      </w:r>
      <w:r>
        <w:rPr>
          <w:rFonts w:ascii="仿宋_GB2312" w:eastAsia="仿宋_GB2312" w:hint="eastAsia"/>
          <w:sz w:val="32"/>
          <w:szCs w:val="32"/>
          <w:lang w:eastAsia="zh-CN"/>
        </w:rPr>
        <w:t>农产品成本调查经费、军民融合发展专项[军民融合</w:t>
      </w:r>
      <w:proofErr w:type="gramStart"/>
      <w:r>
        <w:rPr>
          <w:rFonts w:ascii="仿宋_GB2312" w:eastAsia="仿宋_GB2312" w:hint="eastAsia"/>
          <w:sz w:val="32"/>
          <w:szCs w:val="32"/>
          <w:lang w:eastAsia="zh-CN"/>
        </w:rPr>
        <w:t>发费展示范</w:t>
      </w:r>
      <w:proofErr w:type="gramEnd"/>
      <w:r>
        <w:rPr>
          <w:rFonts w:ascii="仿宋_GB2312" w:eastAsia="仿宋_GB2312" w:hint="eastAsia"/>
          <w:sz w:val="32"/>
          <w:szCs w:val="32"/>
          <w:lang w:eastAsia="zh-CN"/>
        </w:rPr>
        <w:t>引导资金]、州级储备粮油费用补贴等项目经费</w:t>
      </w:r>
      <w:r>
        <w:rPr>
          <w:rFonts w:ascii="仿宋_GB2312" w:eastAsia="仿宋_GB2312"/>
          <w:sz w:val="32"/>
          <w:szCs w:val="32"/>
          <w:lang w:eastAsia="zh-CN"/>
        </w:rPr>
        <w:t>。</w:t>
      </w:r>
    </w:p>
    <w:p w14:paraId="2D171A7F"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A604BE2"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一般公共服务支出（类）872.11万元，占30.35%。</w:t>
      </w:r>
    </w:p>
    <w:p w14:paraId="0B4BFD76"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国防支出（类）321.26万元，占11.18%。</w:t>
      </w:r>
    </w:p>
    <w:p w14:paraId="7D4761F8"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社会保障和就业支出（类）93.55万元，占3.26%。</w:t>
      </w:r>
    </w:p>
    <w:p w14:paraId="36865996"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卫生健康支出（类）234.69万元，占8.17%。</w:t>
      </w:r>
    </w:p>
    <w:p w14:paraId="5B2797F2"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住房保障支出（类）52.29万元，占1.82%。</w:t>
      </w:r>
    </w:p>
    <w:p w14:paraId="18FD118F"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粮油物资储备支出（类）209.21万元，占7.28%。</w:t>
      </w:r>
    </w:p>
    <w:p w14:paraId="3F974AFB"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灾害防治及应急管理支出（类）1,062.50万元，占36.98%。</w:t>
      </w:r>
    </w:p>
    <w:p w14:paraId="2A244338"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其他支出（类）27.42万元，占0.95%。</w:t>
      </w:r>
    </w:p>
    <w:p w14:paraId="4C33927C"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71878266"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1、一般公共服务支出（类）发展与改革事务（款）行政运行（项）：支出决算数为598.51万元，比上年决算减少123.71万元，下降17.13%，主要原因是：本年度人员减少，</w:t>
      </w:r>
      <w:r>
        <w:rPr>
          <w:rFonts w:ascii="仿宋_GB2312" w:eastAsia="仿宋_GB2312" w:hint="eastAsia"/>
          <w:sz w:val="32"/>
          <w:szCs w:val="32"/>
          <w:lang w:eastAsia="zh-CN"/>
        </w:rPr>
        <w:t>人员工资、津贴补贴等人员经费较上年减少</w:t>
      </w:r>
      <w:r>
        <w:rPr>
          <w:rFonts w:ascii="仿宋_GB2312" w:eastAsia="仿宋_GB2312"/>
          <w:sz w:val="32"/>
          <w:szCs w:val="32"/>
          <w:lang w:eastAsia="zh-CN"/>
        </w:rPr>
        <w:t>。</w:t>
      </w:r>
    </w:p>
    <w:p w14:paraId="76A27DB6"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2、一般公共服务支出（类）发展与改革事务（款）事业运行（项）：支出决算数为185.61万元，比上年决算增加14.81万元，增长8.67%，主要原因是：本年度科目调整，</w:t>
      </w:r>
      <w:r>
        <w:rPr>
          <w:rFonts w:ascii="仿宋_GB2312" w:eastAsia="仿宋_GB2312" w:hint="eastAsia"/>
          <w:sz w:val="32"/>
          <w:szCs w:val="32"/>
          <w:lang w:eastAsia="zh-CN"/>
        </w:rPr>
        <w:t>将部分人员工资、津补贴等人员经费从</w:t>
      </w:r>
      <w:r>
        <w:rPr>
          <w:rFonts w:ascii="仿宋_GB2312" w:eastAsia="仿宋_GB2312"/>
          <w:sz w:val="32"/>
          <w:szCs w:val="32"/>
          <w:lang w:eastAsia="zh-CN"/>
        </w:rPr>
        <w:t>行政运行</w:t>
      </w:r>
      <w:r>
        <w:rPr>
          <w:rFonts w:ascii="仿宋_GB2312" w:eastAsia="仿宋_GB2312" w:hint="eastAsia"/>
          <w:sz w:val="32"/>
          <w:szCs w:val="32"/>
          <w:lang w:eastAsia="zh-CN"/>
        </w:rPr>
        <w:t>科目调整至该科目</w:t>
      </w:r>
      <w:r>
        <w:rPr>
          <w:rFonts w:ascii="仿宋_GB2312" w:eastAsia="仿宋_GB2312"/>
          <w:sz w:val="32"/>
          <w:szCs w:val="32"/>
          <w:lang w:eastAsia="zh-CN"/>
        </w:rPr>
        <w:t>。</w:t>
      </w:r>
    </w:p>
    <w:p w14:paraId="52BD964B"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3、一般公共服务支出（类）发展与改革事务（款）其他发展与改革事务支出（项）：支出决算数为88.00万元，比上年决算减少167.05万元，下降65.50%，主要原因是：本年度</w:t>
      </w:r>
      <w:r>
        <w:rPr>
          <w:rFonts w:ascii="仿宋_GB2312" w:eastAsia="仿宋_GB2312" w:hint="eastAsia"/>
          <w:sz w:val="32"/>
          <w:szCs w:val="32"/>
          <w:lang w:eastAsia="zh-CN"/>
        </w:rPr>
        <w:t>面粉储备费、农产品成本调查经费等项目经费</w:t>
      </w:r>
      <w:r>
        <w:rPr>
          <w:rFonts w:ascii="仿宋_GB2312" w:eastAsia="仿宋_GB2312"/>
          <w:sz w:val="32"/>
          <w:szCs w:val="32"/>
          <w:lang w:eastAsia="zh-CN"/>
        </w:rPr>
        <w:t>减少。</w:t>
      </w:r>
    </w:p>
    <w:p w14:paraId="4E3B99BB"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4、国防支出（类）其他国防支出（款）其他国防支出（项）：支出决算数为321.26万元，比上年决算增加321.26万元，增长100.00%，主要原因是：本年度新增军民融合发展专项资金。</w:t>
      </w:r>
    </w:p>
    <w:p w14:paraId="5F8576A5"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69.07万元，比上年决算减少0.75万元，下降1.07%，主要原因是：本年度人员减少，基本养老保险缴费</w:t>
      </w:r>
      <w:r>
        <w:rPr>
          <w:rFonts w:ascii="仿宋_GB2312" w:eastAsia="仿宋_GB2312" w:hint="eastAsia"/>
          <w:sz w:val="32"/>
          <w:szCs w:val="32"/>
          <w:lang w:eastAsia="zh-CN"/>
        </w:rPr>
        <w:t>较上年</w:t>
      </w:r>
      <w:r>
        <w:rPr>
          <w:rFonts w:ascii="仿宋_GB2312" w:eastAsia="仿宋_GB2312"/>
          <w:sz w:val="32"/>
          <w:szCs w:val="32"/>
          <w:lang w:eastAsia="zh-CN"/>
        </w:rPr>
        <w:t>减少。</w:t>
      </w:r>
    </w:p>
    <w:p w14:paraId="1E257E5F"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6、社会保障和就业支出（类）行政事业单位养老支出（款）机关事业单位职业年金缴费支出（项）：支出决算数为24.48万元，比上年决算增加9.96万元，增长68.60%，主要原因是：</w:t>
      </w:r>
      <w:r>
        <w:rPr>
          <w:rFonts w:ascii="仿宋_GB2312" w:eastAsia="仿宋_GB2312" w:hint="eastAsia"/>
          <w:sz w:val="32"/>
          <w:szCs w:val="32"/>
          <w:lang w:eastAsia="zh-CN"/>
        </w:rPr>
        <w:t>本年度我单位补发退休人员</w:t>
      </w:r>
      <w:r>
        <w:rPr>
          <w:rFonts w:ascii="仿宋_GB2312" w:eastAsia="仿宋_GB2312"/>
          <w:sz w:val="32"/>
          <w:szCs w:val="32"/>
          <w:lang w:eastAsia="zh-CN"/>
        </w:rPr>
        <w:t>职业年金</w:t>
      </w:r>
      <w:r>
        <w:rPr>
          <w:rFonts w:ascii="仿宋_GB2312" w:eastAsia="仿宋_GB2312" w:hint="eastAsia"/>
          <w:sz w:val="32"/>
          <w:szCs w:val="32"/>
          <w:lang w:eastAsia="zh-CN"/>
        </w:rPr>
        <w:t>，导致职业年金较上年增加</w:t>
      </w:r>
      <w:r>
        <w:rPr>
          <w:rFonts w:ascii="仿宋_GB2312" w:eastAsia="仿宋_GB2312"/>
          <w:sz w:val="32"/>
          <w:szCs w:val="32"/>
          <w:lang w:eastAsia="zh-CN"/>
        </w:rPr>
        <w:t>。</w:t>
      </w:r>
    </w:p>
    <w:p w14:paraId="1F6DC19B"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7、卫生健康支出（类）公共卫生（款）突发公共卫生事件应急处置（项）：支出决算数为186.16万元，比上年决算增加86.16万元，增长86.16%，主要原因是：</w:t>
      </w:r>
      <w:r>
        <w:rPr>
          <w:rFonts w:ascii="仿宋_GB2312" w:eastAsia="仿宋_GB2312" w:hint="eastAsia"/>
          <w:sz w:val="32"/>
          <w:szCs w:val="32"/>
          <w:lang w:eastAsia="zh-CN"/>
        </w:rPr>
        <w:t>本年单位中央财政传染疾病防控补助资金（爱心礼包）较上年增加</w:t>
      </w:r>
      <w:r>
        <w:rPr>
          <w:rFonts w:ascii="仿宋_GB2312" w:eastAsia="仿宋_GB2312"/>
          <w:sz w:val="32"/>
          <w:szCs w:val="32"/>
          <w:lang w:eastAsia="zh-CN"/>
        </w:rPr>
        <w:t>。</w:t>
      </w:r>
    </w:p>
    <w:p w14:paraId="50A90889"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8、卫生健康支出（类）行政事业单位医疗（款）行政单位医疗（项）：支出决算数为29.36万元，比上年决算减少0.42万元，下降1.41%，主要原因是：</w:t>
      </w:r>
      <w:r>
        <w:rPr>
          <w:rFonts w:ascii="仿宋_GB2312" w:eastAsia="仿宋_GB2312" w:hint="eastAsia"/>
          <w:sz w:val="32"/>
          <w:szCs w:val="32"/>
          <w:lang w:eastAsia="zh-CN"/>
        </w:rPr>
        <w:t>本年度人员减少，职工基本医疗保险缴费减少</w:t>
      </w:r>
      <w:r>
        <w:rPr>
          <w:rFonts w:ascii="仿宋_GB2312" w:eastAsia="仿宋_GB2312"/>
          <w:sz w:val="32"/>
          <w:szCs w:val="32"/>
          <w:lang w:eastAsia="zh-CN"/>
        </w:rPr>
        <w:t>。</w:t>
      </w:r>
    </w:p>
    <w:p w14:paraId="7FB95691"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9、卫生健康支出（类）行政事业单位医疗（款）事业单位医疗（项）：支出决算数为14.31万元，比上年决算增加0.95万元，增长7.11%，主要原因是：社保基数上调，</w:t>
      </w:r>
      <w:r>
        <w:rPr>
          <w:rFonts w:ascii="仿宋_GB2312" w:eastAsia="仿宋_GB2312" w:hint="eastAsia"/>
          <w:sz w:val="32"/>
          <w:szCs w:val="32"/>
          <w:lang w:eastAsia="zh-CN"/>
        </w:rPr>
        <w:t>职工基本医疗保险缴费较上年增加</w:t>
      </w:r>
      <w:r>
        <w:rPr>
          <w:rFonts w:ascii="仿宋_GB2312" w:eastAsia="仿宋_GB2312"/>
          <w:sz w:val="32"/>
          <w:szCs w:val="32"/>
          <w:lang w:eastAsia="zh-CN"/>
        </w:rPr>
        <w:t>。</w:t>
      </w:r>
    </w:p>
    <w:p w14:paraId="043B00F9"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10、卫生健康支出（类）行政事业单位医疗（款）公务员医疗补助（项）：支出决算数为4.60万元，比上年决算增加0.06万元，增长1.32%，主要原因是：社保基数上调，</w:t>
      </w:r>
      <w:r>
        <w:rPr>
          <w:rFonts w:ascii="仿宋_GB2312" w:eastAsia="仿宋_GB2312" w:hint="eastAsia"/>
          <w:sz w:val="32"/>
          <w:szCs w:val="32"/>
          <w:lang w:eastAsia="zh-CN"/>
        </w:rPr>
        <w:t>职工基本医疗保险缴费较上年增加</w:t>
      </w:r>
      <w:r>
        <w:rPr>
          <w:rFonts w:ascii="仿宋_GB2312" w:eastAsia="仿宋_GB2312"/>
          <w:sz w:val="32"/>
          <w:szCs w:val="32"/>
          <w:lang w:eastAsia="zh-CN"/>
        </w:rPr>
        <w:t>。</w:t>
      </w:r>
    </w:p>
    <w:p w14:paraId="66A11384"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11、卫生健康支出（类）行政事业单位医疗（款）其他行政事业单位医疗支出（项）：支出决算数为0.26万元，比上年决算减少0.02万元，下降7.14%，主要原因是：本年度</w:t>
      </w:r>
      <w:r>
        <w:rPr>
          <w:rFonts w:ascii="仿宋_GB2312" w:eastAsia="仿宋_GB2312" w:hint="eastAsia"/>
          <w:sz w:val="32"/>
          <w:szCs w:val="32"/>
          <w:lang w:eastAsia="zh-CN"/>
        </w:rPr>
        <w:t>单位医疗费较上年减少</w:t>
      </w:r>
      <w:r>
        <w:rPr>
          <w:rFonts w:ascii="仿宋_GB2312" w:eastAsia="仿宋_GB2312"/>
          <w:sz w:val="32"/>
          <w:szCs w:val="32"/>
          <w:lang w:eastAsia="zh-CN"/>
        </w:rPr>
        <w:t>。</w:t>
      </w:r>
    </w:p>
    <w:p w14:paraId="4C769E99"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12、住房保障支出（类）住房改革支出（款）住房公积金（项）：支出决算数为52.29万元，比上年决算减少0.56万元，下降1.06%，主要原因是：</w:t>
      </w:r>
      <w:r>
        <w:rPr>
          <w:rFonts w:ascii="仿宋_GB2312" w:eastAsia="仿宋_GB2312" w:hint="eastAsia"/>
          <w:sz w:val="32"/>
          <w:szCs w:val="32"/>
          <w:lang w:eastAsia="zh-CN"/>
        </w:rPr>
        <w:t>本年度人员减少，</w:t>
      </w:r>
      <w:r>
        <w:rPr>
          <w:rFonts w:ascii="仿宋_GB2312" w:eastAsia="仿宋_GB2312"/>
          <w:sz w:val="32"/>
          <w:szCs w:val="32"/>
          <w:lang w:eastAsia="zh-CN"/>
        </w:rPr>
        <w:t>住房公积金</w:t>
      </w:r>
      <w:r>
        <w:rPr>
          <w:rFonts w:ascii="仿宋_GB2312" w:eastAsia="仿宋_GB2312" w:hint="eastAsia"/>
          <w:sz w:val="32"/>
          <w:szCs w:val="32"/>
          <w:lang w:eastAsia="zh-CN"/>
        </w:rPr>
        <w:t>缴费减少</w:t>
      </w:r>
      <w:r>
        <w:rPr>
          <w:rFonts w:ascii="仿宋_GB2312" w:eastAsia="仿宋_GB2312"/>
          <w:sz w:val="32"/>
          <w:szCs w:val="32"/>
          <w:lang w:eastAsia="zh-CN"/>
        </w:rPr>
        <w:t>。</w:t>
      </w:r>
    </w:p>
    <w:p w14:paraId="7DAF1FC8"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13、粮油物资储备支出（类）粮油储备（款）储备粮油补贴（项）：支出决算数为209.21万元，比上年决算减少18.29万元，下降8.04%，主要原因是：本年度</w:t>
      </w:r>
      <w:r>
        <w:rPr>
          <w:rFonts w:ascii="仿宋_GB2312" w:eastAsia="仿宋_GB2312" w:hint="eastAsia"/>
          <w:sz w:val="32"/>
          <w:szCs w:val="32"/>
          <w:lang w:eastAsia="zh-CN"/>
        </w:rPr>
        <w:t>我单位</w:t>
      </w:r>
      <w:r>
        <w:rPr>
          <w:rFonts w:ascii="仿宋_GB2312" w:eastAsia="仿宋_GB2312"/>
          <w:sz w:val="32"/>
          <w:szCs w:val="32"/>
          <w:lang w:eastAsia="zh-CN"/>
        </w:rPr>
        <w:t>粮油物资储备项目资金</w:t>
      </w:r>
      <w:r>
        <w:rPr>
          <w:rFonts w:ascii="仿宋_GB2312" w:eastAsia="仿宋_GB2312" w:hint="eastAsia"/>
          <w:sz w:val="32"/>
          <w:szCs w:val="32"/>
          <w:lang w:eastAsia="zh-CN"/>
        </w:rPr>
        <w:t>较上年</w:t>
      </w:r>
      <w:r>
        <w:rPr>
          <w:rFonts w:ascii="仿宋_GB2312" w:eastAsia="仿宋_GB2312"/>
          <w:sz w:val="32"/>
          <w:szCs w:val="32"/>
          <w:lang w:eastAsia="zh-CN"/>
        </w:rPr>
        <w:t>减少。</w:t>
      </w:r>
    </w:p>
    <w:p w14:paraId="42633172"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14、灾害防治及应急管理支出（类）矿山安全（款）其他矿山安全支出（项）：支出决算数为1,062.50万元，比上年决算增加402.50万元，增长60.98%，主要原因是：本年度</w:t>
      </w:r>
      <w:r>
        <w:rPr>
          <w:rFonts w:ascii="仿宋_GB2312" w:eastAsia="仿宋_GB2312" w:hint="eastAsia"/>
          <w:sz w:val="32"/>
          <w:szCs w:val="32"/>
          <w:lang w:eastAsia="zh-CN"/>
        </w:rPr>
        <w:t>我单位</w:t>
      </w:r>
      <w:r>
        <w:rPr>
          <w:rFonts w:ascii="仿宋_GB2312" w:eastAsia="仿宋_GB2312"/>
          <w:sz w:val="32"/>
          <w:szCs w:val="32"/>
          <w:lang w:eastAsia="zh-CN"/>
        </w:rPr>
        <w:t>矿山安全项目资金</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726CAA91"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15、其他支出（类）其他支出（款）其他支出（项）：支出决算数为27.42万元，比上年决算增加5.24万元，增长23.62%，主要原因是：本年度</w:t>
      </w:r>
      <w:r>
        <w:rPr>
          <w:rFonts w:ascii="仿宋_GB2312" w:eastAsia="仿宋_GB2312" w:hint="eastAsia"/>
          <w:sz w:val="32"/>
          <w:szCs w:val="32"/>
          <w:lang w:eastAsia="zh-CN"/>
        </w:rPr>
        <w:t>我单位</w:t>
      </w:r>
      <w:r>
        <w:rPr>
          <w:rFonts w:ascii="仿宋_GB2312" w:eastAsia="仿宋_GB2312"/>
          <w:sz w:val="32"/>
          <w:szCs w:val="32"/>
          <w:lang w:eastAsia="zh-CN"/>
        </w:rPr>
        <w:t>驻村工作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4DD879CE"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4C5BADE"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2024年度一般公共预算财政拨款基本支出980.91万元，其中：人员经费950.55万元，包括：基本工资、津贴补贴、</w:t>
      </w:r>
      <w:r>
        <w:rPr>
          <w:rFonts w:ascii="仿宋_GB2312" w:eastAsia="仿宋_GB2312"/>
          <w:sz w:val="32"/>
          <w:szCs w:val="32"/>
          <w:lang w:eastAsia="zh-CN"/>
        </w:rPr>
        <w:lastRenderedPageBreak/>
        <w:t>奖金、机关事业单位基本养老保险缴费、职业年金缴费、职工基本医疗保险缴费、公务员医疗补助缴费、其他社会保障缴费、住房公积金、医疗费、其他工资福利支出、离休费、退休费、奖励金和其他对个人和家庭的补助。</w:t>
      </w:r>
    </w:p>
    <w:p w14:paraId="309E80C2"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公用经费30.36万元，包括：办公费、印刷费、咨询费、手续费、邮电费、物业管理费、差旅费、公务用车运行维护费和其他交通费用。</w:t>
      </w:r>
    </w:p>
    <w:p w14:paraId="4BBE6F76"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3C6EBAA"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2024年度政府性基金预算财政拨款收入总计1,340.00万元，其中：年初结转和结余0.00万元，本年收入1,340.00万元。政府性基金预算财政拨款支出总计1,340.00万元，其中：年末结转和结余0.00万元，本年支出1,340.00万元。</w:t>
      </w:r>
    </w:p>
    <w:p w14:paraId="614BC4E1"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政府性基金预算财政拨款收入支出总体与上年相比，增加1,340.00万元，增长100%，主要原因是：</w:t>
      </w:r>
      <w:r>
        <w:rPr>
          <w:rFonts w:ascii="仿宋_GB2312" w:eastAsia="仿宋_GB2312" w:hint="eastAsia"/>
          <w:sz w:val="32"/>
          <w:szCs w:val="32"/>
          <w:lang w:eastAsia="zh-CN"/>
        </w:rPr>
        <w:t>本年增加第二批超长期特别国债（推动大规模设备更新和消费品以旧换新领域）项目经费</w:t>
      </w:r>
      <w:r>
        <w:rPr>
          <w:rFonts w:ascii="仿宋_GB2312" w:eastAsia="仿宋_GB2312"/>
          <w:sz w:val="32"/>
          <w:szCs w:val="32"/>
          <w:lang w:eastAsia="zh-CN"/>
        </w:rPr>
        <w:t>。与年初预算相比，年初预算数0.00万元，决算数1,340.00万元，预决算差异率100%，主要原因是</w:t>
      </w:r>
      <w:r>
        <w:rPr>
          <w:rFonts w:ascii="仿宋_GB2312" w:eastAsia="仿宋_GB2312" w:hint="eastAsia"/>
          <w:sz w:val="32"/>
          <w:szCs w:val="32"/>
          <w:lang w:eastAsia="zh-CN"/>
        </w:rPr>
        <w:t>：年中追加第二批超长期特别国债（推动大规模设备更新和消费品以旧换新领域）项目经费。</w:t>
      </w:r>
    </w:p>
    <w:p w14:paraId="32CCC9B3"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政府性基金预算财政拨款支出1,340.00万元。</w:t>
      </w:r>
    </w:p>
    <w:p w14:paraId="7562A952"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1、节能环保支出（类）超长期特别国债安排的支出（款）其他节能环保支出（项）：支出决算数为1,340.00万元，比上年决算增加1,340.00万元，增长100.00%，主要原因是：</w:t>
      </w:r>
      <w:r>
        <w:rPr>
          <w:rFonts w:ascii="仿宋_GB2312" w:eastAsia="仿宋_GB2312" w:hint="eastAsia"/>
          <w:sz w:val="32"/>
          <w:szCs w:val="32"/>
          <w:lang w:eastAsia="zh-CN"/>
        </w:rPr>
        <w:t>本年增加第二批超长期特别国债（推动大规模设备更新和消费品以旧换新领域）项目经费</w:t>
      </w:r>
      <w:r>
        <w:rPr>
          <w:rFonts w:ascii="仿宋_GB2312" w:eastAsia="仿宋_GB2312"/>
          <w:sz w:val="32"/>
          <w:szCs w:val="32"/>
          <w:lang w:eastAsia="zh-CN"/>
        </w:rPr>
        <w:t>。</w:t>
      </w:r>
    </w:p>
    <w:p w14:paraId="6506B210"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CE9F2A4"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60E6DD2"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297EEE0"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经费支出7.80万元，比上年增加1.30万元，增长20.00%，主要原因是：车辆老化</w:t>
      </w:r>
      <w:r>
        <w:rPr>
          <w:rFonts w:ascii="仿宋_GB2312" w:eastAsia="仿宋_GB2312" w:hint="eastAsia"/>
          <w:sz w:val="32"/>
          <w:szCs w:val="32"/>
          <w:lang w:eastAsia="zh-CN"/>
        </w:rPr>
        <w:t>，</w:t>
      </w:r>
      <w:r>
        <w:rPr>
          <w:rFonts w:ascii="仿宋_GB2312" w:eastAsia="仿宋_GB2312"/>
          <w:sz w:val="32"/>
          <w:szCs w:val="32"/>
          <w:lang w:eastAsia="zh-CN"/>
        </w:rPr>
        <w:t>维修费及</w:t>
      </w:r>
      <w:r>
        <w:rPr>
          <w:rFonts w:ascii="仿宋_GB2312" w:eastAsia="仿宋_GB2312" w:hint="eastAsia"/>
          <w:sz w:val="32"/>
          <w:szCs w:val="32"/>
          <w:lang w:eastAsia="zh-CN"/>
        </w:rPr>
        <w:t>燃油费</w:t>
      </w:r>
      <w:r>
        <w:rPr>
          <w:rFonts w:ascii="仿宋_GB2312" w:eastAsia="仿宋_GB2312"/>
          <w:sz w:val="32"/>
          <w:szCs w:val="32"/>
          <w:lang w:eastAsia="zh-CN"/>
        </w:rPr>
        <w:t>增加。其中：因公出国（境）费支出0.00万元,占0.00%，与上年相比无变化，主要原因是：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此</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；公务用车购置及运行维护费支出7.80万元，占100.00%，比上年增加1.30万元，增长20.00%，主要原因是：车辆老化</w:t>
      </w:r>
      <w:r>
        <w:rPr>
          <w:rFonts w:ascii="仿宋_GB2312" w:eastAsia="仿宋_GB2312" w:hint="eastAsia"/>
          <w:sz w:val="32"/>
          <w:szCs w:val="32"/>
          <w:lang w:eastAsia="zh-CN"/>
        </w:rPr>
        <w:t>，</w:t>
      </w:r>
      <w:r>
        <w:rPr>
          <w:rFonts w:ascii="仿宋_GB2312" w:eastAsia="仿宋_GB2312"/>
          <w:sz w:val="32"/>
          <w:szCs w:val="32"/>
          <w:lang w:eastAsia="zh-CN"/>
        </w:rPr>
        <w:t>维修费及</w:t>
      </w:r>
      <w:r>
        <w:rPr>
          <w:rFonts w:ascii="仿宋_GB2312" w:eastAsia="仿宋_GB2312" w:hint="eastAsia"/>
          <w:sz w:val="32"/>
          <w:szCs w:val="32"/>
          <w:lang w:eastAsia="zh-CN"/>
        </w:rPr>
        <w:t>燃油费</w:t>
      </w:r>
      <w:r>
        <w:rPr>
          <w:rFonts w:ascii="仿宋_GB2312" w:eastAsia="仿宋_GB2312"/>
          <w:sz w:val="32"/>
          <w:szCs w:val="32"/>
          <w:lang w:eastAsia="zh-CN"/>
        </w:rPr>
        <w:t>增加；公务接待费支出0.00万元，占0.00%，与上年相比无变化，主要原因是：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此</w:t>
      </w:r>
      <w:r>
        <w:rPr>
          <w:rFonts w:ascii="仿宋_GB2312" w:eastAsia="仿宋_GB2312" w:hint="eastAsia"/>
          <w:sz w:val="32"/>
          <w:szCs w:val="32"/>
          <w:lang w:eastAsia="zh-CN"/>
        </w:rPr>
        <w:t>经费</w:t>
      </w:r>
      <w:r>
        <w:rPr>
          <w:rFonts w:ascii="仿宋_GB2312" w:eastAsia="仿宋_GB2312"/>
          <w:sz w:val="32"/>
          <w:szCs w:val="32"/>
          <w:lang w:eastAsia="zh-CN"/>
        </w:rPr>
        <w:t>。</w:t>
      </w:r>
    </w:p>
    <w:p w14:paraId="09B3DC33" w14:textId="77777777" w:rsidR="0047040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4133551"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因公出国（境）费支出0.00万元，开支内容包括无因公出国（境）费。单位全年安排的因公出国（境）团组0个，因公出国（境）0人次。</w:t>
      </w:r>
    </w:p>
    <w:p w14:paraId="7FF14561"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公务用车购置及运行维护费7.80万元，其中：公务用车购置费0.00万元，公务用车运行维护费7.80万元。公务用车运行维护费开支内容包括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5FF9C16"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公务接待费0.00万元，开支内容包括无公务接待费。单位全年安排的国内公务接待0批次，0人次。</w:t>
      </w:r>
    </w:p>
    <w:p w14:paraId="1A13EFF4"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7.80万元，决算数7.80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7.80万元，决算数7.80万元，预决算差异率0.00%，主要原因是：严格按照预算执行，预决算对比无差异；公务接待费全年预算</w:t>
      </w:r>
      <w:r>
        <w:rPr>
          <w:rFonts w:ascii="仿宋_GB2312" w:eastAsia="仿宋_GB2312"/>
          <w:sz w:val="32"/>
          <w:szCs w:val="32"/>
          <w:lang w:eastAsia="zh-CN"/>
        </w:rPr>
        <w:lastRenderedPageBreak/>
        <w:t>数0.00万元，决算数0.00万元，预决算差异率0.00%，主要原因是：严格按照预算执行，预决算对比无差异。</w:t>
      </w:r>
    </w:p>
    <w:p w14:paraId="09E93611"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2CBD628"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70E3AE45"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2024年度昌吉市发展和改革委员会单位（行政单位和参照公务员法管理事业单位）机关运行经费支出30.36万元，比上年增加4.29万元，增长16.46%，主要原因是：</w:t>
      </w:r>
      <w:r>
        <w:rPr>
          <w:rFonts w:ascii="仿宋_GB2312" w:eastAsia="仿宋_GB2312" w:hint="eastAsia"/>
          <w:sz w:val="32"/>
          <w:szCs w:val="32"/>
          <w:lang w:eastAsia="zh-CN"/>
        </w:rPr>
        <w:t>本年度</w:t>
      </w:r>
      <w:r>
        <w:rPr>
          <w:rFonts w:ascii="仿宋_GB2312" w:eastAsia="仿宋_GB2312"/>
          <w:sz w:val="32"/>
          <w:szCs w:val="32"/>
          <w:lang w:eastAsia="zh-CN"/>
        </w:rPr>
        <w:t>办公费、</w:t>
      </w:r>
      <w:r>
        <w:rPr>
          <w:rFonts w:ascii="仿宋_GB2312" w:eastAsia="仿宋_GB2312" w:hint="eastAsia"/>
          <w:sz w:val="32"/>
          <w:szCs w:val="32"/>
          <w:lang w:eastAsia="zh-CN"/>
        </w:rPr>
        <w:t>公务用车维护费</w:t>
      </w:r>
      <w:r>
        <w:rPr>
          <w:rFonts w:ascii="仿宋_GB2312" w:eastAsia="仿宋_GB2312"/>
          <w:sz w:val="32"/>
          <w:szCs w:val="32"/>
          <w:lang w:eastAsia="zh-CN"/>
        </w:rPr>
        <w:t>、手续费</w:t>
      </w:r>
      <w:r>
        <w:rPr>
          <w:rFonts w:ascii="仿宋_GB2312" w:eastAsia="仿宋_GB2312" w:hint="eastAsia"/>
          <w:sz w:val="32"/>
          <w:szCs w:val="32"/>
          <w:lang w:eastAsia="zh-CN"/>
        </w:rPr>
        <w:t>等经费较上年增加。</w:t>
      </w:r>
    </w:p>
    <w:p w14:paraId="69A182ED"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7428B3A8"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2024年度政府采购支出总额54.23万元，其中：政府采购货物支出28.04万元、政府采购工程支出0.00万元、政府采购服务支出26.19万元。</w:t>
      </w:r>
    </w:p>
    <w:p w14:paraId="58813402"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授予中小企业合同金额54.23万元，占政府采购支出总额的100.00%，其中：授予小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合同金额54.23万元，占政府采购支出总额的100.00%。</w:t>
      </w:r>
    </w:p>
    <w:p w14:paraId="6FB513DB" w14:textId="77777777" w:rsidR="0047040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10C79E50"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截至2024年12月31日，房屋2,534.28平方米，价值</w:t>
      </w:r>
      <w:proofErr w:type="gramStart"/>
      <w:r>
        <w:rPr>
          <w:rFonts w:ascii="仿宋_GB2312" w:eastAsia="仿宋_GB2312"/>
          <w:sz w:val="32"/>
          <w:szCs w:val="32"/>
        </w:rPr>
        <w:t>157.17万元。</w:t>
      </w:r>
      <w:r>
        <w:rPr>
          <w:rFonts w:ascii="仿宋_GB2312" w:eastAsia="仿宋_GB2312"/>
          <w:sz w:val="32"/>
          <w:szCs w:val="32"/>
          <w:lang w:eastAsia="zh-CN"/>
        </w:rPr>
        <w:t>车辆</w:t>
      </w:r>
      <w:proofErr w:type="gramEnd"/>
      <w:r>
        <w:rPr>
          <w:rFonts w:ascii="仿宋_GB2312" w:eastAsia="仿宋_GB2312"/>
          <w:sz w:val="32"/>
          <w:szCs w:val="32"/>
          <w:lang w:eastAsia="zh-CN"/>
        </w:rPr>
        <w:t>2辆，价值39.24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55113050"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F775152"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根据预算绩效管理要求，本单位2024年度预算绩效管理形成整体支出绩效自评表1个，全年预算总额4,213.04万元，实际执行总额4,213.04万元；预算绩效评价项目</w:t>
      </w:r>
      <w:r>
        <w:rPr>
          <w:rFonts w:ascii="仿宋_GB2312" w:eastAsia="仿宋_GB2312" w:hint="eastAsia"/>
          <w:sz w:val="32"/>
          <w:szCs w:val="32"/>
          <w:lang w:eastAsia="zh-CN"/>
        </w:rPr>
        <w:t>8</w:t>
      </w:r>
      <w:r>
        <w:rPr>
          <w:rFonts w:ascii="仿宋_GB2312" w:eastAsia="仿宋_GB2312"/>
          <w:sz w:val="32"/>
          <w:szCs w:val="32"/>
          <w:lang w:eastAsia="zh-CN"/>
        </w:rPr>
        <w:t>个，全年预算数</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541.05</w:t>
      </w:r>
      <w:r>
        <w:rPr>
          <w:rFonts w:ascii="仿宋_GB2312" w:eastAsia="仿宋_GB2312"/>
          <w:sz w:val="32"/>
          <w:szCs w:val="32"/>
          <w:lang w:eastAsia="zh-CN"/>
        </w:rPr>
        <w:t>万元，全年执行数</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541.05</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w:t>
      </w:r>
      <w:r>
        <w:rPr>
          <w:rFonts w:ascii="仿宋_GB2312" w:eastAsia="仿宋_GB2312" w:hint="eastAsia"/>
          <w:sz w:val="32"/>
          <w:szCs w:val="32"/>
          <w:lang w:eastAsia="zh-CN"/>
        </w:rPr>
        <w:lastRenderedPageBreak/>
        <w:t>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6F776B9C"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5368420C"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8768" w:type="dxa"/>
        <w:jc w:val="center"/>
        <w:tblCellMar>
          <w:top w:w="40" w:type="dxa"/>
          <w:left w:w="64" w:type="dxa"/>
          <w:bottom w:w="40" w:type="dxa"/>
          <w:right w:w="64" w:type="dxa"/>
        </w:tblCellMar>
        <w:tblLook w:val="04A0" w:firstRow="1" w:lastRow="0" w:firstColumn="1" w:lastColumn="0" w:noHBand="0" w:noVBand="1"/>
      </w:tblPr>
      <w:tblGrid>
        <w:gridCol w:w="1574"/>
        <w:gridCol w:w="860"/>
        <w:gridCol w:w="2500"/>
        <w:gridCol w:w="1000"/>
        <w:gridCol w:w="1230"/>
        <w:gridCol w:w="323"/>
        <w:gridCol w:w="826"/>
        <w:gridCol w:w="321"/>
        <w:gridCol w:w="134"/>
      </w:tblGrid>
      <w:tr w:rsidR="00470401" w14:paraId="565BFA46" w14:textId="77777777">
        <w:trPr>
          <w:jc w:val="center"/>
        </w:trPr>
        <w:tc>
          <w:tcPr>
            <w:tcW w:w="1574" w:type="dxa"/>
            <w:tcBorders>
              <w:top w:val="single" w:sz="4" w:space="0" w:color="auto"/>
              <w:left w:val="single" w:sz="4" w:space="0" w:color="auto"/>
              <w:bottom w:val="single" w:sz="4" w:space="0" w:color="auto"/>
              <w:right w:val="single" w:sz="4" w:space="0" w:color="auto"/>
            </w:tcBorders>
            <w:noWrap/>
            <w:vAlign w:val="center"/>
          </w:tcPr>
          <w:p w14:paraId="61BAA24B"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321" w:type="dxa"/>
            <w:gridSpan w:val="7"/>
            <w:tcBorders>
              <w:top w:val="single" w:sz="4" w:space="0" w:color="auto"/>
              <w:left w:val="nil"/>
              <w:bottom w:val="single" w:sz="4" w:space="0" w:color="auto"/>
              <w:right w:val="single" w:sz="4" w:space="0" w:color="auto"/>
            </w:tcBorders>
            <w:noWrap/>
            <w:vAlign w:val="center"/>
          </w:tcPr>
          <w:p w14:paraId="4FF11294"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昌吉市发展和改革委员会</w:t>
            </w:r>
          </w:p>
        </w:tc>
        <w:tc>
          <w:tcPr>
            <w:tcW w:w="134" w:type="dxa"/>
            <w:tcBorders>
              <w:top w:val="nil"/>
              <w:left w:val="nil"/>
              <w:bottom w:val="nil"/>
              <w:right w:val="nil"/>
            </w:tcBorders>
            <w:noWrap/>
            <w:vAlign w:val="center"/>
          </w:tcPr>
          <w:p w14:paraId="6E6290DA" w14:textId="77777777" w:rsidR="00470401" w:rsidRDefault="00470401">
            <w:pPr>
              <w:snapToGrid w:val="0"/>
              <w:spacing w:after="0" w:line="240" w:lineRule="auto"/>
              <w:rPr>
                <w:rFonts w:ascii="宋体" w:eastAsia="宋体" w:hAnsi="宋体" w:cs="宋体" w:hint="eastAsia"/>
                <w:b/>
                <w:bCs/>
                <w:sz w:val="18"/>
                <w:szCs w:val="18"/>
                <w:lang w:eastAsia="zh-CN"/>
              </w:rPr>
            </w:pPr>
          </w:p>
        </w:tc>
      </w:tr>
      <w:tr w:rsidR="00470401" w14:paraId="0130B9D3" w14:textId="77777777">
        <w:trPr>
          <w:jc w:val="center"/>
        </w:trPr>
        <w:tc>
          <w:tcPr>
            <w:tcW w:w="1574" w:type="dxa"/>
            <w:vMerge w:val="restart"/>
            <w:tcBorders>
              <w:top w:val="single" w:sz="4" w:space="0" w:color="auto"/>
              <w:left w:val="single" w:sz="4" w:space="0" w:color="auto"/>
              <w:bottom w:val="single" w:sz="4" w:space="0" w:color="auto"/>
              <w:right w:val="single" w:sz="4" w:space="0" w:color="auto"/>
            </w:tcBorders>
            <w:vAlign w:val="center"/>
          </w:tcPr>
          <w:p w14:paraId="219D2BAB"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860" w:type="dxa"/>
            <w:tcBorders>
              <w:top w:val="nil"/>
              <w:left w:val="nil"/>
              <w:bottom w:val="single" w:sz="4" w:space="0" w:color="auto"/>
              <w:right w:val="single" w:sz="4" w:space="0" w:color="auto"/>
            </w:tcBorders>
            <w:vAlign w:val="center"/>
          </w:tcPr>
          <w:p w14:paraId="25A1099A"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2500" w:type="dxa"/>
            <w:tcBorders>
              <w:top w:val="nil"/>
              <w:left w:val="nil"/>
              <w:bottom w:val="single" w:sz="4" w:space="0" w:color="auto"/>
              <w:right w:val="single" w:sz="4" w:space="0" w:color="auto"/>
            </w:tcBorders>
            <w:vAlign w:val="center"/>
          </w:tcPr>
          <w:p w14:paraId="2DFA218D"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000" w:type="dxa"/>
            <w:tcBorders>
              <w:top w:val="nil"/>
              <w:left w:val="nil"/>
              <w:bottom w:val="single" w:sz="4" w:space="0" w:color="auto"/>
              <w:right w:val="single" w:sz="4" w:space="0" w:color="auto"/>
            </w:tcBorders>
            <w:vAlign w:val="center"/>
          </w:tcPr>
          <w:p w14:paraId="6FE5F86F"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230" w:type="dxa"/>
            <w:tcBorders>
              <w:top w:val="nil"/>
              <w:left w:val="nil"/>
              <w:bottom w:val="single" w:sz="4" w:space="0" w:color="auto"/>
              <w:right w:val="single" w:sz="4" w:space="0" w:color="auto"/>
            </w:tcBorders>
            <w:vAlign w:val="center"/>
          </w:tcPr>
          <w:p w14:paraId="6478AED6"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323" w:type="dxa"/>
            <w:tcBorders>
              <w:top w:val="nil"/>
              <w:left w:val="nil"/>
              <w:bottom w:val="single" w:sz="4" w:space="0" w:color="auto"/>
              <w:right w:val="single" w:sz="4" w:space="0" w:color="auto"/>
            </w:tcBorders>
            <w:vAlign w:val="center"/>
          </w:tcPr>
          <w:p w14:paraId="04D832F8"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826" w:type="dxa"/>
            <w:tcBorders>
              <w:top w:val="nil"/>
              <w:left w:val="nil"/>
              <w:bottom w:val="single" w:sz="4" w:space="0" w:color="auto"/>
              <w:right w:val="single" w:sz="4" w:space="0" w:color="auto"/>
            </w:tcBorders>
            <w:vAlign w:val="center"/>
          </w:tcPr>
          <w:p w14:paraId="752804CB"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321" w:type="dxa"/>
            <w:tcBorders>
              <w:top w:val="nil"/>
              <w:left w:val="nil"/>
              <w:bottom w:val="single" w:sz="4" w:space="0" w:color="auto"/>
              <w:right w:val="single" w:sz="4" w:space="0" w:color="auto"/>
            </w:tcBorders>
            <w:vAlign w:val="center"/>
          </w:tcPr>
          <w:p w14:paraId="1B4CE280"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134" w:type="dxa"/>
            <w:tcBorders>
              <w:top w:val="nil"/>
              <w:left w:val="nil"/>
              <w:bottom w:val="nil"/>
              <w:right w:val="nil"/>
            </w:tcBorders>
            <w:noWrap/>
            <w:vAlign w:val="center"/>
          </w:tcPr>
          <w:p w14:paraId="6F99FAA0"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r>
      <w:tr w:rsidR="00470401" w14:paraId="16B97D0F" w14:textId="77777777">
        <w:trPr>
          <w:jc w:val="center"/>
        </w:trPr>
        <w:tc>
          <w:tcPr>
            <w:tcW w:w="1574" w:type="dxa"/>
            <w:vMerge/>
            <w:tcBorders>
              <w:top w:val="single" w:sz="4" w:space="0" w:color="auto"/>
              <w:left w:val="single" w:sz="4" w:space="0" w:color="auto"/>
              <w:bottom w:val="single" w:sz="4" w:space="0" w:color="auto"/>
              <w:right w:val="single" w:sz="4" w:space="0" w:color="auto"/>
            </w:tcBorders>
            <w:vAlign w:val="center"/>
          </w:tcPr>
          <w:p w14:paraId="45558422"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c>
          <w:tcPr>
            <w:tcW w:w="860" w:type="dxa"/>
            <w:tcBorders>
              <w:top w:val="nil"/>
              <w:left w:val="nil"/>
              <w:bottom w:val="single" w:sz="4" w:space="0" w:color="auto"/>
              <w:right w:val="single" w:sz="4" w:space="0" w:color="auto"/>
            </w:tcBorders>
            <w:noWrap/>
            <w:vAlign w:val="center"/>
          </w:tcPr>
          <w:p w14:paraId="7CBAD3D5"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2500" w:type="dxa"/>
            <w:tcBorders>
              <w:top w:val="nil"/>
              <w:left w:val="nil"/>
              <w:bottom w:val="single" w:sz="4" w:space="0" w:color="auto"/>
              <w:right w:val="single" w:sz="4" w:space="0" w:color="auto"/>
            </w:tcBorders>
            <w:vAlign w:val="center"/>
          </w:tcPr>
          <w:p w14:paraId="265D82A0"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444.22</w:t>
            </w:r>
          </w:p>
        </w:tc>
        <w:tc>
          <w:tcPr>
            <w:tcW w:w="1000" w:type="dxa"/>
            <w:tcBorders>
              <w:top w:val="nil"/>
              <w:left w:val="nil"/>
              <w:bottom w:val="single" w:sz="4" w:space="0" w:color="auto"/>
              <w:right w:val="single" w:sz="4" w:space="0" w:color="auto"/>
            </w:tcBorders>
            <w:vAlign w:val="center"/>
          </w:tcPr>
          <w:p w14:paraId="6C68EB7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3,148.84</w:t>
            </w:r>
          </w:p>
        </w:tc>
        <w:tc>
          <w:tcPr>
            <w:tcW w:w="1230" w:type="dxa"/>
            <w:tcBorders>
              <w:top w:val="nil"/>
              <w:left w:val="nil"/>
              <w:bottom w:val="single" w:sz="4" w:space="0" w:color="auto"/>
              <w:right w:val="single" w:sz="4" w:space="0" w:color="auto"/>
            </w:tcBorders>
            <w:vAlign w:val="center"/>
          </w:tcPr>
          <w:p w14:paraId="101F49E5"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3,148.84</w:t>
            </w:r>
          </w:p>
        </w:tc>
        <w:tc>
          <w:tcPr>
            <w:tcW w:w="323" w:type="dxa"/>
            <w:tcBorders>
              <w:top w:val="nil"/>
              <w:left w:val="nil"/>
              <w:bottom w:val="single" w:sz="4" w:space="0" w:color="auto"/>
              <w:right w:val="single" w:sz="4" w:space="0" w:color="auto"/>
            </w:tcBorders>
            <w:vAlign w:val="center"/>
          </w:tcPr>
          <w:p w14:paraId="1B62994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826" w:type="dxa"/>
            <w:tcBorders>
              <w:top w:val="nil"/>
              <w:left w:val="nil"/>
              <w:bottom w:val="single" w:sz="4" w:space="0" w:color="auto"/>
              <w:right w:val="single" w:sz="4" w:space="0" w:color="auto"/>
            </w:tcBorders>
            <w:vAlign w:val="center"/>
          </w:tcPr>
          <w:p w14:paraId="309E1BE5"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321" w:type="dxa"/>
            <w:tcBorders>
              <w:top w:val="nil"/>
              <w:left w:val="nil"/>
              <w:bottom w:val="single" w:sz="4" w:space="0" w:color="auto"/>
              <w:right w:val="single" w:sz="4" w:space="0" w:color="auto"/>
            </w:tcBorders>
            <w:vAlign w:val="center"/>
          </w:tcPr>
          <w:p w14:paraId="3CA0EC65"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4" w:type="dxa"/>
            <w:tcBorders>
              <w:top w:val="nil"/>
              <w:left w:val="nil"/>
              <w:bottom w:val="nil"/>
              <w:right w:val="nil"/>
            </w:tcBorders>
            <w:noWrap/>
            <w:vAlign w:val="center"/>
          </w:tcPr>
          <w:p w14:paraId="0499AE1F"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r>
      <w:tr w:rsidR="00470401" w14:paraId="7AB3C9DE" w14:textId="77777777">
        <w:trPr>
          <w:jc w:val="center"/>
        </w:trPr>
        <w:tc>
          <w:tcPr>
            <w:tcW w:w="1574" w:type="dxa"/>
            <w:vMerge/>
            <w:tcBorders>
              <w:top w:val="single" w:sz="4" w:space="0" w:color="auto"/>
              <w:left w:val="single" w:sz="4" w:space="0" w:color="auto"/>
              <w:bottom w:val="single" w:sz="4" w:space="0" w:color="auto"/>
              <w:right w:val="single" w:sz="4" w:space="0" w:color="auto"/>
            </w:tcBorders>
            <w:vAlign w:val="center"/>
          </w:tcPr>
          <w:p w14:paraId="64FF58DA"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c>
          <w:tcPr>
            <w:tcW w:w="860" w:type="dxa"/>
            <w:tcBorders>
              <w:top w:val="nil"/>
              <w:left w:val="nil"/>
              <w:bottom w:val="single" w:sz="4" w:space="0" w:color="auto"/>
              <w:right w:val="single" w:sz="4" w:space="0" w:color="auto"/>
            </w:tcBorders>
            <w:vAlign w:val="center"/>
          </w:tcPr>
          <w:p w14:paraId="33008A13"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2500" w:type="dxa"/>
            <w:tcBorders>
              <w:top w:val="nil"/>
              <w:left w:val="nil"/>
              <w:bottom w:val="single" w:sz="4" w:space="0" w:color="auto"/>
              <w:right w:val="single" w:sz="4" w:space="0" w:color="auto"/>
            </w:tcBorders>
            <w:vAlign w:val="center"/>
          </w:tcPr>
          <w:p w14:paraId="36BDBD7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935.79</w:t>
            </w:r>
          </w:p>
        </w:tc>
        <w:tc>
          <w:tcPr>
            <w:tcW w:w="1000" w:type="dxa"/>
            <w:tcBorders>
              <w:top w:val="nil"/>
              <w:left w:val="nil"/>
              <w:bottom w:val="single" w:sz="4" w:space="0" w:color="auto"/>
              <w:right w:val="single" w:sz="4" w:space="0" w:color="auto"/>
            </w:tcBorders>
            <w:vAlign w:val="center"/>
          </w:tcPr>
          <w:p w14:paraId="281956EB"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1,064.20</w:t>
            </w:r>
          </w:p>
        </w:tc>
        <w:tc>
          <w:tcPr>
            <w:tcW w:w="1230" w:type="dxa"/>
            <w:tcBorders>
              <w:top w:val="nil"/>
              <w:left w:val="nil"/>
              <w:bottom w:val="single" w:sz="4" w:space="0" w:color="auto"/>
              <w:right w:val="single" w:sz="4" w:space="0" w:color="auto"/>
            </w:tcBorders>
            <w:vAlign w:val="center"/>
          </w:tcPr>
          <w:p w14:paraId="6F28380E"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1,064.20</w:t>
            </w:r>
          </w:p>
        </w:tc>
        <w:tc>
          <w:tcPr>
            <w:tcW w:w="323" w:type="dxa"/>
            <w:tcBorders>
              <w:top w:val="nil"/>
              <w:left w:val="nil"/>
              <w:bottom w:val="single" w:sz="4" w:space="0" w:color="auto"/>
              <w:right w:val="single" w:sz="4" w:space="0" w:color="auto"/>
            </w:tcBorders>
            <w:vAlign w:val="center"/>
          </w:tcPr>
          <w:p w14:paraId="74FB643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826" w:type="dxa"/>
            <w:tcBorders>
              <w:top w:val="nil"/>
              <w:left w:val="nil"/>
              <w:bottom w:val="single" w:sz="4" w:space="0" w:color="auto"/>
              <w:right w:val="single" w:sz="4" w:space="0" w:color="auto"/>
            </w:tcBorders>
            <w:vAlign w:val="center"/>
          </w:tcPr>
          <w:p w14:paraId="6B41CC2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321" w:type="dxa"/>
            <w:tcBorders>
              <w:top w:val="nil"/>
              <w:left w:val="nil"/>
              <w:bottom w:val="single" w:sz="4" w:space="0" w:color="auto"/>
              <w:right w:val="single" w:sz="4" w:space="0" w:color="auto"/>
            </w:tcBorders>
            <w:vAlign w:val="center"/>
          </w:tcPr>
          <w:p w14:paraId="564108F2"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4" w:type="dxa"/>
            <w:tcBorders>
              <w:top w:val="nil"/>
              <w:left w:val="nil"/>
              <w:bottom w:val="nil"/>
              <w:right w:val="nil"/>
            </w:tcBorders>
            <w:noWrap/>
            <w:vAlign w:val="center"/>
          </w:tcPr>
          <w:p w14:paraId="1801089A"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42246319" w14:textId="77777777">
        <w:trPr>
          <w:jc w:val="center"/>
        </w:trPr>
        <w:tc>
          <w:tcPr>
            <w:tcW w:w="1574" w:type="dxa"/>
            <w:vMerge/>
            <w:tcBorders>
              <w:top w:val="single" w:sz="4" w:space="0" w:color="auto"/>
              <w:left w:val="single" w:sz="4" w:space="0" w:color="auto"/>
              <w:bottom w:val="single" w:sz="4" w:space="0" w:color="auto"/>
              <w:right w:val="single" w:sz="4" w:space="0" w:color="auto"/>
            </w:tcBorders>
            <w:vAlign w:val="center"/>
          </w:tcPr>
          <w:p w14:paraId="5E544641"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c>
          <w:tcPr>
            <w:tcW w:w="860" w:type="dxa"/>
            <w:tcBorders>
              <w:top w:val="nil"/>
              <w:left w:val="nil"/>
              <w:bottom w:val="single" w:sz="4" w:space="0" w:color="auto"/>
              <w:right w:val="single" w:sz="4" w:space="0" w:color="auto"/>
            </w:tcBorders>
            <w:vAlign w:val="center"/>
          </w:tcPr>
          <w:p w14:paraId="62180826"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2500" w:type="dxa"/>
            <w:tcBorders>
              <w:top w:val="nil"/>
              <w:left w:val="nil"/>
              <w:bottom w:val="single" w:sz="4" w:space="0" w:color="auto"/>
              <w:right w:val="single" w:sz="4" w:space="0" w:color="auto"/>
            </w:tcBorders>
            <w:vAlign w:val="center"/>
          </w:tcPr>
          <w:p w14:paraId="4EFD802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000" w:type="dxa"/>
            <w:tcBorders>
              <w:top w:val="nil"/>
              <w:left w:val="nil"/>
              <w:bottom w:val="single" w:sz="4" w:space="0" w:color="auto"/>
              <w:right w:val="single" w:sz="4" w:space="0" w:color="auto"/>
            </w:tcBorders>
            <w:vAlign w:val="center"/>
          </w:tcPr>
          <w:p w14:paraId="6E2A5D03"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30" w:type="dxa"/>
            <w:tcBorders>
              <w:top w:val="nil"/>
              <w:left w:val="nil"/>
              <w:bottom w:val="single" w:sz="4" w:space="0" w:color="auto"/>
              <w:right w:val="single" w:sz="4" w:space="0" w:color="auto"/>
            </w:tcBorders>
            <w:vAlign w:val="center"/>
          </w:tcPr>
          <w:p w14:paraId="6A3F3E2A"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323" w:type="dxa"/>
            <w:tcBorders>
              <w:top w:val="nil"/>
              <w:left w:val="nil"/>
              <w:bottom w:val="single" w:sz="4" w:space="0" w:color="auto"/>
              <w:right w:val="single" w:sz="4" w:space="0" w:color="auto"/>
            </w:tcBorders>
            <w:vAlign w:val="center"/>
          </w:tcPr>
          <w:p w14:paraId="1740B7B0"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826" w:type="dxa"/>
            <w:tcBorders>
              <w:top w:val="nil"/>
              <w:left w:val="nil"/>
              <w:bottom w:val="single" w:sz="4" w:space="0" w:color="auto"/>
              <w:right w:val="single" w:sz="4" w:space="0" w:color="auto"/>
            </w:tcBorders>
            <w:vAlign w:val="center"/>
          </w:tcPr>
          <w:p w14:paraId="28D39A07"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321" w:type="dxa"/>
            <w:tcBorders>
              <w:top w:val="nil"/>
              <w:left w:val="nil"/>
              <w:bottom w:val="single" w:sz="4" w:space="0" w:color="auto"/>
              <w:right w:val="single" w:sz="4" w:space="0" w:color="auto"/>
            </w:tcBorders>
            <w:vAlign w:val="center"/>
          </w:tcPr>
          <w:p w14:paraId="58C8D622"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4" w:type="dxa"/>
            <w:tcBorders>
              <w:top w:val="nil"/>
              <w:left w:val="nil"/>
              <w:bottom w:val="nil"/>
              <w:right w:val="nil"/>
            </w:tcBorders>
            <w:noWrap/>
            <w:vAlign w:val="center"/>
          </w:tcPr>
          <w:p w14:paraId="2BCBBD28"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00CBF132" w14:textId="77777777">
        <w:trPr>
          <w:jc w:val="center"/>
        </w:trPr>
        <w:tc>
          <w:tcPr>
            <w:tcW w:w="1574" w:type="dxa"/>
            <w:vMerge/>
            <w:tcBorders>
              <w:top w:val="single" w:sz="4" w:space="0" w:color="auto"/>
              <w:left w:val="single" w:sz="4" w:space="0" w:color="auto"/>
              <w:bottom w:val="single" w:sz="4" w:space="0" w:color="auto"/>
              <w:right w:val="single" w:sz="4" w:space="0" w:color="auto"/>
            </w:tcBorders>
            <w:vAlign w:val="center"/>
          </w:tcPr>
          <w:p w14:paraId="08FA9F6F" w14:textId="77777777" w:rsidR="00470401" w:rsidRDefault="00470401">
            <w:pPr>
              <w:snapToGrid w:val="0"/>
              <w:spacing w:after="0" w:line="240" w:lineRule="auto"/>
              <w:jc w:val="center"/>
              <w:rPr>
                <w:rFonts w:ascii="宋体" w:eastAsia="宋体" w:hAnsi="宋体" w:cs="宋体" w:hint="eastAsia"/>
                <w:b/>
                <w:bCs/>
                <w:sz w:val="18"/>
                <w:szCs w:val="18"/>
                <w:lang w:eastAsia="zh-CN"/>
              </w:rPr>
            </w:pPr>
          </w:p>
        </w:tc>
        <w:tc>
          <w:tcPr>
            <w:tcW w:w="860" w:type="dxa"/>
            <w:tcBorders>
              <w:top w:val="nil"/>
              <w:left w:val="nil"/>
              <w:bottom w:val="single" w:sz="4" w:space="0" w:color="auto"/>
              <w:right w:val="single" w:sz="4" w:space="0" w:color="auto"/>
            </w:tcBorders>
            <w:vAlign w:val="center"/>
          </w:tcPr>
          <w:p w14:paraId="11C327A4"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2500" w:type="dxa"/>
            <w:tcBorders>
              <w:top w:val="nil"/>
              <w:left w:val="nil"/>
              <w:bottom w:val="single" w:sz="4" w:space="0" w:color="auto"/>
              <w:right w:val="single" w:sz="4" w:space="0" w:color="auto"/>
            </w:tcBorders>
            <w:vAlign w:val="center"/>
          </w:tcPr>
          <w:p w14:paraId="06D4688B"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1,380.01</w:t>
            </w:r>
          </w:p>
        </w:tc>
        <w:tc>
          <w:tcPr>
            <w:tcW w:w="1000" w:type="dxa"/>
            <w:tcBorders>
              <w:top w:val="nil"/>
              <w:left w:val="nil"/>
              <w:bottom w:val="single" w:sz="4" w:space="0" w:color="auto"/>
              <w:right w:val="single" w:sz="4" w:space="0" w:color="auto"/>
            </w:tcBorders>
            <w:vAlign w:val="center"/>
          </w:tcPr>
          <w:p w14:paraId="1DBB452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4,213.04</w:t>
            </w:r>
          </w:p>
        </w:tc>
        <w:tc>
          <w:tcPr>
            <w:tcW w:w="1230" w:type="dxa"/>
            <w:tcBorders>
              <w:top w:val="nil"/>
              <w:left w:val="nil"/>
              <w:bottom w:val="single" w:sz="4" w:space="0" w:color="auto"/>
              <w:right w:val="single" w:sz="4" w:space="0" w:color="auto"/>
            </w:tcBorders>
            <w:vAlign w:val="center"/>
          </w:tcPr>
          <w:p w14:paraId="3459E7C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4,213.04</w:t>
            </w:r>
          </w:p>
        </w:tc>
        <w:tc>
          <w:tcPr>
            <w:tcW w:w="323" w:type="dxa"/>
            <w:tcBorders>
              <w:top w:val="nil"/>
              <w:left w:val="nil"/>
              <w:bottom w:val="single" w:sz="4" w:space="0" w:color="auto"/>
              <w:right w:val="single" w:sz="4" w:space="0" w:color="auto"/>
            </w:tcBorders>
            <w:vAlign w:val="center"/>
          </w:tcPr>
          <w:p w14:paraId="781C9C1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826" w:type="dxa"/>
            <w:tcBorders>
              <w:top w:val="nil"/>
              <w:left w:val="nil"/>
              <w:bottom w:val="single" w:sz="4" w:space="0" w:color="auto"/>
              <w:right w:val="single" w:sz="4" w:space="0" w:color="auto"/>
            </w:tcBorders>
            <w:vAlign w:val="center"/>
          </w:tcPr>
          <w:p w14:paraId="7C9E3643"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321" w:type="dxa"/>
            <w:tcBorders>
              <w:top w:val="nil"/>
              <w:left w:val="nil"/>
              <w:bottom w:val="single" w:sz="4" w:space="0" w:color="auto"/>
              <w:right w:val="single" w:sz="4" w:space="0" w:color="auto"/>
            </w:tcBorders>
            <w:vAlign w:val="center"/>
          </w:tcPr>
          <w:p w14:paraId="5C94A2D9"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4" w:type="dxa"/>
            <w:tcBorders>
              <w:top w:val="nil"/>
              <w:left w:val="nil"/>
              <w:bottom w:val="nil"/>
              <w:right w:val="nil"/>
            </w:tcBorders>
            <w:noWrap/>
            <w:vAlign w:val="center"/>
          </w:tcPr>
          <w:p w14:paraId="4D383812"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2C4F1DD5" w14:textId="77777777">
        <w:trPr>
          <w:jc w:val="center"/>
        </w:trPr>
        <w:tc>
          <w:tcPr>
            <w:tcW w:w="1574" w:type="dxa"/>
            <w:vMerge w:val="restart"/>
            <w:tcBorders>
              <w:top w:val="single" w:sz="4" w:space="0" w:color="auto"/>
              <w:left w:val="single" w:sz="4" w:space="0" w:color="auto"/>
              <w:bottom w:val="single" w:sz="4" w:space="0" w:color="auto"/>
              <w:right w:val="single" w:sz="4" w:space="0" w:color="auto"/>
            </w:tcBorders>
            <w:vAlign w:val="center"/>
          </w:tcPr>
          <w:p w14:paraId="2AF0B8CC"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1000" w:type="dxa"/>
            <w:gridSpan w:val="3"/>
            <w:tcBorders>
              <w:top w:val="single" w:sz="4" w:space="0" w:color="auto"/>
              <w:left w:val="nil"/>
              <w:bottom w:val="single" w:sz="4" w:space="0" w:color="auto"/>
              <w:right w:val="single" w:sz="4" w:space="0" w:color="auto"/>
            </w:tcBorders>
            <w:noWrap/>
            <w:vAlign w:val="center"/>
          </w:tcPr>
          <w:p w14:paraId="6FEE3556"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321" w:type="dxa"/>
            <w:gridSpan w:val="4"/>
            <w:tcBorders>
              <w:top w:val="single" w:sz="4" w:space="0" w:color="auto"/>
              <w:left w:val="nil"/>
              <w:bottom w:val="single" w:sz="4" w:space="0" w:color="auto"/>
              <w:right w:val="single" w:sz="4" w:space="0" w:color="auto"/>
            </w:tcBorders>
            <w:noWrap/>
            <w:vAlign w:val="center"/>
          </w:tcPr>
          <w:p w14:paraId="208117AC"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134" w:type="dxa"/>
            <w:tcBorders>
              <w:top w:val="nil"/>
              <w:left w:val="nil"/>
              <w:bottom w:val="nil"/>
              <w:right w:val="nil"/>
            </w:tcBorders>
            <w:noWrap/>
            <w:vAlign w:val="center"/>
          </w:tcPr>
          <w:p w14:paraId="1375E140" w14:textId="77777777" w:rsidR="00470401" w:rsidRDefault="00470401">
            <w:pPr>
              <w:snapToGrid w:val="0"/>
              <w:spacing w:after="0" w:line="240" w:lineRule="auto"/>
              <w:rPr>
                <w:rFonts w:ascii="宋体" w:eastAsia="宋体" w:hAnsi="宋体" w:cs="宋体" w:hint="eastAsia"/>
                <w:b/>
                <w:bCs/>
                <w:sz w:val="18"/>
                <w:szCs w:val="18"/>
                <w:lang w:eastAsia="zh-CN"/>
              </w:rPr>
            </w:pPr>
          </w:p>
        </w:tc>
      </w:tr>
      <w:tr w:rsidR="00470401" w14:paraId="5478AD78" w14:textId="77777777">
        <w:trPr>
          <w:jc w:val="center"/>
        </w:trPr>
        <w:tc>
          <w:tcPr>
            <w:tcW w:w="1574" w:type="dxa"/>
            <w:vMerge/>
            <w:tcBorders>
              <w:top w:val="single" w:sz="4" w:space="0" w:color="auto"/>
              <w:left w:val="single" w:sz="4" w:space="0" w:color="auto"/>
              <w:bottom w:val="single" w:sz="4" w:space="0" w:color="auto"/>
              <w:right w:val="single" w:sz="4" w:space="0" w:color="auto"/>
            </w:tcBorders>
            <w:vAlign w:val="center"/>
          </w:tcPr>
          <w:p w14:paraId="72383617" w14:textId="77777777" w:rsidR="00470401" w:rsidRDefault="00470401">
            <w:pPr>
              <w:snapToGrid w:val="0"/>
              <w:spacing w:after="0" w:line="240" w:lineRule="auto"/>
              <w:rPr>
                <w:rFonts w:ascii="宋体" w:eastAsia="宋体" w:hAnsi="宋体" w:cs="宋体" w:hint="eastAsia"/>
                <w:b/>
                <w:bCs/>
                <w:sz w:val="18"/>
                <w:szCs w:val="18"/>
                <w:lang w:eastAsia="zh-CN"/>
              </w:rPr>
            </w:pPr>
          </w:p>
        </w:tc>
        <w:tc>
          <w:tcPr>
            <w:tcW w:w="1000" w:type="dxa"/>
            <w:gridSpan w:val="3"/>
            <w:tcBorders>
              <w:top w:val="single" w:sz="4" w:space="0" w:color="auto"/>
              <w:left w:val="nil"/>
              <w:bottom w:val="single" w:sz="4" w:space="0" w:color="auto"/>
              <w:right w:val="single" w:sz="4" w:space="0" w:color="auto"/>
            </w:tcBorders>
          </w:tcPr>
          <w:p w14:paraId="717FF5A8" w14:textId="59D0A4FC"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保障部门单位人员45人，发放工资福利905.79万元，运转支出分为公用经费与业务经费，其中办公费47.88万元，业务经费474.22万元，使业务保障能力有效提升；目标2：用于项目经费94万元，其中包含：2024年农产品成本调查经费3.72万元；2024年面粉储备费用30万元；中央财政防控补助资金（爱心礼包）45.5万元等。</w:t>
            </w:r>
          </w:p>
        </w:tc>
        <w:tc>
          <w:tcPr>
            <w:tcW w:w="321" w:type="dxa"/>
            <w:gridSpan w:val="4"/>
            <w:tcBorders>
              <w:top w:val="single" w:sz="4" w:space="0" w:color="auto"/>
              <w:left w:val="nil"/>
              <w:bottom w:val="single" w:sz="4" w:space="0" w:color="auto"/>
              <w:right w:val="single" w:sz="4" w:space="0" w:color="auto"/>
            </w:tcBorders>
          </w:tcPr>
          <w:p w14:paraId="55001E0C" w14:textId="6A274F55"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末，保障部门单位人员45人，发放工资福利905.79万元，运转支出分为公用经费与业务经费，其中办公费47.88万元，业务经费474.22万元，使业务保障能力有效提升；目标2：用于项目经费94万元，其中包含：2024年农产品成本调查经费3.72万元；2024年面粉储备费用30万元；中央财政防控补助资金（爱心礼包）45.5万元等。</w:t>
            </w:r>
          </w:p>
        </w:tc>
        <w:tc>
          <w:tcPr>
            <w:tcW w:w="134" w:type="dxa"/>
            <w:tcBorders>
              <w:top w:val="nil"/>
              <w:left w:val="nil"/>
              <w:bottom w:val="nil"/>
              <w:right w:val="nil"/>
            </w:tcBorders>
            <w:noWrap/>
            <w:vAlign w:val="center"/>
          </w:tcPr>
          <w:p w14:paraId="008DA17B" w14:textId="77777777" w:rsidR="00470401" w:rsidRDefault="00470401">
            <w:pPr>
              <w:snapToGrid w:val="0"/>
              <w:spacing w:after="0" w:line="240" w:lineRule="auto"/>
              <w:rPr>
                <w:rFonts w:ascii="宋体" w:eastAsia="宋体" w:hAnsi="宋体" w:cs="宋体" w:hint="eastAsia"/>
                <w:sz w:val="18"/>
                <w:szCs w:val="18"/>
                <w:lang w:eastAsia="zh-CN"/>
              </w:rPr>
            </w:pPr>
          </w:p>
        </w:tc>
      </w:tr>
      <w:tr w:rsidR="00470401" w14:paraId="1F601CC4" w14:textId="77777777">
        <w:trPr>
          <w:jc w:val="center"/>
        </w:trPr>
        <w:tc>
          <w:tcPr>
            <w:tcW w:w="1574" w:type="dxa"/>
            <w:tcBorders>
              <w:top w:val="single" w:sz="4" w:space="0" w:color="auto"/>
              <w:left w:val="single" w:sz="4" w:space="0" w:color="auto"/>
              <w:bottom w:val="single" w:sz="4" w:space="0" w:color="auto"/>
              <w:right w:val="single" w:sz="4" w:space="0" w:color="auto"/>
            </w:tcBorders>
            <w:vAlign w:val="center"/>
          </w:tcPr>
          <w:p w14:paraId="34A3C0DE"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860" w:type="dxa"/>
            <w:tcBorders>
              <w:top w:val="nil"/>
              <w:left w:val="nil"/>
              <w:bottom w:val="single" w:sz="4" w:space="0" w:color="auto"/>
              <w:right w:val="single" w:sz="4" w:space="0" w:color="auto"/>
            </w:tcBorders>
            <w:vAlign w:val="center"/>
          </w:tcPr>
          <w:p w14:paraId="092AD5A6"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2500" w:type="dxa"/>
            <w:tcBorders>
              <w:top w:val="nil"/>
              <w:left w:val="nil"/>
              <w:bottom w:val="single" w:sz="4" w:space="0" w:color="auto"/>
              <w:right w:val="single" w:sz="4" w:space="0" w:color="auto"/>
            </w:tcBorders>
            <w:vAlign w:val="center"/>
          </w:tcPr>
          <w:p w14:paraId="4B530258"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000" w:type="dxa"/>
            <w:tcBorders>
              <w:top w:val="nil"/>
              <w:left w:val="nil"/>
              <w:bottom w:val="single" w:sz="4" w:space="0" w:color="auto"/>
              <w:right w:val="single" w:sz="4" w:space="0" w:color="auto"/>
            </w:tcBorders>
            <w:vAlign w:val="center"/>
          </w:tcPr>
          <w:p w14:paraId="4A8DB6EB"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230" w:type="dxa"/>
            <w:tcBorders>
              <w:top w:val="nil"/>
              <w:left w:val="nil"/>
              <w:bottom w:val="single" w:sz="4" w:space="0" w:color="auto"/>
              <w:right w:val="single" w:sz="4" w:space="0" w:color="auto"/>
            </w:tcBorders>
            <w:vAlign w:val="center"/>
          </w:tcPr>
          <w:p w14:paraId="39AF441E"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323" w:type="dxa"/>
            <w:tcBorders>
              <w:top w:val="nil"/>
              <w:left w:val="nil"/>
              <w:bottom w:val="single" w:sz="4" w:space="0" w:color="auto"/>
              <w:right w:val="single" w:sz="4" w:space="0" w:color="auto"/>
            </w:tcBorders>
            <w:vAlign w:val="center"/>
          </w:tcPr>
          <w:p w14:paraId="13D4F836"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w:t>
            </w:r>
            <w:r>
              <w:rPr>
                <w:rFonts w:ascii="宋体" w:eastAsia="宋体" w:hAnsi="宋体" w:cs="宋体" w:hint="eastAsia"/>
                <w:b/>
                <w:bCs/>
                <w:sz w:val="18"/>
                <w:szCs w:val="18"/>
                <w:lang w:eastAsia="zh-CN"/>
              </w:rPr>
              <w:lastRenderedPageBreak/>
              <w:t>权重</w:t>
            </w:r>
          </w:p>
        </w:tc>
        <w:tc>
          <w:tcPr>
            <w:tcW w:w="826" w:type="dxa"/>
            <w:tcBorders>
              <w:top w:val="nil"/>
              <w:left w:val="nil"/>
              <w:bottom w:val="single" w:sz="4" w:space="0" w:color="auto"/>
              <w:right w:val="single" w:sz="4" w:space="0" w:color="auto"/>
            </w:tcBorders>
            <w:vAlign w:val="center"/>
          </w:tcPr>
          <w:p w14:paraId="6C42E3C4"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实际完成指标</w:t>
            </w:r>
            <w:r>
              <w:rPr>
                <w:rFonts w:ascii="宋体" w:eastAsia="宋体" w:hAnsi="宋体" w:cs="宋体" w:hint="eastAsia"/>
                <w:b/>
                <w:bCs/>
                <w:sz w:val="18"/>
                <w:szCs w:val="18"/>
                <w:lang w:eastAsia="zh-CN"/>
              </w:rPr>
              <w:lastRenderedPageBreak/>
              <w:t>值</w:t>
            </w:r>
          </w:p>
        </w:tc>
        <w:tc>
          <w:tcPr>
            <w:tcW w:w="321" w:type="dxa"/>
            <w:tcBorders>
              <w:top w:val="nil"/>
              <w:left w:val="nil"/>
              <w:bottom w:val="single" w:sz="4" w:space="0" w:color="auto"/>
              <w:right w:val="single" w:sz="4" w:space="0" w:color="auto"/>
            </w:tcBorders>
            <w:vAlign w:val="center"/>
          </w:tcPr>
          <w:p w14:paraId="5D28C03A" w14:textId="77777777" w:rsidR="00470401" w:rsidRDefault="00000000">
            <w:pPr>
              <w:snapToGrid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得分</w:t>
            </w:r>
          </w:p>
        </w:tc>
        <w:tc>
          <w:tcPr>
            <w:tcW w:w="134" w:type="dxa"/>
            <w:tcBorders>
              <w:top w:val="nil"/>
              <w:left w:val="nil"/>
              <w:bottom w:val="nil"/>
              <w:right w:val="nil"/>
            </w:tcBorders>
            <w:noWrap/>
            <w:vAlign w:val="center"/>
          </w:tcPr>
          <w:p w14:paraId="7F634BCE" w14:textId="77777777" w:rsidR="00470401" w:rsidRDefault="00470401">
            <w:pPr>
              <w:snapToGrid w:val="0"/>
              <w:spacing w:after="0" w:line="240" w:lineRule="auto"/>
              <w:rPr>
                <w:rFonts w:ascii="宋体" w:eastAsia="宋体" w:hAnsi="宋体" w:cs="宋体" w:hint="eastAsia"/>
                <w:b/>
                <w:bCs/>
                <w:sz w:val="18"/>
                <w:szCs w:val="18"/>
                <w:lang w:eastAsia="zh-CN"/>
              </w:rPr>
            </w:pPr>
          </w:p>
        </w:tc>
      </w:tr>
      <w:tr w:rsidR="00470401" w14:paraId="20D1CAC9" w14:textId="77777777">
        <w:trPr>
          <w:jc w:val="center"/>
        </w:trPr>
        <w:tc>
          <w:tcPr>
            <w:tcW w:w="1574" w:type="dxa"/>
            <w:vMerge w:val="restart"/>
            <w:tcBorders>
              <w:top w:val="single" w:sz="4" w:space="0" w:color="auto"/>
              <w:left w:val="single" w:sz="4" w:space="0" w:color="auto"/>
              <w:right w:val="single" w:sz="4" w:space="0" w:color="auto"/>
            </w:tcBorders>
            <w:noWrap/>
            <w:vAlign w:val="center"/>
          </w:tcPr>
          <w:p w14:paraId="453C59A7"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运行成本</w:t>
            </w:r>
          </w:p>
        </w:tc>
        <w:tc>
          <w:tcPr>
            <w:tcW w:w="860" w:type="dxa"/>
            <w:vMerge w:val="restart"/>
            <w:tcBorders>
              <w:top w:val="nil"/>
              <w:left w:val="nil"/>
              <w:right w:val="single" w:sz="4" w:space="0" w:color="auto"/>
            </w:tcBorders>
            <w:noWrap/>
            <w:vAlign w:val="center"/>
          </w:tcPr>
          <w:p w14:paraId="37483C54"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2500" w:type="dxa"/>
            <w:tcBorders>
              <w:top w:val="nil"/>
              <w:left w:val="nil"/>
              <w:bottom w:val="single" w:sz="4" w:space="0" w:color="auto"/>
              <w:right w:val="single" w:sz="4" w:space="0" w:color="auto"/>
            </w:tcBorders>
            <w:noWrap/>
            <w:vAlign w:val="center"/>
          </w:tcPr>
          <w:p w14:paraId="693F222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保障办公人员数量</w:t>
            </w:r>
          </w:p>
        </w:tc>
        <w:tc>
          <w:tcPr>
            <w:tcW w:w="1000" w:type="dxa"/>
            <w:tcBorders>
              <w:top w:val="nil"/>
              <w:left w:val="nil"/>
              <w:bottom w:val="single" w:sz="4" w:space="0" w:color="auto"/>
              <w:right w:val="single" w:sz="4" w:space="0" w:color="auto"/>
            </w:tcBorders>
            <w:noWrap/>
            <w:vAlign w:val="center"/>
          </w:tcPr>
          <w:p w14:paraId="360D2DF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&gt;=45人</w:t>
            </w:r>
          </w:p>
        </w:tc>
        <w:tc>
          <w:tcPr>
            <w:tcW w:w="1230" w:type="dxa"/>
            <w:tcBorders>
              <w:top w:val="nil"/>
              <w:left w:val="nil"/>
              <w:bottom w:val="single" w:sz="4" w:space="0" w:color="auto"/>
              <w:right w:val="single" w:sz="4" w:space="0" w:color="auto"/>
            </w:tcBorders>
            <w:noWrap/>
            <w:vAlign w:val="center"/>
          </w:tcPr>
          <w:p w14:paraId="32AA5998"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4C3BDA69"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2F36BED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45人</w:t>
            </w:r>
          </w:p>
        </w:tc>
        <w:tc>
          <w:tcPr>
            <w:tcW w:w="321" w:type="dxa"/>
            <w:tcBorders>
              <w:top w:val="nil"/>
              <w:left w:val="nil"/>
              <w:bottom w:val="single" w:sz="4" w:space="0" w:color="auto"/>
              <w:right w:val="single" w:sz="4" w:space="0" w:color="auto"/>
            </w:tcBorders>
            <w:noWrap/>
            <w:vAlign w:val="center"/>
          </w:tcPr>
          <w:p w14:paraId="62442FF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6CF22712"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7B41A40D" w14:textId="77777777">
        <w:trPr>
          <w:jc w:val="center"/>
        </w:trPr>
        <w:tc>
          <w:tcPr>
            <w:tcW w:w="1574" w:type="dxa"/>
            <w:vMerge/>
            <w:tcBorders>
              <w:left w:val="single" w:sz="4" w:space="0" w:color="auto"/>
              <w:bottom w:val="single" w:sz="4" w:space="0" w:color="auto"/>
              <w:right w:val="single" w:sz="4" w:space="0" w:color="auto"/>
            </w:tcBorders>
            <w:noWrap/>
            <w:vAlign w:val="center"/>
          </w:tcPr>
          <w:p w14:paraId="2B5D5491"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860" w:type="dxa"/>
            <w:vMerge/>
            <w:tcBorders>
              <w:left w:val="nil"/>
              <w:bottom w:val="single" w:sz="4" w:space="0" w:color="auto"/>
              <w:right w:val="single" w:sz="4" w:space="0" w:color="auto"/>
            </w:tcBorders>
            <w:noWrap/>
            <w:vAlign w:val="center"/>
          </w:tcPr>
          <w:p w14:paraId="36820675"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2500" w:type="dxa"/>
            <w:tcBorders>
              <w:top w:val="nil"/>
              <w:left w:val="nil"/>
              <w:bottom w:val="single" w:sz="4" w:space="0" w:color="auto"/>
              <w:right w:val="single" w:sz="4" w:space="0" w:color="auto"/>
            </w:tcBorders>
            <w:noWrap/>
            <w:vAlign w:val="center"/>
          </w:tcPr>
          <w:p w14:paraId="353E90CB"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保障公务用车数量</w:t>
            </w:r>
          </w:p>
        </w:tc>
        <w:tc>
          <w:tcPr>
            <w:tcW w:w="1000" w:type="dxa"/>
            <w:tcBorders>
              <w:top w:val="nil"/>
              <w:left w:val="nil"/>
              <w:bottom w:val="single" w:sz="4" w:space="0" w:color="auto"/>
              <w:right w:val="single" w:sz="4" w:space="0" w:color="auto"/>
            </w:tcBorders>
            <w:noWrap/>
            <w:vAlign w:val="center"/>
          </w:tcPr>
          <w:p w14:paraId="3C4590DD"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&gt;=3辆</w:t>
            </w:r>
          </w:p>
        </w:tc>
        <w:tc>
          <w:tcPr>
            <w:tcW w:w="1230" w:type="dxa"/>
            <w:tcBorders>
              <w:top w:val="nil"/>
              <w:left w:val="nil"/>
              <w:bottom w:val="single" w:sz="4" w:space="0" w:color="auto"/>
              <w:right w:val="single" w:sz="4" w:space="0" w:color="auto"/>
            </w:tcBorders>
            <w:noWrap/>
            <w:vAlign w:val="center"/>
          </w:tcPr>
          <w:p w14:paraId="53D35550"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6D7CAE8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63409AC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3辆</w:t>
            </w:r>
          </w:p>
        </w:tc>
        <w:tc>
          <w:tcPr>
            <w:tcW w:w="321" w:type="dxa"/>
            <w:tcBorders>
              <w:top w:val="nil"/>
              <w:left w:val="nil"/>
              <w:bottom w:val="single" w:sz="4" w:space="0" w:color="auto"/>
              <w:right w:val="single" w:sz="4" w:space="0" w:color="auto"/>
            </w:tcBorders>
            <w:noWrap/>
            <w:vAlign w:val="center"/>
          </w:tcPr>
          <w:p w14:paraId="407DC7FD"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346E01A3"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30DF7DF5" w14:textId="77777777">
        <w:trPr>
          <w:jc w:val="center"/>
        </w:trPr>
        <w:tc>
          <w:tcPr>
            <w:tcW w:w="1574" w:type="dxa"/>
            <w:vMerge w:val="restart"/>
            <w:tcBorders>
              <w:top w:val="single" w:sz="4" w:space="0" w:color="auto"/>
              <w:left w:val="single" w:sz="4" w:space="0" w:color="auto"/>
              <w:right w:val="single" w:sz="4" w:space="0" w:color="auto"/>
            </w:tcBorders>
            <w:noWrap/>
            <w:vAlign w:val="center"/>
          </w:tcPr>
          <w:p w14:paraId="203F7EC3"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管理效率</w:t>
            </w:r>
          </w:p>
        </w:tc>
        <w:tc>
          <w:tcPr>
            <w:tcW w:w="860" w:type="dxa"/>
            <w:vMerge w:val="restart"/>
            <w:tcBorders>
              <w:top w:val="nil"/>
              <w:left w:val="nil"/>
              <w:right w:val="single" w:sz="4" w:space="0" w:color="auto"/>
            </w:tcBorders>
            <w:noWrap/>
            <w:vAlign w:val="center"/>
          </w:tcPr>
          <w:p w14:paraId="3EEEB204"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时效指标</w:t>
            </w:r>
          </w:p>
        </w:tc>
        <w:tc>
          <w:tcPr>
            <w:tcW w:w="2500" w:type="dxa"/>
            <w:tcBorders>
              <w:top w:val="nil"/>
              <w:left w:val="nil"/>
              <w:bottom w:val="single" w:sz="4" w:space="0" w:color="auto"/>
              <w:right w:val="single" w:sz="4" w:space="0" w:color="auto"/>
            </w:tcBorders>
            <w:noWrap/>
            <w:vAlign w:val="center"/>
          </w:tcPr>
          <w:p w14:paraId="66301F9D"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公用经费支付及时率</w:t>
            </w:r>
          </w:p>
        </w:tc>
        <w:tc>
          <w:tcPr>
            <w:tcW w:w="1000" w:type="dxa"/>
            <w:tcBorders>
              <w:top w:val="nil"/>
              <w:left w:val="nil"/>
              <w:bottom w:val="single" w:sz="4" w:space="0" w:color="auto"/>
              <w:right w:val="single" w:sz="4" w:space="0" w:color="auto"/>
            </w:tcBorders>
            <w:noWrap/>
            <w:vAlign w:val="center"/>
          </w:tcPr>
          <w:p w14:paraId="5F39B3E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230" w:type="dxa"/>
            <w:tcBorders>
              <w:top w:val="nil"/>
              <w:left w:val="nil"/>
              <w:bottom w:val="single" w:sz="4" w:space="0" w:color="auto"/>
              <w:right w:val="single" w:sz="4" w:space="0" w:color="auto"/>
            </w:tcBorders>
            <w:noWrap/>
            <w:vAlign w:val="center"/>
          </w:tcPr>
          <w:p w14:paraId="43B7BE5F"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7B0F1C59"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0DBF7A5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321" w:type="dxa"/>
            <w:tcBorders>
              <w:top w:val="nil"/>
              <w:left w:val="nil"/>
              <w:bottom w:val="single" w:sz="4" w:space="0" w:color="auto"/>
              <w:right w:val="single" w:sz="4" w:space="0" w:color="auto"/>
            </w:tcBorders>
            <w:noWrap/>
            <w:vAlign w:val="center"/>
          </w:tcPr>
          <w:p w14:paraId="05C641B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21D2D91A"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30D44C42" w14:textId="77777777">
        <w:trPr>
          <w:jc w:val="center"/>
        </w:trPr>
        <w:tc>
          <w:tcPr>
            <w:tcW w:w="1574" w:type="dxa"/>
            <w:vMerge/>
            <w:tcBorders>
              <w:left w:val="single" w:sz="4" w:space="0" w:color="auto"/>
              <w:bottom w:val="single" w:sz="4" w:space="0" w:color="auto"/>
              <w:right w:val="single" w:sz="4" w:space="0" w:color="auto"/>
            </w:tcBorders>
            <w:noWrap/>
            <w:vAlign w:val="center"/>
          </w:tcPr>
          <w:p w14:paraId="08EFECBC"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860" w:type="dxa"/>
            <w:vMerge/>
            <w:tcBorders>
              <w:left w:val="nil"/>
              <w:bottom w:val="single" w:sz="4" w:space="0" w:color="auto"/>
              <w:right w:val="single" w:sz="4" w:space="0" w:color="auto"/>
            </w:tcBorders>
            <w:noWrap/>
            <w:vAlign w:val="center"/>
          </w:tcPr>
          <w:p w14:paraId="77599BC5"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2500" w:type="dxa"/>
            <w:tcBorders>
              <w:top w:val="nil"/>
              <w:left w:val="nil"/>
              <w:bottom w:val="single" w:sz="4" w:space="0" w:color="auto"/>
              <w:right w:val="single" w:sz="4" w:space="0" w:color="auto"/>
            </w:tcBorders>
            <w:noWrap/>
            <w:vAlign w:val="center"/>
          </w:tcPr>
          <w:p w14:paraId="43B9CC9A"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资金补助发放及时率</w:t>
            </w:r>
          </w:p>
        </w:tc>
        <w:tc>
          <w:tcPr>
            <w:tcW w:w="1000" w:type="dxa"/>
            <w:tcBorders>
              <w:top w:val="nil"/>
              <w:left w:val="nil"/>
              <w:bottom w:val="single" w:sz="4" w:space="0" w:color="auto"/>
              <w:right w:val="single" w:sz="4" w:space="0" w:color="auto"/>
            </w:tcBorders>
            <w:noWrap/>
            <w:vAlign w:val="center"/>
          </w:tcPr>
          <w:p w14:paraId="49EB097C"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230" w:type="dxa"/>
            <w:tcBorders>
              <w:top w:val="nil"/>
              <w:left w:val="nil"/>
              <w:bottom w:val="single" w:sz="4" w:space="0" w:color="auto"/>
              <w:right w:val="single" w:sz="4" w:space="0" w:color="auto"/>
            </w:tcBorders>
            <w:noWrap/>
            <w:vAlign w:val="center"/>
          </w:tcPr>
          <w:p w14:paraId="58D7B635"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6675F920"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56E333B7"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321" w:type="dxa"/>
            <w:tcBorders>
              <w:top w:val="nil"/>
              <w:left w:val="nil"/>
              <w:bottom w:val="single" w:sz="4" w:space="0" w:color="auto"/>
              <w:right w:val="single" w:sz="4" w:space="0" w:color="auto"/>
            </w:tcBorders>
            <w:noWrap/>
            <w:vAlign w:val="center"/>
          </w:tcPr>
          <w:p w14:paraId="6543CD51"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75289475"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7DEF9045" w14:textId="77777777">
        <w:trPr>
          <w:jc w:val="center"/>
        </w:trPr>
        <w:tc>
          <w:tcPr>
            <w:tcW w:w="1574" w:type="dxa"/>
            <w:vMerge w:val="restart"/>
            <w:tcBorders>
              <w:top w:val="single" w:sz="4" w:space="0" w:color="auto"/>
              <w:left w:val="single" w:sz="4" w:space="0" w:color="auto"/>
              <w:right w:val="single" w:sz="4" w:space="0" w:color="auto"/>
            </w:tcBorders>
            <w:noWrap/>
            <w:vAlign w:val="center"/>
          </w:tcPr>
          <w:p w14:paraId="5B7E4E46"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860" w:type="dxa"/>
            <w:vMerge w:val="restart"/>
            <w:tcBorders>
              <w:top w:val="nil"/>
              <w:left w:val="nil"/>
              <w:right w:val="single" w:sz="4" w:space="0" w:color="auto"/>
            </w:tcBorders>
            <w:noWrap/>
            <w:vAlign w:val="center"/>
          </w:tcPr>
          <w:p w14:paraId="178DCC84"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2500" w:type="dxa"/>
            <w:tcBorders>
              <w:top w:val="nil"/>
              <w:left w:val="nil"/>
              <w:bottom w:val="single" w:sz="4" w:space="0" w:color="auto"/>
              <w:right w:val="single" w:sz="4" w:space="0" w:color="auto"/>
            </w:tcBorders>
            <w:noWrap/>
            <w:vAlign w:val="center"/>
          </w:tcPr>
          <w:p w14:paraId="35EBABC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人均办公经费使用数</w:t>
            </w:r>
          </w:p>
        </w:tc>
        <w:tc>
          <w:tcPr>
            <w:tcW w:w="1000" w:type="dxa"/>
            <w:tcBorders>
              <w:top w:val="nil"/>
              <w:left w:val="nil"/>
              <w:bottom w:val="single" w:sz="4" w:space="0" w:color="auto"/>
              <w:right w:val="single" w:sz="4" w:space="0" w:color="auto"/>
            </w:tcBorders>
            <w:noWrap/>
            <w:vAlign w:val="center"/>
          </w:tcPr>
          <w:p w14:paraId="2D2B0575"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&gt;=6000元</w:t>
            </w:r>
          </w:p>
        </w:tc>
        <w:tc>
          <w:tcPr>
            <w:tcW w:w="1230" w:type="dxa"/>
            <w:tcBorders>
              <w:top w:val="nil"/>
              <w:left w:val="nil"/>
              <w:bottom w:val="single" w:sz="4" w:space="0" w:color="auto"/>
              <w:right w:val="single" w:sz="4" w:space="0" w:color="auto"/>
            </w:tcBorders>
            <w:noWrap/>
            <w:vAlign w:val="center"/>
          </w:tcPr>
          <w:p w14:paraId="667D2A80"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6AD457E6"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6F3D05DE"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6000元</w:t>
            </w:r>
          </w:p>
        </w:tc>
        <w:tc>
          <w:tcPr>
            <w:tcW w:w="321" w:type="dxa"/>
            <w:tcBorders>
              <w:top w:val="nil"/>
              <w:left w:val="nil"/>
              <w:bottom w:val="single" w:sz="4" w:space="0" w:color="auto"/>
              <w:right w:val="single" w:sz="4" w:space="0" w:color="auto"/>
            </w:tcBorders>
            <w:noWrap/>
            <w:vAlign w:val="center"/>
          </w:tcPr>
          <w:p w14:paraId="1317047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75133BF1"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4AFF51F1" w14:textId="77777777">
        <w:trPr>
          <w:jc w:val="center"/>
        </w:trPr>
        <w:tc>
          <w:tcPr>
            <w:tcW w:w="1574" w:type="dxa"/>
            <w:vMerge/>
            <w:tcBorders>
              <w:left w:val="single" w:sz="4" w:space="0" w:color="auto"/>
              <w:bottom w:val="single" w:sz="4" w:space="0" w:color="auto"/>
              <w:right w:val="single" w:sz="4" w:space="0" w:color="auto"/>
            </w:tcBorders>
            <w:noWrap/>
            <w:vAlign w:val="center"/>
          </w:tcPr>
          <w:p w14:paraId="6A7EB3DB"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860" w:type="dxa"/>
            <w:vMerge/>
            <w:tcBorders>
              <w:left w:val="nil"/>
              <w:right w:val="single" w:sz="4" w:space="0" w:color="auto"/>
            </w:tcBorders>
            <w:noWrap/>
            <w:vAlign w:val="center"/>
          </w:tcPr>
          <w:p w14:paraId="19C6BE17"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2500" w:type="dxa"/>
            <w:tcBorders>
              <w:top w:val="nil"/>
              <w:left w:val="nil"/>
              <w:bottom w:val="single" w:sz="4" w:space="0" w:color="auto"/>
              <w:right w:val="single" w:sz="4" w:space="0" w:color="auto"/>
            </w:tcBorders>
            <w:noWrap/>
            <w:vAlign w:val="center"/>
          </w:tcPr>
          <w:p w14:paraId="7877308C"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平均每辆公务用车经费使用数</w:t>
            </w:r>
          </w:p>
        </w:tc>
        <w:tc>
          <w:tcPr>
            <w:tcW w:w="1000" w:type="dxa"/>
            <w:tcBorders>
              <w:top w:val="nil"/>
              <w:left w:val="nil"/>
              <w:bottom w:val="single" w:sz="4" w:space="0" w:color="auto"/>
              <w:right w:val="single" w:sz="4" w:space="0" w:color="auto"/>
            </w:tcBorders>
            <w:noWrap/>
            <w:vAlign w:val="center"/>
          </w:tcPr>
          <w:p w14:paraId="0F8E73E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&gt;=26000元</w:t>
            </w:r>
          </w:p>
        </w:tc>
        <w:tc>
          <w:tcPr>
            <w:tcW w:w="1230" w:type="dxa"/>
            <w:tcBorders>
              <w:top w:val="nil"/>
              <w:left w:val="nil"/>
              <w:bottom w:val="single" w:sz="4" w:space="0" w:color="auto"/>
              <w:right w:val="single" w:sz="4" w:space="0" w:color="auto"/>
            </w:tcBorders>
            <w:noWrap/>
            <w:vAlign w:val="center"/>
          </w:tcPr>
          <w:p w14:paraId="6701474C"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预算编报说明</w:t>
            </w:r>
          </w:p>
        </w:tc>
        <w:tc>
          <w:tcPr>
            <w:tcW w:w="323" w:type="dxa"/>
            <w:tcBorders>
              <w:top w:val="nil"/>
              <w:left w:val="nil"/>
              <w:bottom w:val="single" w:sz="4" w:space="0" w:color="auto"/>
              <w:right w:val="single" w:sz="4" w:space="0" w:color="auto"/>
            </w:tcBorders>
            <w:noWrap/>
            <w:vAlign w:val="center"/>
          </w:tcPr>
          <w:p w14:paraId="37191B68"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826" w:type="dxa"/>
            <w:tcBorders>
              <w:top w:val="nil"/>
              <w:left w:val="nil"/>
              <w:bottom w:val="single" w:sz="4" w:space="0" w:color="auto"/>
              <w:right w:val="single" w:sz="4" w:space="0" w:color="auto"/>
            </w:tcBorders>
            <w:noWrap/>
            <w:vAlign w:val="center"/>
          </w:tcPr>
          <w:p w14:paraId="593D34BB"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26000元</w:t>
            </w:r>
          </w:p>
        </w:tc>
        <w:tc>
          <w:tcPr>
            <w:tcW w:w="321" w:type="dxa"/>
            <w:tcBorders>
              <w:top w:val="nil"/>
              <w:left w:val="nil"/>
              <w:bottom w:val="single" w:sz="4" w:space="0" w:color="auto"/>
              <w:right w:val="single" w:sz="4" w:space="0" w:color="auto"/>
            </w:tcBorders>
            <w:noWrap/>
            <w:vAlign w:val="center"/>
          </w:tcPr>
          <w:p w14:paraId="1C1CBC82"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w:t>
            </w:r>
          </w:p>
        </w:tc>
        <w:tc>
          <w:tcPr>
            <w:tcW w:w="134" w:type="dxa"/>
            <w:tcBorders>
              <w:top w:val="nil"/>
              <w:left w:val="nil"/>
              <w:bottom w:val="nil"/>
              <w:right w:val="nil"/>
            </w:tcBorders>
            <w:noWrap/>
            <w:vAlign w:val="center"/>
          </w:tcPr>
          <w:p w14:paraId="15788126"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r w:rsidR="00470401" w14:paraId="3EEB7CA7" w14:textId="77777777">
        <w:trPr>
          <w:jc w:val="center"/>
        </w:trPr>
        <w:tc>
          <w:tcPr>
            <w:tcW w:w="1574" w:type="dxa"/>
            <w:tcBorders>
              <w:top w:val="single" w:sz="4" w:space="0" w:color="auto"/>
              <w:left w:val="single" w:sz="4" w:space="0" w:color="auto"/>
              <w:bottom w:val="single" w:sz="4" w:space="0" w:color="auto"/>
              <w:right w:val="single" w:sz="4" w:space="0" w:color="auto"/>
            </w:tcBorders>
            <w:noWrap/>
            <w:vAlign w:val="center"/>
          </w:tcPr>
          <w:p w14:paraId="3FF75ACD"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社会效益</w:t>
            </w:r>
          </w:p>
        </w:tc>
        <w:tc>
          <w:tcPr>
            <w:tcW w:w="860" w:type="dxa"/>
            <w:vMerge/>
            <w:tcBorders>
              <w:left w:val="nil"/>
              <w:bottom w:val="single" w:sz="4" w:space="0" w:color="auto"/>
              <w:right w:val="single" w:sz="4" w:space="0" w:color="auto"/>
            </w:tcBorders>
            <w:noWrap/>
            <w:vAlign w:val="center"/>
          </w:tcPr>
          <w:p w14:paraId="0F63328F" w14:textId="77777777" w:rsidR="00470401" w:rsidRDefault="00470401">
            <w:pPr>
              <w:snapToGrid w:val="0"/>
              <w:spacing w:after="0" w:line="240" w:lineRule="auto"/>
              <w:jc w:val="center"/>
              <w:rPr>
                <w:rFonts w:ascii="宋体" w:eastAsia="宋体" w:hAnsi="宋体" w:cs="宋体" w:hint="eastAsia"/>
                <w:sz w:val="18"/>
                <w:szCs w:val="18"/>
                <w:lang w:eastAsia="zh-CN"/>
              </w:rPr>
            </w:pPr>
          </w:p>
        </w:tc>
        <w:tc>
          <w:tcPr>
            <w:tcW w:w="2500" w:type="dxa"/>
            <w:tcBorders>
              <w:top w:val="nil"/>
              <w:left w:val="nil"/>
              <w:bottom w:val="single" w:sz="4" w:space="0" w:color="auto"/>
              <w:right w:val="single" w:sz="4" w:space="0" w:color="auto"/>
            </w:tcBorders>
            <w:noWrap/>
            <w:vAlign w:val="center"/>
          </w:tcPr>
          <w:p w14:paraId="6B974162"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项目受益企业个数</w:t>
            </w:r>
          </w:p>
        </w:tc>
        <w:tc>
          <w:tcPr>
            <w:tcW w:w="1000" w:type="dxa"/>
            <w:tcBorders>
              <w:top w:val="nil"/>
              <w:left w:val="nil"/>
              <w:bottom w:val="single" w:sz="4" w:space="0" w:color="auto"/>
              <w:right w:val="single" w:sz="4" w:space="0" w:color="auto"/>
            </w:tcBorders>
            <w:noWrap/>
            <w:vAlign w:val="center"/>
          </w:tcPr>
          <w:p w14:paraId="24B4379A"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&gt;=2个</w:t>
            </w:r>
          </w:p>
        </w:tc>
        <w:tc>
          <w:tcPr>
            <w:tcW w:w="1230" w:type="dxa"/>
            <w:tcBorders>
              <w:top w:val="nil"/>
              <w:left w:val="nil"/>
              <w:bottom w:val="single" w:sz="4" w:space="0" w:color="auto"/>
              <w:right w:val="single" w:sz="4" w:space="0" w:color="auto"/>
            </w:tcBorders>
            <w:noWrap/>
            <w:vAlign w:val="center"/>
          </w:tcPr>
          <w:p w14:paraId="30C5D11C" w14:textId="77777777" w:rsidR="00470401" w:rsidRDefault="00000000">
            <w:pPr>
              <w:snapToGrid w:val="0"/>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签订协议</w:t>
            </w:r>
          </w:p>
        </w:tc>
        <w:tc>
          <w:tcPr>
            <w:tcW w:w="323" w:type="dxa"/>
            <w:tcBorders>
              <w:top w:val="nil"/>
              <w:left w:val="nil"/>
              <w:bottom w:val="single" w:sz="4" w:space="0" w:color="auto"/>
              <w:right w:val="single" w:sz="4" w:space="0" w:color="auto"/>
            </w:tcBorders>
            <w:noWrap/>
            <w:vAlign w:val="center"/>
          </w:tcPr>
          <w:p w14:paraId="2FF3E18F"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826" w:type="dxa"/>
            <w:tcBorders>
              <w:top w:val="nil"/>
              <w:left w:val="nil"/>
              <w:bottom w:val="single" w:sz="4" w:space="0" w:color="auto"/>
              <w:right w:val="single" w:sz="4" w:space="0" w:color="auto"/>
            </w:tcBorders>
            <w:noWrap/>
            <w:vAlign w:val="center"/>
          </w:tcPr>
          <w:p w14:paraId="3A21023E"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2个</w:t>
            </w:r>
          </w:p>
        </w:tc>
        <w:tc>
          <w:tcPr>
            <w:tcW w:w="321" w:type="dxa"/>
            <w:tcBorders>
              <w:top w:val="nil"/>
              <w:left w:val="nil"/>
              <w:bottom w:val="single" w:sz="4" w:space="0" w:color="auto"/>
              <w:right w:val="single" w:sz="4" w:space="0" w:color="auto"/>
            </w:tcBorders>
            <w:noWrap/>
            <w:vAlign w:val="center"/>
          </w:tcPr>
          <w:p w14:paraId="1F5FCF74" w14:textId="77777777" w:rsidR="00470401" w:rsidRDefault="00000000">
            <w:pPr>
              <w:snapToGrid w:val="0"/>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w:t>
            </w:r>
          </w:p>
        </w:tc>
        <w:tc>
          <w:tcPr>
            <w:tcW w:w="134" w:type="dxa"/>
            <w:tcBorders>
              <w:top w:val="nil"/>
              <w:left w:val="nil"/>
              <w:bottom w:val="nil"/>
              <w:right w:val="nil"/>
            </w:tcBorders>
            <w:noWrap/>
            <w:vAlign w:val="center"/>
          </w:tcPr>
          <w:p w14:paraId="39A66132" w14:textId="77777777" w:rsidR="00470401" w:rsidRDefault="00470401">
            <w:pPr>
              <w:snapToGrid w:val="0"/>
              <w:spacing w:after="0" w:line="240" w:lineRule="auto"/>
              <w:jc w:val="center"/>
              <w:rPr>
                <w:rFonts w:ascii="宋体" w:eastAsia="宋体" w:hAnsi="宋体" w:cs="宋体" w:hint="eastAsia"/>
                <w:sz w:val="18"/>
                <w:szCs w:val="18"/>
                <w:lang w:eastAsia="zh-CN"/>
              </w:rPr>
            </w:pPr>
          </w:p>
        </w:tc>
      </w:tr>
    </w:tbl>
    <w:p w14:paraId="6B19E310"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B28D931"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37"/>
        <w:gridCol w:w="399"/>
        <w:gridCol w:w="416"/>
        <w:gridCol w:w="1129"/>
        <w:gridCol w:w="408"/>
        <w:gridCol w:w="705"/>
        <w:gridCol w:w="720"/>
        <w:gridCol w:w="606"/>
        <w:gridCol w:w="636"/>
        <w:gridCol w:w="479"/>
        <w:gridCol w:w="673"/>
        <w:gridCol w:w="598"/>
        <w:gridCol w:w="433"/>
        <w:gridCol w:w="1025"/>
      </w:tblGrid>
      <w:tr w:rsidR="00470401" w14:paraId="3CBCB256" w14:textId="77777777">
        <w:trPr>
          <w:jc w:val="center"/>
        </w:trPr>
        <w:tc>
          <w:tcPr>
            <w:tcW w:w="533" w:type="pct"/>
            <w:gridSpan w:val="2"/>
            <w:tcBorders>
              <w:top w:val="single" w:sz="4" w:space="0" w:color="auto"/>
              <w:left w:val="single" w:sz="4" w:space="0" w:color="auto"/>
              <w:bottom w:val="single" w:sz="4" w:space="0" w:color="auto"/>
              <w:right w:val="single" w:sz="4" w:space="0" w:color="auto"/>
            </w:tcBorders>
            <w:vAlign w:val="center"/>
          </w:tcPr>
          <w:p w14:paraId="49211AB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4466" w:type="pct"/>
            <w:gridSpan w:val="12"/>
            <w:tcBorders>
              <w:top w:val="single" w:sz="4" w:space="0" w:color="auto"/>
              <w:left w:val="nil"/>
              <w:bottom w:val="single" w:sz="4" w:space="0" w:color="auto"/>
              <w:right w:val="single" w:sz="4" w:space="0" w:color="auto"/>
            </w:tcBorders>
            <w:vAlign w:val="center"/>
          </w:tcPr>
          <w:p w14:paraId="160AF0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2024年农产品成本调查经费</w:t>
            </w:r>
          </w:p>
        </w:tc>
      </w:tr>
      <w:tr w:rsidR="00470401" w14:paraId="351B5C40" w14:textId="77777777">
        <w:trPr>
          <w:jc w:val="center"/>
        </w:trPr>
        <w:tc>
          <w:tcPr>
            <w:tcW w:w="533" w:type="pct"/>
            <w:gridSpan w:val="2"/>
            <w:tcBorders>
              <w:top w:val="single" w:sz="4" w:space="0" w:color="auto"/>
              <w:left w:val="single" w:sz="4" w:space="0" w:color="auto"/>
              <w:bottom w:val="single" w:sz="4" w:space="0" w:color="auto"/>
              <w:right w:val="single" w:sz="4" w:space="0" w:color="auto"/>
            </w:tcBorders>
            <w:vAlign w:val="center"/>
          </w:tcPr>
          <w:p w14:paraId="2E12732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26" w:type="pct"/>
            <w:gridSpan w:val="5"/>
            <w:tcBorders>
              <w:top w:val="single" w:sz="4" w:space="0" w:color="auto"/>
              <w:left w:val="nil"/>
              <w:bottom w:val="single" w:sz="4" w:space="0" w:color="auto"/>
              <w:right w:val="single" w:sz="4" w:space="0" w:color="auto"/>
            </w:tcBorders>
            <w:vAlign w:val="center"/>
          </w:tcPr>
          <w:p w14:paraId="14D82D7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709" w:type="pct"/>
            <w:gridSpan w:val="2"/>
            <w:tcBorders>
              <w:top w:val="single" w:sz="4" w:space="0" w:color="auto"/>
              <w:left w:val="nil"/>
              <w:bottom w:val="single" w:sz="4" w:space="0" w:color="auto"/>
              <w:right w:val="single" w:sz="4" w:space="0" w:color="auto"/>
            </w:tcBorders>
            <w:vAlign w:val="center"/>
          </w:tcPr>
          <w:p w14:paraId="445595C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829" w:type="pct"/>
            <w:gridSpan w:val="5"/>
            <w:tcBorders>
              <w:top w:val="single" w:sz="4" w:space="0" w:color="auto"/>
              <w:left w:val="nil"/>
              <w:bottom w:val="single" w:sz="4" w:space="0" w:color="auto"/>
              <w:right w:val="single" w:sz="4" w:space="0" w:color="auto"/>
            </w:tcBorders>
            <w:vAlign w:val="center"/>
          </w:tcPr>
          <w:p w14:paraId="225F17A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0001A1BD"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75AEE36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464" w:type="pct"/>
            <w:gridSpan w:val="2"/>
            <w:tcBorders>
              <w:top w:val="single" w:sz="4" w:space="0" w:color="auto"/>
              <w:left w:val="nil"/>
              <w:bottom w:val="single" w:sz="4" w:space="0" w:color="auto"/>
              <w:right w:val="single" w:sz="4" w:space="0" w:color="auto"/>
            </w:tcBorders>
            <w:vAlign w:val="center"/>
          </w:tcPr>
          <w:p w14:paraId="5156022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642" w:type="pct"/>
            <w:tcBorders>
              <w:top w:val="single" w:sz="4" w:space="0" w:color="auto"/>
              <w:left w:val="nil"/>
              <w:bottom w:val="single" w:sz="4" w:space="0" w:color="auto"/>
              <w:right w:val="single" w:sz="4" w:space="0" w:color="auto"/>
            </w:tcBorders>
            <w:vAlign w:val="center"/>
          </w:tcPr>
          <w:p w14:paraId="6B9DDDE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46" w:type="pct"/>
            <w:gridSpan w:val="3"/>
            <w:tcBorders>
              <w:top w:val="single" w:sz="4" w:space="0" w:color="auto"/>
              <w:left w:val="nil"/>
              <w:bottom w:val="single" w:sz="4" w:space="0" w:color="auto"/>
              <w:right w:val="single" w:sz="4" w:space="0" w:color="auto"/>
            </w:tcBorders>
            <w:vAlign w:val="center"/>
          </w:tcPr>
          <w:p w14:paraId="225695D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09" w:type="pct"/>
            <w:gridSpan w:val="2"/>
            <w:tcBorders>
              <w:top w:val="single" w:sz="4" w:space="0" w:color="auto"/>
              <w:left w:val="nil"/>
              <w:bottom w:val="single" w:sz="4" w:space="0" w:color="auto"/>
              <w:right w:val="single" w:sz="4" w:space="0" w:color="auto"/>
            </w:tcBorders>
            <w:vAlign w:val="center"/>
          </w:tcPr>
          <w:p w14:paraId="6EBE8E6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57" w:type="pct"/>
            <w:gridSpan w:val="2"/>
            <w:tcBorders>
              <w:top w:val="nil"/>
              <w:left w:val="nil"/>
              <w:bottom w:val="single" w:sz="4" w:space="0" w:color="auto"/>
              <w:right w:val="single" w:sz="4" w:space="0" w:color="auto"/>
            </w:tcBorders>
            <w:vAlign w:val="center"/>
          </w:tcPr>
          <w:p w14:paraId="1F69DB9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88" w:type="pct"/>
            <w:gridSpan w:val="2"/>
            <w:tcBorders>
              <w:top w:val="single" w:sz="4" w:space="0" w:color="auto"/>
              <w:left w:val="nil"/>
              <w:bottom w:val="single" w:sz="4" w:space="0" w:color="auto"/>
              <w:right w:val="single" w:sz="4" w:space="0" w:color="auto"/>
            </w:tcBorders>
            <w:vAlign w:val="center"/>
          </w:tcPr>
          <w:p w14:paraId="3B19DF2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83" w:type="pct"/>
            <w:tcBorders>
              <w:top w:val="nil"/>
              <w:left w:val="nil"/>
              <w:bottom w:val="single" w:sz="4" w:space="0" w:color="auto"/>
              <w:right w:val="single" w:sz="4" w:space="0" w:color="auto"/>
            </w:tcBorders>
            <w:vAlign w:val="center"/>
          </w:tcPr>
          <w:p w14:paraId="6A920CC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6883C071"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59A688E7"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64" w:type="pct"/>
            <w:gridSpan w:val="2"/>
            <w:tcBorders>
              <w:top w:val="single" w:sz="4" w:space="0" w:color="auto"/>
              <w:left w:val="nil"/>
              <w:bottom w:val="single" w:sz="4" w:space="0" w:color="auto"/>
              <w:right w:val="single" w:sz="4" w:space="0" w:color="auto"/>
            </w:tcBorders>
            <w:vAlign w:val="center"/>
          </w:tcPr>
          <w:p w14:paraId="64DEFD6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42" w:type="pct"/>
            <w:tcBorders>
              <w:top w:val="single" w:sz="4" w:space="0" w:color="auto"/>
              <w:left w:val="nil"/>
              <w:bottom w:val="single" w:sz="4" w:space="0" w:color="auto"/>
              <w:right w:val="single" w:sz="4" w:space="0" w:color="auto"/>
            </w:tcBorders>
            <w:vAlign w:val="center"/>
          </w:tcPr>
          <w:p w14:paraId="59AD41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1046" w:type="pct"/>
            <w:gridSpan w:val="3"/>
            <w:tcBorders>
              <w:top w:val="single" w:sz="4" w:space="0" w:color="auto"/>
              <w:left w:val="nil"/>
              <w:bottom w:val="single" w:sz="4" w:space="0" w:color="auto"/>
              <w:right w:val="single" w:sz="4" w:space="0" w:color="auto"/>
            </w:tcBorders>
            <w:vAlign w:val="center"/>
          </w:tcPr>
          <w:p w14:paraId="66C20AF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709" w:type="pct"/>
            <w:gridSpan w:val="2"/>
            <w:tcBorders>
              <w:top w:val="single" w:sz="4" w:space="0" w:color="auto"/>
              <w:left w:val="nil"/>
              <w:bottom w:val="single" w:sz="4" w:space="0" w:color="auto"/>
              <w:right w:val="single" w:sz="4" w:space="0" w:color="auto"/>
            </w:tcBorders>
            <w:vAlign w:val="center"/>
          </w:tcPr>
          <w:p w14:paraId="3D2BC07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657" w:type="pct"/>
            <w:gridSpan w:val="2"/>
            <w:tcBorders>
              <w:top w:val="nil"/>
              <w:left w:val="nil"/>
              <w:bottom w:val="single" w:sz="4" w:space="0" w:color="auto"/>
              <w:right w:val="single" w:sz="4" w:space="0" w:color="auto"/>
            </w:tcBorders>
            <w:vAlign w:val="center"/>
          </w:tcPr>
          <w:p w14:paraId="528325B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88" w:type="pct"/>
            <w:gridSpan w:val="2"/>
            <w:tcBorders>
              <w:top w:val="single" w:sz="4" w:space="0" w:color="auto"/>
              <w:left w:val="nil"/>
              <w:bottom w:val="single" w:sz="4" w:space="0" w:color="auto"/>
              <w:right w:val="single" w:sz="4" w:space="0" w:color="auto"/>
            </w:tcBorders>
            <w:vAlign w:val="center"/>
          </w:tcPr>
          <w:p w14:paraId="0C4AB5D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83" w:type="pct"/>
            <w:tcBorders>
              <w:top w:val="nil"/>
              <w:left w:val="nil"/>
              <w:bottom w:val="single" w:sz="4" w:space="0" w:color="auto"/>
              <w:right w:val="single" w:sz="4" w:space="0" w:color="auto"/>
            </w:tcBorders>
            <w:vAlign w:val="center"/>
          </w:tcPr>
          <w:p w14:paraId="292E190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18EE73AC"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217A9C2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64" w:type="pct"/>
            <w:gridSpan w:val="2"/>
            <w:tcBorders>
              <w:top w:val="single" w:sz="4" w:space="0" w:color="auto"/>
              <w:left w:val="nil"/>
              <w:bottom w:val="single" w:sz="4" w:space="0" w:color="auto"/>
              <w:right w:val="single" w:sz="4" w:space="0" w:color="auto"/>
            </w:tcBorders>
            <w:vAlign w:val="center"/>
          </w:tcPr>
          <w:p w14:paraId="77C5234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42" w:type="pct"/>
            <w:tcBorders>
              <w:top w:val="single" w:sz="4" w:space="0" w:color="auto"/>
              <w:left w:val="nil"/>
              <w:bottom w:val="single" w:sz="4" w:space="0" w:color="auto"/>
              <w:right w:val="single" w:sz="4" w:space="0" w:color="auto"/>
            </w:tcBorders>
            <w:vAlign w:val="center"/>
          </w:tcPr>
          <w:p w14:paraId="60E6A9C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1046" w:type="pct"/>
            <w:gridSpan w:val="3"/>
            <w:tcBorders>
              <w:top w:val="single" w:sz="4" w:space="0" w:color="auto"/>
              <w:left w:val="nil"/>
              <w:bottom w:val="single" w:sz="4" w:space="0" w:color="auto"/>
              <w:right w:val="single" w:sz="4" w:space="0" w:color="auto"/>
            </w:tcBorders>
            <w:vAlign w:val="center"/>
          </w:tcPr>
          <w:p w14:paraId="0C0C8C5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709" w:type="pct"/>
            <w:gridSpan w:val="2"/>
            <w:tcBorders>
              <w:top w:val="single" w:sz="4" w:space="0" w:color="auto"/>
              <w:left w:val="nil"/>
              <w:bottom w:val="single" w:sz="4" w:space="0" w:color="auto"/>
              <w:right w:val="single" w:sz="4" w:space="0" w:color="auto"/>
            </w:tcBorders>
            <w:vAlign w:val="center"/>
          </w:tcPr>
          <w:p w14:paraId="586FC2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3.72</w:t>
            </w:r>
          </w:p>
        </w:tc>
        <w:tc>
          <w:tcPr>
            <w:tcW w:w="657" w:type="pct"/>
            <w:gridSpan w:val="2"/>
            <w:tcBorders>
              <w:top w:val="nil"/>
              <w:left w:val="nil"/>
              <w:bottom w:val="single" w:sz="4" w:space="0" w:color="auto"/>
              <w:right w:val="single" w:sz="4" w:space="0" w:color="auto"/>
            </w:tcBorders>
            <w:vAlign w:val="center"/>
          </w:tcPr>
          <w:p w14:paraId="52821ED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8" w:type="pct"/>
            <w:gridSpan w:val="2"/>
            <w:tcBorders>
              <w:top w:val="single" w:sz="4" w:space="0" w:color="auto"/>
              <w:left w:val="nil"/>
              <w:bottom w:val="single" w:sz="4" w:space="0" w:color="auto"/>
              <w:right w:val="single" w:sz="4" w:space="0" w:color="auto"/>
            </w:tcBorders>
            <w:vAlign w:val="center"/>
          </w:tcPr>
          <w:p w14:paraId="64E52E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3" w:type="pct"/>
            <w:tcBorders>
              <w:top w:val="nil"/>
              <w:left w:val="nil"/>
              <w:bottom w:val="single" w:sz="4" w:space="0" w:color="auto"/>
              <w:right w:val="single" w:sz="4" w:space="0" w:color="auto"/>
            </w:tcBorders>
            <w:vAlign w:val="center"/>
          </w:tcPr>
          <w:p w14:paraId="473A0C1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5F4B3BD3"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0ED8527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64" w:type="pct"/>
            <w:gridSpan w:val="2"/>
            <w:tcBorders>
              <w:top w:val="single" w:sz="4" w:space="0" w:color="auto"/>
              <w:left w:val="nil"/>
              <w:bottom w:val="single" w:sz="4" w:space="0" w:color="auto"/>
              <w:right w:val="single" w:sz="4" w:space="0" w:color="auto"/>
            </w:tcBorders>
            <w:vAlign w:val="center"/>
          </w:tcPr>
          <w:p w14:paraId="1BE190C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642" w:type="pct"/>
            <w:tcBorders>
              <w:top w:val="single" w:sz="4" w:space="0" w:color="auto"/>
              <w:left w:val="nil"/>
              <w:bottom w:val="single" w:sz="4" w:space="0" w:color="auto"/>
              <w:right w:val="single" w:sz="4" w:space="0" w:color="auto"/>
            </w:tcBorders>
            <w:vAlign w:val="center"/>
          </w:tcPr>
          <w:p w14:paraId="377BF67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46" w:type="pct"/>
            <w:gridSpan w:val="3"/>
            <w:tcBorders>
              <w:top w:val="single" w:sz="4" w:space="0" w:color="auto"/>
              <w:left w:val="nil"/>
              <w:bottom w:val="single" w:sz="4" w:space="0" w:color="auto"/>
              <w:right w:val="single" w:sz="4" w:space="0" w:color="auto"/>
            </w:tcBorders>
            <w:vAlign w:val="center"/>
          </w:tcPr>
          <w:p w14:paraId="29A9FFD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09" w:type="pct"/>
            <w:gridSpan w:val="2"/>
            <w:tcBorders>
              <w:top w:val="single" w:sz="4" w:space="0" w:color="auto"/>
              <w:left w:val="nil"/>
              <w:bottom w:val="single" w:sz="4" w:space="0" w:color="auto"/>
              <w:right w:val="single" w:sz="4" w:space="0" w:color="auto"/>
            </w:tcBorders>
            <w:vAlign w:val="center"/>
          </w:tcPr>
          <w:p w14:paraId="79C92D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57" w:type="pct"/>
            <w:gridSpan w:val="2"/>
            <w:tcBorders>
              <w:top w:val="nil"/>
              <w:left w:val="nil"/>
              <w:bottom w:val="single" w:sz="4" w:space="0" w:color="auto"/>
              <w:right w:val="single" w:sz="4" w:space="0" w:color="auto"/>
            </w:tcBorders>
            <w:vAlign w:val="center"/>
          </w:tcPr>
          <w:p w14:paraId="35F1E8D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8" w:type="pct"/>
            <w:gridSpan w:val="2"/>
            <w:tcBorders>
              <w:top w:val="single" w:sz="4" w:space="0" w:color="auto"/>
              <w:left w:val="nil"/>
              <w:bottom w:val="single" w:sz="4" w:space="0" w:color="auto"/>
              <w:right w:val="single" w:sz="4" w:space="0" w:color="auto"/>
            </w:tcBorders>
            <w:vAlign w:val="center"/>
          </w:tcPr>
          <w:p w14:paraId="1C7EE46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83" w:type="pct"/>
            <w:tcBorders>
              <w:top w:val="nil"/>
              <w:left w:val="nil"/>
              <w:bottom w:val="single" w:sz="4" w:space="0" w:color="auto"/>
              <w:right w:val="single" w:sz="4" w:space="0" w:color="auto"/>
            </w:tcBorders>
            <w:vAlign w:val="center"/>
          </w:tcPr>
          <w:p w14:paraId="4B0D7B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2DC38E77" w14:textId="77777777">
        <w:trPr>
          <w:jc w:val="center"/>
        </w:trPr>
        <w:tc>
          <w:tcPr>
            <w:tcW w:w="306" w:type="pct"/>
            <w:vMerge w:val="restart"/>
            <w:tcBorders>
              <w:top w:val="nil"/>
              <w:left w:val="single" w:sz="4" w:space="0" w:color="auto"/>
              <w:bottom w:val="single" w:sz="4" w:space="0" w:color="auto"/>
              <w:right w:val="single" w:sz="4" w:space="0" w:color="auto"/>
            </w:tcBorders>
            <w:vAlign w:val="center"/>
          </w:tcPr>
          <w:p w14:paraId="6443040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153" w:type="pct"/>
            <w:gridSpan w:val="6"/>
            <w:tcBorders>
              <w:top w:val="single" w:sz="4" w:space="0" w:color="auto"/>
              <w:left w:val="nil"/>
              <w:bottom w:val="single" w:sz="4" w:space="0" w:color="auto"/>
              <w:right w:val="single" w:sz="4" w:space="0" w:color="auto"/>
            </w:tcBorders>
            <w:vAlign w:val="center"/>
          </w:tcPr>
          <w:p w14:paraId="79FECD2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539" w:type="pct"/>
            <w:gridSpan w:val="7"/>
            <w:tcBorders>
              <w:top w:val="single" w:sz="4" w:space="0" w:color="auto"/>
              <w:left w:val="nil"/>
              <w:bottom w:val="single" w:sz="4" w:space="0" w:color="auto"/>
              <w:right w:val="single" w:sz="4" w:space="0" w:color="auto"/>
            </w:tcBorders>
            <w:vAlign w:val="center"/>
          </w:tcPr>
          <w:p w14:paraId="3F11ED2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6973172E" w14:textId="77777777">
        <w:trPr>
          <w:jc w:val="center"/>
        </w:trPr>
        <w:tc>
          <w:tcPr>
            <w:tcW w:w="306" w:type="pct"/>
            <w:vMerge/>
            <w:tcBorders>
              <w:top w:val="nil"/>
              <w:left w:val="single" w:sz="4" w:space="0" w:color="auto"/>
              <w:bottom w:val="single" w:sz="4" w:space="0" w:color="auto"/>
              <w:right w:val="single" w:sz="4" w:space="0" w:color="auto"/>
            </w:tcBorders>
            <w:vAlign w:val="center"/>
          </w:tcPr>
          <w:p w14:paraId="423D45E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153" w:type="pct"/>
            <w:gridSpan w:val="6"/>
            <w:tcBorders>
              <w:top w:val="single" w:sz="4" w:space="0" w:color="auto"/>
              <w:left w:val="nil"/>
              <w:bottom w:val="single" w:sz="4" w:space="0" w:color="auto"/>
              <w:right w:val="single" w:sz="4" w:space="0" w:color="auto"/>
            </w:tcBorders>
            <w:vAlign w:val="center"/>
          </w:tcPr>
          <w:p w14:paraId="43AF33C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2024年预计使用资金3.72万元，计划用于自治区确定的农产品调查品种5个及以上，对成本调查入户人员44户人员发放补贴，为制定农产品价格、补贴、保险及农业支持政策提供参考数据，为建立农资综合补贴动态调整机制提供成本依据。提高价格决策科学性、规范性和透明度，对垄断行业实施有效监督。</w:t>
            </w:r>
          </w:p>
        </w:tc>
        <w:tc>
          <w:tcPr>
            <w:tcW w:w="2539" w:type="pct"/>
            <w:gridSpan w:val="7"/>
            <w:tcBorders>
              <w:top w:val="single" w:sz="4" w:space="0" w:color="auto"/>
              <w:left w:val="nil"/>
              <w:bottom w:val="single" w:sz="4" w:space="0" w:color="auto"/>
              <w:right w:val="single" w:sz="4" w:space="0" w:color="auto"/>
            </w:tcBorders>
            <w:vAlign w:val="center"/>
          </w:tcPr>
          <w:p w14:paraId="33629EC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农产品成本调查经费实际完成5个调查品种，对成本调查入户人员42户人员发放补贴，调查数据准确性达到95%，项目完成时间：2024年12月31日，及时上报数据率达到98%，人均发放补贴标准：400元/人，通过该项目的实施，提高了价格决策科学性、规范性和透明度，促进了对垄断行业实施有效监督，使受益群众满意度达到98%。</w:t>
            </w:r>
          </w:p>
        </w:tc>
      </w:tr>
      <w:tr w:rsidR="00470401" w14:paraId="360459E9" w14:textId="77777777">
        <w:trPr>
          <w:jc w:val="center"/>
        </w:trPr>
        <w:tc>
          <w:tcPr>
            <w:tcW w:w="306" w:type="pct"/>
            <w:tcBorders>
              <w:top w:val="nil"/>
              <w:left w:val="single" w:sz="4" w:space="0" w:color="auto"/>
              <w:bottom w:val="single" w:sz="4" w:space="0" w:color="auto"/>
              <w:right w:val="single" w:sz="4" w:space="0" w:color="auto"/>
            </w:tcBorders>
            <w:vAlign w:val="center"/>
          </w:tcPr>
          <w:p w14:paraId="7F4D317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tcBorders>
              <w:top w:val="nil"/>
              <w:left w:val="nil"/>
              <w:bottom w:val="single" w:sz="4" w:space="0" w:color="auto"/>
              <w:right w:val="single" w:sz="4" w:space="0" w:color="auto"/>
            </w:tcBorders>
            <w:vAlign w:val="center"/>
          </w:tcPr>
          <w:p w14:paraId="4F6EFEA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37" w:type="pct"/>
            <w:tcBorders>
              <w:top w:val="nil"/>
              <w:left w:val="nil"/>
              <w:bottom w:val="single" w:sz="4" w:space="0" w:color="auto"/>
              <w:right w:val="single" w:sz="4" w:space="0" w:color="auto"/>
            </w:tcBorders>
            <w:vAlign w:val="center"/>
          </w:tcPr>
          <w:p w14:paraId="702BA8C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42" w:type="pct"/>
            <w:tcBorders>
              <w:top w:val="single" w:sz="4" w:space="0" w:color="auto"/>
              <w:left w:val="nil"/>
              <w:bottom w:val="single" w:sz="4" w:space="0" w:color="auto"/>
              <w:right w:val="single" w:sz="4" w:space="0" w:color="auto"/>
            </w:tcBorders>
            <w:vAlign w:val="center"/>
          </w:tcPr>
          <w:p w14:paraId="55F6B3E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33" w:type="pct"/>
            <w:tcBorders>
              <w:top w:val="nil"/>
              <w:left w:val="nil"/>
              <w:bottom w:val="single" w:sz="4" w:space="0" w:color="auto"/>
              <w:right w:val="single" w:sz="4" w:space="0" w:color="auto"/>
            </w:tcBorders>
            <w:vAlign w:val="center"/>
          </w:tcPr>
          <w:p w14:paraId="7460AE6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02" w:type="pct"/>
            <w:tcBorders>
              <w:top w:val="nil"/>
              <w:left w:val="nil"/>
              <w:bottom w:val="single" w:sz="4" w:space="0" w:color="auto"/>
              <w:right w:val="single" w:sz="4" w:space="0" w:color="auto"/>
            </w:tcBorders>
            <w:vAlign w:val="center"/>
          </w:tcPr>
          <w:p w14:paraId="3C0FD7E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10" w:type="pct"/>
            <w:tcBorders>
              <w:top w:val="nil"/>
              <w:left w:val="nil"/>
              <w:bottom w:val="single" w:sz="4" w:space="0" w:color="auto"/>
              <w:right w:val="single" w:sz="4" w:space="0" w:color="auto"/>
            </w:tcBorders>
            <w:vAlign w:val="center"/>
          </w:tcPr>
          <w:p w14:paraId="46DA5FC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346" w:type="pct"/>
            <w:tcBorders>
              <w:top w:val="nil"/>
              <w:left w:val="nil"/>
              <w:bottom w:val="single" w:sz="4" w:space="0" w:color="auto"/>
              <w:right w:val="single" w:sz="4" w:space="0" w:color="auto"/>
            </w:tcBorders>
            <w:vAlign w:val="center"/>
          </w:tcPr>
          <w:p w14:paraId="429A461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62" w:type="pct"/>
            <w:tcBorders>
              <w:top w:val="nil"/>
              <w:left w:val="nil"/>
              <w:bottom w:val="single" w:sz="4" w:space="0" w:color="auto"/>
              <w:right w:val="single" w:sz="4" w:space="0" w:color="auto"/>
            </w:tcBorders>
            <w:vAlign w:val="center"/>
          </w:tcPr>
          <w:p w14:paraId="337FBB8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73" w:type="pct"/>
            <w:tcBorders>
              <w:top w:val="nil"/>
              <w:left w:val="nil"/>
              <w:bottom w:val="single" w:sz="4" w:space="0" w:color="auto"/>
              <w:right w:val="single" w:sz="4" w:space="0" w:color="auto"/>
            </w:tcBorders>
            <w:vAlign w:val="center"/>
          </w:tcPr>
          <w:p w14:paraId="464A9F8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83" w:type="pct"/>
            <w:tcBorders>
              <w:top w:val="nil"/>
              <w:left w:val="nil"/>
              <w:bottom w:val="single" w:sz="4" w:space="0" w:color="auto"/>
              <w:right w:val="single" w:sz="4" w:space="0" w:color="auto"/>
            </w:tcBorders>
            <w:vAlign w:val="center"/>
          </w:tcPr>
          <w:p w14:paraId="37D61A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41" w:type="pct"/>
            <w:tcBorders>
              <w:top w:val="nil"/>
              <w:left w:val="nil"/>
              <w:bottom w:val="single" w:sz="4" w:space="0" w:color="auto"/>
              <w:right w:val="single" w:sz="4" w:space="0" w:color="auto"/>
            </w:tcBorders>
            <w:vAlign w:val="center"/>
          </w:tcPr>
          <w:p w14:paraId="2BB6923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47" w:type="pct"/>
            <w:tcBorders>
              <w:top w:val="nil"/>
              <w:left w:val="nil"/>
              <w:bottom w:val="single" w:sz="4" w:space="0" w:color="auto"/>
              <w:right w:val="single" w:sz="4" w:space="0" w:color="auto"/>
            </w:tcBorders>
            <w:vAlign w:val="center"/>
          </w:tcPr>
          <w:p w14:paraId="161494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83" w:type="pct"/>
            <w:tcBorders>
              <w:top w:val="nil"/>
              <w:left w:val="nil"/>
              <w:bottom w:val="single" w:sz="4" w:space="0" w:color="auto"/>
              <w:right w:val="single" w:sz="4" w:space="0" w:color="auto"/>
            </w:tcBorders>
            <w:vAlign w:val="center"/>
          </w:tcPr>
          <w:p w14:paraId="2E84C19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199D8E4F" w14:textId="77777777">
        <w:trPr>
          <w:jc w:val="center"/>
        </w:trPr>
        <w:tc>
          <w:tcPr>
            <w:tcW w:w="306" w:type="pct"/>
            <w:vMerge w:val="restart"/>
            <w:tcBorders>
              <w:top w:val="nil"/>
              <w:left w:val="single" w:sz="4" w:space="0" w:color="auto"/>
              <w:right w:val="single" w:sz="4" w:space="0" w:color="auto"/>
            </w:tcBorders>
            <w:vAlign w:val="center"/>
          </w:tcPr>
          <w:p w14:paraId="5FFA0A1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27" w:type="pct"/>
            <w:vMerge w:val="restart"/>
            <w:tcBorders>
              <w:top w:val="nil"/>
              <w:left w:val="nil"/>
              <w:right w:val="single" w:sz="4" w:space="0" w:color="auto"/>
            </w:tcBorders>
            <w:vAlign w:val="center"/>
          </w:tcPr>
          <w:p w14:paraId="1663363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37" w:type="pct"/>
            <w:tcBorders>
              <w:top w:val="nil"/>
              <w:left w:val="nil"/>
              <w:bottom w:val="single" w:sz="4" w:space="0" w:color="auto"/>
              <w:right w:val="single" w:sz="4" w:space="0" w:color="auto"/>
            </w:tcBorders>
            <w:vAlign w:val="center"/>
          </w:tcPr>
          <w:p w14:paraId="77244FA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42" w:type="pct"/>
            <w:tcBorders>
              <w:top w:val="single" w:sz="4" w:space="0" w:color="auto"/>
              <w:left w:val="nil"/>
              <w:bottom w:val="single" w:sz="4" w:space="0" w:color="auto"/>
              <w:right w:val="single" w:sz="4" w:space="0" w:color="auto"/>
            </w:tcBorders>
            <w:vAlign w:val="center"/>
          </w:tcPr>
          <w:p w14:paraId="47106174"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自治区确定的农产品调查品种个数</w:t>
            </w:r>
          </w:p>
        </w:tc>
        <w:tc>
          <w:tcPr>
            <w:tcW w:w="233" w:type="pct"/>
            <w:tcBorders>
              <w:top w:val="nil"/>
              <w:left w:val="nil"/>
              <w:bottom w:val="single" w:sz="4" w:space="0" w:color="auto"/>
              <w:right w:val="single" w:sz="4" w:space="0" w:color="auto"/>
            </w:tcBorders>
            <w:vAlign w:val="center"/>
          </w:tcPr>
          <w:p w14:paraId="5A778A5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02" w:type="pct"/>
            <w:tcBorders>
              <w:top w:val="nil"/>
              <w:left w:val="nil"/>
              <w:bottom w:val="single" w:sz="4" w:space="0" w:color="auto"/>
              <w:right w:val="single" w:sz="4" w:space="0" w:color="auto"/>
            </w:tcBorders>
            <w:vAlign w:val="center"/>
          </w:tcPr>
          <w:p w14:paraId="3703E8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&gt;=5种</w:t>
            </w:r>
          </w:p>
        </w:tc>
        <w:tc>
          <w:tcPr>
            <w:tcW w:w="410" w:type="pct"/>
            <w:tcBorders>
              <w:top w:val="nil"/>
              <w:left w:val="nil"/>
              <w:bottom w:val="single" w:sz="4" w:space="0" w:color="auto"/>
              <w:right w:val="single" w:sz="4" w:space="0" w:color="auto"/>
            </w:tcBorders>
            <w:vAlign w:val="center"/>
          </w:tcPr>
          <w:p w14:paraId="2C08CF9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=5种</w:t>
            </w:r>
          </w:p>
        </w:tc>
        <w:tc>
          <w:tcPr>
            <w:tcW w:w="346" w:type="pct"/>
            <w:tcBorders>
              <w:top w:val="nil"/>
              <w:left w:val="nil"/>
              <w:bottom w:val="single" w:sz="4" w:space="0" w:color="auto"/>
              <w:right w:val="single" w:sz="4" w:space="0" w:color="auto"/>
            </w:tcBorders>
            <w:vAlign w:val="center"/>
          </w:tcPr>
          <w:p w14:paraId="69105F8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342E3E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3" w:type="pct"/>
            <w:tcBorders>
              <w:top w:val="nil"/>
              <w:left w:val="nil"/>
              <w:bottom w:val="single" w:sz="4" w:space="0" w:color="auto"/>
              <w:right w:val="single" w:sz="4" w:space="0" w:color="auto"/>
            </w:tcBorders>
            <w:vAlign w:val="center"/>
          </w:tcPr>
          <w:p w14:paraId="6D15EBA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7CFEEC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5种</w:t>
            </w:r>
          </w:p>
        </w:tc>
        <w:tc>
          <w:tcPr>
            <w:tcW w:w="341" w:type="pct"/>
            <w:tcBorders>
              <w:top w:val="nil"/>
              <w:left w:val="nil"/>
              <w:bottom w:val="single" w:sz="4" w:space="0" w:color="auto"/>
              <w:right w:val="single" w:sz="4" w:space="0" w:color="auto"/>
            </w:tcBorders>
            <w:vAlign w:val="center"/>
          </w:tcPr>
          <w:p w14:paraId="5AC7453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29B7C3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83" w:type="pct"/>
            <w:tcBorders>
              <w:top w:val="nil"/>
              <w:left w:val="nil"/>
              <w:bottom w:val="single" w:sz="4" w:space="0" w:color="auto"/>
              <w:right w:val="single" w:sz="4" w:space="0" w:color="auto"/>
            </w:tcBorders>
            <w:vAlign w:val="center"/>
          </w:tcPr>
          <w:p w14:paraId="09CD074B"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00D3B20D" w14:textId="77777777">
        <w:trPr>
          <w:jc w:val="center"/>
        </w:trPr>
        <w:tc>
          <w:tcPr>
            <w:tcW w:w="306" w:type="pct"/>
            <w:vMerge/>
            <w:tcBorders>
              <w:left w:val="single" w:sz="4" w:space="0" w:color="auto"/>
              <w:right w:val="single" w:sz="4" w:space="0" w:color="auto"/>
            </w:tcBorders>
            <w:vAlign w:val="center"/>
          </w:tcPr>
          <w:p w14:paraId="4C6919C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vMerge/>
            <w:tcBorders>
              <w:left w:val="nil"/>
              <w:right w:val="single" w:sz="4" w:space="0" w:color="auto"/>
            </w:tcBorders>
            <w:vAlign w:val="center"/>
          </w:tcPr>
          <w:p w14:paraId="770FDB0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7" w:type="pct"/>
            <w:tcBorders>
              <w:top w:val="nil"/>
              <w:left w:val="nil"/>
              <w:bottom w:val="single" w:sz="4" w:space="0" w:color="auto"/>
              <w:right w:val="single" w:sz="4" w:space="0" w:color="auto"/>
            </w:tcBorders>
            <w:vAlign w:val="center"/>
          </w:tcPr>
          <w:p w14:paraId="3651E0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42" w:type="pct"/>
            <w:tcBorders>
              <w:top w:val="single" w:sz="4" w:space="0" w:color="auto"/>
              <w:left w:val="nil"/>
              <w:bottom w:val="single" w:sz="4" w:space="0" w:color="auto"/>
              <w:right w:val="single" w:sz="4" w:space="0" w:color="auto"/>
            </w:tcBorders>
            <w:vAlign w:val="center"/>
          </w:tcPr>
          <w:p w14:paraId="7E1E633E"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发放补贴人数</w:t>
            </w:r>
          </w:p>
        </w:tc>
        <w:tc>
          <w:tcPr>
            <w:tcW w:w="233" w:type="pct"/>
            <w:tcBorders>
              <w:top w:val="nil"/>
              <w:left w:val="nil"/>
              <w:bottom w:val="single" w:sz="4" w:space="0" w:color="auto"/>
              <w:right w:val="single" w:sz="4" w:space="0" w:color="auto"/>
            </w:tcBorders>
            <w:vAlign w:val="center"/>
          </w:tcPr>
          <w:p w14:paraId="6ED22C1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02" w:type="pct"/>
            <w:tcBorders>
              <w:top w:val="nil"/>
              <w:left w:val="nil"/>
              <w:bottom w:val="single" w:sz="4" w:space="0" w:color="auto"/>
              <w:right w:val="single" w:sz="4" w:space="0" w:color="auto"/>
            </w:tcBorders>
            <w:vAlign w:val="center"/>
          </w:tcPr>
          <w:p w14:paraId="0FF193C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&gt;=42人</w:t>
            </w:r>
          </w:p>
        </w:tc>
        <w:tc>
          <w:tcPr>
            <w:tcW w:w="410" w:type="pct"/>
            <w:tcBorders>
              <w:top w:val="nil"/>
              <w:left w:val="nil"/>
              <w:bottom w:val="single" w:sz="4" w:space="0" w:color="auto"/>
              <w:right w:val="single" w:sz="4" w:space="0" w:color="auto"/>
            </w:tcBorders>
            <w:vAlign w:val="center"/>
          </w:tcPr>
          <w:p w14:paraId="41BEAF5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=42人</w:t>
            </w:r>
          </w:p>
        </w:tc>
        <w:tc>
          <w:tcPr>
            <w:tcW w:w="346" w:type="pct"/>
            <w:tcBorders>
              <w:top w:val="nil"/>
              <w:left w:val="nil"/>
              <w:bottom w:val="single" w:sz="4" w:space="0" w:color="auto"/>
              <w:right w:val="single" w:sz="4" w:space="0" w:color="auto"/>
            </w:tcBorders>
            <w:vAlign w:val="center"/>
          </w:tcPr>
          <w:p w14:paraId="4B58FD4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2FF9B63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3" w:type="pct"/>
            <w:tcBorders>
              <w:top w:val="nil"/>
              <w:left w:val="nil"/>
              <w:bottom w:val="single" w:sz="4" w:space="0" w:color="auto"/>
              <w:right w:val="single" w:sz="4" w:space="0" w:color="auto"/>
            </w:tcBorders>
            <w:vAlign w:val="center"/>
          </w:tcPr>
          <w:p w14:paraId="19CFDD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566503F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42人</w:t>
            </w:r>
          </w:p>
        </w:tc>
        <w:tc>
          <w:tcPr>
            <w:tcW w:w="341" w:type="pct"/>
            <w:tcBorders>
              <w:top w:val="nil"/>
              <w:left w:val="nil"/>
              <w:bottom w:val="single" w:sz="4" w:space="0" w:color="auto"/>
              <w:right w:val="single" w:sz="4" w:space="0" w:color="auto"/>
            </w:tcBorders>
            <w:vAlign w:val="center"/>
          </w:tcPr>
          <w:p w14:paraId="7C55841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77B9B8D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583" w:type="pct"/>
            <w:tcBorders>
              <w:top w:val="nil"/>
              <w:left w:val="nil"/>
              <w:bottom w:val="single" w:sz="4" w:space="0" w:color="auto"/>
              <w:right w:val="single" w:sz="4" w:space="0" w:color="auto"/>
            </w:tcBorders>
            <w:vAlign w:val="center"/>
          </w:tcPr>
          <w:p w14:paraId="2AF47FB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680F894" w14:textId="77777777">
        <w:trPr>
          <w:jc w:val="center"/>
        </w:trPr>
        <w:tc>
          <w:tcPr>
            <w:tcW w:w="306" w:type="pct"/>
            <w:vMerge/>
            <w:tcBorders>
              <w:left w:val="single" w:sz="4" w:space="0" w:color="auto"/>
              <w:right w:val="single" w:sz="4" w:space="0" w:color="auto"/>
            </w:tcBorders>
            <w:vAlign w:val="center"/>
          </w:tcPr>
          <w:p w14:paraId="54623CC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vMerge/>
            <w:tcBorders>
              <w:left w:val="nil"/>
              <w:right w:val="single" w:sz="4" w:space="0" w:color="auto"/>
            </w:tcBorders>
            <w:vAlign w:val="center"/>
          </w:tcPr>
          <w:p w14:paraId="57C307B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7" w:type="pct"/>
            <w:tcBorders>
              <w:top w:val="nil"/>
              <w:left w:val="nil"/>
              <w:bottom w:val="single" w:sz="4" w:space="0" w:color="auto"/>
              <w:right w:val="single" w:sz="4" w:space="0" w:color="auto"/>
            </w:tcBorders>
            <w:vAlign w:val="center"/>
          </w:tcPr>
          <w:p w14:paraId="700B15B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42" w:type="pct"/>
            <w:tcBorders>
              <w:top w:val="single" w:sz="4" w:space="0" w:color="auto"/>
              <w:left w:val="nil"/>
              <w:bottom w:val="single" w:sz="4" w:space="0" w:color="auto"/>
              <w:right w:val="single" w:sz="4" w:space="0" w:color="auto"/>
            </w:tcBorders>
            <w:vAlign w:val="center"/>
          </w:tcPr>
          <w:p w14:paraId="744C4C4A"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调查数据准确性</w:t>
            </w:r>
          </w:p>
        </w:tc>
        <w:tc>
          <w:tcPr>
            <w:tcW w:w="233" w:type="pct"/>
            <w:tcBorders>
              <w:top w:val="nil"/>
              <w:left w:val="nil"/>
              <w:bottom w:val="single" w:sz="4" w:space="0" w:color="auto"/>
              <w:right w:val="single" w:sz="4" w:space="0" w:color="auto"/>
            </w:tcBorders>
            <w:vAlign w:val="center"/>
          </w:tcPr>
          <w:p w14:paraId="2E17B23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02" w:type="pct"/>
            <w:tcBorders>
              <w:top w:val="nil"/>
              <w:left w:val="nil"/>
              <w:bottom w:val="single" w:sz="4" w:space="0" w:color="auto"/>
              <w:right w:val="single" w:sz="4" w:space="0" w:color="auto"/>
            </w:tcBorders>
            <w:vAlign w:val="center"/>
          </w:tcPr>
          <w:p w14:paraId="5E1BA64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10" w:type="pct"/>
            <w:tcBorders>
              <w:top w:val="nil"/>
              <w:left w:val="nil"/>
              <w:bottom w:val="single" w:sz="4" w:space="0" w:color="auto"/>
              <w:right w:val="single" w:sz="4" w:space="0" w:color="auto"/>
            </w:tcBorders>
            <w:vAlign w:val="center"/>
          </w:tcPr>
          <w:p w14:paraId="65C7505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46" w:type="pct"/>
            <w:tcBorders>
              <w:top w:val="nil"/>
              <w:left w:val="nil"/>
              <w:bottom w:val="single" w:sz="4" w:space="0" w:color="auto"/>
              <w:right w:val="single" w:sz="4" w:space="0" w:color="auto"/>
            </w:tcBorders>
            <w:vAlign w:val="center"/>
          </w:tcPr>
          <w:p w14:paraId="2A61927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7C3D956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3" w:type="pct"/>
            <w:tcBorders>
              <w:top w:val="nil"/>
              <w:left w:val="nil"/>
              <w:bottom w:val="single" w:sz="4" w:space="0" w:color="auto"/>
              <w:right w:val="single" w:sz="4" w:space="0" w:color="auto"/>
            </w:tcBorders>
            <w:vAlign w:val="center"/>
          </w:tcPr>
          <w:p w14:paraId="619A9C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0380A68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341" w:type="pct"/>
            <w:tcBorders>
              <w:top w:val="nil"/>
              <w:left w:val="nil"/>
              <w:bottom w:val="single" w:sz="4" w:space="0" w:color="auto"/>
              <w:right w:val="single" w:sz="4" w:space="0" w:color="auto"/>
            </w:tcBorders>
            <w:vAlign w:val="center"/>
          </w:tcPr>
          <w:p w14:paraId="79812D2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6BAE467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83" w:type="pct"/>
            <w:tcBorders>
              <w:top w:val="nil"/>
              <w:left w:val="nil"/>
              <w:bottom w:val="single" w:sz="4" w:space="0" w:color="auto"/>
              <w:right w:val="single" w:sz="4" w:space="0" w:color="auto"/>
            </w:tcBorders>
            <w:vAlign w:val="center"/>
          </w:tcPr>
          <w:p w14:paraId="17D376C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4F7D98F" w14:textId="77777777">
        <w:trPr>
          <w:jc w:val="center"/>
        </w:trPr>
        <w:tc>
          <w:tcPr>
            <w:tcW w:w="306" w:type="pct"/>
            <w:vMerge/>
            <w:tcBorders>
              <w:left w:val="single" w:sz="4" w:space="0" w:color="auto"/>
              <w:right w:val="single" w:sz="4" w:space="0" w:color="auto"/>
            </w:tcBorders>
            <w:vAlign w:val="center"/>
          </w:tcPr>
          <w:p w14:paraId="3CCD0D6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vMerge/>
            <w:tcBorders>
              <w:left w:val="nil"/>
              <w:right w:val="single" w:sz="4" w:space="0" w:color="auto"/>
            </w:tcBorders>
            <w:vAlign w:val="center"/>
          </w:tcPr>
          <w:p w14:paraId="2187CE6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7" w:type="pct"/>
            <w:tcBorders>
              <w:top w:val="nil"/>
              <w:left w:val="nil"/>
              <w:bottom w:val="single" w:sz="4" w:space="0" w:color="auto"/>
              <w:right w:val="single" w:sz="4" w:space="0" w:color="auto"/>
            </w:tcBorders>
            <w:vAlign w:val="center"/>
          </w:tcPr>
          <w:p w14:paraId="7206492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42" w:type="pct"/>
            <w:tcBorders>
              <w:top w:val="single" w:sz="4" w:space="0" w:color="auto"/>
              <w:left w:val="nil"/>
              <w:bottom w:val="single" w:sz="4" w:space="0" w:color="auto"/>
              <w:right w:val="single" w:sz="4" w:space="0" w:color="auto"/>
            </w:tcBorders>
            <w:vAlign w:val="center"/>
          </w:tcPr>
          <w:p w14:paraId="7630D05A"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233" w:type="pct"/>
            <w:tcBorders>
              <w:top w:val="nil"/>
              <w:left w:val="nil"/>
              <w:bottom w:val="single" w:sz="4" w:space="0" w:color="auto"/>
              <w:right w:val="single" w:sz="4" w:space="0" w:color="auto"/>
            </w:tcBorders>
            <w:vAlign w:val="center"/>
          </w:tcPr>
          <w:p w14:paraId="49B60AA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02" w:type="pct"/>
            <w:tcBorders>
              <w:top w:val="nil"/>
              <w:left w:val="nil"/>
              <w:bottom w:val="single" w:sz="4" w:space="0" w:color="auto"/>
              <w:right w:val="single" w:sz="4" w:space="0" w:color="auto"/>
            </w:tcBorders>
            <w:vAlign w:val="center"/>
          </w:tcPr>
          <w:p w14:paraId="67C3692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410" w:type="pct"/>
            <w:tcBorders>
              <w:top w:val="nil"/>
              <w:left w:val="nil"/>
              <w:bottom w:val="single" w:sz="4" w:space="0" w:color="auto"/>
              <w:right w:val="single" w:sz="4" w:space="0" w:color="auto"/>
            </w:tcBorders>
            <w:vAlign w:val="center"/>
          </w:tcPr>
          <w:p w14:paraId="4EA6F2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346" w:type="pct"/>
            <w:tcBorders>
              <w:top w:val="nil"/>
              <w:left w:val="nil"/>
              <w:bottom w:val="single" w:sz="4" w:space="0" w:color="auto"/>
              <w:right w:val="single" w:sz="4" w:space="0" w:color="auto"/>
            </w:tcBorders>
            <w:vAlign w:val="center"/>
          </w:tcPr>
          <w:p w14:paraId="75B62FE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6958739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3" w:type="pct"/>
            <w:tcBorders>
              <w:top w:val="nil"/>
              <w:left w:val="nil"/>
              <w:bottom w:val="single" w:sz="4" w:space="0" w:color="auto"/>
              <w:right w:val="single" w:sz="4" w:space="0" w:color="auto"/>
            </w:tcBorders>
            <w:vAlign w:val="center"/>
          </w:tcPr>
          <w:p w14:paraId="0157CE4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2090A8B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2023年12月31日</w:t>
            </w:r>
          </w:p>
        </w:tc>
        <w:tc>
          <w:tcPr>
            <w:tcW w:w="341" w:type="pct"/>
            <w:tcBorders>
              <w:top w:val="nil"/>
              <w:left w:val="nil"/>
              <w:bottom w:val="single" w:sz="4" w:space="0" w:color="auto"/>
              <w:right w:val="single" w:sz="4" w:space="0" w:color="auto"/>
            </w:tcBorders>
            <w:vAlign w:val="center"/>
          </w:tcPr>
          <w:p w14:paraId="68A5868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31265BF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83" w:type="pct"/>
            <w:tcBorders>
              <w:top w:val="nil"/>
              <w:left w:val="nil"/>
              <w:bottom w:val="single" w:sz="4" w:space="0" w:color="auto"/>
              <w:right w:val="single" w:sz="4" w:space="0" w:color="auto"/>
            </w:tcBorders>
            <w:vAlign w:val="center"/>
          </w:tcPr>
          <w:p w14:paraId="27A30B5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1A51443" w14:textId="77777777">
        <w:trPr>
          <w:jc w:val="center"/>
        </w:trPr>
        <w:tc>
          <w:tcPr>
            <w:tcW w:w="306" w:type="pct"/>
            <w:vMerge/>
            <w:tcBorders>
              <w:left w:val="single" w:sz="4" w:space="0" w:color="auto"/>
              <w:right w:val="single" w:sz="4" w:space="0" w:color="auto"/>
            </w:tcBorders>
            <w:vAlign w:val="center"/>
          </w:tcPr>
          <w:p w14:paraId="2362169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vMerge/>
            <w:tcBorders>
              <w:left w:val="nil"/>
              <w:bottom w:val="single" w:sz="4" w:space="0" w:color="auto"/>
              <w:right w:val="single" w:sz="4" w:space="0" w:color="auto"/>
            </w:tcBorders>
            <w:vAlign w:val="center"/>
          </w:tcPr>
          <w:p w14:paraId="0508ADC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7" w:type="pct"/>
            <w:tcBorders>
              <w:top w:val="nil"/>
              <w:left w:val="nil"/>
              <w:bottom w:val="single" w:sz="4" w:space="0" w:color="auto"/>
              <w:right w:val="single" w:sz="4" w:space="0" w:color="auto"/>
            </w:tcBorders>
            <w:vAlign w:val="center"/>
          </w:tcPr>
          <w:p w14:paraId="38FFF48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42" w:type="pct"/>
            <w:tcBorders>
              <w:top w:val="single" w:sz="4" w:space="0" w:color="auto"/>
              <w:left w:val="nil"/>
              <w:bottom w:val="single" w:sz="4" w:space="0" w:color="auto"/>
              <w:right w:val="single" w:sz="4" w:space="0" w:color="auto"/>
            </w:tcBorders>
            <w:vAlign w:val="center"/>
          </w:tcPr>
          <w:p w14:paraId="4E559AB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及时上报数据率</w:t>
            </w:r>
          </w:p>
        </w:tc>
        <w:tc>
          <w:tcPr>
            <w:tcW w:w="233" w:type="pct"/>
            <w:tcBorders>
              <w:top w:val="nil"/>
              <w:left w:val="nil"/>
              <w:bottom w:val="single" w:sz="4" w:space="0" w:color="auto"/>
              <w:right w:val="single" w:sz="4" w:space="0" w:color="auto"/>
            </w:tcBorders>
            <w:vAlign w:val="center"/>
          </w:tcPr>
          <w:p w14:paraId="451D41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02" w:type="pct"/>
            <w:tcBorders>
              <w:top w:val="nil"/>
              <w:left w:val="nil"/>
              <w:bottom w:val="single" w:sz="4" w:space="0" w:color="auto"/>
              <w:right w:val="single" w:sz="4" w:space="0" w:color="auto"/>
            </w:tcBorders>
            <w:vAlign w:val="center"/>
          </w:tcPr>
          <w:p w14:paraId="0E7942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410" w:type="pct"/>
            <w:tcBorders>
              <w:top w:val="nil"/>
              <w:left w:val="nil"/>
              <w:bottom w:val="single" w:sz="4" w:space="0" w:color="auto"/>
              <w:right w:val="single" w:sz="4" w:space="0" w:color="auto"/>
            </w:tcBorders>
            <w:vAlign w:val="center"/>
          </w:tcPr>
          <w:p w14:paraId="5D03AB2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346" w:type="pct"/>
            <w:tcBorders>
              <w:top w:val="nil"/>
              <w:left w:val="nil"/>
              <w:bottom w:val="single" w:sz="4" w:space="0" w:color="auto"/>
              <w:right w:val="single" w:sz="4" w:space="0" w:color="auto"/>
            </w:tcBorders>
            <w:vAlign w:val="center"/>
          </w:tcPr>
          <w:p w14:paraId="70C9CF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0924CE3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73" w:type="pct"/>
            <w:tcBorders>
              <w:top w:val="nil"/>
              <w:left w:val="nil"/>
              <w:bottom w:val="single" w:sz="4" w:space="0" w:color="auto"/>
              <w:right w:val="single" w:sz="4" w:space="0" w:color="auto"/>
            </w:tcBorders>
            <w:vAlign w:val="center"/>
          </w:tcPr>
          <w:p w14:paraId="640907D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497EFC2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41" w:type="pct"/>
            <w:tcBorders>
              <w:top w:val="nil"/>
              <w:left w:val="nil"/>
              <w:bottom w:val="single" w:sz="4" w:space="0" w:color="auto"/>
              <w:right w:val="single" w:sz="4" w:space="0" w:color="auto"/>
            </w:tcBorders>
            <w:vAlign w:val="center"/>
          </w:tcPr>
          <w:p w14:paraId="279D3D3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56422BE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83" w:type="pct"/>
            <w:tcBorders>
              <w:top w:val="nil"/>
              <w:left w:val="nil"/>
              <w:bottom w:val="single" w:sz="4" w:space="0" w:color="auto"/>
              <w:right w:val="single" w:sz="4" w:space="0" w:color="auto"/>
            </w:tcBorders>
            <w:vAlign w:val="center"/>
          </w:tcPr>
          <w:p w14:paraId="439B8E0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BA31A64" w14:textId="77777777">
        <w:trPr>
          <w:jc w:val="center"/>
        </w:trPr>
        <w:tc>
          <w:tcPr>
            <w:tcW w:w="306" w:type="pct"/>
            <w:vMerge/>
            <w:tcBorders>
              <w:left w:val="single" w:sz="4" w:space="0" w:color="auto"/>
              <w:right w:val="single" w:sz="4" w:space="0" w:color="auto"/>
            </w:tcBorders>
            <w:vAlign w:val="center"/>
          </w:tcPr>
          <w:p w14:paraId="7507272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tcBorders>
              <w:top w:val="nil"/>
              <w:left w:val="nil"/>
              <w:bottom w:val="single" w:sz="4" w:space="0" w:color="auto"/>
              <w:right w:val="single" w:sz="4" w:space="0" w:color="auto"/>
            </w:tcBorders>
            <w:vAlign w:val="center"/>
          </w:tcPr>
          <w:p w14:paraId="2E75003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w:t>
            </w:r>
            <w:r>
              <w:rPr>
                <w:rFonts w:ascii="宋体" w:eastAsia="宋体" w:hAnsi="宋体" w:cs="宋体" w:hint="eastAsia"/>
                <w:color w:val="000000"/>
                <w:sz w:val="18"/>
                <w:szCs w:val="18"/>
                <w:lang w:eastAsia="zh-CN"/>
              </w:rPr>
              <w:lastRenderedPageBreak/>
              <w:t>本指标</w:t>
            </w:r>
          </w:p>
        </w:tc>
        <w:tc>
          <w:tcPr>
            <w:tcW w:w="237" w:type="pct"/>
            <w:tcBorders>
              <w:top w:val="nil"/>
              <w:left w:val="nil"/>
              <w:bottom w:val="single" w:sz="4" w:space="0" w:color="auto"/>
              <w:right w:val="single" w:sz="4" w:space="0" w:color="auto"/>
            </w:tcBorders>
            <w:vAlign w:val="center"/>
          </w:tcPr>
          <w:p w14:paraId="5995448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经</w:t>
            </w:r>
            <w:r>
              <w:rPr>
                <w:rFonts w:ascii="宋体" w:eastAsia="宋体" w:hAnsi="宋体" w:cs="宋体" w:hint="eastAsia"/>
                <w:color w:val="000000"/>
                <w:sz w:val="18"/>
                <w:szCs w:val="18"/>
                <w:lang w:eastAsia="zh-CN"/>
              </w:rPr>
              <w:lastRenderedPageBreak/>
              <w:t>济成本指标</w:t>
            </w:r>
          </w:p>
        </w:tc>
        <w:tc>
          <w:tcPr>
            <w:tcW w:w="642" w:type="pct"/>
            <w:tcBorders>
              <w:top w:val="single" w:sz="4" w:space="0" w:color="auto"/>
              <w:left w:val="nil"/>
              <w:bottom w:val="single" w:sz="4" w:space="0" w:color="auto"/>
              <w:right w:val="single" w:sz="4" w:space="0" w:color="auto"/>
            </w:tcBorders>
            <w:vAlign w:val="center"/>
          </w:tcPr>
          <w:p w14:paraId="4E7291A9"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人均发放补</w:t>
            </w:r>
            <w:r>
              <w:rPr>
                <w:rFonts w:ascii="宋体" w:eastAsia="宋体" w:hAnsi="宋体" w:cs="宋体" w:hint="eastAsia"/>
                <w:color w:val="000000"/>
                <w:sz w:val="18"/>
                <w:szCs w:val="18"/>
                <w:lang w:eastAsia="zh-CN"/>
              </w:rPr>
              <w:lastRenderedPageBreak/>
              <w:t>贴金额</w:t>
            </w:r>
          </w:p>
        </w:tc>
        <w:tc>
          <w:tcPr>
            <w:tcW w:w="233" w:type="pct"/>
            <w:tcBorders>
              <w:top w:val="nil"/>
              <w:left w:val="nil"/>
              <w:bottom w:val="single" w:sz="4" w:space="0" w:color="auto"/>
              <w:right w:val="single" w:sz="4" w:space="0" w:color="auto"/>
            </w:tcBorders>
            <w:vAlign w:val="center"/>
          </w:tcPr>
          <w:p w14:paraId="1C4AD7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20</w:t>
            </w:r>
          </w:p>
        </w:tc>
        <w:tc>
          <w:tcPr>
            <w:tcW w:w="402" w:type="pct"/>
            <w:tcBorders>
              <w:top w:val="nil"/>
              <w:left w:val="nil"/>
              <w:bottom w:val="single" w:sz="4" w:space="0" w:color="auto"/>
              <w:right w:val="single" w:sz="4" w:space="0" w:color="auto"/>
            </w:tcBorders>
            <w:vAlign w:val="center"/>
          </w:tcPr>
          <w:p w14:paraId="7E2A46E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&lt;=886</w:t>
            </w:r>
          </w:p>
        </w:tc>
        <w:tc>
          <w:tcPr>
            <w:tcW w:w="410" w:type="pct"/>
            <w:tcBorders>
              <w:top w:val="nil"/>
              <w:left w:val="nil"/>
              <w:bottom w:val="single" w:sz="4" w:space="0" w:color="auto"/>
              <w:right w:val="single" w:sz="4" w:space="0" w:color="auto"/>
            </w:tcBorders>
            <w:vAlign w:val="center"/>
          </w:tcPr>
          <w:p w14:paraId="36EED29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346" w:type="pct"/>
            <w:tcBorders>
              <w:top w:val="nil"/>
              <w:left w:val="nil"/>
              <w:bottom w:val="single" w:sz="4" w:space="0" w:color="auto"/>
              <w:right w:val="single" w:sz="4" w:space="0" w:color="auto"/>
            </w:tcBorders>
            <w:vAlign w:val="center"/>
          </w:tcPr>
          <w:p w14:paraId="031136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45.15</w:t>
            </w:r>
          </w:p>
        </w:tc>
        <w:tc>
          <w:tcPr>
            <w:tcW w:w="362" w:type="pct"/>
            <w:tcBorders>
              <w:top w:val="nil"/>
              <w:left w:val="nil"/>
              <w:bottom w:val="single" w:sz="4" w:space="0" w:color="auto"/>
              <w:right w:val="single" w:sz="4" w:space="0" w:color="auto"/>
            </w:tcBorders>
            <w:vAlign w:val="center"/>
          </w:tcPr>
          <w:p w14:paraId="465E280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273" w:type="pct"/>
            <w:tcBorders>
              <w:top w:val="nil"/>
              <w:left w:val="nil"/>
              <w:bottom w:val="single" w:sz="4" w:space="0" w:color="auto"/>
              <w:right w:val="single" w:sz="4" w:space="0" w:color="auto"/>
            </w:tcBorders>
            <w:vAlign w:val="center"/>
          </w:tcPr>
          <w:p w14:paraId="25337E6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w:t>
            </w:r>
            <w:r>
              <w:rPr>
                <w:rFonts w:ascii="宋体" w:eastAsia="宋体" w:hAnsi="宋体" w:cs="宋体" w:hint="eastAsia"/>
                <w:color w:val="000000"/>
                <w:sz w:val="18"/>
                <w:szCs w:val="18"/>
                <w:lang w:eastAsia="zh-CN"/>
              </w:rPr>
              <w:lastRenderedPageBreak/>
              <w:t>算支出标准</w:t>
            </w:r>
          </w:p>
        </w:tc>
        <w:tc>
          <w:tcPr>
            <w:tcW w:w="383" w:type="pct"/>
            <w:tcBorders>
              <w:top w:val="nil"/>
              <w:left w:val="nil"/>
              <w:bottom w:val="single" w:sz="4" w:space="0" w:color="auto"/>
              <w:right w:val="single" w:sz="4" w:space="0" w:color="auto"/>
            </w:tcBorders>
            <w:vAlign w:val="center"/>
          </w:tcPr>
          <w:p w14:paraId="4383F8D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400元</w:t>
            </w:r>
          </w:p>
        </w:tc>
        <w:tc>
          <w:tcPr>
            <w:tcW w:w="341" w:type="pct"/>
            <w:tcBorders>
              <w:top w:val="nil"/>
              <w:left w:val="nil"/>
              <w:bottom w:val="single" w:sz="4" w:space="0" w:color="auto"/>
              <w:right w:val="single" w:sz="4" w:space="0" w:color="auto"/>
            </w:tcBorders>
            <w:vAlign w:val="center"/>
          </w:tcPr>
          <w:p w14:paraId="38ED89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w:t>
            </w:r>
            <w:r>
              <w:rPr>
                <w:rFonts w:ascii="宋体" w:eastAsia="宋体" w:hAnsi="宋体" w:cs="宋体" w:hint="eastAsia"/>
                <w:color w:val="000000"/>
                <w:sz w:val="18"/>
                <w:szCs w:val="18"/>
                <w:lang w:eastAsia="zh-CN"/>
              </w:rPr>
              <w:lastRenderedPageBreak/>
              <w:t>完成</w:t>
            </w:r>
            <w:proofErr w:type="gramStart"/>
            <w:r>
              <w:rPr>
                <w:rFonts w:ascii="宋体" w:eastAsia="宋体" w:hAnsi="宋体" w:cs="宋体" w:hint="eastAsia"/>
                <w:color w:val="000000"/>
                <w:sz w:val="18"/>
                <w:szCs w:val="18"/>
                <w:lang w:eastAsia="zh-CN"/>
              </w:rPr>
              <w:t>比例赋分</w:t>
            </w:r>
            <w:proofErr w:type="gramEnd"/>
          </w:p>
        </w:tc>
        <w:tc>
          <w:tcPr>
            <w:tcW w:w="247" w:type="pct"/>
            <w:tcBorders>
              <w:top w:val="nil"/>
              <w:left w:val="nil"/>
              <w:bottom w:val="single" w:sz="4" w:space="0" w:color="auto"/>
              <w:right w:val="single" w:sz="4" w:space="0" w:color="auto"/>
            </w:tcBorders>
            <w:vAlign w:val="center"/>
          </w:tcPr>
          <w:p w14:paraId="0BB62FF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w:t>
            </w:r>
            <w:r>
              <w:rPr>
                <w:rFonts w:ascii="宋体" w:eastAsia="宋体" w:hAnsi="宋体" w:cs="宋体" w:hint="eastAsia"/>
                <w:color w:val="000000"/>
                <w:sz w:val="18"/>
                <w:szCs w:val="18"/>
                <w:lang w:eastAsia="zh-CN"/>
              </w:rPr>
              <w:lastRenderedPageBreak/>
              <w:t>始凭证</w:t>
            </w:r>
          </w:p>
        </w:tc>
        <w:tc>
          <w:tcPr>
            <w:tcW w:w="583" w:type="pct"/>
            <w:tcBorders>
              <w:top w:val="nil"/>
              <w:left w:val="nil"/>
              <w:bottom w:val="single" w:sz="4" w:space="0" w:color="auto"/>
              <w:right w:val="single" w:sz="4" w:space="0" w:color="auto"/>
            </w:tcBorders>
            <w:vAlign w:val="center"/>
          </w:tcPr>
          <w:p w14:paraId="675BE66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年初工作</w:t>
            </w:r>
            <w:r>
              <w:rPr>
                <w:rFonts w:ascii="宋体" w:eastAsia="宋体" w:hAnsi="宋体" w:cs="宋体" w:hint="eastAsia"/>
                <w:color w:val="000000"/>
                <w:sz w:val="18"/>
                <w:szCs w:val="18"/>
                <w:lang w:eastAsia="zh-CN"/>
              </w:rPr>
              <w:lastRenderedPageBreak/>
              <w:t>计划未确定，指标设置不合理。</w:t>
            </w:r>
          </w:p>
        </w:tc>
      </w:tr>
      <w:tr w:rsidR="00470401" w14:paraId="79752651" w14:textId="77777777">
        <w:trPr>
          <w:jc w:val="center"/>
        </w:trPr>
        <w:tc>
          <w:tcPr>
            <w:tcW w:w="306" w:type="pct"/>
            <w:vMerge/>
            <w:tcBorders>
              <w:left w:val="single" w:sz="4" w:space="0" w:color="auto"/>
              <w:right w:val="single" w:sz="4" w:space="0" w:color="auto"/>
            </w:tcBorders>
            <w:vAlign w:val="center"/>
          </w:tcPr>
          <w:p w14:paraId="4B385CC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tcBorders>
              <w:top w:val="nil"/>
              <w:left w:val="nil"/>
              <w:bottom w:val="single" w:sz="4" w:space="0" w:color="auto"/>
              <w:right w:val="single" w:sz="4" w:space="0" w:color="auto"/>
            </w:tcBorders>
            <w:vAlign w:val="center"/>
          </w:tcPr>
          <w:p w14:paraId="4C4BE7B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37" w:type="pct"/>
            <w:tcBorders>
              <w:top w:val="nil"/>
              <w:left w:val="nil"/>
              <w:bottom w:val="single" w:sz="4" w:space="0" w:color="auto"/>
              <w:right w:val="single" w:sz="4" w:space="0" w:color="auto"/>
            </w:tcBorders>
            <w:vAlign w:val="center"/>
          </w:tcPr>
          <w:p w14:paraId="1705B59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42" w:type="pct"/>
            <w:tcBorders>
              <w:top w:val="single" w:sz="4" w:space="0" w:color="auto"/>
              <w:left w:val="nil"/>
              <w:bottom w:val="single" w:sz="4" w:space="0" w:color="auto"/>
              <w:right w:val="single" w:sz="4" w:space="0" w:color="auto"/>
            </w:tcBorders>
            <w:vAlign w:val="center"/>
          </w:tcPr>
          <w:p w14:paraId="51136433"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提高价格决策科学性、规范性和透明度，对垄断行业实施有效价格监督</w:t>
            </w:r>
          </w:p>
        </w:tc>
        <w:tc>
          <w:tcPr>
            <w:tcW w:w="233" w:type="pct"/>
            <w:tcBorders>
              <w:top w:val="nil"/>
              <w:left w:val="nil"/>
              <w:bottom w:val="single" w:sz="4" w:space="0" w:color="auto"/>
              <w:right w:val="single" w:sz="4" w:space="0" w:color="auto"/>
            </w:tcBorders>
            <w:vAlign w:val="center"/>
          </w:tcPr>
          <w:p w14:paraId="6FF7E14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02" w:type="pct"/>
            <w:tcBorders>
              <w:top w:val="nil"/>
              <w:left w:val="nil"/>
              <w:bottom w:val="single" w:sz="4" w:space="0" w:color="auto"/>
              <w:right w:val="single" w:sz="4" w:space="0" w:color="auto"/>
            </w:tcBorders>
            <w:vAlign w:val="center"/>
          </w:tcPr>
          <w:p w14:paraId="138A381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410" w:type="pct"/>
            <w:tcBorders>
              <w:top w:val="nil"/>
              <w:left w:val="nil"/>
              <w:bottom w:val="single" w:sz="4" w:space="0" w:color="auto"/>
              <w:right w:val="single" w:sz="4" w:space="0" w:color="auto"/>
            </w:tcBorders>
            <w:vAlign w:val="center"/>
          </w:tcPr>
          <w:p w14:paraId="38966EF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346" w:type="pct"/>
            <w:tcBorders>
              <w:top w:val="nil"/>
              <w:left w:val="nil"/>
              <w:bottom w:val="single" w:sz="4" w:space="0" w:color="auto"/>
              <w:right w:val="single" w:sz="4" w:space="0" w:color="auto"/>
            </w:tcBorders>
            <w:vAlign w:val="center"/>
          </w:tcPr>
          <w:p w14:paraId="7E2CFFA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1F58B3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73" w:type="pct"/>
            <w:tcBorders>
              <w:top w:val="nil"/>
              <w:left w:val="nil"/>
              <w:bottom w:val="single" w:sz="4" w:space="0" w:color="auto"/>
              <w:right w:val="single" w:sz="4" w:space="0" w:color="auto"/>
            </w:tcBorders>
            <w:vAlign w:val="center"/>
          </w:tcPr>
          <w:p w14:paraId="28F510B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5C8E096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41" w:type="pct"/>
            <w:tcBorders>
              <w:top w:val="nil"/>
              <w:left w:val="nil"/>
              <w:bottom w:val="single" w:sz="4" w:space="0" w:color="auto"/>
              <w:right w:val="single" w:sz="4" w:space="0" w:color="auto"/>
            </w:tcBorders>
            <w:vAlign w:val="center"/>
          </w:tcPr>
          <w:p w14:paraId="500B89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247" w:type="pct"/>
            <w:tcBorders>
              <w:top w:val="nil"/>
              <w:left w:val="nil"/>
              <w:bottom w:val="single" w:sz="4" w:space="0" w:color="auto"/>
              <w:right w:val="single" w:sz="4" w:space="0" w:color="auto"/>
            </w:tcBorders>
            <w:vAlign w:val="center"/>
          </w:tcPr>
          <w:p w14:paraId="65AB13A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83" w:type="pct"/>
            <w:tcBorders>
              <w:top w:val="nil"/>
              <w:left w:val="nil"/>
              <w:bottom w:val="single" w:sz="4" w:space="0" w:color="auto"/>
              <w:right w:val="single" w:sz="4" w:space="0" w:color="auto"/>
            </w:tcBorders>
            <w:vAlign w:val="center"/>
          </w:tcPr>
          <w:p w14:paraId="6F1E537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1A9B888" w14:textId="77777777">
        <w:trPr>
          <w:jc w:val="center"/>
        </w:trPr>
        <w:tc>
          <w:tcPr>
            <w:tcW w:w="306" w:type="pct"/>
            <w:vMerge/>
            <w:tcBorders>
              <w:left w:val="single" w:sz="4" w:space="0" w:color="auto"/>
              <w:bottom w:val="single" w:sz="4" w:space="0" w:color="auto"/>
              <w:right w:val="single" w:sz="4" w:space="0" w:color="auto"/>
            </w:tcBorders>
            <w:vAlign w:val="center"/>
          </w:tcPr>
          <w:p w14:paraId="1E4BD7D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7" w:type="pct"/>
            <w:tcBorders>
              <w:top w:val="nil"/>
              <w:left w:val="nil"/>
              <w:bottom w:val="single" w:sz="4" w:space="0" w:color="auto"/>
              <w:right w:val="single" w:sz="4" w:space="0" w:color="auto"/>
            </w:tcBorders>
            <w:vAlign w:val="center"/>
          </w:tcPr>
          <w:p w14:paraId="5EA4ABB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37" w:type="pct"/>
            <w:tcBorders>
              <w:top w:val="nil"/>
              <w:left w:val="nil"/>
              <w:bottom w:val="single" w:sz="4" w:space="0" w:color="auto"/>
              <w:right w:val="single" w:sz="4" w:space="0" w:color="auto"/>
            </w:tcBorders>
            <w:vAlign w:val="center"/>
          </w:tcPr>
          <w:p w14:paraId="6E5CB6C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42" w:type="pct"/>
            <w:tcBorders>
              <w:top w:val="single" w:sz="4" w:space="0" w:color="auto"/>
              <w:left w:val="nil"/>
              <w:bottom w:val="single" w:sz="4" w:space="0" w:color="auto"/>
              <w:right w:val="single" w:sz="4" w:space="0" w:color="auto"/>
            </w:tcBorders>
            <w:vAlign w:val="center"/>
          </w:tcPr>
          <w:p w14:paraId="75DC5FE1"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受益群众满意度</w:t>
            </w:r>
          </w:p>
        </w:tc>
        <w:tc>
          <w:tcPr>
            <w:tcW w:w="233" w:type="pct"/>
            <w:tcBorders>
              <w:top w:val="nil"/>
              <w:left w:val="nil"/>
              <w:bottom w:val="single" w:sz="4" w:space="0" w:color="auto"/>
              <w:right w:val="single" w:sz="4" w:space="0" w:color="auto"/>
            </w:tcBorders>
            <w:vAlign w:val="center"/>
          </w:tcPr>
          <w:p w14:paraId="2257437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2" w:type="pct"/>
            <w:tcBorders>
              <w:top w:val="nil"/>
              <w:left w:val="nil"/>
              <w:bottom w:val="single" w:sz="4" w:space="0" w:color="auto"/>
              <w:right w:val="single" w:sz="4" w:space="0" w:color="auto"/>
            </w:tcBorders>
            <w:vAlign w:val="center"/>
          </w:tcPr>
          <w:p w14:paraId="08C4B28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410" w:type="pct"/>
            <w:tcBorders>
              <w:top w:val="nil"/>
              <w:left w:val="nil"/>
              <w:bottom w:val="single" w:sz="4" w:space="0" w:color="auto"/>
              <w:right w:val="single" w:sz="4" w:space="0" w:color="auto"/>
            </w:tcBorders>
            <w:vAlign w:val="center"/>
          </w:tcPr>
          <w:p w14:paraId="7D02C8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346" w:type="pct"/>
            <w:tcBorders>
              <w:top w:val="nil"/>
              <w:left w:val="nil"/>
              <w:bottom w:val="single" w:sz="4" w:space="0" w:color="auto"/>
              <w:right w:val="single" w:sz="4" w:space="0" w:color="auto"/>
            </w:tcBorders>
            <w:vAlign w:val="center"/>
          </w:tcPr>
          <w:p w14:paraId="6ED2CB5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62" w:type="pct"/>
            <w:tcBorders>
              <w:top w:val="nil"/>
              <w:left w:val="nil"/>
              <w:bottom w:val="single" w:sz="4" w:space="0" w:color="auto"/>
              <w:right w:val="single" w:sz="4" w:space="0" w:color="auto"/>
            </w:tcBorders>
            <w:vAlign w:val="center"/>
          </w:tcPr>
          <w:p w14:paraId="27CE9C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73" w:type="pct"/>
            <w:tcBorders>
              <w:top w:val="nil"/>
              <w:left w:val="nil"/>
              <w:bottom w:val="single" w:sz="4" w:space="0" w:color="auto"/>
              <w:right w:val="single" w:sz="4" w:space="0" w:color="auto"/>
            </w:tcBorders>
            <w:vAlign w:val="center"/>
          </w:tcPr>
          <w:p w14:paraId="3C6204C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83" w:type="pct"/>
            <w:tcBorders>
              <w:top w:val="nil"/>
              <w:left w:val="nil"/>
              <w:bottom w:val="single" w:sz="4" w:space="0" w:color="auto"/>
              <w:right w:val="single" w:sz="4" w:space="0" w:color="auto"/>
            </w:tcBorders>
            <w:vAlign w:val="center"/>
          </w:tcPr>
          <w:p w14:paraId="175DB80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41" w:type="pct"/>
            <w:tcBorders>
              <w:top w:val="nil"/>
              <w:left w:val="nil"/>
              <w:bottom w:val="single" w:sz="4" w:space="0" w:color="auto"/>
              <w:right w:val="single" w:sz="4" w:space="0" w:color="auto"/>
            </w:tcBorders>
            <w:vAlign w:val="center"/>
          </w:tcPr>
          <w:p w14:paraId="016ADDA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47" w:type="pct"/>
            <w:tcBorders>
              <w:top w:val="nil"/>
              <w:left w:val="nil"/>
              <w:bottom w:val="single" w:sz="4" w:space="0" w:color="auto"/>
              <w:right w:val="single" w:sz="4" w:space="0" w:color="auto"/>
            </w:tcBorders>
            <w:vAlign w:val="center"/>
          </w:tcPr>
          <w:p w14:paraId="7BC6576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83" w:type="pct"/>
            <w:tcBorders>
              <w:top w:val="nil"/>
              <w:left w:val="nil"/>
              <w:bottom w:val="single" w:sz="4" w:space="0" w:color="auto"/>
              <w:right w:val="single" w:sz="4" w:space="0" w:color="auto"/>
            </w:tcBorders>
            <w:vAlign w:val="center"/>
          </w:tcPr>
          <w:p w14:paraId="031542A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5A651B1" w14:textId="77777777">
        <w:trPr>
          <w:jc w:val="center"/>
        </w:trPr>
        <w:tc>
          <w:tcPr>
            <w:tcW w:w="1414" w:type="pct"/>
            <w:gridSpan w:val="4"/>
            <w:tcBorders>
              <w:top w:val="single" w:sz="4" w:space="0" w:color="auto"/>
              <w:left w:val="single" w:sz="4" w:space="0" w:color="auto"/>
              <w:bottom w:val="single" w:sz="4" w:space="0" w:color="auto"/>
              <w:right w:val="single" w:sz="4" w:space="0" w:color="auto"/>
            </w:tcBorders>
            <w:vAlign w:val="center"/>
          </w:tcPr>
          <w:p w14:paraId="4719336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33" w:type="pct"/>
            <w:tcBorders>
              <w:top w:val="single" w:sz="4" w:space="0" w:color="auto"/>
              <w:left w:val="single" w:sz="4" w:space="0" w:color="auto"/>
              <w:bottom w:val="single" w:sz="4" w:space="0" w:color="auto"/>
              <w:right w:val="single" w:sz="4" w:space="0" w:color="auto"/>
            </w:tcBorders>
            <w:vAlign w:val="center"/>
          </w:tcPr>
          <w:p w14:paraId="2CD5691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02" w:type="pct"/>
            <w:tcBorders>
              <w:top w:val="single" w:sz="4" w:space="0" w:color="auto"/>
              <w:left w:val="single" w:sz="4" w:space="0" w:color="auto"/>
              <w:bottom w:val="single" w:sz="4" w:space="0" w:color="auto"/>
              <w:right w:val="single" w:sz="4" w:space="0" w:color="auto"/>
            </w:tcBorders>
            <w:vAlign w:val="center"/>
          </w:tcPr>
          <w:p w14:paraId="122D17B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10" w:type="pct"/>
            <w:tcBorders>
              <w:top w:val="single" w:sz="4" w:space="0" w:color="auto"/>
              <w:left w:val="single" w:sz="4" w:space="0" w:color="auto"/>
              <w:bottom w:val="single" w:sz="4" w:space="0" w:color="auto"/>
              <w:right w:val="single" w:sz="4" w:space="0" w:color="auto"/>
            </w:tcBorders>
            <w:vAlign w:val="center"/>
          </w:tcPr>
          <w:p w14:paraId="66F4374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46" w:type="pct"/>
            <w:tcBorders>
              <w:top w:val="single" w:sz="4" w:space="0" w:color="auto"/>
              <w:left w:val="single" w:sz="4" w:space="0" w:color="auto"/>
              <w:bottom w:val="single" w:sz="4" w:space="0" w:color="auto"/>
              <w:right w:val="single" w:sz="4" w:space="0" w:color="auto"/>
            </w:tcBorders>
            <w:vAlign w:val="center"/>
          </w:tcPr>
          <w:p w14:paraId="41F875A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62" w:type="pct"/>
            <w:tcBorders>
              <w:top w:val="single" w:sz="4" w:space="0" w:color="auto"/>
              <w:left w:val="nil"/>
              <w:bottom w:val="single" w:sz="4" w:space="0" w:color="auto"/>
              <w:right w:val="single" w:sz="4" w:space="0" w:color="auto"/>
            </w:tcBorders>
            <w:vAlign w:val="center"/>
          </w:tcPr>
          <w:p w14:paraId="73C76F7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80.00分</w:t>
            </w:r>
          </w:p>
        </w:tc>
        <w:tc>
          <w:tcPr>
            <w:tcW w:w="273" w:type="pct"/>
            <w:tcBorders>
              <w:top w:val="single" w:sz="4" w:space="0" w:color="auto"/>
              <w:left w:val="nil"/>
              <w:bottom w:val="single" w:sz="4" w:space="0" w:color="auto"/>
              <w:right w:val="single" w:sz="4" w:space="0" w:color="auto"/>
            </w:tcBorders>
            <w:vAlign w:val="center"/>
          </w:tcPr>
          <w:p w14:paraId="450C57F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83" w:type="pct"/>
            <w:tcBorders>
              <w:top w:val="single" w:sz="4" w:space="0" w:color="auto"/>
              <w:left w:val="nil"/>
              <w:bottom w:val="single" w:sz="4" w:space="0" w:color="auto"/>
              <w:right w:val="single" w:sz="4" w:space="0" w:color="auto"/>
            </w:tcBorders>
            <w:vAlign w:val="center"/>
          </w:tcPr>
          <w:p w14:paraId="05966A1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41" w:type="pct"/>
            <w:tcBorders>
              <w:top w:val="single" w:sz="4" w:space="0" w:color="auto"/>
              <w:left w:val="nil"/>
              <w:bottom w:val="single" w:sz="4" w:space="0" w:color="auto"/>
              <w:right w:val="single" w:sz="4" w:space="0" w:color="auto"/>
            </w:tcBorders>
            <w:vAlign w:val="center"/>
          </w:tcPr>
          <w:p w14:paraId="76705D9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47" w:type="pct"/>
            <w:tcBorders>
              <w:top w:val="single" w:sz="4" w:space="0" w:color="auto"/>
              <w:left w:val="nil"/>
              <w:bottom w:val="single" w:sz="4" w:space="0" w:color="auto"/>
              <w:right w:val="single" w:sz="4" w:space="0" w:color="auto"/>
            </w:tcBorders>
            <w:vAlign w:val="center"/>
          </w:tcPr>
          <w:p w14:paraId="4FC2C83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83" w:type="pct"/>
            <w:tcBorders>
              <w:top w:val="single" w:sz="4" w:space="0" w:color="auto"/>
              <w:left w:val="nil"/>
              <w:bottom w:val="single" w:sz="4" w:space="0" w:color="auto"/>
              <w:right w:val="single" w:sz="4" w:space="0" w:color="auto"/>
            </w:tcBorders>
            <w:vAlign w:val="center"/>
          </w:tcPr>
          <w:p w14:paraId="7E87AA8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bookmarkEnd w:id="0"/>
    </w:tbl>
    <w:p w14:paraId="4898B9F5"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622D0DC"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43"/>
        <w:gridCol w:w="511"/>
        <w:gridCol w:w="551"/>
        <w:gridCol w:w="1168"/>
        <w:gridCol w:w="464"/>
        <w:gridCol w:w="713"/>
        <w:gridCol w:w="787"/>
        <w:gridCol w:w="443"/>
        <w:gridCol w:w="715"/>
        <w:gridCol w:w="472"/>
        <w:gridCol w:w="447"/>
        <w:gridCol w:w="522"/>
        <w:gridCol w:w="608"/>
        <w:gridCol w:w="820"/>
      </w:tblGrid>
      <w:tr w:rsidR="00470401" w14:paraId="5545E6A0" w14:textId="77777777">
        <w:trPr>
          <w:jc w:val="center"/>
        </w:trPr>
        <w:tc>
          <w:tcPr>
            <w:tcW w:w="600" w:type="pct"/>
            <w:gridSpan w:val="2"/>
            <w:tcBorders>
              <w:top w:val="single" w:sz="4" w:space="0" w:color="auto"/>
              <w:left w:val="single" w:sz="4" w:space="0" w:color="auto"/>
              <w:bottom w:val="single" w:sz="4" w:space="0" w:color="auto"/>
              <w:right w:val="single" w:sz="4" w:space="0" w:color="auto"/>
            </w:tcBorders>
            <w:vAlign w:val="center"/>
          </w:tcPr>
          <w:p w14:paraId="20B34E2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99" w:type="pct"/>
            <w:gridSpan w:val="12"/>
            <w:tcBorders>
              <w:top w:val="single" w:sz="4" w:space="0" w:color="auto"/>
              <w:left w:val="nil"/>
              <w:bottom w:val="single" w:sz="4" w:space="0" w:color="auto"/>
              <w:right w:val="single" w:sz="4" w:space="0" w:color="auto"/>
            </w:tcBorders>
            <w:vAlign w:val="center"/>
          </w:tcPr>
          <w:p w14:paraId="19C9296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470401" w14:paraId="1C8DCF71" w14:textId="77777777">
        <w:trPr>
          <w:jc w:val="center"/>
        </w:trPr>
        <w:tc>
          <w:tcPr>
            <w:tcW w:w="600" w:type="pct"/>
            <w:gridSpan w:val="2"/>
            <w:tcBorders>
              <w:top w:val="single" w:sz="4" w:space="0" w:color="auto"/>
              <w:left w:val="single" w:sz="4" w:space="0" w:color="auto"/>
              <w:bottom w:val="single" w:sz="4" w:space="0" w:color="auto"/>
              <w:right w:val="single" w:sz="4" w:space="0" w:color="auto"/>
            </w:tcBorders>
            <w:vAlign w:val="center"/>
          </w:tcPr>
          <w:p w14:paraId="75AD674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01" w:type="pct"/>
            <w:gridSpan w:val="5"/>
            <w:tcBorders>
              <w:top w:val="single" w:sz="4" w:space="0" w:color="auto"/>
              <w:left w:val="nil"/>
              <w:bottom w:val="single" w:sz="4" w:space="0" w:color="auto"/>
              <w:right w:val="single" w:sz="4" w:space="0" w:color="auto"/>
            </w:tcBorders>
            <w:vAlign w:val="center"/>
          </w:tcPr>
          <w:p w14:paraId="186029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61" w:type="pct"/>
            <w:gridSpan w:val="2"/>
            <w:tcBorders>
              <w:top w:val="single" w:sz="4" w:space="0" w:color="auto"/>
              <w:left w:val="nil"/>
              <w:bottom w:val="single" w:sz="4" w:space="0" w:color="auto"/>
              <w:right w:val="single" w:sz="4" w:space="0" w:color="auto"/>
            </w:tcBorders>
            <w:vAlign w:val="center"/>
          </w:tcPr>
          <w:p w14:paraId="3C1A311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37" w:type="pct"/>
            <w:gridSpan w:val="5"/>
            <w:tcBorders>
              <w:top w:val="single" w:sz="4" w:space="0" w:color="auto"/>
              <w:left w:val="nil"/>
              <w:bottom w:val="single" w:sz="4" w:space="0" w:color="auto"/>
              <w:right w:val="single" w:sz="4" w:space="0" w:color="auto"/>
            </w:tcBorders>
            <w:vAlign w:val="center"/>
          </w:tcPr>
          <w:p w14:paraId="53DB3BB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2FA577ED" w14:textId="77777777">
        <w:trPr>
          <w:jc w:val="center"/>
        </w:trPr>
        <w:tc>
          <w:tcPr>
            <w:tcW w:w="309" w:type="pct"/>
            <w:vMerge w:val="restart"/>
            <w:tcBorders>
              <w:top w:val="nil"/>
              <w:left w:val="single" w:sz="4" w:space="0" w:color="auto"/>
              <w:bottom w:val="single" w:sz="4" w:space="0" w:color="auto"/>
              <w:right w:val="single" w:sz="4" w:space="0" w:color="auto"/>
            </w:tcBorders>
            <w:vAlign w:val="center"/>
          </w:tcPr>
          <w:p w14:paraId="075BE93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05" w:type="pct"/>
            <w:gridSpan w:val="2"/>
            <w:tcBorders>
              <w:top w:val="single" w:sz="4" w:space="0" w:color="auto"/>
              <w:left w:val="nil"/>
              <w:bottom w:val="single" w:sz="4" w:space="0" w:color="auto"/>
              <w:right w:val="single" w:sz="4" w:space="0" w:color="auto"/>
            </w:tcBorders>
            <w:vAlign w:val="center"/>
          </w:tcPr>
          <w:p w14:paraId="6C0F6BB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666" w:type="pct"/>
            <w:tcBorders>
              <w:top w:val="single" w:sz="4" w:space="0" w:color="auto"/>
              <w:left w:val="nil"/>
              <w:bottom w:val="single" w:sz="4" w:space="0" w:color="auto"/>
              <w:right w:val="single" w:sz="4" w:space="0" w:color="auto"/>
            </w:tcBorders>
            <w:vAlign w:val="center"/>
          </w:tcPr>
          <w:p w14:paraId="26A3A81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1" w:type="pct"/>
            <w:gridSpan w:val="3"/>
            <w:tcBorders>
              <w:top w:val="single" w:sz="4" w:space="0" w:color="auto"/>
              <w:left w:val="nil"/>
              <w:bottom w:val="single" w:sz="4" w:space="0" w:color="auto"/>
              <w:right w:val="single" w:sz="4" w:space="0" w:color="auto"/>
            </w:tcBorders>
            <w:vAlign w:val="center"/>
          </w:tcPr>
          <w:p w14:paraId="6F75449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61" w:type="pct"/>
            <w:gridSpan w:val="2"/>
            <w:tcBorders>
              <w:top w:val="single" w:sz="4" w:space="0" w:color="auto"/>
              <w:left w:val="nil"/>
              <w:bottom w:val="single" w:sz="4" w:space="0" w:color="auto"/>
              <w:right w:val="single" w:sz="4" w:space="0" w:color="auto"/>
            </w:tcBorders>
            <w:vAlign w:val="center"/>
          </w:tcPr>
          <w:p w14:paraId="00D434F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24" w:type="pct"/>
            <w:gridSpan w:val="2"/>
            <w:tcBorders>
              <w:top w:val="nil"/>
              <w:left w:val="nil"/>
              <w:bottom w:val="single" w:sz="4" w:space="0" w:color="auto"/>
              <w:right w:val="single" w:sz="4" w:space="0" w:color="auto"/>
            </w:tcBorders>
            <w:vAlign w:val="center"/>
          </w:tcPr>
          <w:p w14:paraId="6800838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45" w:type="pct"/>
            <w:gridSpan w:val="2"/>
            <w:tcBorders>
              <w:top w:val="single" w:sz="4" w:space="0" w:color="auto"/>
              <w:left w:val="nil"/>
              <w:bottom w:val="single" w:sz="4" w:space="0" w:color="auto"/>
              <w:right w:val="single" w:sz="4" w:space="0" w:color="auto"/>
            </w:tcBorders>
            <w:vAlign w:val="center"/>
          </w:tcPr>
          <w:p w14:paraId="76C2BAC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67" w:type="pct"/>
            <w:tcBorders>
              <w:top w:val="nil"/>
              <w:left w:val="nil"/>
              <w:bottom w:val="single" w:sz="4" w:space="0" w:color="auto"/>
              <w:right w:val="single" w:sz="4" w:space="0" w:color="auto"/>
            </w:tcBorders>
            <w:vAlign w:val="center"/>
          </w:tcPr>
          <w:p w14:paraId="2784E08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5460187A"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79F6886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01DABD7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66" w:type="pct"/>
            <w:tcBorders>
              <w:top w:val="single" w:sz="4" w:space="0" w:color="auto"/>
              <w:left w:val="nil"/>
              <w:bottom w:val="single" w:sz="4" w:space="0" w:color="auto"/>
              <w:right w:val="single" w:sz="4" w:space="0" w:color="auto"/>
            </w:tcBorders>
            <w:vAlign w:val="center"/>
          </w:tcPr>
          <w:p w14:paraId="3FA2678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121" w:type="pct"/>
            <w:gridSpan w:val="3"/>
            <w:tcBorders>
              <w:top w:val="single" w:sz="4" w:space="0" w:color="auto"/>
              <w:left w:val="nil"/>
              <w:bottom w:val="single" w:sz="4" w:space="0" w:color="auto"/>
              <w:right w:val="single" w:sz="4" w:space="0" w:color="auto"/>
            </w:tcBorders>
            <w:vAlign w:val="center"/>
          </w:tcPr>
          <w:p w14:paraId="546B5B5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661" w:type="pct"/>
            <w:gridSpan w:val="2"/>
            <w:tcBorders>
              <w:top w:val="single" w:sz="4" w:space="0" w:color="auto"/>
              <w:left w:val="nil"/>
              <w:bottom w:val="single" w:sz="4" w:space="0" w:color="auto"/>
              <w:right w:val="single" w:sz="4" w:space="0" w:color="auto"/>
            </w:tcBorders>
            <w:vAlign w:val="center"/>
          </w:tcPr>
          <w:p w14:paraId="359C4E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524" w:type="pct"/>
            <w:gridSpan w:val="2"/>
            <w:tcBorders>
              <w:top w:val="nil"/>
              <w:left w:val="nil"/>
              <w:bottom w:val="single" w:sz="4" w:space="0" w:color="auto"/>
              <w:right w:val="single" w:sz="4" w:space="0" w:color="auto"/>
            </w:tcBorders>
            <w:vAlign w:val="center"/>
          </w:tcPr>
          <w:p w14:paraId="488ED15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45" w:type="pct"/>
            <w:gridSpan w:val="2"/>
            <w:tcBorders>
              <w:top w:val="single" w:sz="4" w:space="0" w:color="auto"/>
              <w:left w:val="nil"/>
              <w:bottom w:val="single" w:sz="4" w:space="0" w:color="auto"/>
              <w:right w:val="single" w:sz="4" w:space="0" w:color="auto"/>
            </w:tcBorders>
            <w:vAlign w:val="center"/>
          </w:tcPr>
          <w:p w14:paraId="2A02E95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67" w:type="pct"/>
            <w:tcBorders>
              <w:top w:val="nil"/>
              <w:left w:val="nil"/>
              <w:bottom w:val="single" w:sz="4" w:space="0" w:color="auto"/>
              <w:right w:val="single" w:sz="4" w:space="0" w:color="auto"/>
            </w:tcBorders>
            <w:vAlign w:val="center"/>
          </w:tcPr>
          <w:p w14:paraId="4CBEF23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7878F2F2"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0597E60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2F5F542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66" w:type="pct"/>
            <w:tcBorders>
              <w:top w:val="single" w:sz="4" w:space="0" w:color="auto"/>
              <w:left w:val="nil"/>
              <w:bottom w:val="single" w:sz="4" w:space="0" w:color="auto"/>
              <w:right w:val="single" w:sz="4" w:space="0" w:color="auto"/>
            </w:tcBorders>
            <w:vAlign w:val="center"/>
          </w:tcPr>
          <w:p w14:paraId="772B76C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121" w:type="pct"/>
            <w:gridSpan w:val="3"/>
            <w:tcBorders>
              <w:top w:val="single" w:sz="4" w:space="0" w:color="auto"/>
              <w:left w:val="nil"/>
              <w:bottom w:val="single" w:sz="4" w:space="0" w:color="auto"/>
              <w:right w:val="single" w:sz="4" w:space="0" w:color="auto"/>
            </w:tcBorders>
            <w:vAlign w:val="center"/>
          </w:tcPr>
          <w:p w14:paraId="5979067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661" w:type="pct"/>
            <w:gridSpan w:val="2"/>
            <w:tcBorders>
              <w:top w:val="single" w:sz="4" w:space="0" w:color="auto"/>
              <w:left w:val="nil"/>
              <w:bottom w:val="single" w:sz="4" w:space="0" w:color="auto"/>
              <w:right w:val="single" w:sz="4" w:space="0" w:color="auto"/>
            </w:tcBorders>
            <w:vAlign w:val="center"/>
          </w:tcPr>
          <w:p w14:paraId="12F8D5A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524" w:type="pct"/>
            <w:gridSpan w:val="2"/>
            <w:tcBorders>
              <w:top w:val="nil"/>
              <w:left w:val="nil"/>
              <w:bottom w:val="single" w:sz="4" w:space="0" w:color="auto"/>
              <w:right w:val="single" w:sz="4" w:space="0" w:color="auto"/>
            </w:tcBorders>
            <w:vAlign w:val="center"/>
          </w:tcPr>
          <w:p w14:paraId="6F2813E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5" w:type="pct"/>
            <w:gridSpan w:val="2"/>
            <w:tcBorders>
              <w:top w:val="single" w:sz="4" w:space="0" w:color="auto"/>
              <w:left w:val="nil"/>
              <w:bottom w:val="single" w:sz="4" w:space="0" w:color="auto"/>
              <w:right w:val="single" w:sz="4" w:space="0" w:color="auto"/>
            </w:tcBorders>
            <w:vAlign w:val="center"/>
          </w:tcPr>
          <w:p w14:paraId="6F91126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67" w:type="pct"/>
            <w:tcBorders>
              <w:top w:val="nil"/>
              <w:left w:val="nil"/>
              <w:bottom w:val="single" w:sz="4" w:space="0" w:color="auto"/>
              <w:right w:val="single" w:sz="4" w:space="0" w:color="auto"/>
            </w:tcBorders>
            <w:vAlign w:val="center"/>
          </w:tcPr>
          <w:p w14:paraId="2B7D141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2DDF27C2"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530D356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05" w:type="pct"/>
            <w:gridSpan w:val="2"/>
            <w:tcBorders>
              <w:top w:val="single" w:sz="4" w:space="0" w:color="auto"/>
              <w:left w:val="nil"/>
              <w:bottom w:val="single" w:sz="4" w:space="0" w:color="auto"/>
              <w:right w:val="single" w:sz="4" w:space="0" w:color="auto"/>
            </w:tcBorders>
            <w:vAlign w:val="center"/>
          </w:tcPr>
          <w:p w14:paraId="3CC5DA0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666" w:type="pct"/>
            <w:tcBorders>
              <w:top w:val="single" w:sz="4" w:space="0" w:color="auto"/>
              <w:left w:val="nil"/>
              <w:bottom w:val="single" w:sz="4" w:space="0" w:color="auto"/>
              <w:right w:val="single" w:sz="4" w:space="0" w:color="auto"/>
            </w:tcBorders>
            <w:vAlign w:val="center"/>
          </w:tcPr>
          <w:p w14:paraId="0D4A07D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1" w:type="pct"/>
            <w:gridSpan w:val="3"/>
            <w:tcBorders>
              <w:top w:val="single" w:sz="4" w:space="0" w:color="auto"/>
              <w:left w:val="nil"/>
              <w:bottom w:val="single" w:sz="4" w:space="0" w:color="auto"/>
              <w:right w:val="single" w:sz="4" w:space="0" w:color="auto"/>
            </w:tcBorders>
            <w:vAlign w:val="center"/>
          </w:tcPr>
          <w:p w14:paraId="6C1AF5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61" w:type="pct"/>
            <w:gridSpan w:val="2"/>
            <w:tcBorders>
              <w:top w:val="single" w:sz="4" w:space="0" w:color="auto"/>
              <w:left w:val="nil"/>
              <w:bottom w:val="single" w:sz="4" w:space="0" w:color="auto"/>
              <w:right w:val="single" w:sz="4" w:space="0" w:color="auto"/>
            </w:tcBorders>
            <w:vAlign w:val="center"/>
          </w:tcPr>
          <w:p w14:paraId="6156A1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24" w:type="pct"/>
            <w:gridSpan w:val="2"/>
            <w:tcBorders>
              <w:top w:val="nil"/>
              <w:left w:val="nil"/>
              <w:bottom w:val="single" w:sz="4" w:space="0" w:color="auto"/>
              <w:right w:val="single" w:sz="4" w:space="0" w:color="auto"/>
            </w:tcBorders>
            <w:vAlign w:val="center"/>
          </w:tcPr>
          <w:p w14:paraId="539108B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5" w:type="pct"/>
            <w:gridSpan w:val="2"/>
            <w:tcBorders>
              <w:top w:val="single" w:sz="4" w:space="0" w:color="auto"/>
              <w:left w:val="nil"/>
              <w:bottom w:val="single" w:sz="4" w:space="0" w:color="auto"/>
              <w:right w:val="single" w:sz="4" w:space="0" w:color="auto"/>
            </w:tcBorders>
            <w:vAlign w:val="center"/>
          </w:tcPr>
          <w:p w14:paraId="7E07B82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67" w:type="pct"/>
            <w:tcBorders>
              <w:top w:val="nil"/>
              <w:left w:val="nil"/>
              <w:bottom w:val="single" w:sz="4" w:space="0" w:color="auto"/>
              <w:right w:val="single" w:sz="4" w:space="0" w:color="auto"/>
            </w:tcBorders>
            <w:vAlign w:val="center"/>
          </w:tcPr>
          <w:p w14:paraId="0930BD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5CA9520B" w14:textId="77777777">
        <w:trPr>
          <w:jc w:val="center"/>
        </w:trPr>
        <w:tc>
          <w:tcPr>
            <w:tcW w:w="309" w:type="pct"/>
            <w:vMerge w:val="restart"/>
            <w:tcBorders>
              <w:top w:val="nil"/>
              <w:left w:val="single" w:sz="4" w:space="0" w:color="auto"/>
              <w:bottom w:val="single" w:sz="4" w:space="0" w:color="auto"/>
              <w:right w:val="single" w:sz="4" w:space="0" w:color="auto"/>
            </w:tcBorders>
            <w:vAlign w:val="center"/>
          </w:tcPr>
          <w:p w14:paraId="6505034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392" w:type="pct"/>
            <w:gridSpan w:val="6"/>
            <w:tcBorders>
              <w:top w:val="single" w:sz="4" w:space="0" w:color="auto"/>
              <w:left w:val="nil"/>
              <w:bottom w:val="single" w:sz="4" w:space="0" w:color="auto"/>
              <w:right w:val="single" w:sz="4" w:space="0" w:color="auto"/>
            </w:tcBorders>
            <w:vAlign w:val="center"/>
          </w:tcPr>
          <w:p w14:paraId="0C5CD2A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298" w:type="pct"/>
            <w:gridSpan w:val="7"/>
            <w:tcBorders>
              <w:top w:val="single" w:sz="4" w:space="0" w:color="auto"/>
              <w:left w:val="nil"/>
              <w:bottom w:val="single" w:sz="4" w:space="0" w:color="auto"/>
              <w:right w:val="single" w:sz="4" w:space="0" w:color="auto"/>
            </w:tcBorders>
            <w:vAlign w:val="center"/>
          </w:tcPr>
          <w:p w14:paraId="600937A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0DB3BB96"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66BD4F4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392" w:type="pct"/>
            <w:gridSpan w:val="6"/>
            <w:tcBorders>
              <w:top w:val="single" w:sz="4" w:space="0" w:color="auto"/>
              <w:left w:val="nil"/>
              <w:bottom w:val="single" w:sz="4" w:space="0" w:color="auto"/>
              <w:right w:val="single" w:sz="4" w:space="0" w:color="auto"/>
            </w:tcBorders>
            <w:vAlign w:val="center"/>
          </w:tcPr>
          <w:p w14:paraId="07983EFA" w14:textId="4D253D00"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本项目拟投入25万元，截止本年末，将该项目实施完毕。其中：下泉子村15万元、下</w:t>
            </w:r>
            <w:proofErr w:type="gramStart"/>
            <w:r>
              <w:rPr>
                <w:rFonts w:ascii="宋体" w:eastAsia="宋体" w:hAnsi="宋体" w:cs="宋体" w:hint="eastAsia"/>
                <w:color w:val="000000"/>
                <w:sz w:val="18"/>
                <w:szCs w:val="18"/>
                <w:lang w:eastAsia="zh-CN"/>
              </w:rPr>
              <w:t>六工村</w:t>
            </w:r>
            <w:proofErr w:type="gramEnd"/>
            <w:r>
              <w:rPr>
                <w:rFonts w:ascii="宋体" w:eastAsia="宋体" w:hAnsi="宋体" w:cs="宋体" w:hint="eastAsia"/>
                <w:color w:val="000000"/>
                <w:sz w:val="18"/>
                <w:szCs w:val="18"/>
                <w:lang w:eastAsia="zh-CN"/>
              </w:rPr>
              <w:t>10万元。“</w:t>
            </w:r>
            <w:r w:rsidR="00911708">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活动从形式上看，是干部下乡传统的坚持；从内容上看，是对党的群众路线的坚持和发展；从实施的背景看，是应对当前基层治理问题，是实现新疆社会稳定和长治久安的强基固本之策。发展的前提是稳定，稳定安全的基层阵地是</w:t>
            </w:r>
            <w:proofErr w:type="gramStart"/>
            <w:r>
              <w:rPr>
                <w:rFonts w:ascii="宋体" w:eastAsia="宋体" w:hAnsi="宋体" w:cs="宋体" w:hint="eastAsia"/>
                <w:color w:val="000000"/>
                <w:sz w:val="18"/>
                <w:szCs w:val="18"/>
                <w:lang w:eastAsia="zh-CN"/>
              </w:rPr>
              <w:t>践行</w:t>
            </w:r>
            <w:proofErr w:type="gramEnd"/>
            <w:r>
              <w:rPr>
                <w:rFonts w:ascii="宋体" w:eastAsia="宋体" w:hAnsi="宋体" w:cs="宋体" w:hint="eastAsia"/>
                <w:color w:val="000000"/>
                <w:sz w:val="18"/>
                <w:szCs w:val="18"/>
                <w:lang w:eastAsia="zh-CN"/>
              </w:rPr>
              <w:t>乡村振兴战略的基础。</w:t>
            </w:r>
          </w:p>
        </w:tc>
        <w:tc>
          <w:tcPr>
            <w:tcW w:w="2298" w:type="pct"/>
            <w:gridSpan w:val="7"/>
            <w:tcBorders>
              <w:top w:val="single" w:sz="4" w:space="0" w:color="auto"/>
              <w:left w:val="nil"/>
              <w:bottom w:val="single" w:sz="4" w:space="0" w:color="auto"/>
              <w:right w:val="single" w:sz="4" w:space="0" w:color="auto"/>
            </w:tcBorders>
            <w:vAlign w:val="center"/>
          </w:tcPr>
          <w:p w14:paraId="76B4B5E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截止2024本年末，2024年自治区工作经费（为民办实事）25万元项目已实施完毕。实施项目</w:t>
            </w:r>
            <w:proofErr w:type="gramStart"/>
            <w:r>
              <w:rPr>
                <w:rFonts w:ascii="宋体" w:eastAsia="宋体" w:hAnsi="宋体" w:cs="宋体" w:hint="eastAsia"/>
                <w:color w:val="000000"/>
                <w:sz w:val="18"/>
                <w:szCs w:val="18"/>
                <w:lang w:eastAsia="zh-CN"/>
              </w:rPr>
              <w:t>受益村</w:t>
            </w:r>
            <w:proofErr w:type="gramEnd"/>
            <w:r>
              <w:rPr>
                <w:rFonts w:ascii="宋体" w:eastAsia="宋体" w:hAnsi="宋体" w:cs="宋体" w:hint="eastAsia"/>
                <w:color w:val="000000"/>
                <w:sz w:val="18"/>
                <w:szCs w:val="18"/>
                <w:lang w:eastAsia="zh-CN"/>
              </w:rPr>
              <w:t>数量2个，项目计划完成率达到100%，资金到位及时率达到100%，下泉子村15万元、下</w:t>
            </w:r>
            <w:proofErr w:type="gramStart"/>
            <w:r>
              <w:rPr>
                <w:rFonts w:ascii="宋体" w:eastAsia="宋体" w:hAnsi="宋体" w:cs="宋体" w:hint="eastAsia"/>
                <w:color w:val="000000"/>
                <w:sz w:val="18"/>
                <w:szCs w:val="18"/>
                <w:lang w:eastAsia="zh-CN"/>
              </w:rPr>
              <w:t>六工村</w:t>
            </w:r>
            <w:proofErr w:type="gramEnd"/>
            <w:r>
              <w:rPr>
                <w:rFonts w:ascii="宋体" w:eastAsia="宋体" w:hAnsi="宋体" w:cs="宋体" w:hint="eastAsia"/>
                <w:color w:val="000000"/>
                <w:sz w:val="18"/>
                <w:szCs w:val="18"/>
                <w:lang w:eastAsia="zh-CN"/>
              </w:rPr>
              <w:t>10万元。通过该项目的实施，稳步提升稳定安全的基层阵地，使受益群体满意度达到95%。</w:t>
            </w:r>
          </w:p>
        </w:tc>
      </w:tr>
      <w:tr w:rsidR="00470401" w14:paraId="7F90C994" w14:textId="77777777">
        <w:trPr>
          <w:jc w:val="center"/>
        </w:trPr>
        <w:tc>
          <w:tcPr>
            <w:tcW w:w="309" w:type="pct"/>
            <w:tcBorders>
              <w:top w:val="nil"/>
              <w:left w:val="single" w:sz="4" w:space="0" w:color="auto"/>
              <w:bottom w:val="single" w:sz="4" w:space="0" w:color="auto"/>
              <w:right w:val="single" w:sz="4" w:space="0" w:color="auto"/>
            </w:tcBorders>
            <w:vAlign w:val="center"/>
          </w:tcPr>
          <w:p w14:paraId="43301A6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tcBorders>
              <w:top w:val="nil"/>
              <w:left w:val="nil"/>
              <w:bottom w:val="single" w:sz="4" w:space="0" w:color="auto"/>
              <w:right w:val="single" w:sz="4" w:space="0" w:color="auto"/>
            </w:tcBorders>
            <w:vAlign w:val="center"/>
          </w:tcPr>
          <w:p w14:paraId="27726C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14" w:type="pct"/>
            <w:tcBorders>
              <w:top w:val="nil"/>
              <w:left w:val="nil"/>
              <w:bottom w:val="single" w:sz="4" w:space="0" w:color="auto"/>
              <w:right w:val="single" w:sz="4" w:space="0" w:color="auto"/>
            </w:tcBorders>
            <w:vAlign w:val="center"/>
          </w:tcPr>
          <w:p w14:paraId="6BAC534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66" w:type="pct"/>
            <w:tcBorders>
              <w:top w:val="single" w:sz="4" w:space="0" w:color="auto"/>
              <w:left w:val="nil"/>
              <w:bottom w:val="single" w:sz="4" w:space="0" w:color="auto"/>
              <w:right w:val="single" w:sz="4" w:space="0" w:color="auto"/>
            </w:tcBorders>
            <w:vAlign w:val="center"/>
          </w:tcPr>
          <w:p w14:paraId="4D04E58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5" w:type="pct"/>
            <w:tcBorders>
              <w:top w:val="nil"/>
              <w:left w:val="nil"/>
              <w:bottom w:val="single" w:sz="4" w:space="0" w:color="auto"/>
              <w:right w:val="single" w:sz="4" w:space="0" w:color="auto"/>
            </w:tcBorders>
            <w:vAlign w:val="center"/>
          </w:tcPr>
          <w:p w14:paraId="4FE722C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07" w:type="pct"/>
            <w:tcBorders>
              <w:top w:val="nil"/>
              <w:left w:val="nil"/>
              <w:bottom w:val="single" w:sz="4" w:space="0" w:color="auto"/>
              <w:right w:val="single" w:sz="4" w:space="0" w:color="auto"/>
            </w:tcBorders>
            <w:vAlign w:val="center"/>
          </w:tcPr>
          <w:p w14:paraId="712DC38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48" w:type="pct"/>
            <w:tcBorders>
              <w:top w:val="nil"/>
              <w:left w:val="nil"/>
              <w:bottom w:val="single" w:sz="4" w:space="0" w:color="auto"/>
              <w:right w:val="single" w:sz="4" w:space="0" w:color="auto"/>
            </w:tcBorders>
            <w:vAlign w:val="center"/>
          </w:tcPr>
          <w:p w14:paraId="03B2AB0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53" w:type="pct"/>
            <w:tcBorders>
              <w:top w:val="nil"/>
              <w:left w:val="nil"/>
              <w:bottom w:val="single" w:sz="4" w:space="0" w:color="auto"/>
              <w:right w:val="single" w:sz="4" w:space="0" w:color="auto"/>
            </w:tcBorders>
            <w:vAlign w:val="center"/>
          </w:tcPr>
          <w:p w14:paraId="7856BED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07" w:type="pct"/>
            <w:tcBorders>
              <w:top w:val="nil"/>
              <w:left w:val="nil"/>
              <w:bottom w:val="single" w:sz="4" w:space="0" w:color="auto"/>
              <w:right w:val="single" w:sz="4" w:space="0" w:color="auto"/>
            </w:tcBorders>
            <w:vAlign w:val="center"/>
          </w:tcPr>
          <w:p w14:paraId="32E445E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69" w:type="pct"/>
            <w:tcBorders>
              <w:top w:val="nil"/>
              <w:left w:val="nil"/>
              <w:bottom w:val="single" w:sz="4" w:space="0" w:color="auto"/>
              <w:right w:val="single" w:sz="4" w:space="0" w:color="auto"/>
            </w:tcBorders>
            <w:vAlign w:val="center"/>
          </w:tcPr>
          <w:p w14:paraId="7A59814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54" w:type="pct"/>
            <w:tcBorders>
              <w:top w:val="nil"/>
              <w:left w:val="nil"/>
              <w:bottom w:val="single" w:sz="4" w:space="0" w:color="auto"/>
              <w:right w:val="single" w:sz="4" w:space="0" w:color="auto"/>
            </w:tcBorders>
            <w:vAlign w:val="center"/>
          </w:tcPr>
          <w:p w14:paraId="56C292D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298" w:type="pct"/>
            <w:tcBorders>
              <w:top w:val="nil"/>
              <w:left w:val="nil"/>
              <w:bottom w:val="single" w:sz="4" w:space="0" w:color="auto"/>
              <w:right w:val="single" w:sz="4" w:space="0" w:color="auto"/>
            </w:tcBorders>
            <w:vAlign w:val="center"/>
          </w:tcPr>
          <w:p w14:paraId="0188CFC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46" w:type="pct"/>
            <w:tcBorders>
              <w:top w:val="nil"/>
              <w:left w:val="nil"/>
              <w:bottom w:val="single" w:sz="4" w:space="0" w:color="auto"/>
              <w:right w:val="single" w:sz="4" w:space="0" w:color="auto"/>
            </w:tcBorders>
            <w:vAlign w:val="center"/>
          </w:tcPr>
          <w:p w14:paraId="7897AE3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67" w:type="pct"/>
            <w:tcBorders>
              <w:top w:val="nil"/>
              <w:left w:val="nil"/>
              <w:bottom w:val="single" w:sz="4" w:space="0" w:color="auto"/>
              <w:right w:val="single" w:sz="4" w:space="0" w:color="auto"/>
            </w:tcBorders>
            <w:vAlign w:val="center"/>
          </w:tcPr>
          <w:p w14:paraId="6E02E17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1C703799" w14:textId="77777777">
        <w:trPr>
          <w:jc w:val="center"/>
        </w:trPr>
        <w:tc>
          <w:tcPr>
            <w:tcW w:w="309" w:type="pct"/>
            <w:vMerge w:val="restart"/>
            <w:tcBorders>
              <w:top w:val="nil"/>
              <w:left w:val="single" w:sz="4" w:space="0" w:color="auto"/>
              <w:right w:val="single" w:sz="4" w:space="0" w:color="auto"/>
            </w:tcBorders>
            <w:vAlign w:val="center"/>
          </w:tcPr>
          <w:p w14:paraId="70921EE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90" w:type="pct"/>
            <w:vMerge w:val="restart"/>
            <w:tcBorders>
              <w:top w:val="nil"/>
              <w:left w:val="nil"/>
              <w:right w:val="single" w:sz="4" w:space="0" w:color="auto"/>
            </w:tcBorders>
            <w:vAlign w:val="center"/>
          </w:tcPr>
          <w:p w14:paraId="30B7C8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14" w:type="pct"/>
            <w:tcBorders>
              <w:top w:val="nil"/>
              <w:left w:val="nil"/>
              <w:bottom w:val="single" w:sz="4" w:space="0" w:color="auto"/>
              <w:right w:val="single" w:sz="4" w:space="0" w:color="auto"/>
            </w:tcBorders>
            <w:vAlign w:val="center"/>
          </w:tcPr>
          <w:p w14:paraId="1593AED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66" w:type="pct"/>
            <w:tcBorders>
              <w:top w:val="single" w:sz="4" w:space="0" w:color="auto"/>
              <w:left w:val="nil"/>
              <w:bottom w:val="single" w:sz="4" w:space="0" w:color="auto"/>
              <w:right w:val="single" w:sz="4" w:space="0" w:color="auto"/>
            </w:tcBorders>
            <w:vAlign w:val="center"/>
          </w:tcPr>
          <w:p w14:paraId="5DA74DDD"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实施项目</w:t>
            </w:r>
            <w:proofErr w:type="gramStart"/>
            <w:r>
              <w:rPr>
                <w:rFonts w:ascii="等线" w:eastAsia="等线" w:hAnsi="等线" w:cs="Times New Roman" w:hint="eastAsia"/>
                <w:color w:val="000000"/>
                <w:kern w:val="2"/>
                <w:sz w:val="18"/>
                <w:szCs w:val="18"/>
                <w:lang w:eastAsia="zh-CN"/>
                <w14:ligatures w14:val="standardContextual"/>
              </w:rPr>
              <w:t>受益村</w:t>
            </w:r>
            <w:proofErr w:type="gramEnd"/>
            <w:r>
              <w:rPr>
                <w:rFonts w:ascii="等线" w:eastAsia="等线" w:hAnsi="等线" w:cs="Times New Roman" w:hint="eastAsia"/>
                <w:color w:val="000000"/>
                <w:kern w:val="2"/>
                <w:sz w:val="18"/>
                <w:szCs w:val="18"/>
                <w:lang w:eastAsia="zh-CN"/>
                <w14:ligatures w14:val="standardContextual"/>
              </w:rPr>
              <w:t>数量</w:t>
            </w:r>
          </w:p>
        </w:tc>
        <w:tc>
          <w:tcPr>
            <w:tcW w:w="265" w:type="pct"/>
            <w:tcBorders>
              <w:top w:val="nil"/>
              <w:left w:val="nil"/>
              <w:bottom w:val="single" w:sz="4" w:space="0" w:color="auto"/>
              <w:right w:val="single" w:sz="4" w:space="0" w:color="auto"/>
            </w:tcBorders>
            <w:vAlign w:val="center"/>
          </w:tcPr>
          <w:p w14:paraId="7662F65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407" w:type="pct"/>
            <w:tcBorders>
              <w:top w:val="nil"/>
              <w:left w:val="nil"/>
              <w:bottom w:val="single" w:sz="4" w:space="0" w:color="auto"/>
              <w:right w:val="single" w:sz="4" w:space="0" w:color="auto"/>
            </w:tcBorders>
            <w:vAlign w:val="center"/>
          </w:tcPr>
          <w:p w14:paraId="4D92613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448" w:type="pct"/>
            <w:tcBorders>
              <w:top w:val="nil"/>
              <w:left w:val="nil"/>
              <w:bottom w:val="single" w:sz="4" w:space="0" w:color="auto"/>
              <w:right w:val="single" w:sz="4" w:space="0" w:color="auto"/>
            </w:tcBorders>
            <w:vAlign w:val="center"/>
          </w:tcPr>
          <w:p w14:paraId="03A9735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253" w:type="pct"/>
            <w:tcBorders>
              <w:top w:val="nil"/>
              <w:left w:val="nil"/>
              <w:bottom w:val="single" w:sz="4" w:space="0" w:color="auto"/>
              <w:right w:val="single" w:sz="4" w:space="0" w:color="auto"/>
            </w:tcBorders>
            <w:vAlign w:val="center"/>
          </w:tcPr>
          <w:p w14:paraId="16BADF6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1A19EDA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269" w:type="pct"/>
            <w:tcBorders>
              <w:top w:val="nil"/>
              <w:left w:val="nil"/>
              <w:bottom w:val="single" w:sz="4" w:space="0" w:color="auto"/>
              <w:right w:val="single" w:sz="4" w:space="0" w:color="auto"/>
            </w:tcBorders>
            <w:vAlign w:val="center"/>
          </w:tcPr>
          <w:p w14:paraId="6FBEFB1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4" w:type="pct"/>
            <w:tcBorders>
              <w:top w:val="nil"/>
              <w:left w:val="nil"/>
              <w:bottom w:val="single" w:sz="4" w:space="0" w:color="auto"/>
              <w:right w:val="single" w:sz="4" w:space="0" w:color="auto"/>
            </w:tcBorders>
            <w:vAlign w:val="center"/>
          </w:tcPr>
          <w:p w14:paraId="0CB31F3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4EC01DB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6" w:type="pct"/>
            <w:tcBorders>
              <w:top w:val="nil"/>
              <w:left w:val="nil"/>
              <w:bottom w:val="single" w:sz="4" w:space="0" w:color="auto"/>
              <w:right w:val="single" w:sz="4" w:space="0" w:color="auto"/>
            </w:tcBorders>
            <w:vAlign w:val="center"/>
          </w:tcPr>
          <w:p w14:paraId="3B411F4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467" w:type="pct"/>
            <w:tcBorders>
              <w:top w:val="nil"/>
              <w:left w:val="nil"/>
              <w:bottom w:val="single" w:sz="4" w:space="0" w:color="auto"/>
              <w:right w:val="single" w:sz="4" w:space="0" w:color="auto"/>
            </w:tcBorders>
            <w:vAlign w:val="center"/>
          </w:tcPr>
          <w:p w14:paraId="4C596478"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7B0C0D44" w14:textId="77777777">
        <w:trPr>
          <w:jc w:val="center"/>
        </w:trPr>
        <w:tc>
          <w:tcPr>
            <w:tcW w:w="309" w:type="pct"/>
            <w:vMerge/>
            <w:tcBorders>
              <w:left w:val="single" w:sz="4" w:space="0" w:color="auto"/>
              <w:right w:val="single" w:sz="4" w:space="0" w:color="auto"/>
            </w:tcBorders>
            <w:vAlign w:val="center"/>
          </w:tcPr>
          <w:p w14:paraId="1811A08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vMerge/>
            <w:tcBorders>
              <w:left w:val="nil"/>
              <w:right w:val="single" w:sz="4" w:space="0" w:color="auto"/>
            </w:tcBorders>
            <w:vAlign w:val="center"/>
          </w:tcPr>
          <w:p w14:paraId="7749355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4E90F9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66" w:type="pct"/>
            <w:tcBorders>
              <w:top w:val="single" w:sz="4" w:space="0" w:color="auto"/>
              <w:left w:val="nil"/>
              <w:bottom w:val="single" w:sz="4" w:space="0" w:color="auto"/>
              <w:right w:val="single" w:sz="4" w:space="0" w:color="auto"/>
            </w:tcBorders>
            <w:vAlign w:val="center"/>
          </w:tcPr>
          <w:p w14:paraId="2AB0CC23"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项目计划完成率（%）</w:t>
            </w:r>
          </w:p>
        </w:tc>
        <w:tc>
          <w:tcPr>
            <w:tcW w:w="265" w:type="pct"/>
            <w:tcBorders>
              <w:top w:val="nil"/>
              <w:left w:val="nil"/>
              <w:bottom w:val="single" w:sz="4" w:space="0" w:color="auto"/>
              <w:right w:val="single" w:sz="4" w:space="0" w:color="auto"/>
            </w:tcBorders>
            <w:vAlign w:val="center"/>
          </w:tcPr>
          <w:p w14:paraId="5B9419F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07" w:type="pct"/>
            <w:tcBorders>
              <w:top w:val="nil"/>
              <w:left w:val="nil"/>
              <w:bottom w:val="single" w:sz="4" w:space="0" w:color="auto"/>
              <w:right w:val="single" w:sz="4" w:space="0" w:color="auto"/>
            </w:tcBorders>
            <w:vAlign w:val="center"/>
          </w:tcPr>
          <w:p w14:paraId="5BB48B2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8" w:type="pct"/>
            <w:tcBorders>
              <w:top w:val="nil"/>
              <w:left w:val="nil"/>
              <w:bottom w:val="single" w:sz="4" w:space="0" w:color="auto"/>
              <w:right w:val="single" w:sz="4" w:space="0" w:color="auto"/>
            </w:tcBorders>
            <w:vAlign w:val="center"/>
          </w:tcPr>
          <w:p w14:paraId="384BCF2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3" w:type="pct"/>
            <w:tcBorders>
              <w:top w:val="nil"/>
              <w:left w:val="nil"/>
              <w:bottom w:val="single" w:sz="4" w:space="0" w:color="auto"/>
              <w:right w:val="single" w:sz="4" w:space="0" w:color="auto"/>
            </w:tcBorders>
            <w:vAlign w:val="center"/>
          </w:tcPr>
          <w:p w14:paraId="4F57FA6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7D2DB0A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69" w:type="pct"/>
            <w:tcBorders>
              <w:top w:val="nil"/>
              <w:left w:val="nil"/>
              <w:bottom w:val="single" w:sz="4" w:space="0" w:color="auto"/>
              <w:right w:val="single" w:sz="4" w:space="0" w:color="auto"/>
            </w:tcBorders>
            <w:vAlign w:val="center"/>
          </w:tcPr>
          <w:p w14:paraId="5CDE1CA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4" w:type="pct"/>
            <w:tcBorders>
              <w:top w:val="nil"/>
              <w:left w:val="nil"/>
              <w:bottom w:val="single" w:sz="4" w:space="0" w:color="auto"/>
              <w:right w:val="single" w:sz="4" w:space="0" w:color="auto"/>
            </w:tcBorders>
            <w:vAlign w:val="center"/>
          </w:tcPr>
          <w:p w14:paraId="4FFF13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0796633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6" w:type="pct"/>
            <w:tcBorders>
              <w:top w:val="nil"/>
              <w:left w:val="nil"/>
              <w:bottom w:val="single" w:sz="4" w:space="0" w:color="auto"/>
              <w:right w:val="single" w:sz="4" w:space="0" w:color="auto"/>
            </w:tcBorders>
            <w:vAlign w:val="center"/>
          </w:tcPr>
          <w:p w14:paraId="2F69616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467" w:type="pct"/>
            <w:tcBorders>
              <w:top w:val="nil"/>
              <w:left w:val="nil"/>
              <w:bottom w:val="single" w:sz="4" w:space="0" w:color="auto"/>
              <w:right w:val="single" w:sz="4" w:space="0" w:color="auto"/>
            </w:tcBorders>
            <w:vAlign w:val="center"/>
          </w:tcPr>
          <w:p w14:paraId="78CA117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52DF01F" w14:textId="77777777">
        <w:trPr>
          <w:jc w:val="center"/>
        </w:trPr>
        <w:tc>
          <w:tcPr>
            <w:tcW w:w="309" w:type="pct"/>
            <w:vMerge/>
            <w:tcBorders>
              <w:left w:val="single" w:sz="4" w:space="0" w:color="auto"/>
              <w:right w:val="single" w:sz="4" w:space="0" w:color="auto"/>
            </w:tcBorders>
            <w:vAlign w:val="center"/>
          </w:tcPr>
          <w:p w14:paraId="1865D53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vMerge/>
            <w:tcBorders>
              <w:left w:val="nil"/>
              <w:bottom w:val="single" w:sz="4" w:space="0" w:color="auto"/>
              <w:right w:val="single" w:sz="4" w:space="0" w:color="auto"/>
            </w:tcBorders>
            <w:vAlign w:val="center"/>
          </w:tcPr>
          <w:p w14:paraId="15B1DEB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63BA321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66" w:type="pct"/>
            <w:tcBorders>
              <w:top w:val="single" w:sz="4" w:space="0" w:color="auto"/>
              <w:left w:val="nil"/>
              <w:bottom w:val="single" w:sz="4" w:space="0" w:color="auto"/>
              <w:right w:val="single" w:sz="4" w:space="0" w:color="auto"/>
            </w:tcBorders>
            <w:vAlign w:val="center"/>
          </w:tcPr>
          <w:p w14:paraId="791FFF0E"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265" w:type="pct"/>
            <w:tcBorders>
              <w:top w:val="nil"/>
              <w:left w:val="nil"/>
              <w:bottom w:val="single" w:sz="4" w:space="0" w:color="auto"/>
              <w:right w:val="single" w:sz="4" w:space="0" w:color="auto"/>
            </w:tcBorders>
            <w:vAlign w:val="center"/>
          </w:tcPr>
          <w:p w14:paraId="5B88BB7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07" w:type="pct"/>
            <w:tcBorders>
              <w:top w:val="nil"/>
              <w:left w:val="nil"/>
              <w:bottom w:val="single" w:sz="4" w:space="0" w:color="auto"/>
              <w:right w:val="single" w:sz="4" w:space="0" w:color="auto"/>
            </w:tcBorders>
            <w:vAlign w:val="center"/>
          </w:tcPr>
          <w:p w14:paraId="278C95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8" w:type="pct"/>
            <w:tcBorders>
              <w:top w:val="nil"/>
              <w:left w:val="nil"/>
              <w:bottom w:val="single" w:sz="4" w:space="0" w:color="auto"/>
              <w:right w:val="single" w:sz="4" w:space="0" w:color="auto"/>
            </w:tcBorders>
            <w:vAlign w:val="center"/>
          </w:tcPr>
          <w:p w14:paraId="576278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53" w:type="pct"/>
            <w:tcBorders>
              <w:top w:val="nil"/>
              <w:left w:val="nil"/>
              <w:bottom w:val="single" w:sz="4" w:space="0" w:color="auto"/>
              <w:right w:val="single" w:sz="4" w:space="0" w:color="auto"/>
            </w:tcBorders>
            <w:vAlign w:val="center"/>
          </w:tcPr>
          <w:p w14:paraId="77A946D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340E8C0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69" w:type="pct"/>
            <w:tcBorders>
              <w:top w:val="nil"/>
              <w:left w:val="nil"/>
              <w:bottom w:val="single" w:sz="4" w:space="0" w:color="auto"/>
              <w:right w:val="single" w:sz="4" w:space="0" w:color="auto"/>
            </w:tcBorders>
            <w:vAlign w:val="center"/>
          </w:tcPr>
          <w:p w14:paraId="2D1FBD8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4" w:type="pct"/>
            <w:tcBorders>
              <w:top w:val="nil"/>
              <w:left w:val="nil"/>
              <w:bottom w:val="single" w:sz="4" w:space="0" w:color="auto"/>
              <w:right w:val="single" w:sz="4" w:space="0" w:color="auto"/>
            </w:tcBorders>
            <w:vAlign w:val="center"/>
          </w:tcPr>
          <w:p w14:paraId="35B749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5396075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6" w:type="pct"/>
            <w:tcBorders>
              <w:top w:val="nil"/>
              <w:left w:val="nil"/>
              <w:bottom w:val="single" w:sz="4" w:space="0" w:color="auto"/>
              <w:right w:val="single" w:sz="4" w:space="0" w:color="auto"/>
            </w:tcBorders>
            <w:vAlign w:val="center"/>
          </w:tcPr>
          <w:p w14:paraId="3DA3BF3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67" w:type="pct"/>
            <w:tcBorders>
              <w:top w:val="nil"/>
              <w:left w:val="nil"/>
              <w:bottom w:val="single" w:sz="4" w:space="0" w:color="auto"/>
              <w:right w:val="single" w:sz="4" w:space="0" w:color="auto"/>
            </w:tcBorders>
            <w:vAlign w:val="center"/>
          </w:tcPr>
          <w:p w14:paraId="4DEA6B94"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8B68A97" w14:textId="77777777">
        <w:trPr>
          <w:jc w:val="center"/>
        </w:trPr>
        <w:tc>
          <w:tcPr>
            <w:tcW w:w="309" w:type="pct"/>
            <w:vMerge/>
            <w:tcBorders>
              <w:left w:val="single" w:sz="4" w:space="0" w:color="auto"/>
              <w:right w:val="single" w:sz="4" w:space="0" w:color="auto"/>
            </w:tcBorders>
            <w:vAlign w:val="center"/>
          </w:tcPr>
          <w:p w14:paraId="3E61A98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vMerge w:val="restart"/>
            <w:tcBorders>
              <w:top w:val="nil"/>
              <w:left w:val="nil"/>
              <w:right w:val="single" w:sz="4" w:space="0" w:color="auto"/>
            </w:tcBorders>
            <w:vAlign w:val="center"/>
          </w:tcPr>
          <w:p w14:paraId="43B293B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14" w:type="pct"/>
            <w:tcBorders>
              <w:top w:val="nil"/>
              <w:left w:val="nil"/>
              <w:bottom w:val="single" w:sz="4" w:space="0" w:color="auto"/>
              <w:right w:val="single" w:sz="4" w:space="0" w:color="auto"/>
            </w:tcBorders>
            <w:vAlign w:val="center"/>
          </w:tcPr>
          <w:p w14:paraId="34D89E6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66" w:type="pct"/>
            <w:tcBorders>
              <w:top w:val="single" w:sz="4" w:space="0" w:color="auto"/>
              <w:left w:val="nil"/>
              <w:bottom w:val="single" w:sz="4" w:space="0" w:color="auto"/>
              <w:right w:val="single" w:sz="4" w:space="0" w:color="auto"/>
            </w:tcBorders>
            <w:vAlign w:val="center"/>
          </w:tcPr>
          <w:p w14:paraId="7540C81A"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下泉子村工作队经费保障（万元）</w:t>
            </w:r>
          </w:p>
        </w:tc>
        <w:tc>
          <w:tcPr>
            <w:tcW w:w="265" w:type="pct"/>
            <w:tcBorders>
              <w:top w:val="nil"/>
              <w:left w:val="nil"/>
              <w:bottom w:val="single" w:sz="4" w:space="0" w:color="auto"/>
              <w:right w:val="single" w:sz="4" w:space="0" w:color="auto"/>
            </w:tcBorders>
            <w:vAlign w:val="center"/>
          </w:tcPr>
          <w:p w14:paraId="5149779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7" w:type="pct"/>
            <w:tcBorders>
              <w:top w:val="nil"/>
              <w:left w:val="nil"/>
              <w:bottom w:val="single" w:sz="4" w:space="0" w:color="auto"/>
              <w:right w:val="single" w:sz="4" w:space="0" w:color="auto"/>
            </w:tcBorders>
            <w:vAlign w:val="center"/>
          </w:tcPr>
          <w:p w14:paraId="0A7ED11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448" w:type="pct"/>
            <w:tcBorders>
              <w:top w:val="nil"/>
              <w:left w:val="nil"/>
              <w:bottom w:val="single" w:sz="4" w:space="0" w:color="auto"/>
              <w:right w:val="single" w:sz="4" w:space="0" w:color="auto"/>
            </w:tcBorders>
            <w:vAlign w:val="center"/>
          </w:tcPr>
          <w:p w14:paraId="3E27963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253" w:type="pct"/>
            <w:tcBorders>
              <w:top w:val="nil"/>
              <w:left w:val="nil"/>
              <w:bottom w:val="single" w:sz="4" w:space="0" w:color="auto"/>
              <w:right w:val="single" w:sz="4" w:space="0" w:color="auto"/>
            </w:tcBorders>
            <w:vAlign w:val="center"/>
          </w:tcPr>
          <w:p w14:paraId="0FBAFE1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13B3B6F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69" w:type="pct"/>
            <w:tcBorders>
              <w:top w:val="nil"/>
              <w:left w:val="nil"/>
              <w:bottom w:val="single" w:sz="4" w:space="0" w:color="auto"/>
              <w:right w:val="single" w:sz="4" w:space="0" w:color="auto"/>
            </w:tcBorders>
            <w:vAlign w:val="center"/>
          </w:tcPr>
          <w:p w14:paraId="707E008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4" w:type="pct"/>
            <w:tcBorders>
              <w:top w:val="nil"/>
              <w:left w:val="nil"/>
              <w:bottom w:val="single" w:sz="4" w:space="0" w:color="auto"/>
              <w:right w:val="single" w:sz="4" w:space="0" w:color="auto"/>
            </w:tcBorders>
            <w:vAlign w:val="center"/>
          </w:tcPr>
          <w:p w14:paraId="2CE852F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67C32E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6" w:type="pct"/>
            <w:tcBorders>
              <w:top w:val="nil"/>
              <w:left w:val="nil"/>
              <w:bottom w:val="single" w:sz="4" w:space="0" w:color="auto"/>
              <w:right w:val="single" w:sz="4" w:space="0" w:color="auto"/>
            </w:tcBorders>
            <w:vAlign w:val="center"/>
          </w:tcPr>
          <w:p w14:paraId="45E6AE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67" w:type="pct"/>
            <w:tcBorders>
              <w:top w:val="nil"/>
              <w:left w:val="nil"/>
              <w:bottom w:val="single" w:sz="4" w:space="0" w:color="auto"/>
              <w:right w:val="single" w:sz="4" w:space="0" w:color="auto"/>
            </w:tcBorders>
            <w:vAlign w:val="center"/>
          </w:tcPr>
          <w:p w14:paraId="3DB520C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2112893" w14:textId="77777777">
        <w:trPr>
          <w:jc w:val="center"/>
        </w:trPr>
        <w:tc>
          <w:tcPr>
            <w:tcW w:w="309" w:type="pct"/>
            <w:vMerge/>
            <w:tcBorders>
              <w:left w:val="single" w:sz="4" w:space="0" w:color="auto"/>
              <w:right w:val="single" w:sz="4" w:space="0" w:color="auto"/>
            </w:tcBorders>
            <w:vAlign w:val="center"/>
          </w:tcPr>
          <w:p w14:paraId="3DEFB41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vMerge/>
            <w:tcBorders>
              <w:left w:val="nil"/>
              <w:bottom w:val="single" w:sz="4" w:space="0" w:color="auto"/>
              <w:right w:val="single" w:sz="4" w:space="0" w:color="auto"/>
            </w:tcBorders>
            <w:vAlign w:val="center"/>
          </w:tcPr>
          <w:p w14:paraId="2FDC01F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14" w:type="pct"/>
            <w:tcBorders>
              <w:top w:val="nil"/>
              <w:left w:val="nil"/>
              <w:bottom w:val="single" w:sz="4" w:space="0" w:color="auto"/>
              <w:right w:val="single" w:sz="4" w:space="0" w:color="auto"/>
            </w:tcBorders>
            <w:vAlign w:val="center"/>
          </w:tcPr>
          <w:p w14:paraId="26450C8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66" w:type="pct"/>
            <w:tcBorders>
              <w:top w:val="single" w:sz="4" w:space="0" w:color="auto"/>
              <w:left w:val="nil"/>
              <w:bottom w:val="single" w:sz="4" w:space="0" w:color="auto"/>
              <w:right w:val="single" w:sz="4" w:space="0" w:color="auto"/>
            </w:tcBorders>
            <w:vAlign w:val="center"/>
          </w:tcPr>
          <w:p w14:paraId="41FE1A5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w:t>
            </w:r>
            <w:proofErr w:type="gramStart"/>
            <w:r>
              <w:rPr>
                <w:rFonts w:ascii="宋体" w:eastAsia="宋体" w:hAnsi="宋体" w:cs="宋体" w:hint="eastAsia"/>
                <w:color w:val="000000"/>
                <w:sz w:val="18"/>
                <w:szCs w:val="18"/>
                <w:lang w:eastAsia="zh-CN"/>
              </w:rPr>
              <w:t>六工村</w:t>
            </w:r>
            <w:proofErr w:type="gramEnd"/>
            <w:r>
              <w:rPr>
                <w:rFonts w:ascii="宋体" w:eastAsia="宋体" w:hAnsi="宋体" w:cs="宋体" w:hint="eastAsia"/>
                <w:color w:val="000000"/>
                <w:sz w:val="18"/>
                <w:szCs w:val="18"/>
                <w:lang w:eastAsia="zh-CN"/>
              </w:rPr>
              <w:t>经费保障（万元）</w:t>
            </w:r>
          </w:p>
        </w:tc>
        <w:tc>
          <w:tcPr>
            <w:tcW w:w="265" w:type="pct"/>
            <w:tcBorders>
              <w:top w:val="nil"/>
              <w:left w:val="nil"/>
              <w:bottom w:val="single" w:sz="4" w:space="0" w:color="auto"/>
              <w:right w:val="single" w:sz="4" w:space="0" w:color="auto"/>
            </w:tcBorders>
            <w:vAlign w:val="center"/>
          </w:tcPr>
          <w:p w14:paraId="4C4555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7" w:type="pct"/>
            <w:tcBorders>
              <w:top w:val="nil"/>
              <w:left w:val="nil"/>
              <w:bottom w:val="single" w:sz="4" w:space="0" w:color="auto"/>
              <w:right w:val="single" w:sz="4" w:space="0" w:color="auto"/>
            </w:tcBorders>
            <w:vAlign w:val="center"/>
          </w:tcPr>
          <w:p w14:paraId="1AE0489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&lt;=10万元</w:t>
            </w:r>
          </w:p>
        </w:tc>
        <w:tc>
          <w:tcPr>
            <w:tcW w:w="448" w:type="pct"/>
            <w:tcBorders>
              <w:top w:val="nil"/>
              <w:left w:val="nil"/>
              <w:bottom w:val="single" w:sz="4" w:space="0" w:color="auto"/>
              <w:right w:val="single" w:sz="4" w:space="0" w:color="auto"/>
            </w:tcBorders>
            <w:vAlign w:val="center"/>
          </w:tcPr>
          <w:p w14:paraId="294E25D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w:t>
            </w:r>
          </w:p>
        </w:tc>
        <w:tc>
          <w:tcPr>
            <w:tcW w:w="253" w:type="pct"/>
            <w:tcBorders>
              <w:top w:val="nil"/>
              <w:left w:val="nil"/>
              <w:bottom w:val="single" w:sz="4" w:space="0" w:color="auto"/>
              <w:right w:val="single" w:sz="4" w:space="0" w:color="auto"/>
            </w:tcBorders>
            <w:vAlign w:val="center"/>
          </w:tcPr>
          <w:p w14:paraId="360DB60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470C914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69" w:type="pct"/>
            <w:tcBorders>
              <w:top w:val="nil"/>
              <w:left w:val="nil"/>
              <w:bottom w:val="single" w:sz="4" w:space="0" w:color="auto"/>
              <w:right w:val="single" w:sz="4" w:space="0" w:color="auto"/>
            </w:tcBorders>
            <w:vAlign w:val="center"/>
          </w:tcPr>
          <w:p w14:paraId="482EBBE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54" w:type="pct"/>
            <w:tcBorders>
              <w:top w:val="nil"/>
              <w:left w:val="nil"/>
              <w:bottom w:val="single" w:sz="4" w:space="0" w:color="auto"/>
              <w:right w:val="single" w:sz="4" w:space="0" w:color="auto"/>
            </w:tcBorders>
            <w:vAlign w:val="center"/>
          </w:tcPr>
          <w:p w14:paraId="43EBFF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4FBFAA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46" w:type="pct"/>
            <w:tcBorders>
              <w:top w:val="nil"/>
              <w:left w:val="nil"/>
              <w:bottom w:val="single" w:sz="4" w:space="0" w:color="auto"/>
              <w:right w:val="single" w:sz="4" w:space="0" w:color="auto"/>
            </w:tcBorders>
            <w:vAlign w:val="center"/>
          </w:tcPr>
          <w:p w14:paraId="06EC19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67" w:type="pct"/>
            <w:tcBorders>
              <w:top w:val="nil"/>
              <w:left w:val="nil"/>
              <w:bottom w:val="single" w:sz="4" w:space="0" w:color="auto"/>
              <w:right w:val="single" w:sz="4" w:space="0" w:color="auto"/>
            </w:tcBorders>
            <w:vAlign w:val="center"/>
          </w:tcPr>
          <w:p w14:paraId="2AAB8B7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B4D6E45" w14:textId="77777777">
        <w:trPr>
          <w:jc w:val="center"/>
        </w:trPr>
        <w:tc>
          <w:tcPr>
            <w:tcW w:w="309" w:type="pct"/>
            <w:vMerge/>
            <w:tcBorders>
              <w:left w:val="single" w:sz="4" w:space="0" w:color="auto"/>
              <w:right w:val="single" w:sz="4" w:space="0" w:color="auto"/>
            </w:tcBorders>
            <w:vAlign w:val="center"/>
          </w:tcPr>
          <w:p w14:paraId="374E3D8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tcBorders>
              <w:top w:val="nil"/>
              <w:left w:val="nil"/>
              <w:bottom w:val="single" w:sz="4" w:space="0" w:color="auto"/>
              <w:right w:val="single" w:sz="4" w:space="0" w:color="auto"/>
            </w:tcBorders>
            <w:vAlign w:val="center"/>
          </w:tcPr>
          <w:p w14:paraId="4F9C6C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14" w:type="pct"/>
            <w:tcBorders>
              <w:top w:val="nil"/>
              <w:left w:val="nil"/>
              <w:bottom w:val="single" w:sz="4" w:space="0" w:color="auto"/>
              <w:right w:val="single" w:sz="4" w:space="0" w:color="auto"/>
            </w:tcBorders>
            <w:vAlign w:val="center"/>
          </w:tcPr>
          <w:p w14:paraId="3EFECE4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66" w:type="pct"/>
            <w:tcBorders>
              <w:top w:val="single" w:sz="4" w:space="0" w:color="auto"/>
              <w:left w:val="nil"/>
              <w:bottom w:val="single" w:sz="4" w:space="0" w:color="auto"/>
              <w:right w:val="single" w:sz="4" w:space="0" w:color="auto"/>
            </w:tcBorders>
            <w:vAlign w:val="center"/>
          </w:tcPr>
          <w:p w14:paraId="503D1399"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稳定安全的基层阵地</w:t>
            </w:r>
          </w:p>
        </w:tc>
        <w:tc>
          <w:tcPr>
            <w:tcW w:w="265" w:type="pct"/>
            <w:tcBorders>
              <w:top w:val="nil"/>
              <w:left w:val="nil"/>
              <w:bottom w:val="single" w:sz="4" w:space="0" w:color="auto"/>
              <w:right w:val="single" w:sz="4" w:space="0" w:color="auto"/>
            </w:tcBorders>
            <w:vAlign w:val="center"/>
          </w:tcPr>
          <w:p w14:paraId="5225B43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07" w:type="pct"/>
            <w:tcBorders>
              <w:top w:val="nil"/>
              <w:left w:val="nil"/>
              <w:bottom w:val="single" w:sz="4" w:space="0" w:color="auto"/>
              <w:right w:val="single" w:sz="4" w:space="0" w:color="auto"/>
            </w:tcBorders>
            <w:vAlign w:val="center"/>
          </w:tcPr>
          <w:p w14:paraId="0B7E8CF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稳步提升</w:t>
            </w:r>
          </w:p>
        </w:tc>
        <w:tc>
          <w:tcPr>
            <w:tcW w:w="448" w:type="pct"/>
            <w:tcBorders>
              <w:top w:val="nil"/>
              <w:left w:val="nil"/>
              <w:bottom w:val="single" w:sz="4" w:space="0" w:color="auto"/>
              <w:right w:val="single" w:sz="4" w:space="0" w:color="auto"/>
            </w:tcBorders>
            <w:vAlign w:val="center"/>
          </w:tcPr>
          <w:p w14:paraId="10F2154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53" w:type="pct"/>
            <w:tcBorders>
              <w:top w:val="nil"/>
              <w:left w:val="nil"/>
              <w:bottom w:val="single" w:sz="4" w:space="0" w:color="auto"/>
              <w:right w:val="single" w:sz="4" w:space="0" w:color="auto"/>
            </w:tcBorders>
            <w:vAlign w:val="center"/>
          </w:tcPr>
          <w:p w14:paraId="322623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7C25F04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69" w:type="pct"/>
            <w:tcBorders>
              <w:top w:val="nil"/>
              <w:left w:val="nil"/>
              <w:bottom w:val="single" w:sz="4" w:space="0" w:color="auto"/>
              <w:right w:val="single" w:sz="4" w:space="0" w:color="auto"/>
            </w:tcBorders>
            <w:vAlign w:val="center"/>
          </w:tcPr>
          <w:p w14:paraId="567FDEC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w:t>
            </w:r>
            <w:r>
              <w:rPr>
                <w:rFonts w:ascii="宋体" w:eastAsia="宋体" w:hAnsi="宋体" w:cs="宋体" w:hint="eastAsia"/>
                <w:color w:val="000000"/>
                <w:sz w:val="18"/>
                <w:szCs w:val="18"/>
                <w:lang w:eastAsia="zh-CN"/>
              </w:rPr>
              <w:lastRenderedPageBreak/>
              <w:t>准</w:t>
            </w:r>
          </w:p>
        </w:tc>
        <w:tc>
          <w:tcPr>
            <w:tcW w:w="254" w:type="pct"/>
            <w:tcBorders>
              <w:top w:val="nil"/>
              <w:left w:val="nil"/>
              <w:bottom w:val="single" w:sz="4" w:space="0" w:color="auto"/>
              <w:right w:val="single" w:sz="4" w:space="0" w:color="auto"/>
            </w:tcBorders>
            <w:vAlign w:val="center"/>
          </w:tcPr>
          <w:p w14:paraId="02929CC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无</w:t>
            </w:r>
          </w:p>
        </w:tc>
        <w:tc>
          <w:tcPr>
            <w:tcW w:w="298" w:type="pct"/>
            <w:tcBorders>
              <w:top w:val="nil"/>
              <w:left w:val="nil"/>
              <w:bottom w:val="single" w:sz="4" w:space="0" w:color="auto"/>
              <w:right w:val="single" w:sz="4" w:space="0" w:color="auto"/>
            </w:tcBorders>
            <w:vAlign w:val="center"/>
          </w:tcPr>
          <w:p w14:paraId="4D94B33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w:t>
            </w:r>
            <w:r>
              <w:rPr>
                <w:rFonts w:ascii="宋体" w:eastAsia="宋体" w:hAnsi="宋体" w:cs="宋体" w:hint="eastAsia"/>
                <w:color w:val="000000"/>
                <w:sz w:val="18"/>
                <w:szCs w:val="18"/>
                <w:lang w:eastAsia="zh-CN"/>
              </w:rPr>
              <w:lastRenderedPageBreak/>
              <w:t>分</w:t>
            </w:r>
            <w:proofErr w:type="gramEnd"/>
          </w:p>
        </w:tc>
        <w:tc>
          <w:tcPr>
            <w:tcW w:w="346" w:type="pct"/>
            <w:tcBorders>
              <w:top w:val="nil"/>
              <w:left w:val="nil"/>
              <w:bottom w:val="single" w:sz="4" w:space="0" w:color="auto"/>
              <w:right w:val="single" w:sz="4" w:space="0" w:color="auto"/>
            </w:tcBorders>
            <w:vAlign w:val="center"/>
          </w:tcPr>
          <w:p w14:paraId="5CAC1EA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说明材料,工作</w:t>
            </w:r>
            <w:r>
              <w:rPr>
                <w:rFonts w:ascii="宋体" w:eastAsia="宋体" w:hAnsi="宋体" w:cs="宋体" w:hint="eastAsia"/>
                <w:color w:val="000000"/>
                <w:sz w:val="18"/>
                <w:szCs w:val="18"/>
                <w:lang w:eastAsia="zh-CN"/>
              </w:rPr>
              <w:lastRenderedPageBreak/>
              <w:t>资料</w:t>
            </w:r>
          </w:p>
        </w:tc>
        <w:tc>
          <w:tcPr>
            <w:tcW w:w="467" w:type="pct"/>
            <w:tcBorders>
              <w:top w:val="nil"/>
              <w:left w:val="nil"/>
              <w:bottom w:val="single" w:sz="4" w:space="0" w:color="auto"/>
              <w:right w:val="single" w:sz="4" w:space="0" w:color="auto"/>
            </w:tcBorders>
            <w:vAlign w:val="center"/>
          </w:tcPr>
          <w:p w14:paraId="5221873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5A06D05" w14:textId="77777777">
        <w:trPr>
          <w:jc w:val="center"/>
        </w:trPr>
        <w:tc>
          <w:tcPr>
            <w:tcW w:w="309" w:type="pct"/>
            <w:vMerge/>
            <w:tcBorders>
              <w:left w:val="single" w:sz="4" w:space="0" w:color="auto"/>
              <w:bottom w:val="single" w:sz="4" w:space="0" w:color="auto"/>
              <w:right w:val="single" w:sz="4" w:space="0" w:color="auto"/>
            </w:tcBorders>
            <w:vAlign w:val="center"/>
          </w:tcPr>
          <w:p w14:paraId="148C41B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0" w:type="pct"/>
            <w:tcBorders>
              <w:top w:val="nil"/>
              <w:left w:val="nil"/>
              <w:bottom w:val="single" w:sz="4" w:space="0" w:color="auto"/>
              <w:right w:val="single" w:sz="4" w:space="0" w:color="auto"/>
            </w:tcBorders>
            <w:vAlign w:val="center"/>
          </w:tcPr>
          <w:p w14:paraId="63C275B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14" w:type="pct"/>
            <w:tcBorders>
              <w:top w:val="nil"/>
              <w:left w:val="nil"/>
              <w:bottom w:val="single" w:sz="4" w:space="0" w:color="auto"/>
              <w:right w:val="single" w:sz="4" w:space="0" w:color="auto"/>
            </w:tcBorders>
            <w:vAlign w:val="center"/>
          </w:tcPr>
          <w:p w14:paraId="362B55C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66" w:type="pct"/>
            <w:tcBorders>
              <w:top w:val="single" w:sz="4" w:space="0" w:color="auto"/>
              <w:left w:val="nil"/>
              <w:bottom w:val="single" w:sz="4" w:space="0" w:color="auto"/>
              <w:right w:val="single" w:sz="4" w:space="0" w:color="auto"/>
            </w:tcBorders>
            <w:vAlign w:val="center"/>
          </w:tcPr>
          <w:p w14:paraId="3785D09D"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受益群体满意度（%）</w:t>
            </w:r>
          </w:p>
        </w:tc>
        <w:tc>
          <w:tcPr>
            <w:tcW w:w="265" w:type="pct"/>
            <w:tcBorders>
              <w:top w:val="nil"/>
              <w:left w:val="nil"/>
              <w:bottom w:val="single" w:sz="4" w:space="0" w:color="auto"/>
              <w:right w:val="single" w:sz="4" w:space="0" w:color="auto"/>
            </w:tcBorders>
            <w:vAlign w:val="center"/>
          </w:tcPr>
          <w:p w14:paraId="23A0E8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07" w:type="pct"/>
            <w:tcBorders>
              <w:top w:val="nil"/>
              <w:left w:val="nil"/>
              <w:bottom w:val="single" w:sz="4" w:space="0" w:color="auto"/>
              <w:right w:val="single" w:sz="4" w:space="0" w:color="auto"/>
            </w:tcBorders>
            <w:vAlign w:val="center"/>
          </w:tcPr>
          <w:p w14:paraId="6F00C1A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48" w:type="pct"/>
            <w:tcBorders>
              <w:top w:val="nil"/>
              <w:left w:val="nil"/>
              <w:bottom w:val="single" w:sz="4" w:space="0" w:color="auto"/>
              <w:right w:val="single" w:sz="4" w:space="0" w:color="auto"/>
            </w:tcBorders>
            <w:vAlign w:val="center"/>
          </w:tcPr>
          <w:p w14:paraId="0B124F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53" w:type="pct"/>
            <w:tcBorders>
              <w:top w:val="nil"/>
              <w:left w:val="nil"/>
              <w:bottom w:val="single" w:sz="4" w:space="0" w:color="auto"/>
              <w:right w:val="single" w:sz="4" w:space="0" w:color="auto"/>
            </w:tcBorders>
            <w:vAlign w:val="center"/>
          </w:tcPr>
          <w:p w14:paraId="587189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7" w:type="pct"/>
            <w:tcBorders>
              <w:top w:val="nil"/>
              <w:left w:val="nil"/>
              <w:bottom w:val="single" w:sz="4" w:space="0" w:color="auto"/>
              <w:right w:val="single" w:sz="4" w:space="0" w:color="auto"/>
            </w:tcBorders>
            <w:vAlign w:val="center"/>
          </w:tcPr>
          <w:p w14:paraId="16A404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69" w:type="pct"/>
            <w:tcBorders>
              <w:top w:val="nil"/>
              <w:left w:val="nil"/>
              <w:bottom w:val="single" w:sz="4" w:space="0" w:color="auto"/>
              <w:right w:val="single" w:sz="4" w:space="0" w:color="auto"/>
            </w:tcBorders>
            <w:vAlign w:val="center"/>
          </w:tcPr>
          <w:p w14:paraId="2D5BEBF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54" w:type="pct"/>
            <w:tcBorders>
              <w:top w:val="nil"/>
              <w:left w:val="nil"/>
              <w:bottom w:val="single" w:sz="4" w:space="0" w:color="auto"/>
              <w:right w:val="single" w:sz="4" w:space="0" w:color="auto"/>
            </w:tcBorders>
            <w:vAlign w:val="center"/>
          </w:tcPr>
          <w:p w14:paraId="3A77BCA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298" w:type="pct"/>
            <w:tcBorders>
              <w:top w:val="nil"/>
              <w:left w:val="nil"/>
              <w:bottom w:val="single" w:sz="4" w:space="0" w:color="auto"/>
              <w:right w:val="single" w:sz="4" w:space="0" w:color="auto"/>
            </w:tcBorders>
            <w:vAlign w:val="center"/>
          </w:tcPr>
          <w:p w14:paraId="1E8DBB7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46" w:type="pct"/>
            <w:tcBorders>
              <w:top w:val="nil"/>
              <w:left w:val="nil"/>
              <w:bottom w:val="single" w:sz="4" w:space="0" w:color="auto"/>
              <w:right w:val="single" w:sz="4" w:space="0" w:color="auto"/>
            </w:tcBorders>
            <w:vAlign w:val="center"/>
          </w:tcPr>
          <w:p w14:paraId="3E5DD2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467" w:type="pct"/>
            <w:tcBorders>
              <w:top w:val="nil"/>
              <w:left w:val="nil"/>
              <w:bottom w:val="single" w:sz="4" w:space="0" w:color="auto"/>
              <w:right w:val="single" w:sz="4" w:space="0" w:color="auto"/>
            </w:tcBorders>
            <w:vAlign w:val="center"/>
          </w:tcPr>
          <w:p w14:paraId="3053B05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CBC523C" w14:textId="77777777">
        <w:trPr>
          <w:jc w:val="center"/>
        </w:trPr>
        <w:tc>
          <w:tcPr>
            <w:tcW w:w="1580" w:type="pct"/>
            <w:gridSpan w:val="4"/>
            <w:tcBorders>
              <w:top w:val="single" w:sz="4" w:space="0" w:color="auto"/>
              <w:left w:val="single" w:sz="4" w:space="0" w:color="auto"/>
              <w:bottom w:val="single" w:sz="4" w:space="0" w:color="auto"/>
              <w:right w:val="single" w:sz="4" w:space="0" w:color="auto"/>
            </w:tcBorders>
            <w:vAlign w:val="center"/>
          </w:tcPr>
          <w:p w14:paraId="46831EE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5" w:type="pct"/>
            <w:tcBorders>
              <w:top w:val="single" w:sz="4" w:space="0" w:color="auto"/>
              <w:left w:val="single" w:sz="4" w:space="0" w:color="auto"/>
              <w:bottom w:val="single" w:sz="4" w:space="0" w:color="auto"/>
              <w:right w:val="single" w:sz="4" w:space="0" w:color="auto"/>
            </w:tcBorders>
            <w:vAlign w:val="center"/>
          </w:tcPr>
          <w:p w14:paraId="2F444AD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07" w:type="pct"/>
            <w:tcBorders>
              <w:top w:val="single" w:sz="4" w:space="0" w:color="auto"/>
              <w:left w:val="single" w:sz="4" w:space="0" w:color="auto"/>
              <w:bottom w:val="single" w:sz="4" w:space="0" w:color="auto"/>
              <w:right w:val="single" w:sz="4" w:space="0" w:color="auto"/>
            </w:tcBorders>
            <w:vAlign w:val="center"/>
          </w:tcPr>
          <w:p w14:paraId="69F827A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48" w:type="pct"/>
            <w:tcBorders>
              <w:top w:val="single" w:sz="4" w:space="0" w:color="auto"/>
              <w:left w:val="single" w:sz="4" w:space="0" w:color="auto"/>
              <w:bottom w:val="single" w:sz="4" w:space="0" w:color="auto"/>
              <w:right w:val="single" w:sz="4" w:space="0" w:color="auto"/>
            </w:tcBorders>
            <w:vAlign w:val="center"/>
          </w:tcPr>
          <w:p w14:paraId="7015C35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53" w:type="pct"/>
            <w:tcBorders>
              <w:top w:val="single" w:sz="4" w:space="0" w:color="auto"/>
              <w:left w:val="single" w:sz="4" w:space="0" w:color="auto"/>
              <w:bottom w:val="single" w:sz="4" w:space="0" w:color="auto"/>
              <w:right w:val="single" w:sz="4" w:space="0" w:color="auto"/>
            </w:tcBorders>
            <w:vAlign w:val="center"/>
          </w:tcPr>
          <w:p w14:paraId="0DF4287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07" w:type="pct"/>
            <w:tcBorders>
              <w:top w:val="single" w:sz="4" w:space="0" w:color="auto"/>
              <w:left w:val="nil"/>
              <w:bottom w:val="single" w:sz="4" w:space="0" w:color="auto"/>
              <w:right w:val="single" w:sz="4" w:space="0" w:color="auto"/>
            </w:tcBorders>
            <w:vAlign w:val="center"/>
          </w:tcPr>
          <w:p w14:paraId="6AC03B4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69" w:type="pct"/>
            <w:tcBorders>
              <w:top w:val="single" w:sz="4" w:space="0" w:color="auto"/>
              <w:left w:val="nil"/>
              <w:bottom w:val="single" w:sz="4" w:space="0" w:color="auto"/>
              <w:right w:val="single" w:sz="4" w:space="0" w:color="auto"/>
            </w:tcBorders>
            <w:vAlign w:val="center"/>
          </w:tcPr>
          <w:p w14:paraId="6BB031B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tcBorders>
              <w:top w:val="single" w:sz="4" w:space="0" w:color="auto"/>
              <w:left w:val="nil"/>
              <w:bottom w:val="single" w:sz="4" w:space="0" w:color="auto"/>
              <w:right w:val="single" w:sz="4" w:space="0" w:color="auto"/>
            </w:tcBorders>
            <w:vAlign w:val="center"/>
          </w:tcPr>
          <w:p w14:paraId="6171436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98" w:type="pct"/>
            <w:tcBorders>
              <w:top w:val="single" w:sz="4" w:space="0" w:color="auto"/>
              <w:left w:val="nil"/>
              <w:bottom w:val="single" w:sz="4" w:space="0" w:color="auto"/>
              <w:right w:val="single" w:sz="4" w:space="0" w:color="auto"/>
            </w:tcBorders>
            <w:vAlign w:val="center"/>
          </w:tcPr>
          <w:p w14:paraId="5132B5B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46" w:type="pct"/>
            <w:tcBorders>
              <w:top w:val="single" w:sz="4" w:space="0" w:color="auto"/>
              <w:left w:val="nil"/>
              <w:bottom w:val="single" w:sz="4" w:space="0" w:color="auto"/>
              <w:right w:val="single" w:sz="4" w:space="0" w:color="auto"/>
            </w:tcBorders>
            <w:vAlign w:val="center"/>
          </w:tcPr>
          <w:p w14:paraId="2172AA7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67" w:type="pct"/>
            <w:tcBorders>
              <w:top w:val="single" w:sz="4" w:space="0" w:color="auto"/>
              <w:left w:val="nil"/>
              <w:bottom w:val="single" w:sz="4" w:space="0" w:color="auto"/>
              <w:right w:val="single" w:sz="4" w:space="0" w:color="auto"/>
            </w:tcBorders>
            <w:vAlign w:val="center"/>
          </w:tcPr>
          <w:p w14:paraId="47016CE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7FAB799F"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065C0F2"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22"/>
        <w:gridCol w:w="492"/>
        <w:gridCol w:w="529"/>
        <w:gridCol w:w="849"/>
        <w:gridCol w:w="457"/>
        <w:gridCol w:w="857"/>
        <w:gridCol w:w="776"/>
        <w:gridCol w:w="464"/>
        <w:gridCol w:w="741"/>
        <w:gridCol w:w="501"/>
        <w:gridCol w:w="636"/>
        <w:gridCol w:w="620"/>
        <w:gridCol w:w="449"/>
        <w:gridCol w:w="871"/>
      </w:tblGrid>
      <w:tr w:rsidR="00470401" w14:paraId="63DD7A99" w14:textId="77777777">
        <w:trPr>
          <w:jc w:val="center"/>
        </w:trPr>
        <w:tc>
          <w:tcPr>
            <w:tcW w:w="577" w:type="pct"/>
            <w:gridSpan w:val="2"/>
            <w:tcBorders>
              <w:top w:val="single" w:sz="4" w:space="0" w:color="auto"/>
              <w:left w:val="single" w:sz="4" w:space="0" w:color="auto"/>
              <w:bottom w:val="single" w:sz="4" w:space="0" w:color="auto"/>
              <w:right w:val="single" w:sz="4" w:space="0" w:color="auto"/>
            </w:tcBorders>
            <w:vAlign w:val="center"/>
          </w:tcPr>
          <w:p w14:paraId="0AA7EB3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22" w:type="pct"/>
            <w:gridSpan w:val="12"/>
            <w:tcBorders>
              <w:top w:val="single" w:sz="4" w:space="0" w:color="auto"/>
              <w:left w:val="nil"/>
              <w:bottom w:val="single" w:sz="4" w:space="0" w:color="auto"/>
              <w:right w:val="single" w:sz="4" w:space="0" w:color="auto"/>
            </w:tcBorders>
            <w:vAlign w:val="center"/>
          </w:tcPr>
          <w:p w14:paraId="66F86F9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2024年面粉储备费</w:t>
            </w:r>
          </w:p>
        </w:tc>
      </w:tr>
      <w:tr w:rsidR="00470401" w14:paraId="12BE438E" w14:textId="77777777">
        <w:trPr>
          <w:jc w:val="center"/>
        </w:trPr>
        <w:tc>
          <w:tcPr>
            <w:tcW w:w="577" w:type="pct"/>
            <w:gridSpan w:val="2"/>
            <w:tcBorders>
              <w:top w:val="single" w:sz="4" w:space="0" w:color="auto"/>
              <w:left w:val="single" w:sz="4" w:space="0" w:color="auto"/>
              <w:bottom w:val="single" w:sz="4" w:space="0" w:color="auto"/>
              <w:right w:val="single" w:sz="4" w:space="0" w:color="auto"/>
            </w:tcBorders>
            <w:vAlign w:val="center"/>
          </w:tcPr>
          <w:p w14:paraId="42B526C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78" w:type="pct"/>
            <w:gridSpan w:val="5"/>
            <w:tcBorders>
              <w:top w:val="single" w:sz="4" w:space="0" w:color="auto"/>
              <w:left w:val="nil"/>
              <w:bottom w:val="single" w:sz="4" w:space="0" w:color="auto"/>
              <w:right w:val="single" w:sz="4" w:space="0" w:color="auto"/>
            </w:tcBorders>
            <w:vAlign w:val="center"/>
          </w:tcPr>
          <w:p w14:paraId="3A9CBEE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88" w:type="pct"/>
            <w:gridSpan w:val="2"/>
            <w:tcBorders>
              <w:top w:val="single" w:sz="4" w:space="0" w:color="auto"/>
              <w:left w:val="nil"/>
              <w:bottom w:val="single" w:sz="4" w:space="0" w:color="auto"/>
              <w:right w:val="single" w:sz="4" w:space="0" w:color="auto"/>
            </w:tcBorders>
            <w:vAlign w:val="center"/>
          </w:tcPr>
          <w:p w14:paraId="2A53DF3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55" w:type="pct"/>
            <w:gridSpan w:val="5"/>
            <w:tcBorders>
              <w:top w:val="single" w:sz="4" w:space="0" w:color="auto"/>
              <w:left w:val="nil"/>
              <w:bottom w:val="single" w:sz="4" w:space="0" w:color="auto"/>
              <w:right w:val="single" w:sz="4" w:space="0" w:color="auto"/>
            </w:tcBorders>
            <w:vAlign w:val="center"/>
          </w:tcPr>
          <w:p w14:paraId="6EA6DEC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5908E8B8" w14:textId="77777777">
        <w:trPr>
          <w:jc w:val="center"/>
        </w:trPr>
        <w:tc>
          <w:tcPr>
            <w:tcW w:w="297" w:type="pct"/>
            <w:vMerge w:val="restart"/>
            <w:tcBorders>
              <w:top w:val="nil"/>
              <w:left w:val="single" w:sz="4" w:space="0" w:color="auto"/>
              <w:bottom w:val="single" w:sz="4" w:space="0" w:color="auto"/>
              <w:right w:val="single" w:sz="4" w:space="0" w:color="auto"/>
            </w:tcBorders>
            <w:vAlign w:val="center"/>
          </w:tcPr>
          <w:p w14:paraId="2832536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81" w:type="pct"/>
            <w:gridSpan w:val="2"/>
            <w:tcBorders>
              <w:top w:val="single" w:sz="4" w:space="0" w:color="auto"/>
              <w:left w:val="nil"/>
              <w:bottom w:val="single" w:sz="4" w:space="0" w:color="auto"/>
              <w:right w:val="single" w:sz="4" w:space="0" w:color="auto"/>
            </w:tcBorders>
            <w:vAlign w:val="center"/>
          </w:tcPr>
          <w:p w14:paraId="2DB6BF2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83" w:type="pct"/>
            <w:tcBorders>
              <w:top w:val="single" w:sz="4" w:space="0" w:color="auto"/>
              <w:left w:val="nil"/>
              <w:bottom w:val="single" w:sz="4" w:space="0" w:color="auto"/>
              <w:right w:val="single" w:sz="4" w:space="0" w:color="auto"/>
            </w:tcBorders>
            <w:vAlign w:val="center"/>
          </w:tcPr>
          <w:p w14:paraId="56D03D7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93" w:type="pct"/>
            <w:gridSpan w:val="3"/>
            <w:tcBorders>
              <w:top w:val="single" w:sz="4" w:space="0" w:color="auto"/>
              <w:left w:val="nil"/>
              <w:bottom w:val="single" w:sz="4" w:space="0" w:color="auto"/>
              <w:right w:val="single" w:sz="4" w:space="0" w:color="auto"/>
            </w:tcBorders>
            <w:vAlign w:val="center"/>
          </w:tcPr>
          <w:p w14:paraId="0DD2F99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88" w:type="pct"/>
            <w:gridSpan w:val="2"/>
            <w:tcBorders>
              <w:top w:val="single" w:sz="4" w:space="0" w:color="auto"/>
              <w:left w:val="nil"/>
              <w:bottom w:val="single" w:sz="4" w:space="0" w:color="auto"/>
              <w:right w:val="single" w:sz="4" w:space="0" w:color="auto"/>
            </w:tcBorders>
            <w:vAlign w:val="center"/>
          </w:tcPr>
          <w:p w14:paraId="71BCE26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49" w:type="pct"/>
            <w:gridSpan w:val="2"/>
            <w:tcBorders>
              <w:top w:val="nil"/>
              <w:left w:val="nil"/>
              <w:bottom w:val="single" w:sz="4" w:space="0" w:color="auto"/>
              <w:right w:val="single" w:sz="4" w:space="0" w:color="auto"/>
            </w:tcBorders>
            <w:vAlign w:val="center"/>
          </w:tcPr>
          <w:p w14:paraId="7646622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10" w:type="pct"/>
            <w:gridSpan w:val="2"/>
            <w:tcBorders>
              <w:top w:val="single" w:sz="4" w:space="0" w:color="auto"/>
              <w:left w:val="nil"/>
              <w:bottom w:val="single" w:sz="4" w:space="0" w:color="auto"/>
              <w:right w:val="single" w:sz="4" w:space="0" w:color="auto"/>
            </w:tcBorders>
            <w:vAlign w:val="center"/>
          </w:tcPr>
          <w:p w14:paraId="052F8E9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95" w:type="pct"/>
            <w:tcBorders>
              <w:top w:val="nil"/>
              <w:left w:val="nil"/>
              <w:bottom w:val="single" w:sz="4" w:space="0" w:color="auto"/>
              <w:right w:val="single" w:sz="4" w:space="0" w:color="auto"/>
            </w:tcBorders>
            <w:vAlign w:val="center"/>
          </w:tcPr>
          <w:p w14:paraId="0C7E016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10F62C98"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45D4B0F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0B94B5B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83" w:type="pct"/>
            <w:tcBorders>
              <w:top w:val="single" w:sz="4" w:space="0" w:color="auto"/>
              <w:left w:val="nil"/>
              <w:bottom w:val="single" w:sz="4" w:space="0" w:color="auto"/>
              <w:right w:val="single" w:sz="4" w:space="0" w:color="auto"/>
            </w:tcBorders>
            <w:vAlign w:val="center"/>
          </w:tcPr>
          <w:p w14:paraId="630BEEB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93" w:type="pct"/>
            <w:gridSpan w:val="3"/>
            <w:tcBorders>
              <w:top w:val="single" w:sz="4" w:space="0" w:color="auto"/>
              <w:left w:val="nil"/>
              <w:bottom w:val="single" w:sz="4" w:space="0" w:color="auto"/>
              <w:right w:val="single" w:sz="4" w:space="0" w:color="auto"/>
            </w:tcBorders>
            <w:vAlign w:val="center"/>
          </w:tcPr>
          <w:p w14:paraId="5BD2D0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688" w:type="pct"/>
            <w:gridSpan w:val="2"/>
            <w:tcBorders>
              <w:top w:val="single" w:sz="4" w:space="0" w:color="auto"/>
              <w:left w:val="nil"/>
              <w:bottom w:val="single" w:sz="4" w:space="0" w:color="auto"/>
              <w:right w:val="single" w:sz="4" w:space="0" w:color="auto"/>
            </w:tcBorders>
            <w:vAlign w:val="center"/>
          </w:tcPr>
          <w:p w14:paraId="41A42A1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649" w:type="pct"/>
            <w:gridSpan w:val="2"/>
            <w:tcBorders>
              <w:top w:val="nil"/>
              <w:left w:val="nil"/>
              <w:bottom w:val="single" w:sz="4" w:space="0" w:color="auto"/>
              <w:right w:val="single" w:sz="4" w:space="0" w:color="auto"/>
            </w:tcBorders>
            <w:vAlign w:val="center"/>
          </w:tcPr>
          <w:p w14:paraId="51F0ADB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0" w:type="pct"/>
            <w:gridSpan w:val="2"/>
            <w:tcBorders>
              <w:top w:val="single" w:sz="4" w:space="0" w:color="auto"/>
              <w:left w:val="nil"/>
              <w:bottom w:val="single" w:sz="4" w:space="0" w:color="auto"/>
              <w:right w:val="single" w:sz="4" w:space="0" w:color="auto"/>
            </w:tcBorders>
            <w:vAlign w:val="center"/>
          </w:tcPr>
          <w:p w14:paraId="1944559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95" w:type="pct"/>
            <w:tcBorders>
              <w:top w:val="nil"/>
              <w:left w:val="nil"/>
              <w:bottom w:val="single" w:sz="4" w:space="0" w:color="auto"/>
              <w:right w:val="single" w:sz="4" w:space="0" w:color="auto"/>
            </w:tcBorders>
            <w:vAlign w:val="center"/>
          </w:tcPr>
          <w:p w14:paraId="6D953A9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774B1BE9"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4F19866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2147012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83" w:type="pct"/>
            <w:tcBorders>
              <w:top w:val="single" w:sz="4" w:space="0" w:color="auto"/>
              <w:left w:val="nil"/>
              <w:bottom w:val="single" w:sz="4" w:space="0" w:color="auto"/>
              <w:right w:val="single" w:sz="4" w:space="0" w:color="auto"/>
            </w:tcBorders>
            <w:vAlign w:val="center"/>
          </w:tcPr>
          <w:p w14:paraId="3C0505A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1193" w:type="pct"/>
            <w:gridSpan w:val="3"/>
            <w:tcBorders>
              <w:top w:val="single" w:sz="4" w:space="0" w:color="auto"/>
              <w:left w:val="nil"/>
              <w:bottom w:val="single" w:sz="4" w:space="0" w:color="auto"/>
              <w:right w:val="single" w:sz="4" w:space="0" w:color="auto"/>
            </w:tcBorders>
            <w:vAlign w:val="center"/>
          </w:tcPr>
          <w:p w14:paraId="27B767A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688" w:type="pct"/>
            <w:gridSpan w:val="2"/>
            <w:tcBorders>
              <w:top w:val="single" w:sz="4" w:space="0" w:color="auto"/>
              <w:left w:val="nil"/>
              <w:bottom w:val="single" w:sz="4" w:space="0" w:color="auto"/>
              <w:right w:val="single" w:sz="4" w:space="0" w:color="auto"/>
            </w:tcBorders>
            <w:vAlign w:val="center"/>
          </w:tcPr>
          <w:p w14:paraId="42107F8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w:t>
            </w:r>
          </w:p>
        </w:tc>
        <w:tc>
          <w:tcPr>
            <w:tcW w:w="649" w:type="pct"/>
            <w:gridSpan w:val="2"/>
            <w:tcBorders>
              <w:top w:val="nil"/>
              <w:left w:val="nil"/>
              <w:bottom w:val="single" w:sz="4" w:space="0" w:color="auto"/>
              <w:right w:val="single" w:sz="4" w:space="0" w:color="auto"/>
            </w:tcBorders>
            <w:vAlign w:val="center"/>
          </w:tcPr>
          <w:p w14:paraId="0DF8722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0" w:type="pct"/>
            <w:gridSpan w:val="2"/>
            <w:tcBorders>
              <w:top w:val="single" w:sz="4" w:space="0" w:color="auto"/>
              <w:left w:val="nil"/>
              <w:bottom w:val="single" w:sz="4" w:space="0" w:color="auto"/>
              <w:right w:val="single" w:sz="4" w:space="0" w:color="auto"/>
            </w:tcBorders>
            <w:vAlign w:val="center"/>
          </w:tcPr>
          <w:p w14:paraId="0F3FE01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5" w:type="pct"/>
            <w:tcBorders>
              <w:top w:val="nil"/>
              <w:left w:val="nil"/>
              <w:bottom w:val="single" w:sz="4" w:space="0" w:color="auto"/>
              <w:right w:val="single" w:sz="4" w:space="0" w:color="auto"/>
            </w:tcBorders>
            <w:vAlign w:val="center"/>
          </w:tcPr>
          <w:p w14:paraId="2083B1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05168792"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177AB56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81" w:type="pct"/>
            <w:gridSpan w:val="2"/>
            <w:tcBorders>
              <w:top w:val="single" w:sz="4" w:space="0" w:color="auto"/>
              <w:left w:val="nil"/>
              <w:bottom w:val="single" w:sz="4" w:space="0" w:color="auto"/>
              <w:right w:val="single" w:sz="4" w:space="0" w:color="auto"/>
            </w:tcBorders>
            <w:vAlign w:val="center"/>
          </w:tcPr>
          <w:p w14:paraId="598EF32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83" w:type="pct"/>
            <w:tcBorders>
              <w:top w:val="single" w:sz="4" w:space="0" w:color="auto"/>
              <w:left w:val="nil"/>
              <w:bottom w:val="single" w:sz="4" w:space="0" w:color="auto"/>
              <w:right w:val="single" w:sz="4" w:space="0" w:color="auto"/>
            </w:tcBorders>
            <w:vAlign w:val="center"/>
          </w:tcPr>
          <w:p w14:paraId="5C1245B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93" w:type="pct"/>
            <w:gridSpan w:val="3"/>
            <w:tcBorders>
              <w:top w:val="single" w:sz="4" w:space="0" w:color="auto"/>
              <w:left w:val="nil"/>
              <w:bottom w:val="single" w:sz="4" w:space="0" w:color="auto"/>
              <w:right w:val="single" w:sz="4" w:space="0" w:color="auto"/>
            </w:tcBorders>
            <w:vAlign w:val="center"/>
          </w:tcPr>
          <w:p w14:paraId="4408E8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8" w:type="pct"/>
            <w:gridSpan w:val="2"/>
            <w:tcBorders>
              <w:top w:val="single" w:sz="4" w:space="0" w:color="auto"/>
              <w:left w:val="nil"/>
              <w:bottom w:val="single" w:sz="4" w:space="0" w:color="auto"/>
              <w:right w:val="single" w:sz="4" w:space="0" w:color="auto"/>
            </w:tcBorders>
            <w:vAlign w:val="center"/>
          </w:tcPr>
          <w:p w14:paraId="24DAB5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9" w:type="pct"/>
            <w:gridSpan w:val="2"/>
            <w:tcBorders>
              <w:top w:val="nil"/>
              <w:left w:val="nil"/>
              <w:bottom w:val="single" w:sz="4" w:space="0" w:color="auto"/>
              <w:right w:val="single" w:sz="4" w:space="0" w:color="auto"/>
            </w:tcBorders>
            <w:vAlign w:val="center"/>
          </w:tcPr>
          <w:p w14:paraId="7561F36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10" w:type="pct"/>
            <w:gridSpan w:val="2"/>
            <w:tcBorders>
              <w:top w:val="single" w:sz="4" w:space="0" w:color="auto"/>
              <w:left w:val="nil"/>
              <w:bottom w:val="single" w:sz="4" w:space="0" w:color="auto"/>
              <w:right w:val="single" w:sz="4" w:space="0" w:color="auto"/>
            </w:tcBorders>
            <w:vAlign w:val="center"/>
          </w:tcPr>
          <w:p w14:paraId="49C435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5" w:type="pct"/>
            <w:tcBorders>
              <w:top w:val="nil"/>
              <w:left w:val="nil"/>
              <w:bottom w:val="single" w:sz="4" w:space="0" w:color="auto"/>
              <w:right w:val="single" w:sz="4" w:space="0" w:color="auto"/>
            </w:tcBorders>
            <w:vAlign w:val="center"/>
          </w:tcPr>
          <w:p w14:paraId="073E88E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0BC9D8DA" w14:textId="77777777">
        <w:trPr>
          <w:jc w:val="center"/>
        </w:trPr>
        <w:tc>
          <w:tcPr>
            <w:tcW w:w="297" w:type="pct"/>
            <w:vMerge w:val="restart"/>
            <w:tcBorders>
              <w:top w:val="nil"/>
              <w:left w:val="single" w:sz="4" w:space="0" w:color="auto"/>
              <w:bottom w:val="single" w:sz="4" w:space="0" w:color="auto"/>
              <w:right w:val="single" w:sz="4" w:space="0" w:color="auto"/>
            </w:tcBorders>
            <w:vAlign w:val="center"/>
          </w:tcPr>
          <w:p w14:paraId="4C5B9F5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258" w:type="pct"/>
            <w:gridSpan w:val="6"/>
            <w:tcBorders>
              <w:top w:val="single" w:sz="4" w:space="0" w:color="auto"/>
              <w:left w:val="nil"/>
              <w:bottom w:val="single" w:sz="4" w:space="0" w:color="auto"/>
              <w:right w:val="single" w:sz="4" w:space="0" w:color="auto"/>
            </w:tcBorders>
            <w:vAlign w:val="center"/>
          </w:tcPr>
          <w:p w14:paraId="71FD9CE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43" w:type="pct"/>
            <w:gridSpan w:val="7"/>
            <w:tcBorders>
              <w:top w:val="single" w:sz="4" w:space="0" w:color="auto"/>
              <w:left w:val="nil"/>
              <w:bottom w:val="single" w:sz="4" w:space="0" w:color="auto"/>
              <w:right w:val="single" w:sz="4" w:space="0" w:color="auto"/>
            </w:tcBorders>
            <w:vAlign w:val="center"/>
          </w:tcPr>
          <w:p w14:paraId="29786BB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3A2F7CC2"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5990D69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58" w:type="pct"/>
            <w:gridSpan w:val="6"/>
            <w:tcBorders>
              <w:top w:val="single" w:sz="4" w:space="0" w:color="auto"/>
              <w:left w:val="nil"/>
              <w:bottom w:val="single" w:sz="4" w:space="0" w:color="auto"/>
              <w:right w:val="single" w:sz="4" w:space="0" w:color="auto"/>
            </w:tcBorders>
            <w:vAlign w:val="center"/>
          </w:tcPr>
          <w:p w14:paraId="2485764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保障昌吉市的面粉供应不断，不断发生断供现象，保障在发生灾害时、紧急情况下昌吉市政府有足够面粉投放市场，供居民食用，根据《粮食流通管理条例》、《新疆维吾尔自治区粮食应急预案》和《昌吉市粮食应急预案》相关规定，昌吉市政府决定建立市级面粉储备1500吨（特</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粉），分别由新疆仓麦园面粉有限责任公司负责承储1200吨，新疆天山面粉（集团）有限责任公司（昌吉厂区）承储300吨，昌吉市财政支付承储费用（每公斤储备面粉年保管、利息费用0.2元）30万元，储备时间：2024年1月1日至2024年12月31日。</w:t>
            </w:r>
          </w:p>
        </w:tc>
        <w:tc>
          <w:tcPr>
            <w:tcW w:w="2443" w:type="pct"/>
            <w:gridSpan w:val="7"/>
            <w:tcBorders>
              <w:top w:val="single" w:sz="4" w:space="0" w:color="auto"/>
              <w:left w:val="nil"/>
              <w:bottom w:val="single" w:sz="4" w:space="0" w:color="auto"/>
              <w:right w:val="single" w:sz="4" w:space="0" w:color="auto"/>
            </w:tcBorders>
            <w:vAlign w:val="center"/>
          </w:tcPr>
          <w:p w14:paraId="2F17AC0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已完成2024年面粉储备项目30万元，储备面粉企业个数2个，每日面粉储备量达到1500吨，面粉储备合格率99%，储存卫生达标率达到100%，资金拨付及时率达到100%，面粉储备单位成本0.2元/公斤，通过该项目的实施，有效保证面粉足量储备，使群众满意度达到98%。提升了面粉承储能力，促进了为保障昌吉市的面粉供应不断，不断发生断供现象，保障在发生灾害时、紧急情况下昌吉市政府有足够面粉投放市场，供居民食用。</w:t>
            </w:r>
          </w:p>
        </w:tc>
      </w:tr>
      <w:tr w:rsidR="00470401" w14:paraId="06F6AD9C" w14:textId="77777777">
        <w:trPr>
          <w:jc w:val="center"/>
        </w:trPr>
        <w:tc>
          <w:tcPr>
            <w:tcW w:w="297" w:type="pct"/>
            <w:tcBorders>
              <w:top w:val="nil"/>
              <w:left w:val="single" w:sz="4" w:space="0" w:color="auto"/>
              <w:bottom w:val="single" w:sz="4" w:space="0" w:color="auto"/>
              <w:right w:val="single" w:sz="4" w:space="0" w:color="auto"/>
            </w:tcBorders>
            <w:vAlign w:val="center"/>
          </w:tcPr>
          <w:p w14:paraId="4AD1EDC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729ABF5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01" w:type="pct"/>
            <w:tcBorders>
              <w:top w:val="nil"/>
              <w:left w:val="nil"/>
              <w:bottom w:val="single" w:sz="4" w:space="0" w:color="auto"/>
              <w:right w:val="single" w:sz="4" w:space="0" w:color="auto"/>
            </w:tcBorders>
            <w:vAlign w:val="center"/>
          </w:tcPr>
          <w:p w14:paraId="35AAFEE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83" w:type="pct"/>
            <w:tcBorders>
              <w:top w:val="single" w:sz="4" w:space="0" w:color="auto"/>
              <w:left w:val="nil"/>
              <w:bottom w:val="single" w:sz="4" w:space="0" w:color="auto"/>
              <w:right w:val="single" w:sz="4" w:space="0" w:color="auto"/>
            </w:tcBorders>
            <w:vAlign w:val="center"/>
          </w:tcPr>
          <w:p w14:paraId="7C01309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61" w:type="pct"/>
            <w:tcBorders>
              <w:top w:val="nil"/>
              <w:left w:val="nil"/>
              <w:bottom w:val="single" w:sz="4" w:space="0" w:color="auto"/>
              <w:right w:val="single" w:sz="4" w:space="0" w:color="auto"/>
            </w:tcBorders>
            <w:vAlign w:val="center"/>
          </w:tcPr>
          <w:p w14:paraId="54B200C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89" w:type="pct"/>
            <w:tcBorders>
              <w:top w:val="nil"/>
              <w:left w:val="nil"/>
              <w:bottom w:val="single" w:sz="4" w:space="0" w:color="auto"/>
              <w:right w:val="single" w:sz="4" w:space="0" w:color="auto"/>
            </w:tcBorders>
            <w:vAlign w:val="center"/>
          </w:tcPr>
          <w:p w14:paraId="4BD57A5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42" w:type="pct"/>
            <w:tcBorders>
              <w:top w:val="nil"/>
              <w:left w:val="nil"/>
              <w:bottom w:val="single" w:sz="4" w:space="0" w:color="auto"/>
              <w:right w:val="single" w:sz="4" w:space="0" w:color="auto"/>
            </w:tcBorders>
            <w:vAlign w:val="center"/>
          </w:tcPr>
          <w:p w14:paraId="57C3021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65" w:type="pct"/>
            <w:tcBorders>
              <w:top w:val="nil"/>
              <w:left w:val="nil"/>
              <w:bottom w:val="single" w:sz="4" w:space="0" w:color="auto"/>
              <w:right w:val="single" w:sz="4" w:space="0" w:color="auto"/>
            </w:tcBorders>
            <w:vAlign w:val="center"/>
          </w:tcPr>
          <w:p w14:paraId="6F3520A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3" w:type="pct"/>
            <w:tcBorders>
              <w:top w:val="nil"/>
              <w:left w:val="nil"/>
              <w:bottom w:val="single" w:sz="4" w:space="0" w:color="auto"/>
              <w:right w:val="single" w:sz="4" w:space="0" w:color="auto"/>
            </w:tcBorders>
            <w:vAlign w:val="center"/>
          </w:tcPr>
          <w:p w14:paraId="6433564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86" w:type="pct"/>
            <w:tcBorders>
              <w:top w:val="nil"/>
              <w:left w:val="nil"/>
              <w:bottom w:val="single" w:sz="4" w:space="0" w:color="auto"/>
              <w:right w:val="single" w:sz="4" w:space="0" w:color="auto"/>
            </w:tcBorders>
            <w:vAlign w:val="center"/>
          </w:tcPr>
          <w:p w14:paraId="2081BBE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62" w:type="pct"/>
            <w:tcBorders>
              <w:top w:val="nil"/>
              <w:left w:val="nil"/>
              <w:bottom w:val="single" w:sz="4" w:space="0" w:color="auto"/>
              <w:right w:val="single" w:sz="4" w:space="0" w:color="auto"/>
            </w:tcBorders>
            <w:vAlign w:val="center"/>
          </w:tcPr>
          <w:p w14:paraId="2C13870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4" w:type="pct"/>
            <w:tcBorders>
              <w:top w:val="nil"/>
              <w:left w:val="nil"/>
              <w:bottom w:val="single" w:sz="4" w:space="0" w:color="auto"/>
              <w:right w:val="single" w:sz="4" w:space="0" w:color="auto"/>
            </w:tcBorders>
            <w:vAlign w:val="center"/>
          </w:tcPr>
          <w:p w14:paraId="042F20A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56" w:type="pct"/>
            <w:tcBorders>
              <w:top w:val="nil"/>
              <w:left w:val="nil"/>
              <w:bottom w:val="single" w:sz="4" w:space="0" w:color="auto"/>
              <w:right w:val="single" w:sz="4" w:space="0" w:color="auto"/>
            </w:tcBorders>
            <w:vAlign w:val="center"/>
          </w:tcPr>
          <w:p w14:paraId="1F03B69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95" w:type="pct"/>
            <w:tcBorders>
              <w:top w:val="nil"/>
              <w:left w:val="nil"/>
              <w:bottom w:val="single" w:sz="4" w:space="0" w:color="auto"/>
              <w:right w:val="single" w:sz="4" w:space="0" w:color="auto"/>
            </w:tcBorders>
            <w:vAlign w:val="center"/>
          </w:tcPr>
          <w:p w14:paraId="6C80096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371B5865" w14:textId="77777777">
        <w:trPr>
          <w:jc w:val="center"/>
        </w:trPr>
        <w:tc>
          <w:tcPr>
            <w:tcW w:w="297" w:type="pct"/>
            <w:vMerge w:val="restart"/>
            <w:tcBorders>
              <w:top w:val="nil"/>
              <w:left w:val="single" w:sz="4" w:space="0" w:color="auto"/>
              <w:right w:val="single" w:sz="4" w:space="0" w:color="auto"/>
            </w:tcBorders>
            <w:vAlign w:val="center"/>
          </w:tcPr>
          <w:p w14:paraId="406EFBD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80" w:type="pct"/>
            <w:vMerge w:val="restart"/>
            <w:tcBorders>
              <w:top w:val="nil"/>
              <w:left w:val="nil"/>
              <w:right w:val="single" w:sz="4" w:space="0" w:color="auto"/>
            </w:tcBorders>
            <w:vAlign w:val="center"/>
          </w:tcPr>
          <w:p w14:paraId="7CC0032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01" w:type="pct"/>
            <w:tcBorders>
              <w:top w:val="nil"/>
              <w:left w:val="nil"/>
              <w:bottom w:val="single" w:sz="4" w:space="0" w:color="auto"/>
              <w:right w:val="single" w:sz="4" w:space="0" w:color="auto"/>
            </w:tcBorders>
            <w:vAlign w:val="center"/>
          </w:tcPr>
          <w:p w14:paraId="6D44E04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83" w:type="pct"/>
            <w:tcBorders>
              <w:top w:val="single" w:sz="4" w:space="0" w:color="auto"/>
              <w:left w:val="nil"/>
              <w:bottom w:val="single" w:sz="4" w:space="0" w:color="auto"/>
              <w:right w:val="single" w:sz="4" w:space="0" w:color="auto"/>
            </w:tcBorders>
            <w:vAlign w:val="center"/>
          </w:tcPr>
          <w:p w14:paraId="065CF52A"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储备面粉企业个数</w:t>
            </w:r>
          </w:p>
        </w:tc>
        <w:tc>
          <w:tcPr>
            <w:tcW w:w="261" w:type="pct"/>
            <w:tcBorders>
              <w:top w:val="nil"/>
              <w:left w:val="nil"/>
              <w:bottom w:val="single" w:sz="4" w:space="0" w:color="auto"/>
              <w:right w:val="single" w:sz="4" w:space="0" w:color="auto"/>
            </w:tcBorders>
            <w:vAlign w:val="center"/>
          </w:tcPr>
          <w:p w14:paraId="3735F8F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89" w:type="pct"/>
            <w:tcBorders>
              <w:top w:val="nil"/>
              <w:left w:val="nil"/>
              <w:bottom w:val="single" w:sz="4" w:space="0" w:color="auto"/>
              <w:right w:val="single" w:sz="4" w:space="0" w:color="auto"/>
            </w:tcBorders>
            <w:vAlign w:val="center"/>
          </w:tcPr>
          <w:p w14:paraId="2C9DEC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&gt;=2家</w:t>
            </w:r>
          </w:p>
        </w:tc>
        <w:tc>
          <w:tcPr>
            <w:tcW w:w="442" w:type="pct"/>
            <w:tcBorders>
              <w:top w:val="nil"/>
              <w:left w:val="nil"/>
              <w:bottom w:val="single" w:sz="4" w:space="0" w:color="auto"/>
              <w:right w:val="single" w:sz="4" w:space="0" w:color="auto"/>
            </w:tcBorders>
            <w:vAlign w:val="center"/>
          </w:tcPr>
          <w:p w14:paraId="418AE9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=2家</w:t>
            </w:r>
          </w:p>
        </w:tc>
        <w:tc>
          <w:tcPr>
            <w:tcW w:w="265" w:type="pct"/>
            <w:tcBorders>
              <w:top w:val="nil"/>
              <w:left w:val="nil"/>
              <w:bottom w:val="single" w:sz="4" w:space="0" w:color="auto"/>
              <w:right w:val="single" w:sz="4" w:space="0" w:color="auto"/>
            </w:tcBorders>
            <w:vAlign w:val="center"/>
          </w:tcPr>
          <w:p w14:paraId="0925E80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0E4303F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6" w:type="pct"/>
            <w:tcBorders>
              <w:top w:val="nil"/>
              <w:left w:val="nil"/>
              <w:bottom w:val="single" w:sz="4" w:space="0" w:color="auto"/>
              <w:right w:val="single" w:sz="4" w:space="0" w:color="auto"/>
            </w:tcBorders>
            <w:vAlign w:val="center"/>
          </w:tcPr>
          <w:p w14:paraId="3BFC407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574233B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2家</w:t>
            </w:r>
          </w:p>
        </w:tc>
        <w:tc>
          <w:tcPr>
            <w:tcW w:w="354" w:type="pct"/>
            <w:tcBorders>
              <w:top w:val="nil"/>
              <w:left w:val="nil"/>
              <w:bottom w:val="single" w:sz="4" w:space="0" w:color="auto"/>
              <w:right w:val="single" w:sz="4" w:space="0" w:color="auto"/>
            </w:tcBorders>
            <w:vAlign w:val="center"/>
          </w:tcPr>
          <w:p w14:paraId="21C660C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6" w:type="pct"/>
            <w:tcBorders>
              <w:top w:val="nil"/>
              <w:left w:val="nil"/>
              <w:bottom w:val="single" w:sz="4" w:space="0" w:color="auto"/>
              <w:right w:val="single" w:sz="4" w:space="0" w:color="auto"/>
            </w:tcBorders>
            <w:vAlign w:val="center"/>
          </w:tcPr>
          <w:p w14:paraId="527A6F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3E21F0B0"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1B3E1A64" w14:textId="77777777">
        <w:trPr>
          <w:jc w:val="center"/>
        </w:trPr>
        <w:tc>
          <w:tcPr>
            <w:tcW w:w="297" w:type="pct"/>
            <w:vMerge/>
            <w:tcBorders>
              <w:left w:val="single" w:sz="4" w:space="0" w:color="auto"/>
              <w:right w:val="single" w:sz="4" w:space="0" w:color="auto"/>
            </w:tcBorders>
            <w:vAlign w:val="center"/>
          </w:tcPr>
          <w:p w14:paraId="2F1AE6F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vMerge/>
            <w:tcBorders>
              <w:left w:val="nil"/>
              <w:right w:val="single" w:sz="4" w:space="0" w:color="auto"/>
            </w:tcBorders>
            <w:vAlign w:val="center"/>
          </w:tcPr>
          <w:p w14:paraId="361B8E7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5A36157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83" w:type="pct"/>
            <w:tcBorders>
              <w:top w:val="single" w:sz="4" w:space="0" w:color="auto"/>
              <w:left w:val="nil"/>
              <w:bottom w:val="single" w:sz="4" w:space="0" w:color="auto"/>
              <w:right w:val="single" w:sz="4" w:space="0" w:color="auto"/>
            </w:tcBorders>
            <w:vAlign w:val="center"/>
          </w:tcPr>
          <w:p w14:paraId="67E18D8E"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每日面粉储备数量</w:t>
            </w:r>
          </w:p>
        </w:tc>
        <w:tc>
          <w:tcPr>
            <w:tcW w:w="261" w:type="pct"/>
            <w:tcBorders>
              <w:top w:val="nil"/>
              <w:left w:val="nil"/>
              <w:bottom w:val="single" w:sz="4" w:space="0" w:color="auto"/>
              <w:right w:val="single" w:sz="4" w:space="0" w:color="auto"/>
            </w:tcBorders>
            <w:vAlign w:val="center"/>
          </w:tcPr>
          <w:p w14:paraId="530063F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89" w:type="pct"/>
            <w:tcBorders>
              <w:top w:val="nil"/>
              <w:left w:val="nil"/>
              <w:bottom w:val="single" w:sz="4" w:space="0" w:color="auto"/>
              <w:right w:val="single" w:sz="4" w:space="0" w:color="auto"/>
            </w:tcBorders>
            <w:vAlign w:val="center"/>
          </w:tcPr>
          <w:p w14:paraId="5106E8D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&gt;=1500吨</w:t>
            </w:r>
          </w:p>
        </w:tc>
        <w:tc>
          <w:tcPr>
            <w:tcW w:w="442" w:type="pct"/>
            <w:tcBorders>
              <w:top w:val="nil"/>
              <w:left w:val="nil"/>
              <w:bottom w:val="single" w:sz="4" w:space="0" w:color="auto"/>
              <w:right w:val="single" w:sz="4" w:space="0" w:color="auto"/>
            </w:tcBorders>
            <w:vAlign w:val="center"/>
          </w:tcPr>
          <w:p w14:paraId="111F8D9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=1500吨</w:t>
            </w:r>
          </w:p>
        </w:tc>
        <w:tc>
          <w:tcPr>
            <w:tcW w:w="265" w:type="pct"/>
            <w:tcBorders>
              <w:top w:val="nil"/>
              <w:left w:val="nil"/>
              <w:bottom w:val="single" w:sz="4" w:space="0" w:color="auto"/>
              <w:right w:val="single" w:sz="4" w:space="0" w:color="auto"/>
            </w:tcBorders>
            <w:vAlign w:val="center"/>
          </w:tcPr>
          <w:p w14:paraId="0286F17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0DEAD48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6" w:type="pct"/>
            <w:tcBorders>
              <w:top w:val="nil"/>
              <w:left w:val="nil"/>
              <w:bottom w:val="single" w:sz="4" w:space="0" w:color="auto"/>
              <w:right w:val="single" w:sz="4" w:space="0" w:color="auto"/>
            </w:tcBorders>
            <w:vAlign w:val="center"/>
          </w:tcPr>
          <w:p w14:paraId="04E8E90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7640D78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1500吨</w:t>
            </w:r>
          </w:p>
        </w:tc>
        <w:tc>
          <w:tcPr>
            <w:tcW w:w="354" w:type="pct"/>
            <w:tcBorders>
              <w:top w:val="nil"/>
              <w:left w:val="nil"/>
              <w:bottom w:val="single" w:sz="4" w:space="0" w:color="auto"/>
              <w:right w:val="single" w:sz="4" w:space="0" w:color="auto"/>
            </w:tcBorders>
            <w:vAlign w:val="center"/>
          </w:tcPr>
          <w:p w14:paraId="30987C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6" w:type="pct"/>
            <w:tcBorders>
              <w:top w:val="nil"/>
              <w:left w:val="nil"/>
              <w:bottom w:val="single" w:sz="4" w:space="0" w:color="auto"/>
              <w:right w:val="single" w:sz="4" w:space="0" w:color="auto"/>
            </w:tcBorders>
            <w:vAlign w:val="center"/>
          </w:tcPr>
          <w:p w14:paraId="64FB97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22FE924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58563C6" w14:textId="77777777">
        <w:trPr>
          <w:jc w:val="center"/>
        </w:trPr>
        <w:tc>
          <w:tcPr>
            <w:tcW w:w="297" w:type="pct"/>
            <w:vMerge/>
            <w:tcBorders>
              <w:left w:val="single" w:sz="4" w:space="0" w:color="auto"/>
              <w:right w:val="single" w:sz="4" w:space="0" w:color="auto"/>
            </w:tcBorders>
            <w:vAlign w:val="center"/>
          </w:tcPr>
          <w:p w14:paraId="3887201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vMerge/>
            <w:tcBorders>
              <w:left w:val="nil"/>
              <w:right w:val="single" w:sz="4" w:space="0" w:color="auto"/>
            </w:tcBorders>
            <w:vAlign w:val="center"/>
          </w:tcPr>
          <w:p w14:paraId="32E6907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5241AA2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83" w:type="pct"/>
            <w:tcBorders>
              <w:top w:val="single" w:sz="4" w:space="0" w:color="auto"/>
              <w:left w:val="nil"/>
              <w:bottom w:val="single" w:sz="4" w:space="0" w:color="auto"/>
              <w:right w:val="single" w:sz="4" w:space="0" w:color="auto"/>
            </w:tcBorders>
            <w:vAlign w:val="center"/>
          </w:tcPr>
          <w:p w14:paraId="3C289FF6"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面粉储备合格率</w:t>
            </w:r>
          </w:p>
        </w:tc>
        <w:tc>
          <w:tcPr>
            <w:tcW w:w="261" w:type="pct"/>
            <w:tcBorders>
              <w:top w:val="nil"/>
              <w:left w:val="nil"/>
              <w:bottom w:val="single" w:sz="4" w:space="0" w:color="auto"/>
              <w:right w:val="single" w:sz="4" w:space="0" w:color="auto"/>
            </w:tcBorders>
            <w:vAlign w:val="center"/>
          </w:tcPr>
          <w:p w14:paraId="7D8D706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89" w:type="pct"/>
            <w:tcBorders>
              <w:top w:val="nil"/>
              <w:left w:val="nil"/>
              <w:bottom w:val="single" w:sz="4" w:space="0" w:color="auto"/>
              <w:right w:val="single" w:sz="4" w:space="0" w:color="auto"/>
            </w:tcBorders>
            <w:vAlign w:val="center"/>
          </w:tcPr>
          <w:p w14:paraId="361D85D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&gt;=99%</w:t>
            </w:r>
          </w:p>
        </w:tc>
        <w:tc>
          <w:tcPr>
            <w:tcW w:w="442" w:type="pct"/>
            <w:tcBorders>
              <w:top w:val="nil"/>
              <w:left w:val="nil"/>
              <w:bottom w:val="single" w:sz="4" w:space="0" w:color="auto"/>
              <w:right w:val="single" w:sz="4" w:space="0" w:color="auto"/>
            </w:tcBorders>
            <w:vAlign w:val="center"/>
          </w:tcPr>
          <w:p w14:paraId="25A571E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265" w:type="pct"/>
            <w:tcBorders>
              <w:top w:val="nil"/>
              <w:left w:val="nil"/>
              <w:bottom w:val="single" w:sz="4" w:space="0" w:color="auto"/>
              <w:right w:val="single" w:sz="4" w:space="0" w:color="auto"/>
            </w:tcBorders>
            <w:vAlign w:val="center"/>
          </w:tcPr>
          <w:p w14:paraId="570EDBF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70189B8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6" w:type="pct"/>
            <w:tcBorders>
              <w:top w:val="nil"/>
              <w:left w:val="nil"/>
              <w:bottom w:val="single" w:sz="4" w:space="0" w:color="auto"/>
              <w:right w:val="single" w:sz="4" w:space="0" w:color="auto"/>
            </w:tcBorders>
            <w:vAlign w:val="center"/>
          </w:tcPr>
          <w:p w14:paraId="7B13178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267A8A8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354" w:type="pct"/>
            <w:tcBorders>
              <w:top w:val="nil"/>
              <w:left w:val="nil"/>
              <w:bottom w:val="single" w:sz="4" w:space="0" w:color="auto"/>
              <w:right w:val="single" w:sz="4" w:space="0" w:color="auto"/>
            </w:tcBorders>
            <w:vAlign w:val="center"/>
          </w:tcPr>
          <w:p w14:paraId="462254C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6" w:type="pct"/>
            <w:tcBorders>
              <w:top w:val="nil"/>
              <w:left w:val="nil"/>
              <w:bottom w:val="single" w:sz="4" w:space="0" w:color="auto"/>
              <w:right w:val="single" w:sz="4" w:space="0" w:color="auto"/>
            </w:tcBorders>
            <w:vAlign w:val="center"/>
          </w:tcPr>
          <w:p w14:paraId="2E1C604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11A5ED1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06E0FC05" w14:textId="77777777">
        <w:trPr>
          <w:jc w:val="center"/>
        </w:trPr>
        <w:tc>
          <w:tcPr>
            <w:tcW w:w="297" w:type="pct"/>
            <w:vMerge/>
            <w:tcBorders>
              <w:left w:val="single" w:sz="4" w:space="0" w:color="auto"/>
              <w:right w:val="single" w:sz="4" w:space="0" w:color="auto"/>
            </w:tcBorders>
            <w:vAlign w:val="center"/>
          </w:tcPr>
          <w:p w14:paraId="0951634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vMerge/>
            <w:tcBorders>
              <w:left w:val="nil"/>
              <w:right w:val="single" w:sz="4" w:space="0" w:color="auto"/>
            </w:tcBorders>
            <w:vAlign w:val="center"/>
          </w:tcPr>
          <w:p w14:paraId="125B0F3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4A6351B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83" w:type="pct"/>
            <w:tcBorders>
              <w:top w:val="single" w:sz="4" w:space="0" w:color="auto"/>
              <w:left w:val="nil"/>
              <w:bottom w:val="single" w:sz="4" w:space="0" w:color="auto"/>
              <w:right w:val="single" w:sz="4" w:space="0" w:color="auto"/>
            </w:tcBorders>
            <w:vAlign w:val="center"/>
          </w:tcPr>
          <w:p w14:paraId="5F430E81"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储存卫生达标率</w:t>
            </w:r>
          </w:p>
        </w:tc>
        <w:tc>
          <w:tcPr>
            <w:tcW w:w="261" w:type="pct"/>
            <w:tcBorders>
              <w:top w:val="nil"/>
              <w:left w:val="nil"/>
              <w:bottom w:val="single" w:sz="4" w:space="0" w:color="auto"/>
              <w:right w:val="single" w:sz="4" w:space="0" w:color="auto"/>
            </w:tcBorders>
            <w:vAlign w:val="center"/>
          </w:tcPr>
          <w:p w14:paraId="2A90651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89" w:type="pct"/>
            <w:tcBorders>
              <w:top w:val="nil"/>
              <w:left w:val="nil"/>
              <w:bottom w:val="single" w:sz="4" w:space="0" w:color="auto"/>
              <w:right w:val="single" w:sz="4" w:space="0" w:color="auto"/>
            </w:tcBorders>
            <w:vAlign w:val="center"/>
          </w:tcPr>
          <w:p w14:paraId="0082473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42" w:type="pct"/>
            <w:tcBorders>
              <w:top w:val="nil"/>
              <w:left w:val="nil"/>
              <w:bottom w:val="single" w:sz="4" w:space="0" w:color="auto"/>
              <w:right w:val="single" w:sz="4" w:space="0" w:color="auto"/>
            </w:tcBorders>
            <w:vAlign w:val="center"/>
          </w:tcPr>
          <w:p w14:paraId="20F212F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5" w:type="pct"/>
            <w:tcBorders>
              <w:top w:val="nil"/>
              <w:left w:val="nil"/>
              <w:bottom w:val="single" w:sz="4" w:space="0" w:color="auto"/>
              <w:right w:val="single" w:sz="4" w:space="0" w:color="auto"/>
            </w:tcBorders>
            <w:vAlign w:val="center"/>
          </w:tcPr>
          <w:p w14:paraId="01CE8AB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6BAC4C8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6" w:type="pct"/>
            <w:tcBorders>
              <w:top w:val="nil"/>
              <w:left w:val="nil"/>
              <w:bottom w:val="single" w:sz="4" w:space="0" w:color="auto"/>
              <w:right w:val="single" w:sz="4" w:space="0" w:color="auto"/>
            </w:tcBorders>
            <w:vAlign w:val="center"/>
          </w:tcPr>
          <w:p w14:paraId="4C01E36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7F7CD5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73260A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6" w:type="pct"/>
            <w:tcBorders>
              <w:top w:val="nil"/>
              <w:left w:val="nil"/>
              <w:bottom w:val="single" w:sz="4" w:space="0" w:color="auto"/>
              <w:right w:val="single" w:sz="4" w:space="0" w:color="auto"/>
            </w:tcBorders>
            <w:vAlign w:val="center"/>
          </w:tcPr>
          <w:p w14:paraId="156160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53CD5274"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8B3423E" w14:textId="77777777">
        <w:trPr>
          <w:jc w:val="center"/>
        </w:trPr>
        <w:tc>
          <w:tcPr>
            <w:tcW w:w="297" w:type="pct"/>
            <w:vMerge/>
            <w:tcBorders>
              <w:left w:val="single" w:sz="4" w:space="0" w:color="auto"/>
              <w:right w:val="single" w:sz="4" w:space="0" w:color="auto"/>
            </w:tcBorders>
            <w:vAlign w:val="center"/>
          </w:tcPr>
          <w:p w14:paraId="0030F10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vMerge/>
            <w:tcBorders>
              <w:left w:val="nil"/>
              <w:bottom w:val="single" w:sz="4" w:space="0" w:color="auto"/>
              <w:right w:val="single" w:sz="4" w:space="0" w:color="auto"/>
            </w:tcBorders>
            <w:vAlign w:val="center"/>
          </w:tcPr>
          <w:p w14:paraId="709C8A7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01" w:type="pct"/>
            <w:tcBorders>
              <w:top w:val="nil"/>
              <w:left w:val="nil"/>
              <w:bottom w:val="single" w:sz="4" w:space="0" w:color="auto"/>
              <w:right w:val="single" w:sz="4" w:space="0" w:color="auto"/>
            </w:tcBorders>
            <w:vAlign w:val="center"/>
          </w:tcPr>
          <w:p w14:paraId="4079C68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83" w:type="pct"/>
            <w:tcBorders>
              <w:top w:val="single" w:sz="4" w:space="0" w:color="auto"/>
              <w:left w:val="nil"/>
              <w:bottom w:val="single" w:sz="4" w:space="0" w:color="auto"/>
              <w:right w:val="single" w:sz="4" w:space="0" w:color="auto"/>
            </w:tcBorders>
            <w:vAlign w:val="center"/>
          </w:tcPr>
          <w:p w14:paraId="1AC25801"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261" w:type="pct"/>
            <w:tcBorders>
              <w:top w:val="nil"/>
              <w:left w:val="nil"/>
              <w:bottom w:val="single" w:sz="4" w:space="0" w:color="auto"/>
              <w:right w:val="single" w:sz="4" w:space="0" w:color="auto"/>
            </w:tcBorders>
            <w:vAlign w:val="center"/>
          </w:tcPr>
          <w:p w14:paraId="2CB6D6D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89" w:type="pct"/>
            <w:tcBorders>
              <w:top w:val="nil"/>
              <w:left w:val="nil"/>
              <w:bottom w:val="single" w:sz="4" w:space="0" w:color="auto"/>
              <w:right w:val="single" w:sz="4" w:space="0" w:color="auto"/>
            </w:tcBorders>
            <w:vAlign w:val="center"/>
          </w:tcPr>
          <w:p w14:paraId="7D5D8E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w:t>
            </w:r>
          </w:p>
        </w:tc>
        <w:tc>
          <w:tcPr>
            <w:tcW w:w="442" w:type="pct"/>
            <w:tcBorders>
              <w:top w:val="nil"/>
              <w:left w:val="nil"/>
              <w:bottom w:val="single" w:sz="4" w:space="0" w:color="auto"/>
              <w:right w:val="single" w:sz="4" w:space="0" w:color="auto"/>
            </w:tcBorders>
            <w:vAlign w:val="center"/>
          </w:tcPr>
          <w:p w14:paraId="0921C05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5" w:type="pct"/>
            <w:tcBorders>
              <w:top w:val="nil"/>
              <w:left w:val="nil"/>
              <w:bottom w:val="single" w:sz="4" w:space="0" w:color="auto"/>
              <w:right w:val="single" w:sz="4" w:space="0" w:color="auto"/>
            </w:tcBorders>
            <w:vAlign w:val="center"/>
          </w:tcPr>
          <w:p w14:paraId="6EDD4A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3A7B7DF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6" w:type="pct"/>
            <w:tcBorders>
              <w:top w:val="nil"/>
              <w:left w:val="nil"/>
              <w:bottom w:val="single" w:sz="4" w:space="0" w:color="auto"/>
              <w:right w:val="single" w:sz="4" w:space="0" w:color="auto"/>
            </w:tcBorders>
            <w:vAlign w:val="center"/>
          </w:tcPr>
          <w:p w14:paraId="2E9B9FE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2353405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54" w:type="pct"/>
            <w:tcBorders>
              <w:top w:val="nil"/>
              <w:left w:val="nil"/>
              <w:bottom w:val="single" w:sz="4" w:space="0" w:color="auto"/>
              <w:right w:val="single" w:sz="4" w:space="0" w:color="auto"/>
            </w:tcBorders>
            <w:vAlign w:val="center"/>
          </w:tcPr>
          <w:p w14:paraId="4BD7D2A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256" w:type="pct"/>
            <w:tcBorders>
              <w:top w:val="nil"/>
              <w:left w:val="nil"/>
              <w:bottom w:val="single" w:sz="4" w:space="0" w:color="auto"/>
              <w:right w:val="single" w:sz="4" w:space="0" w:color="auto"/>
            </w:tcBorders>
            <w:vAlign w:val="center"/>
          </w:tcPr>
          <w:p w14:paraId="31B9E9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说明材</w:t>
            </w:r>
            <w:r>
              <w:rPr>
                <w:rFonts w:ascii="宋体" w:eastAsia="宋体" w:hAnsi="宋体" w:cs="宋体" w:hint="eastAsia"/>
                <w:color w:val="000000"/>
                <w:sz w:val="18"/>
                <w:szCs w:val="18"/>
                <w:lang w:eastAsia="zh-CN"/>
              </w:rPr>
              <w:lastRenderedPageBreak/>
              <w:t>料</w:t>
            </w:r>
          </w:p>
        </w:tc>
        <w:tc>
          <w:tcPr>
            <w:tcW w:w="495" w:type="pct"/>
            <w:tcBorders>
              <w:top w:val="nil"/>
              <w:left w:val="nil"/>
              <w:bottom w:val="single" w:sz="4" w:space="0" w:color="auto"/>
              <w:right w:val="single" w:sz="4" w:space="0" w:color="auto"/>
            </w:tcBorders>
            <w:vAlign w:val="center"/>
          </w:tcPr>
          <w:p w14:paraId="443FA53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D83D130" w14:textId="77777777">
        <w:trPr>
          <w:jc w:val="center"/>
        </w:trPr>
        <w:tc>
          <w:tcPr>
            <w:tcW w:w="297" w:type="pct"/>
            <w:vMerge/>
            <w:tcBorders>
              <w:left w:val="single" w:sz="4" w:space="0" w:color="auto"/>
              <w:right w:val="single" w:sz="4" w:space="0" w:color="auto"/>
            </w:tcBorders>
            <w:vAlign w:val="center"/>
          </w:tcPr>
          <w:p w14:paraId="700134FD"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795AC06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01" w:type="pct"/>
            <w:tcBorders>
              <w:top w:val="nil"/>
              <w:left w:val="nil"/>
              <w:bottom w:val="single" w:sz="4" w:space="0" w:color="auto"/>
              <w:right w:val="single" w:sz="4" w:space="0" w:color="auto"/>
            </w:tcBorders>
            <w:vAlign w:val="center"/>
          </w:tcPr>
          <w:p w14:paraId="2993F7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483" w:type="pct"/>
            <w:tcBorders>
              <w:top w:val="single" w:sz="4" w:space="0" w:color="auto"/>
              <w:left w:val="nil"/>
              <w:bottom w:val="single" w:sz="4" w:space="0" w:color="auto"/>
              <w:right w:val="single" w:sz="4" w:space="0" w:color="auto"/>
            </w:tcBorders>
            <w:vAlign w:val="center"/>
          </w:tcPr>
          <w:p w14:paraId="2C9918BA"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面粉储备单位成本</w:t>
            </w:r>
          </w:p>
        </w:tc>
        <w:tc>
          <w:tcPr>
            <w:tcW w:w="261" w:type="pct"/>
            <w:tcBorders>
              <w:top w:val="nil"/>
              <w:left w:val="nil"/>
              <w:bottom w:val="single" w:sz="4" w:space="0" w:color="auto"/>
              <w:right w:val="single" w:sz="4" w:space="0" w:color="auto"/>
            </w:tcBorders>
            <w:vAlign w:val="center"/>
          </w:tcPr>
          <w:p w14:paraId="085674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89" w:type="pct"/>
            <w:tcBorders>
              <w:top w:val="nil"/>
              <w:left w:val="nil"/>
              <w:bottom w:val="single" w:sz="4" w:space="0" w:color="auto"/>
              <w:right w:val="single" w:sz="4" w:space="0" w:color="auto"/>
            </w:tcBorders>
            <w:vAlign w:val="center"/>
          </w:tcPr>
          <w:p w14:paraId="77D0B4B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=0.20元/公斤</w:t>
            </w:r>
          </w:p>
        </w:tc>
        <w:tc>
          <w:tcPr>
            <w:tcW w:w="442" w:type="pct"/>
            <w:tcBorders>
              <w:top w:val="nil"/>
              <w:left w:val="nil"/>
              <w:bottom w:val="single" w:sz="4" w:space="0" w:color="auto"/>
              <w:right w:val="single" w:sz="4" w:space="0" w:color="auto"/>
            </w:tcBorders>
            <w:vAlign w:val="center"/>
          </w:tcPr>
          <w:p w14:paraId="1CB28E2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=0.2元/公斤</w:t>
            </w:r>
          </w:p>
        </w:tc>
        <w:tc>
          <w:tcPr>
            <w:tcW w:w="265" w:type="pct"/>
            <w:tcBorders>
              <w:top w:val="nil"/>
              <w:left w:val="nil"/>
              <w:bottom w:val="single" w:sz="4" w:space="0" w:color="auto"/>
              <w:right w:val="single" w:sz="4" w:space="0" w:color="auto"/>
            </w:tcBorders>
            <w:vAlign w:val="center"/>
          </w:tcPr>
          <w:p w14:paraId="090534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27AFAEC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86" w:type="pct"/>
            <w:tcBorders>
              <w:top w:val="nil"/>
              <w:left w:val="nil"/>
              <w:bottom w:val="single" w:sz="4" w:space="0" w:color="auto"/>
              <w:right w:val="single" w:sz="4" w:space="0" w:color="auto"/>
            </w:tcBorders>
            <w:vAlign w:val="center"/>
          </w:tcPr>
          <w:p w14:paraId="19D057D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362" w:type="pct"/>
            <w:tcBorders>
              <w:top w:val="nil"/>
              <w:left w:val="nil"/>
              <w:bottom w:val="single" w:sz="4" w:space="0" w:color="auto"/>
              <w:right w:val="single" w:sz="4" w:space="0" w:color="auto"/>
            </w:tcBorders>
            <w:vAlign w:val="center"/>
          </w:tcPr>
          <w:p w14:paraId="68C5B2C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0.2元/公斤</w:t>
            </w:r>
          </w:p>
        </w:tc>
        <w:tc>
          <w:tcPr>
            <w:tcW w:w="354" w:type="pct"/>
            <w:tcBorders>
              <w:top w:val="nil"/>
              <w:left w:val="nil"/>
              <w:bottom w:val="single" w:sz="4" w:space="0" w:color="auto"/>
              <w:right w:val="single" w:sz="4" w:space="0" w:color="auto"/>
            </w:tcBorders>
            <w:vAlign w:val="center"/>
          </w:tcPr>
          <w:p w14:paraId="0367A1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6" w:type="pct"/>
            <w:tcBorders>
              <w:top w:val="nil"/>
              <w:left w:val="nil"/>
              <w:bottom w:val="single" w:sz="4" w:space="0" w:color="auto"/>
              <w:right w:val="single" w:sz="4" w:space="0" w:color="auto"/>
            </w:tcBorders>
            <w:vAlign w:val="center"/>
          </w:tcPr>
          <w:p w14:paraId="39A7DF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7847974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02D751E3" w14:textId="77777777">
        <w:trPr>
          <w:jc w:val="center"/>
        </w:trPr>
        <w:tc>
          <w:tcPr>
            <w:tcW w:w="297" w:type="pct"/>
            <w:vMerge/>
            <w:tcBorders>
              <w:left w:val="single" w:sz="4" w:space="0" w:color="auto"/>
              <w:right w:val="single" w:sz="4" w:space="0" w:color="auto"/>
            </w:tcBorders>
            <w:vAlign w:val="center"/>
          </w:tcPr>
          <w:p w14:paraId="74FD206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2DD248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01" w:type="pct"/>
            <w:tcBorders>
              <w:top w:val="nil"/>
              <w:left w:val="nil"/>
              <w:bottom w:val="single" w:sz="4" w:space="0" w:color="auto"/>
              <w:right w:val="single" w:sz="4" w:space="0" w:color="auto"/>
            </w:tcBorders>
            <w:vAlign w:val="center"/>
          </w:tcPr>
          <w:p w14:paraId="77297C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83" w:type="pct"/>
            <w:tcBorders>
              <w:top w:val="single" w:sz="4" w:space="0" w:color="auto"/>
              <w:left w:val="nil"/>
              <w:bottom w:val="single" w:sz="4" w:space="0" w:color="auto"/>
              <w:right w:val="single" w:sz="4" w:space="0" w:color="auto"/>
            </w:tcBorders>
            <w:vAlign w:val="center"/>
          </w:tcPr>
          <w:p w14:paraId="0DABC36F"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保证面粉足量储备</w:t>
            </w:r>
          </w:p>
        </w:tc>
        <w:tc>
          <w:tcPr>
            <w:tcW w:w="261" w:type="pct"/>
            <w:tcBorders>
              <w:top w:val="nil"/>
              <w:left w:val="nil"/>
              <w:bottom w:val="single" w:sz="4" w:space="0" w:color="auto"/>
              <w:right w:val="single" w:sz="4" w:space="0" w:color="auto"/>
            </w:tcBorders>
            <w:vAlign w:val="center"/>
          </w:tcPr>
          <w:p w14:paraId="117539B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89" w:type="pct"/>
            <w:tcBorders>
              <w:top w:val="nil"/>
              <w:left w:val="nil"/>
              <w:bottom w:val="single" w:sz="4" w:space="0" w:color="auto"/>
              <w:right w:val="single" w:sz="4" w:space="0" w:color="auto"/>
            </w:tcBorders>
            <w:vAlign w:val="center"/>
          </w:tcPr>
          <w:p w14:paraId="5932EFE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有效保证</w:t>
            </w:r>
          </w:p>
        </w:tc>
        <w:tc>
          <w:tcPr>
            <w:tcW w:w="442" w:type="pct"/>
            <w:tcBorders>
              <w:top w:val="nil"/>
              <w:left w:val="nil"/>
              <w:bottom w:val="single" w:sz="4" w:space="0" w:color="auto"/>
              <w:right w:val="single" w:sz="4" w:space="0" w:color="auto"/>
            </w:tcBorders>
            <w:vAlign w:val="center"/>
          </w:tcPr>
          <w:p w14:paraId="122A380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65" w:type="pct"/>
            <w:tcBorders>
              <w:top w:val="nil"/>
              <w:left w:val="nil"/>
              <w:bottom w:val="single" w:sz="4" w:space="0" w:color="auto"/>
              <w:right w:val="single" w:sz="4" w:space="0" w:color="auto"/>
            </w:tcBorders>
            <w:vAlign w:val="center"/>
          </w:tcPr>
          <w:p w14:paraId="78B4267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3235108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86" w:type="pct"/>
            <w:tcBorders>
              <w:top w:val="nil"/>
              <w:left w:val="nil"/>
              <w:bottom w:val="single" w:sz="4" w:space="0" w:color="auto"/>
              <w:right w:val="single" w:sz="4" w:space="0" w:color="auto"/>
            </w:tcBorders>
            <w:vAlign w:val="center"/>
          </w:tcPr>
          <w:p w14:paraId="38C7EE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691FF2B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有效保证</w:t>
            </w:r>
          </w:p>
        </w:tc>
        <w:tc>
          <w:tcPr>
            <w:tcW w:w="354" w:type="pct"/>
            <w:tcBorders>
              <w:top w:val="nil"/>
              <w:left w:val="nil"/>
              <w:bottom w:val="single" w:sz="4" w:space="0" w:color="auto"/>
              <w:right w:val="single" w:sz="4" w:space="0" w:color="auto"/>
            </w:tcBorders>
            <w:vAlign w:val="center"/>
          </w:tcPr>
          <w:p w14:paraId="09AEB5E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256" w:type="pct"/>
            <w:tcBorders>
              <w:top w:val="nil"/>
              <w:left w:val="nil"/>
              <w:bottom w:val="single" w:sz="4" w:space="0" w:color="auto"/>
              <w:right w:val="single" w:sz="4" w:space="0" w:color="auto"/>
            </w:tcBorders>
            <w:vAlign w:val="center"/>
          </w:tcPr>
          <w:p w14:paraId="0E849E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10CC25E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E55A736" w14:textId="77777777">
        <w:trPr>
          <w:jc w:val="center"/>
        </w:trPr>
        <w:tc>
          <w:tcPr>
            <w:tcW w:w="297" w:type="pct"/>
            <w:vMerge/>
            <w:tcBorders>
              <w:left w:val="single" w:sz="4" w:space="0" w:color="auto"/>
              <w:bottom w:val="single" w:sz="4" w:space="0" w:color="auto"/>
              <w:right w:val="single" w:sz="4" w:space="0" w:color="auto"/>
            </w:tcBorders>
            <w:vAlign w:val="center"/>
          </w:tcPr>
          <w:p w14:paraId="196D16B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80" w:type="pct"/>
            <w:tcBorders>
              <w:top w:val="nil"/>
              <w:left w:val="nil"/>
              <w:bottom w:val="single" w:sz="4" w:space="0" w:color="auto"/>
              <w:right w:val="single" w:sz="4" w:space="0" w:color="auto"/>
            </w:tcBorders>
            <w:vAlign w:val="center"/>
          </w:tcPr>
          <w:p w14:paraId="090CDBC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01" w:type="pct"/>
            <w:tcBorders>
              <w:top w:val="nil"/>
              <w:left w:val="nil"/>
              <w:bottom w:val="single" w:sz="4" w:space="0" w:color="auto"/>
              <w:right w:val="single" w:sz="4" w:space="0" w:color="auto"/>
            </w:tcBorders>
            <w:vAlign w:val="center"/>
          </w:tcPr>
          <w:p w14:paraId="4D58FAD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83" w:type="pct"/>
            <w:tcBorders>
              <w:top w:val="single" w:sz="4" w:space="0" w:color="auto"/>
              <w:left w:val="nil"/>
              <w:bottom w:val="single" w:sz="4" w:space="0" w:color="auto"/>
              <w:right w:val="single" w:sz="4" w:space="0" w:color="auto"/>
            </w:tcBorders>
            <w:vAlign w:val="center"/>
          </w:tcPr>
          <w:p w14:paraId="699D2E14"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261" w:type="pct"/>
            <w:tcBorders>
              <w:top w:val="nil"/>
              <w:left w:val="nil"/>
              <w:bottom w:val="single" w:sz="4" w:space="0" w:color="auto"/>
              <w:right w:val="single" w:sz="4" w:space="0" w:color="auto"/>
            </w:tcBorders>
            <w:vAlign w:val="center"/>
          </w:tcPr>
          <w:p w14:paraId="4DFD92C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89" w:type="pct"/>
            <w:tcBorders>
              <w:top w:val="nil"/>
              <w:left w:val="nil"/>
              <w:bottom w:val="single" w:sz="4" w:space="0" w:color="auto"/>
              <w:right w:val="single" w:sz="4" w:space="0" w:color="auto"/>
            </w:tcBorders>
            <w:vAlign w:val="center"/>
          </w:tcPr>
          <w:p w14:paraId="13F4AA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442" w:type="pct"/>
            <w:tcBorders>
              <w:top w:val="nil"/>
              <w:left w:val="nil"/>
              <w:bottom w:val="single" w:sz="4" w:space="0" w:color="auto"/>
              <w:right w:val="single" w:sz="4" w:space="0" w:color="auto"/>
            </w:tcBorders>
            <w:vAlign w:val="center"/>
          </w:tcPr>
          <w:p w14:paraId="2C301CB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265" w:type="pct"/>
            <w:tcBorders>
              <w:top w:val="nil"/>
              <w:left w:val="nil"/>
              <w:bottom w:val="single" w:sz="4" w:space="0" w:color="auto"/>
              <w:right w:val="single" w:sz="4" w:space="0" w:color="auto"/>
            </w:tcBorders>
            <w:vAlign w:val="center"/>
          </w:tcPr>
          <w:p w14:paraId="4CCA79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3" w:type="pct"/>
            <w:tcBorders>
              <w:top w:val="nil"/>
              <w:left w:val="nil"/>
              <w:bottom w:val="single" w:sz="4" w:space="0" w:color="auto"/>
              <w:right w:val="single" w:sz="4" w:space="0" w:color="auto"/>
            </w:tcBorders>
            <w:vAlign w:val="center"/>
          </w:tcPr>
          <w:p w14:paraId="0E9339D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6" w:type="pct"/>
            <w:tcBorders>
              <w:top w:val="nil"/>
              <w:left w:val="nil"/>
              <w:bottom w:val="single" w:sz="4" w:space="0" w:color="auto"/>
              <w:right w:val="single" w:sz="4" w:space="0" w:color="auto"/>
            </w:tcBorders>
            <w:vAlign w:val="center"/>
          </w:tcPr>
          <w:p w14:paraId="411E136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362" w:type="pct"/>
            <w:tcBorders>
              <w:top w:val="nil"/>
              <w:left w:val="nil"/>
              <w:bottom w:val="single" w:sz="4" w:space="0" w:color="auto"/>
              <w:right w:val="single" w:sz="4" w:space="0" w:color="auto"/>
            </w:tcBorders>
            <w:vAlign w:val="center"/>
          </w:tcPr>
          <w:p w14:paraId="39DBB97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354" w:type="pct"/>
            <w:tcBorders>
              <w:top w:val="nil"/>
              <w:left w:val="nil"/>
              <w:bottom w:val="single" w:sz="4" w:space="0" w:color="auto"/>
              <w:right w:val="single" w:sz="4" w:space="0" w:color="auto"/>
            </w:tcBorders>
            <w:vAlign w:val="center"/>
          </w:tcPr>
          <w:p w14:paraId="3D6658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56" w:type="pct"/>
            <w:tcBorders>
              <w:top w:val="nil"/>
              <w:left w:val="nil"/>
              <w:bottom w:val="single" w:sz="4" w:space="0" w:color="auto"/>
              <w:right w:val="single" w:sz="4" w:space="0" w:color="auto"/>
            </w:tcBorders>
            <w:vAlign w:val="center"/>
          </w:tcPr>
          <w:p w14:paraId="1A6B88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5" w:type="pct"/>
            <w:tcBorders>
              <w:top w:val="nil"/>
              <w:left w:val="nil"/>
              <w:bottom w:val="single" w:sz="4" w:space="0" w:color="auto"/>
              <w:right w:val="single" w:sz="4" w:space="0" w:color="auto"/>
            </w:tcBorders>
            <w:vAlign w:val="center"/>
          </w:tcPr>
          <w:p w14:paraId="2A60602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22D06D7" w14:textId="77777777">
        <w:trPr>
          <w:jc w:val="center"/>
        </w:trPr>
        <w:tc>
          <w:tcPr>
            <w:tcW w:w="1362" w:type="pct"/>
            <w:gridSpan w:val="4"/>
            <w:tcBorders>
              <w:top w:val="single" w:sz="4" w:space="0" w:color="auto"/>
              <w:left w:val="single" w:sz="4" w:space="0" w:color="auto"/>
              <w:bottom w:val="single" w:sz="4" w:space="0" w:color="auto"/>
              <w:right w:val="single" w:sz="4" w:space="0" w:color="auto"/>
            </w:tcBorders>
            <w:vAlign w:val="center"/>
          </w:tcPr>
          <w:p w14:paraId="46FCA3C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61" w:type="pct"/>
            <w:tcBorders>
              <w:top w:val="single" w:sz="4" w:space="0" w:color="auto"/>
              <w:left w:val="single" w:sz="4" w:space="0" w:color="auto"/>
              <w:bottom w:val="single" w:sz="4" w:space="0" w:color="auto"/>
              <w:right w:val="single" w:sz="4" w:space="0" w:color="auto"/>
            </w:tcBorders>
            <w:vAlign w:val="center"/>
          </w:tcPr>
          <w:p w14:paraId="6524B98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89" w:type="pct"/>
            <w:tcBorders>
              <w:top w:val="single" w:sz="4" w:space="0" w:color="auto"/>
              <w:left w:val="single" w:sz="4" w:space="0" w:color="auto"/>
              <w:bottom w:val="single" w:sz="4" w:space="0" w:color="auto"/>
              <w:right w:val="single" w:sz="4" w:space="0" w:color="auto"/>
            </w:tcBorders>
            <w:vAlign w:val="center"/>
          </w:tcPr>
          <w:p w14:paraId="4CED4F0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42" w:type="pct"/>
            <w:tcBorders>
              <w:top w:val="single" w:sz="4" w:space="0" w:color="auto"/>
              <w:left w:val="single" w:sz="4" w:space="0" w:color="auto"/>
              <w:bottom w:val="single" w:sz="4" w:space="0" w:color="auto"/>
              <w:right w:val="single" w:sz="4" w:space="0" w:color="auto"/>
            </w:tcBorders>
            <w:vAlign w:val="center"/>
          </w:tcPr>
          <w:p w14:paraId="46FD65C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5" w:type="pct"/>
            <w:tcBorders>
              <w:top w:val="single" w:sz="4" w:space="0" w:color="auto"/>
              <w:left w:val="single" w:sz="4" w:space="0" w:color="auto"/>
              <w:bottom w:val="single" w:sz="4" w:space="0" w:color="auto"/>
              <w:right w:val="single" w:sz="4" w:space="0" w:color="auto"/>
            </w:tcBorders>
            <w:vAlign w:val="center"/>
          </w:tcPr>
          <w:p w14:paraId="02358F6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23" w:type="pct"/>
            <w:tcBorders>
              <w:top w:val="single" w:sz="4" w:space="0" w:color="auto"/>
              <w:left w:val="nil"/>
              <w:bottom w:val="single" w:sz="4" w:space="0" w:color="auto"/>
              <w:right w:val="single" w:sz="4" w:space="0" w:color="auto"/>
            </w:tcBorders>
            <w:vAlign w:val="center"/>
          </w:tcPr>
          <w:p w14:paraId="5BCA562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86" w:type="pct"/>
            <w:tcBorders>
              <w:top w:val="single" w:sz="4" w:space="0" w:color="auto"/>
              <w:left w:val="nil"/>
              <w:bottom w:val="single" w:sz="4" w:space="0" w:color="auto"/>
              <w:right w:val="single" w:sz="4" w:space="0" w:color="auto"/>
            </w:tcBorders>
            <w:vAlign w:val="center"/>
          </w:tcPr>
          <w:p w14:paraId="7C57EEC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62" w:type="pct"/>
            <w:tcBorders>
              <w:top w:val="single" w:sz="4" w:space="0" w:color="auto"/>
              <w:left w:val="nil"/>
              <w:bottom w:val="single" w:sz="4" w:space="0" w:color="auto"/>
              <w:right w:val="single" w:sz="4" w:space="0" w:color="auto"/>
            </w:tcBorders>
            <w:vAlign w:val="center"/>
          </w:tcPr>
          <w:p w14:paraId="5471677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54" w:type="pct"/>
            <w:tcBorders>
              <w:top w:val="single" w:sz="4" w:space="0" w:color="auto"/>
              <w:left w:val="nil"/>
              <w:bottom w:val="single" w:sz="4" w:space="0" w:color="auto"/>
              <w:right w:val="single" w:sz="4" w:space="0" w:color="auto"/>
            </w:tcBorders>
            <w:vAlign w:val="center"/>
          </w:tcPr>
          <w:p w14:paraId="1D9B529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6" w:type="pct"/>
            <w:tcBorders>
              <w:top w:val="single" w:sz="4" w:space="0" w:color="auto"/>
              <w:left w:val="nil"/>
              <w:bottom w:val="single" w:sz="4" w:space="0" w:color="auto"/>
              <w:right w:val="single" w:sz="4" w:space="0" w:color="auto"/>
            </w:tcBorders>
            <w:vAlign w:val="center"/>
          </w:tcPr>
          <w:p w14:paraId="6ABB54B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95" w:type="pct"/>
            <w:tcBorders>
              <w:top w:val="single" w:sz="4" w:space="0" w:color="auto"/>
              <w:left w:val="nil"/>
              <w:bottom w:val="single" w:sz="4" w:space="0" w:color="auto"/>
              <w:right w:val="single" w:sz="4" w:space="0" w:color="auto"/>
            </w:tcBorders>
            <w:vAlign w:val="center"/>
          </w:tcPr>
          <w:p w14:paraId="2FAD309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346C299E"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4855F20"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30"/>
        <w:gridCol w:w="447"/>
        <w:gridCol w:w="477"/>
        <w:gridCol w:w="1108"/>
        <w:gridCol w:w="436"/>
        <w:gridCol w:w="740"/>
        <w:gridCol w:w="717"/>
        <w:gridCol w:w="464"/>
        <w:gridCol w:w="745"/>
        <w:gridCol w:w="512"/>
        <w:gridCol w:w="479"/>
        <w:gridCol w:w="570"/>
        <w:gridCol w:w="654"/>
        <w:gridCol w:w="885"/>
      </w:tblGrid>
      <w:tr w:rsidR="00470401" w14:paraId="6A742D74" w14:textId="77777777">
        <w:trPr>
          <w:jc w:val="center"/>
        </w:trPr>
        <w:tc>
          <w:tcPr>
            <w:tcW w:w="557" w:type="pct"/>
            <w:gridSpan w:val="2"/>
            <w:tcBorders>
              <w:top w:val="single" w:sz="4" w:space="0" w:color="auto"/>
              <w:left w:val="single" w:sz="4" w:space="0" w:color="auto"/>
              <w:bottom w:val="single" w:sz="4" w:space="0" w:color="auto"/>
              <w:right w:val="single" w:sz="4" w:space="0" w:color="auto"/>
            </w:tcBorders>
            <w:vAlign w:val="center"/>
          </w:tcPr>
          <w:p w14:paraId="7B9F287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42" w:type="pct"/>
            <w:gridSpan w:val="12"/>
            <w:tcBorders>
              <w:top w:val="single" w:sz="4" w:space="0" w:color="auto"/>
              <w:left w:val="nil"/>
              <w:bottom w:val="single" w:sz="4" w:space="0" w:color="auto"/>
              <w:right w:val="single" w:sz="4" w:space="0" w:color="auto"/>
            </w:tcBorders>
            <w:vAlign w:val="center"/>
          </w:tcPr>
          <w:p w14:paraId="23E02EE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“粮安工程”智能化粮库网络链路费</w:t>
            </w:r>
          </w:p>
        </w:tc>
      </w:tr>
      <w:tr w:rsidR="00470401" w14:paraId="76C7BE0D" w14:textId="77777777">
        <w:trPr>
          <w:jc w:val="center"/>
        </w:trPr>
        <w:tc>
          <w:tcPr>
            <w:tcW w:w="557" w:type="pct"/>
            <w:gridSpan w:val="2"/>
            <w:tcBorders>
              <w:top w:val="single" w:sz="4" w:space="0" w:color="auto"/>
              <w:left w:val="single" w:sz="4" w:space="0" w:color="auto"/>
              <w:bottom w:val="single" w:sz="4" w:space="0" w:color="auto"/>
              <w:right w:val="single" w:sz="4" w:space="0" w:color="auto"/>
            </w:tcBorders>
            <w:vAlign w:val="center"/>
          </w:tcPr>
          <w:p w14:paraId="0600BDA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984" w:type="pct"/>
            <w:gridSpan w:val="5"/>
            <w:tcBorders>
              <w:top w:val="single" w:sz="4" w:space="0" w:color="auto"/>
              <w:left w:val="nil"/>
              <w:bottom w:val="single" w:sz="4" w:space="0" w:color="auto"/>
              <w:right w:val="single" w:sz="4" w:space="0" w:color="auto"/>
            </w:tcBorders>
            <w:vAlign w:val="center"/>
          </w:tcPr>
          <w:p w14:paraId="65790CA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90" w:type="pct"/>
            <w:gridSpan w:val="2"/>
            <w:tcBorders>
              <w:top w:val="single" w:sz="4" w:space="0" w:color="auto"/>
              <w:left w:val="nil"/>
              <w:bottom w:val="single" w:sz="4" w:space="0" w:color="auto"/>
              <w:right w:val="single" w:sz="4" w:space="0" w:color="auto"/>
            </w:tcBorders>
            <w:vAlign w:val="center"/>
          </w:tcPr>
          <w:p w14:paraId="6FE66F9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67" w:type="pct"/>
            <w:gridSpan w:val="5"/>
            <w:tcBorders>
              <w:top w:val="single" w:sz="4" w:space="0" w:color="auto"/>
              <w:left w:val="nil"/>
              <w:bottom w:val="single" w:sz="4" w:space="0" w:color="auto"/>
              <w:right w:val="single" w:sz="4" w:space="0" w:color="auto"/>
            </w:tcBorders>
            <w:vAlign w:val="center"/>
          </w:tcPr>
          <w:p w14:paraId="76535A9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2424F49C" w14:textId="77777777">
        <w:trPr>
          <w:jc w:val="center"/>
        </w:trPr>
        <w:tc>
          <w:tcPr>
            <w:tcW w:w="302" w:type="pct"/>
            <w:vMerge w:val="restart"/>
            <w:tcBorders>
              <w:top w:val="nil"/>
              <w:left w:val="single" w:sz="4" w:space="0" w:color="auto"/>
              <w:bottom w:val="single" w:sz="4" w:space="0" w:color="auto"/>
              <w:right w:val="single" w:sz="4" w:space="0" w:color="auto"/>
            </w:tcBorders>
            <w:vAlign w:val="center"/>
          </w:tcPr>
          <w:p w14:paraId="67D2FF8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27" w:type="pct"/>
            <w:gridSpan w:val="2"/>
            <w:tcBorders>
              <w:top w:val="single" w:sz="4" w:space="0" w:color="auto"/>
              <w:left w:val="nil"/>
              <w:bottom w:val="single" w:sz="4" w:space="0" w:color="auto"/>
              <w:right w:val="single" w:sz="4" w:space="0" w:color="auto"/>
            </w:tcBorders>
            <w:vAlign w:val="center"/>
          </w:tcPr>
          <w:p w14:paraId="24A1627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631" w:type="pct"/>
            <w:tcBorders>
              <w:top w:val="single" w:sz="4" w:space="0" w:color="auto"/>
              <w:left w:val="nil"/>
              <w:bottom w:val="single" w:sz="4" w:space="0" w:color="auto"/>
              <w:right w:val="single" w:sz="4" w:space="0" w:color="auto"/>
            </w:tcBorders>
            <w:vAlign w:val="center"/>
          </w:tcPr>
          <w:p w14:paraId="5E4B3E3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80" w:type="pct"/>
            <w:gridSpan w:val="3"/>
            <w:tcBorders>
              <w:top w:val="single" w:sz="4" w:space="0" w:color="auto"/>
              <w:left w:val="nil"/>
              <w:bottom w:val="single" w:sz="4" w:space="0" w:color="auto"/>
              <w:right w:val="single" w:sz="4" w:space="0" w:color="auto"/>
            </w:tcBorders>
            <w:vAlign w:val="center"/>
          </w:tcPr>
          <w:p w14:paraId="079E3BF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90" w:type="pct"/>
            <w:gridSpan w:val="2"/>
            <w:tcBorders>
              <w:top w:val="single" w:sz="4" w:space="0" w:color="auto"/>
              <w:left w:val="nil"/>
              <w:bottom w:val="single" w:sz="4" w:space="0" w:color="auto"/>
              <w:right w:val="single" w:sz="4" w:space="0" w:color="auto"/>
            </w:tcBorders>
            <w:vAlign w:val="center"/>
          </w:tcPr>
          <w:p w14:paraId="5C6F3BD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65" w:type="pct"/>
            <w:gridSpan w:val="2"/>
            <w:tcBorders>
              <w:top w:val="nil"/>
              <w:left w:val="nil"/>
              <w:bottom w:val="single" w:sz="4" w:space="0" w:color="auto"/>
              <w:right w:val="single" w:sz="4" w:space="0" w:color="auto"/>
            </w:tcBorders>
            <w:vAlign w:val="center"/>
          </w:tcPr>
          <w:p w14:paraId="32584B8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98" w:type="pct"/>
            <w:gridSpan w:val="2"/>
            <w:tcBorders>
              <w:top w:val="single" w:sz="4" w:space="0" w:color="auto"/>
              <w:left w:val="nil"/>
              <w:bottom w:val="single" w:sz="4" w:space="0" w:color="auto"/>
              <w:right w:val="single" w:sz="4" w:space="0" w:color="auto"/>
            </w:tcBorders>
            <w:vAlign w:val="center"/>
          </w:tcPr>
          <w:p w14:paraId="005737E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03" w:type="pct"/>
            <w:tcBorders>
              <w:top w:val="nil"/>
              <w:left w:val="nil"/>
              <w:bottom w:val="single" w:sz="4" w:space="0" w:color="auto"/>
              <w:right w:val="single" w:sz="4" w:space="0" w:color="auto"/>
            </w:tcBorders>
            <w:vAlign w:val="center"/>
          </w:tcPr>
          <w:p w14:paraId="2D07ED3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11774AA6"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38C8D66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7" w:type="pct"/>
            <w:gridSpan w:val="2"/>
            <w:tcBorders>
              <w:top w:val="single" w:sz="4" w:space="0" w:color="auto"/>
              <w:left w:val="nil"/>
              <w:bottom w:val="single" w:sz="4" w:space="0" w:color="auto"/>
              <w:right w:val="single" w:sz="4" w:space="0" w:color="auto"/>
            </w:tcBorders>
            <w:vAlign w:val="center"/>
          </w:tcPr>
          <w:p w14:paraId="0BD6A73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31" w:type="pct"/>
            <w:tcBorders>
              <w:top w:val="single" w:sz="4" w:space="0" w:color="auto"/>
              <w:left w:val="nil"/>
              <w:bottom w:val="single" w:sz="4" w:space="0" w:color="auto"/>
              <w:right w:val="single" w:sz="4" w:space="0" w:color="auto"/>
            </w:tcBorders>
            <w:vAlign w:val="center"/>
          </w:tcPr>
          <w:p w14:paraId="44DA4C8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1.78</w:t>
            </w:r>
          </w:p>
        </w:tc>
        <w:tc>
          <w:tcPr>
            <w:tcW w:w="1080" w:type="pct"/>
            <w:gridSpan w:val="3"/>
            <w:tcBorders>
              <w:top w:val="single" w:sz="4" w:space="0" w:color="auto"/>
              <w:left w:val="nil"/>
              <w:bottom w:val="single" w:sz="4" w:space="0" w:color="auto"/>
              <w:right w:val="single" w:sz="4" w:space="0" w:color="auto"/>
            </w:tcBorders>
            <w:vAlign w:val="center"/>
          </w:tcPr>
          <w:p w14:paraId="05B7164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0.99</w:t>
            </w:r>
          </w:p>
        </w:tc>
        <w:tc>
          <w:tcPr>
            <w:tcW w:w="690" w:type="pct"/>
            <w:gridSpan w:val="2"/>
            <w:tcBorders>
              <w:top w:val="single" w:sz="4" w:space="0" w:color="auto"/>
              <w:left w:val="nil"/>
              <w:bottom w:val="single" w:sz="4" w:space="0" w:color="auto"/>
              <w:right w:val="single" w:sz="4" w:space="0" w:color="auto"/>
            </w:tcBorders>
            <w:vAlign w:val="center"/>
          </w:tcPr>
          <w:p w14:paraId="5BDDD0C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0.99</w:t>
            </w:r>
          </w:p>
        </w:tc>
        <w:tc>
          <w:tcPr>
            <w:tcW w:w="565" w:type="pct"/>
            <w:gridSpan w:val="2"/>
            <w:tcBorders>
              <w:top w:val="nil"/>
              <w:left w:val="nil"/>
              <w:bottom w:val="single" w:sz="4" w:space="0" w:color="auto"/>
              <w:right w:val="single" w:sz="4" w:space="0" w:color="auto"/>
            </w:tcBorders>
            <w:vAlign w:val="center"/>
          </w:tcPr>
          <w:p w14:paraId="679FEE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98" w:type="pct"/>
            <w:gridSpan w:val="2"/>
            <w:tcBorders>
              <w:top w:val="single" w:sz="4" w:space="0" w:color="auto"/>
              <w:left w:val="nil"/>
              <w:bottom w:val="single" w:sz="4" w:space="0" w:color="auto"/>
              <w:right w:val="single" w:sz="4" w:space="0" w:color="auto"/>
            </w:tcBorders>
            <w:vAlign w:val="center"/>
          </w:tcPr>
          <w:p w14:paraId="7D8922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03" w:type="pct"/>
            <w:tcBorders>
              <w:top w:val="nil"/>
              <w:left w:val="nil"/>
              <w:bottom w:val="single" w:sz="4" w:space="0" w:color="auto"/>
              <w:right w:val="single" w:sz="4" w:space="0" w:color="auto"/>
            </w:tcBorders>
            <w:vAlign w:val="center"/>
          </w:tcPr>
          <w:p w14:paraId="10F7E77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6D2A9787"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28777F4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7" w:type="pct"/>
            <w:gridSpan w:val="2"/>
            <w:tcBorders>
              <w:top w:val="single" w:sz="4" w:space="0" w:color="auto"/>
              <w:left w:val="nil"/>
              <w:bottom w:val="single" w:sz="4" w:space="0" w:color="auto"/>
              <w:right w:val="single" w:sz="4" w:space="0" w:color="auto"/>
            </w:tcBorders>
            <w:vAlign w:val="center"/>
          </w:tcPr>
          <w:p w14:paraId="0B5B5AE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31" w:type="pct"/>
            <w:tcBorders>
              <w:top w:val="single" w:sz="4" w:space="0" w:color="auto"/>
              <w:left w:val="nil"/>
              <w:bottom w:val="single" w:sz="4" w:space="0" w:color="auto"/>
              <w:right w:val="single" w:sz="4" w:space="0" w:color="auto"/>
            </w:tcBorders>
            <w:vAlign w:val="center"/>
          </w:tcPr>
          <w:p w14:paraId="4ABB370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1.78</w:t>
            </w:r>
          </w:p>
        </w:tc>
        <w:tc>
          <w:tcPr>
            <w:tcW w:w="1080" w:type="pct"/>
            <w:gridSpan w:val="3"/>
            <w:tcBorders>
              <w:top w:val="single" w:sz="4" w:space="0" w:color="auto"/>
              <w:left w:val="nil"/>
              <w:bottom w:val="single" w:sz="4" w:space="0" w:color="auto"/>
              <w:right w:val="single" w:sz="4" w:space="0" w:color="auto"/>
            </w:tcBorders>
            <w:vAlign w:val="center"/>
          </w:tcPr>
          <w:p w14:paraId="0B3A924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0.99</w:t>
            </w:r>
          </w:p>
        </w:tc>
        <w:tc>
          <w:tcPr>
            <w:tcW w:w="690" w:type="pct"/>
            <w:gridSpan w:val="2"/>
            <w:tcBorders>
              <w:top w:val="single" w:sz="4" w:space="0" w:color="auto"/>
              <w:left w:val="nil"/>
              <w:bottom w:val="single" w:sz="4" w:space="0" w:color="auto"/>
              <w:right w:val="single" w:sz="4" w:space="0" w:color="auto"/>
            </w:tcBorders>
            <w:vAlign w:val="center"/>
          </w:tcPr>
          <w:p w14:paraId="6109C6D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0.99</w:t>
            </w:r>
          </w:p>
        </w:tc>
        <w:tc>
          <w:tcPr>
            <w:tcW w:w="565" w:type="pct"/>
            <w:gridSpan w:val="2"/>
            <w:tcBorders>
              <w:top w:val="nil"/>
              <w:left w:val="nil"/>
              <w:bottom w:val="single" w:sz="4" w:space="0" w:color="auto"/>
              <w:right w:val="single" w:sz="4" w:space="0" w:color="auto"/>
            </w:tcBorders>
            <w:vAlign w:val="center"/>
          </w:tcPr>
          <w:p w14:paraId="4F1E104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8" w:type="pct"/>
            <w:gridSpan w:val="2"/>
            <w:tcBorders>
              <w:top w:val="single" w:sz="4" w:space="0" w:color="auto"/>
              <w:left w:val="nil"/>
              <w:bottom w:val="single" w:sz="4" w:space="0" w:color="auto"/>
              <w:right w:val="single" w:sz="4" w:space="0" w:color="auto"/>
            </w:tcBorders>
            <w:vAlign w:val="center"/>
          </w:tcPr>
          <w:p w14:paraId="4F635C6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3" w:type="pct"/>
            <w:tcBorders>
              <w:top w:val="nil"/>
              <w:left w:val="nil"/>
              <w:bottom w:val="single" w:sz="4" w:space="0" w:color="auto"/>
              <w:right w:val="single" w:sz="4" w:space="0" w:color="auto"/>
            </w:tcBorders>
            <w:vAlign w:val="center"/>
          </w:tcPr>
          <w:p w14:paraId="31DC580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6AF27230"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160407B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7" w:type="pct"/>
            <w:gridSpan w:val="2"/>
            <w:tcBorders>
              <w:top w:val="single" w:sz="4" w:space="0" w:color="auto"/>
              <w:left w:val="nil"/>
              <w:bottom w:val="single" w:sz="4" w:space="0" w:color="auto"/>
              <w:right w:val="single" w:sz="4" w:space="0" w:color="auto"/>
            </w:tcBorders>
            <w:vAlign w:val="center"/>
          </w:tcPr>
          <w:p w14:paraId="33A899B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631" w:type="pct"/>
            <w:tcBorders>
              <w:top w:val="single" w:sz="4" w:space="0" w:color="auto"/>
              <w:left w:val="nil"/>
              <w:bottom w:val="single" w:sz="4" w:space="0" w:color="auto"/>
              <w:right w:val="single" w:sz="4" w:space="0" w:color="auto"/>
            </w:tcBorders>
            <w:vAlign w:val="center"/>
          </w:tcPr>
          <w:p w14:paraId="661E286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080" w:type="pct"/>
            <w:gridSpan w:val="3"/>
            <w:tcBorders>
              <w:top w:val="single" w:sz="4" w:space="0" w:color="auto"/>
              <w:left w:val="nil"/>
              <w:bottom w:val="single" w:sz="4" w:space="0" w:color="auto"/>
              <w:right w:val="single" w:sz="4" w:space="0" w:color="auto"/>
            </w:tcBorders>
            <w:vAlign w:val="center"/>
          </w:tcPr>
          <w:p w14:paraId="2E01856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90" w:type="pct"/>
            <w:gridSpan w:val="2"/>
            <w:tcBorders>
              <w:top w:val="single" w:sz="4" w:space="0" w:color="auto"/>
              <w:left w:val="nil"/>
              <w:bottom w:val="single" w:sz="4" w:space="0" w:color="auto"/>
              <w:right w:val="single" w:sz="4" w:space="0" w:color="auto"/>
            </w:tcBorders>
            <w:vAlign w:val="center"/>
          </w:tcPr>
          <w:p w14:paraId="0B66EBC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65" w:type="pct"/>
            <w:gridSpan w:val="2"/>
            <w:tcBorders>
              <w:top w:val="nil"/>
              <w:left w:val="nil"/>
              <w:bottom w:val="single" w:sz="4" w:space="0" w:color="auto"/>
              <w:right w:val="single" w:sz="4" w:space="0" w:color="auto"/>
            </w:tcBorders>
            <w:vAlign w:val="center"/>
          </w:tcPr>
          <w:p w14:paraId="066EF4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98" w:type="pct"/>
            <w:gridSpan w:val="2"/>
            <w:tcBorders>
              <w:top w:val="single" w:sz="4" w:space="0" w:color="auto"/>
              <w:left w:val="nil"/>
              <w:bottom w:val="single" w:sz="4" w:space="0" w:color="auto"/>
              <w:right w:val="single" w:sz="4" w:space="0" w:color="auto"/>
            </w:tcBorders>
            <w:vAlign w:val="center"/>
          </w:tcPr>
          <w:p w14:paraId="69B409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03" w:type="pct"/>
            <w:tcBorders>
              <w:top w:val="nil"/>
              <w:left w:val="nil"/>
              <w:bottom w:val="single" w:sz="4" w:space="0" w:color="auto"/>
              <w:right w:val="single" w:sz="4" w:space="0" w:color="auto"/>
            </w:tcBorders>
            <w:vAlign w:val="center"/>
          </w:tcPr>
          <w:p w14:paraId="3AD726A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6C6F229F" w14:textId="77777777">
        <w:trPr>
          <w:jc w:val="center"/>
        </w:trPr>
        <w:tc>
          <w:tcPr>
            <w:tcW w:w="302" w:type="pct"/>
            <w:vMerge w:val="restart"/>
            <w:tcBorders>
              <w:top w:val="nil"/>
              <w:left w:val="single" w:sz="4" w:space="0" w:color="auto"/>
              <w:bottom w:val="single" w:sz="4" w:space="0" w:color="auto"/>
              <w:right w:val="single" w:sz="4" w:space="0" w:color="auto"/>
            </w:tcBorders>
            <w:vAlign w:val="center"/>
          </w:tcPr>
          <w:p w14:paraId="72138B0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239" w:type="pct"/>
            <w:gridSpan w:val="6"/>
            <w:tcBorders>
              <w:top w:val="single" w:sz="4" w:space="0" w:color="auto"/>
              <w:left w:val="nil"/>
              <w:bottom w:val="single" w:sz="4" w:space="0" w:color="auto"/>
              <w:right w:val="single" w:sz="4" w:space="0" w:color="auto"/>
            </w:tcBorders>
            <w:vAlign w:val="center"/>
          </w:tcPr>
          <w:p w14:paraId="72C8910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57" w:type="pct"/>
            <w:gridSpan w:val="7"/>
            <w:tcBorders>
              <w:top w:val="single" w:sz="4" w:space="0" w:color="auto"/>
              <w:left w:val="nil"/>
              <w:bottom w:val="single" w:sz="4" w:space="0" w:color="auto"/>
              <w:right w:val="single" w:sz="4" w:space="0" w:color="auto"/>
            </w:tcBorders>
            <w:vAlign w:val="center"/>
          </w:tcPr>
          <w:p w14:paraId="1370E0D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0B1A534F" w14:textId="77777777">
        <w:trPr>
          <w:jc w:val="center"/>
        </w:trPr>
        <w:tc>
          <w:tcPr>
            <w:tcW w:w="302" w:type="pct"/>
            <w:vMerge/>
            <w:tcBorders>
              <w:top w:val="nil"/>
              <w:left w:val="single" w:sz="4" w:space="0" w:color="auto"/>
              <w:bottom w:val="single" w:sz="4" w:space="0" w:color="auto"/>
              <w:right w:val="single" w:sz="4" w:space="0" w:color="auto"/>
            </w:tcBorders>
            <w:vAlign w:val="center"/>
          </w:tcPr>
          <w:p w14:paraId="7E9031A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9" w:type="pct"/>
            <w:gridSpan w:val="6"/>
            <w:tcBorders>
              <w:top w:val="single" w:sz="4" w:space="0" w:color="auto"/>
              <w:left w:val="nil"/>
              <w:bottom w:val="single" w:sz="4" w:space="0" w:color="auto"/>
              <w:right w:val="single" w:sz="4" w:space="0" w:color="auto"/>
            </w:tcBorders>
            <w:vAlign w:val="center"/>
          </w:tcPr>
          <w:p w14:paraId="7CCD08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2024年该项目计划</w:t>
            </w:r>
            <w:proofErr w:type="gramStart"/>
            <w:r>
              <w:rPr>
                <w:rFonts w:ascii="宋体" w:eastAsia="宋体" w:hAnsi="宋体" w:cs="宋体" w:hint="eastAsia"/>
                <w:color w:val="000000"/>
                <w:sz w:val="18"/>
                <w:szCs w:val="18"/>
                <w:lang w:eastAsia="zh-CN"/>
              </w:rPr>
              <w:t>支付昌粮集团</w:t>
            </w:r>
            <w:proofErr w:type="gramEnd"/>
            <w:r>
              <w:rPr>
                <w:rFonts w:ascii="宋体" w:eastAsia="宋体" w:hAnsi="宋体" w:cs="宋体" w:hint="eastAsia"/>
                <w:color w:val="000000"/>
                <w:sz w:val="18"/>
                <w:szCs w:val="18"/>
                <w:lang w:eastAsia="zh-CN"/>
              </w:rPr>
              <w:t>中心仓库、城镇仓库、储油中心的网络链路费用0.99万元，网络链路设计企业库房数3家，运</w:t>
            </w:r>
            <w:proofErr w:type="gramStart"/>
            <w:r>
              <w:rPr>
                <w:rFonts w:ascii="宋体" w:eastAsia="宋体" w:hAnsi="宋体" w:cs="宋体" w:hint="eastAsia"/>
                <w:color w:val="000000"/>
                <w:sz w:val="18"/>
                <w:szCs w:val="18"/>
                <w:lang w:eastAsia="zh-CN"/>
              </w:rPr>
              <w:t>维系统</w:t>
            </w:r>
            <w:proofErr w:type="gramEnd"/>
            <w:r>
              <w:rPr>
                <w:rFonts w:ascii="宋体" w:eastAsia="宋体" w:hAnsi="宋体" w:cs="宋体" w:hint="eastAsia"/>
                <w:color w:val="000000"/>
                <w:sz w:val="18"/>
                <w:szCs w:val="18"/>
                <w:lang w:eastAsia="zh-CN"/>
              </w:rPr>
              <w:t>正常运行率100%，经费拨入及时率达到100%，有效保障动态监测实时性，使受益企业满意度达到99%，确保库区粮情、监控等数据正常上传，避免因网络连接租用到期出现断网，确保网络畅通，数据正常上传。</w:t>
            </w:r>
          </w:p>
        </w:tc>
        <w:tc>
          <w:tcPr>
            <w:tcW w:w="2457" w:type="pct"/>
            <w:gridSpan w:val="7"/>
            <w:tcBorders>
              <w:top w:val="single" w:sz="4" w:space="0" w:color="auto"/>
              <w:left w:val="nil"/>
              <w:bottom w:val="single" w:sz="4" w:space="0" w:color="auto"/>
              <w:right w:val="single" w:sz="4" w:space="0" w:color="auto"/>
            </w:tcBorders>
            <w:vAlign w:val="center"/>
          </w:tcPr>
          <w:p w14:paraId="60BB438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截止2024年12月31日，昌吉市发展和改革委员会通过实施0.99万元的“粮安工程”智能化粮库网络链路费项目，支付网络链路</w:t>
            </w:r>
            <w:proofErr w:type="gramStart"/>
            <w:r>
              <w:rPr>
                <w:rFonts w:ascii="宋体" w:eastAsia="宋体" w:hAnsi="宋体" w:cs="宋体" w:hint="eastAsia"/>
                <w:color w:val="000000"/>
                <w:sz w:val="18"/>
                <w:szCs w:val="18"/>
                <w:lang w:eastAsia="zh-CN"/>
              </w:rPr>
              <w:t>费涉及</w:t>
            </w:r>
            <w:proofErr w:type="gramEnd"/>
            <w:r>
              <w:rPr>
                <w:rFonts w:ascii="宋体" w:eastAsia="宋体" w:hAnsi="宋体" w:cs="宋体" w:hint="eastAsia"/>
                <w:color w:val="000000"/>
                <w:sz w:val="18"/>
                <w:szCs w:val="18"/>
                <w:lang w:eastAsia="zh-CN"/>
              </w:rPr>
              <w:t>企业个数3家，运</w:t>
            </w:r>
            <w:proofErr w:type="gramStart"/>
            <w:r>
              <w:rPr>
                <w:rFonts w:ascii="宋体" w:eastAsia="宋体" w:hAnsi="宋体" w:cs="宋体" w:hint="eastAsia"/>
                <w:color w:val="000000"/>
                <w:sz w:val="18"/>
                <w:szCs w:val="18"/>
                <w:lang w:eastAsia="zh-CN"/>
              </w:rPr>
              <w:t>维系统</w:t>
            </w:r>
            <w:proofErr w:type="gramEnd"/>
            <w:r>
              <w:rPr>
                <w:rFonts w:ascii="宋体" w:eastAsia="宋体" w:hAnsi="宋体" w:cs="宋体" w:hint="eastAsia"/>
                <w:color w:val="000000"/>
                <w:sz w:val="18"/>
                <w:szCs w:val="18"/>
                <w:lang w:eastAsia="zh-CN"/>
              </w:rPr>
              <w:t>正常率达到100%，经费拨入及时率达到100%，其中：</w:t>
            </w:r>
            <w:proofErr w:type="gramStart"/>
            <w:r>
              <w:rPr>
                <w:rFonts w:ascii="宋体" w:eastAsia="宋体" w:hAnsi="宋体" w:cs="宋体" w:hint="eastAsia"/>
                <w:color w:val="000000"/>
                <w:sz w:val="18"/>
                <w:szCs w:val="18"/>
                <w:lang w:eastAsia="zh-CN"/>
              </w:rPr>
              <w:t>涉及昌粮集团</w:t>
            </w:r>
            <w:proofErr w:type="gramEnd"/>
            <w:r>
              <w:rPr>
                <w:rFonts w:ascii="宋体" w:eastAsia="宋体" w:hAnsi="宋体" w:cs="宋体" w:hint="eastAsia"/>
                <w:color w:val="000000"/>
                <w:sz w:val="18"/>
                <w:szCs w:val="18"/>
                <w:lang w:eastAsia="zh-CN"/>
              </w:rPr>
              <w:t>国家粮食储备</w:t>
            </w:r>
            <w:proofErr w:type="gramStart"/>
            <w:r>
              <w:rPr>
                <w:rFonts w:ascii="宋体" w:eastAsia="宋体" w:hAnsi="宋体" w:cs="宋体" w:hint="eastAsia"/>
                <w:color w:val="000000"/>
                <w:sz w:val="18"/>
                <w:szCs w:val="18"/>
                <w:lang w:eastAsia="zh-CN"/>
              </w:rPr>
              <w:t>库中心</w:t>
            </w:r>
            <w:proofErr w:type="gramEnd"/>
            <w:r>
              <w:rPr>
                <w:rFonts w:ascii="宋体" w:eastAsia="宋体" w:hAnsi="宋体" w:cs="宋体" w:hint="eastAsia"/>
                <w:color w:val="000000"/>
                <w:sz w:val="18"/>
                <w:szCs w:val="18"/>
                <w:lang w:eastAsia="zh-CN"/>
              </w:rPr>
              <w:t>仓库费用3300元，</w:t>
            </w:r>
            <w:proofErr w:type="gramStart"/>
            <w:r>
              <w:rPr>
                <w:rFonts w:ascii="宋体" w:eastAsia="宋体" w:hAnsi="宋体" w:cs="宋体" w:hint="eastAsia"/>
                <w:color w:val="000000"/>
                <w:sz w:val="18"/>
                <w:szCs w:val="18"/>
                <w:lang w:eastAsia="zh-CN"/>
              </w:rPr>
              <w:t>昌粮集团</w:t>
            </w:r>
            <w:proofErr w:type="gramEnd"/>
            <w:r>
              <w:rPr>
                <w:rFonts w:ascii="宋体" w:eastAsia="宋体" w:hAnsi="宋体" w:cs="宋体" w:hint="eastAsia"/>
                <w:color w:val="000000"/>
                <w:sz w:val="18"/>
                <w:szCs w:val="18"/>
                <w:lang w:eastAsia="zh-CN"/>
              </w:rPr>
              <w:t>国家粮食储备库城镇仓库费用3300元，</w:t>
            </w:r>
            <w:proofErr w:type="gramStart"/>
            <w:r>
              <w:rPr>
                <w:rFonts w:ascii="宋体" w:eastAsia="宋体" w:hAnsi="宋体" w:cs="宋体" w:hint="eastAsia"/>
                <w:color w:val="000000"/>
                <w:sz w:val="18"/>
                <w:szCs w:val="18"/>
                <w:lang w:eastAsia="zh-CN"/>
              </w:rPr>
              <w:t>昌粮集团</w:t>
            </w:r>
            <w:proofErr w:type="gramEnd"/>
            <w:r>
              <w:rPr>
                <w:rFonts w:ascii="宋体" w:eastAsia="宋体" w:hAnsi="宋体" w:cs="宋体" w:hint="eastAsia"/>
                <w:color w:val="000000"/>
                <w:sz w:val="18"/>
                <w:szCs w:val="18"/>
                <w:lang w:eastAsia="zh-CN"/>
              </w:rPr>
              <w:t>国家粮食储备库储油中心费用3300元，合计9900元，统一支付给昌吉回族自治州粮油购销（集团）有限责任公司昌吉国家粮食储备库，本项目的实施有效保障动态监测实时性，使受益企业满意度达到90%。</w:t>
            </w:r>
          </w:p>
        </w:tc>
      </w:tr>
      <w:tr w:rsidR="00470401" w14:paraId="2A665336" w14:textId="77777777">
        <w:trPr>
          <w:jc w:val="center"/>
        </w:trPr>
        <w:tc>
          <w:tcPr>
            <w:tcW w:w="302" w:type="pct"/>
            <w:tcBorders>
              <w:top w:val="nil"/>
              <w:left w:val="single" w:sz="4" w:space="0" w:color="auto"/>
              <w:bottom w:val="single" w:sz="4" w:space="0" w:color="auto"/>
              <w:right w:val="single" w:sz="4" w:space="0" w:color="auto"/>
            </w:tcBorders>
            <w:vAlign w:val="center"/>
          </w:tcPr>
          <w:p w14:paraId="0BFAB93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tcBorders>
              <w:top w:val="nil"/>
              <w:left w:val="nil"/>
              <w:bottom w:val="single" w:sz="4" w:space="0" w:color="auto"/>
              <w:right w:val="single" w:sz="4" w:space="0" w:color="auto"/>
            </w:tcBorders>
            <w:vAlign w:val="center"/>
          </w:tcPr>
          <w:p w14:paraId="2C9F6F2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72" w:type="pct"/>
            <w:tcBorders>
              <w:top w:val="nil"/>
              <w:left w:val="nil"/>
              <w:bottom w:val="single" w:sz="4" w:space="0" w:color="auto"/>
              <w:right w:val="single" w:sz="4" w:space="0" w:color="auto"/>
            </w:tcBorders>
            <w:vAlign w:val="center"/>
          </w:tcPr>
          <w:p w14:paraId="7B79248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31" w:type="pct"/>
            <w:tcBorders>
              <w:top w:val="single" w:sz="4" w:space="0" w:color="auto"/>
              <w:left w:val="nil"/>
              <w:bottom w:val="single" w:sz="4" w:space="0" w:color="auto"/>
              <w:right w:val="single" w:sz="4" w:space="0" w:color="auto"/>
            </w:tcBorders>
            <w:vAlign w:val="center"/>
          </w:tcPr>
          <w:p w14:paraId="717A5F2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49" w:type="pct"/>
            <w:tcBorders>
              <w:top w:val="nil"/>
              <w:left w:val="nil"/>
              <w:bottom w:val="single" w:sz="4" w:space="0" w:color="auto"/>
              <w:right w:val="single" w:sz="4" w:space="0" w:color="auto"/>
            </w:tcBorders>
            <w:vAlign w:val="center"/>
          </w:tcPr>
          <w:p w14:paraId="7EA213F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2" w:type="pct"/>
            <w:tcBorders>
              <w:top w:val="nil"/>
              <w:left w:val="nil"/>
              <w:bottom w:val="single" w:sz="4" w:space="0" w:color="auto"/>
              <w:right w:val="single" w:sz="4" w:space="0" w:color="auto"/>
            </w:tcBorders>
            <w:vAlign w:val="center"/>
          </w:tcPr>
          <w:p w14:paraId="2AE5DE9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08" w:type="pct"/>
            <w:tcBorders>
              <w:top w:val="nil"/>
              <w:left w:val="nil"/>
              <w:bottom w:val="single" w:sz="4" w:space="0" w:color="auto"/>
              <w:right w:val="single" w:sz="4" w:space="0" w:color="auto"/>
            </w:tcBorders>
            <w:vAlign w:val="center"/>
          </w:tcPr>
          <w:p w14:paraId="4F99800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65" w:type="pct"/>
            <w:tcBorders>
              <w:top w:val="nil"/>
              <w:left w:val="nil"/>
              <w:bottom w:val="single" w:sz="4" w:space="0" w:color="auto"/>
              <w:right w:val="single" w:sz="4" w:space="0" w:color="auto"/>
            </w:tcBorders>
            <w:vAlign w:val="center"/>
          </w:tcPr>
          <w:p w14:paraId="4ED079D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4" w:type="pct"/>
            <w:tcBorders>
              <w:top w:val="nil"/>
              <w:left w:val="nil"/>
              <w:bottom w:val="single" w:sz="4" w:space="0" w:color="auto"/>
              <w:right w:val="single" w:sz="4" w:space="0" w:color="auto"/>
            </w:tcBorders>
            <w:vAlign w:val="center"/>
          </w:tcPr>
          <w:p w14:paraId="2EDEC78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92" w:type="pct"/>
            <w:tcBorders>
              <w:top w:val="nil"/>
              <w:left w:val="nil"/>
              <w:bottom w:val="single" w:sz="4" w:space="0" w:color="auto"/>
              <w:right w:val="single" w:sz="4" w:space="0" w:color="auto"/>
            </w:tcBorders>
            <w:vAlign w:val="center"/>
          </w:tcPr>
          <w:p w14:paraId="339A70F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73" w:type="pct"/>
            <w:tcBorders>
              <w:top w:val="nil"/>
              <w:left w:val="nil"/>
              <w:bottom w:val="single" w:sz="4" w:space="0" w:color="auto"/>
              <w:right w:val="single" w:sz="4" w:space="0" w:color="auto"/>
            </w:tcBorders>
            <w:vAlign w:val="center"/>
          </w:tcPr>
          <w:p w14:paraId="46EDBB6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25" w:type="pct"/>
            <w:tcBorders>
              <w:top w:val="nil"/>
              <w:left w:val="nil"/>
              <w:bottom w:val="single" w:sz="4" w:space="0" w:color="auto"/>
              <w:right w:val="single" w:sz="4" w:space="0" w:color="auto"/>
            </w:tcBorders>
            <w:vAlign w:val="center"/>
          </w:tcPr>
          <w:p w14:paraId="293A62C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73" w:type="pct"/>
            <w:tcBorders>
              <w:top w:val="nil"/>
              <w:left w:val="nil"/>
              <w:bottom w:val="single" w:sz="4" w:space="0" w:color="auto"/>
              <w:right w:val="single" w:sz="4" w:space="0" w:color="auto"/>
            </w:tcBorders>
            <w:vAlign w:val="center"/>
          </w:tcPr>
          <w:p w14:paraId="3FEC9E1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03" w:type="pct"/>
            <w:tcBorders>
              <w:top w:val="nil"/>
              <w:left w:val="nil"/>
              <w:bottom w:val="single" w:sz="4" w:space="0" w:color="auto"/>
              <w:right w:val="single" w:sz="4" w:space="0" w:color="auto"/>
            </w:tcBorders>
            <w:vAlign w:val="center"/>
          </w:tcPr>
          <w:p w14:paraId="737A003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65B0D287" w14:textId="77777777">
        <w:trPr>
          <w:jc w:val="center"/>
        </w:trPr>
        <w:tc>
          <w:tcPr>
            <w:tcW w:w="302" w:type="pct"/>
            <w:vMerge w:val="restart"/>
            <w:tcBorders>
              <w:top w:val="nil"/>
              <w:left w:val="single" w:sz="4" w:space="0" w:color="auto"/>
              <w:right w:val="single" w:sz="4" w:space="0" w:color="auto"/>
            </w:tcBorders>
            <w:vAlign w:val="center"/>
          </w:tcPr>
          <w:p w14:paraId="3292F86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54" w:type="pct"/>
            <w:vMerge w:val="restart"/>
            <w:tcBorders>
              <w:top w:val="nil"/>
              <w:left w:val="nil"/>
              <w:right w:val="single" w:sz="4" w:space="0" w:color="auto"/>
            </w:tcBorders>
            <w:vAlign w:val="center"/>
          </w:tcPr>
          <w:p w14:paraId="4B4FC98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72" w:type="pct"/>
            <w:tcBorders>
              <w:top w:val="nil"/>
              <w:left w:val="nil"/>
              <w:bottom w:val="single" w:sz="4" w:space="0" w:color="auto"/>
              <w:right w:val="single" w:sz="4" w:space="0" w:color="auto"/>
            </w:tcBorders>
            <w:vAlign w:val="center"/>
          </w:tcPr>
          <w:p w14:paraId="4EF3188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31" w:type="pct"/>
            <w:tcBorders>
              <w:top w:val="single" w:sz="4" w:space="0" w:color="auto"/>
              <w:left w:val="nil"/>
              <w:bottom w:val="single" w:sz="4" w:space="0" w:color="auto"/>
              <w:right w:val="single" w:sz="4" w:space="0" w:color="auto"/>
            </w:tcBorders>
            <w:vAlign w:val="center"/>
          </w:tcPr>
          <w:p w14:paraId="5F01071A"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网络链路涉及企业库房数</w:t>
            </w:r>
          </w:p>
        </w:tc>
        <w:tc>
          <w:tcPr>
            <w:tcW w:w="249" w:type="pct"/>
            <w:tcBorders>
              <w:top w:val="nil"/>
              <w:left w:val="nil"/>
              <w:bottom w:val="single" w:sz="4" w:space="0" w:color="auto"/>
              <w:right w:val="single" w:sz="4" w:space="0" w:color="auto"/>
            </w:tcBorders>
            <w:vAlign w:val="center"/>
          </w:tcPr>
          <w:p w14:paraId="457A474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422" w:type="pct"/>
            <w:tcBorders>
              <w:top w:val="nil"/>
              <w:left w:val="nil"/>
              <w:bottom w:val="single" w:sz="4" w:space="0" w:color="auto"/>
              <w:right w:val="single" w:sz="4" w:space="0" w:color="auto"/>
            </w:tcBorders>
            <w:vAlign w:val="center"/>
          </w:tcPr>
          <w:p w14:paraId="7F0DA95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=3家</w:t>
            </w:r>
          </w:p>
        </w:tc>
        <w:tc>
          <w:tcPr>
            <w:tcW w:w="408" w:type="pct"/>
            <w:tcBorders>
              <w:top w:val="nil"/>
              <w:left w:val="nil"/>
              <w:bottom w:val="single" w:sz="4" w:space="0" w:color="auto"/>
              <w:right w:val="single" w:sz="4" w:space="0" w:color="auto"/>
            </w:tcBorders>
            <w:vAlign w:val="center"/>
          </w:tcPr>
          <w:p w14:paraId="4A27399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=3家</w:t>
            </w:r>
          </w:p>
        </w:tc>
        <w:tc>
          <w:tcPr>
            <w:tcW w:w="265" w:type="pct"/>
            <w:tcBorders>
              <w:top w:val="nil"/>
              <w:left w:val="nil"/>
              <w:bottom w:val="single" w:sz="4" w:space="0" w:color="auto"/>
              <w:right w:val="single" w:sz="4" w:space="0" w:color="auto"/>
            </w:tcBorders>
            <w:vAlign w:val="center"/>
          </w:tcPr>
          <w:p w14:paraId="5DD82EF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498F8C6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292" w:type="pct"/>
            <w:tcBorders>
              <w:top w:val="nil"/>
              <w:left w:val="nil"/>
              <w:bottom w:val="single" w:sz="4" w:space="0" w:color="auto"/>
              <w:right w:val="single" w:sz="4" w:space="0" w:color="auto"/>
            </w:tcBorders>
            <w:vAlign w:val="center"/>
          </w:tcPr>
          <w:p w14:paraId="230A4C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3" w:type="pct"/>
            <w:tcBorders>
              <w:top w:val="nil"/>
              <w:left w:val="nil"/>
              <w:bottom w:val="single" w:sz="4" w:space="0" w:color="auto"/>
              <w:right w:val="single" w:sz="4" w:space="0" w:color="auto"/>
            </w:tcBorders>
            <w:vAlign w:val="center"/>
          </w:tcPr>
          <w:p w14:paraId="5D1AE36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6B929ED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72E46F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503" w:type="pct"/>
            <w:tcBorders>
              <w:top w:val="nil"/>
              <w:left w:val="nil"/>
              <w:bottom w:val="single" w:sz="4" w:space="0" w:color="auto"/>
              <w:right w:val="single" w:sz="4" w:space="0" w:color="auto"/>
            </w:tcBorders>
            <w:vAlign w:val="center"/>
          </w:tcPr>
          <w:p w14:paraId="408FBF75"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1DA45849" w14:textId="77777777">
        <w:trPr>
          <w:jc w:val="center"/>
        </w:trPr>
        <w:tc>
          <w:tcPr>
            <w:tcW w:w="302" w:type="pct"/>
            <w:vMerge/>
            <w:tcBorders>
              <w:left w:val="single" w:sz="4" w:space="0" w:color="auto"/>
              <w:right w:val="single" w:sz="4" w:space="0" w:color="auto"/>
            </w:tcBorders>
            <w:vAlign w:val="center"/>
          </w:tcPr>
          <w:p w14:paraId="4B897BE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vMerge/>
            <w:tcBorders>
              <w:left w:val="nil"/>
              <w:right w:val="single" w:sz="4" w:space="0" w:color="auto"/>
            </w:tcBorders>
            <w:vAlign w:val="center"/>
          </w:tcPr>
          <w:p w14:paraId="746243B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72" w:type="pct"/>
            <w:tcBorders>
              <w:top w:val="nil"/>
              <w:left w:val="nil"/>
              <w:bottom w:val="single" w:sz="4" w:space="0" w:color="auto"/>
              <w:right w:val="single" w:sz="4" w:space="0" w:color="auto"/>
            </w:tcBorders>
            <w:vAlign w:val="center"/>
          </w:tcPr>
          <w:p w14:paraId="78CCFA0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31" w:type="pct"/>
            <w:tcBorders>
              <w:top w:val="single" w:sz="4" w:space="0" w:color="auto"/>
              <w:left w:val="nil"/>
              <w:bottom w:val="single" w:sz="4" w:space="0" w:color="auto"/>
              <w:right w:val="single" w:sz="4" w:space="0" w:color="auto"/>
            </w:tcBorders>
            <w:vAlign w:val="center"/>
          </w:tcPr>
          <w:p w14:paraId="6A9FE47C"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运</w:t>
            </w:r>
            <w:proofErr w:type="gramStart"/>
            <w:r>
              <w:rPr>
                <w:rFonts w:ascii="宋体" w:eastAsia="宋体" w:hAnsi="宋体" w:cs="宋体" w:hint="eastAsia"/>
                <w:color w:val="000000"/>
                <w:sz w:val="18"/>
                <w:szCs w:val="18"/>
                <w:lang w:eastAsia="zh-CN"/>
              </w:rPr>
              <w:t>维系统</w:t>
            </w:r>
            <w:proofErr w:type="gramEnd"/>
            <w:r>
              <w:rPr>
                <w:rFonts w:ascii="宋体" w:eastAsia="宋体" w:hAnsi="宋体" w:cs="宋体" w:hint="eastAsia"/>
                <w:color w:val="000000"/>
                <w:sz w:val="18"/>
                <w:szCs w:val="18"/>
                <w:lang w:eastAsia="zh-CN"/>
              </w:rPr>
              <w:t>正常运行率（%）</w:t>
            </w:r>
          </w:p>
        </w:tc>
        <w:tc>
          <w:tcPr>
            <w:tcW w:w="249" w:type="pct"/>
            <w:tcBorders>
              <w:top w:val="nil"/>
              <w:left w:val="nil"/>
              <w:bottom w:val="single" w:sz="4" w:space="0" w:color="auto"/>
              <w:right w:val="single" w:sz="4" w:space="0" w:color="auto"/>
            </w:tcBorders>
            <w:vAlign w:val="center"/>
          </w:tcPr>
          <w:p w14:paraId="130D471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22" w:type="pct"/>
            <w:tcBorders>
              <w:top w:val="nil"/>
              <w:left w:val="nil"/>
              <w:bottom w:val="single" w:sz="4" w:space="0" w:color="auto"/>
              <w:right w:val="single" w:sz="4" w:space="0" w:color="auto"/>
            </w:tcBorders>
            <w:vAlign w:val="center"/>
          </w:tcPr>
          <w:p w14:paraId="7F6CC8E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8" w:type="pct"/>
            <w:tcBorders>
              <w:top w:val="nil"/>
              <w:left w:val="nil"/>
              <w:bottom w:val="single" w:sz="4" w:space="0" w:color="auto"/>
              <w:right w:val="single" w:sz="4" w:space="0" w:color="auto"/>
            </w:tcBorders>
            <w:vAlign w:val="center"/>
          </w:tcPr>
          <w:p w14:paraId="0B63D1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5" w:type="pct"/>
            <w:tcBorders>
              <w:top w:val="nil"/>
              <w:left w:val="nil"/>
              <w:bottom w:val="single" w:sz="4" w:space="0" w:color="auto"/>
              <w:right w:val="single" w:sz="4" w:space="0" w:color="auto"/>
            </w:tcBorders>
            <w:vAlign w:val="center"/>
          </w:tcPr>
          <w:p w14:paraId="0F7B6D7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0D233B8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92" w:type="pct"/>
            <w:tcBorders>
              <w:top w:val="nil"/>
              <w:left w:val="nil"/>
              <w:bottom w:val="single" w:sz="4" w:space="0" w:color="auto"/>
              <w:right w:val="single" w:sz="4" w:space="0" w:color="auto"/>
            </w:tcBorders>
            <w:vAlign w:val="center"/>
          </w:tcPr>
          <w:p w14:paraId="1BB0A1D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3" w:type="pct"/>
            <w:tcBorders>
              <w:top w:val="nil"/>
              <w:left w:val="nil"/>
              <w:bottom w:val="single" w:sz="4" w:space="0" w:color="auto"/>
              <w:right w:val="single" w:sz="4" w:space="0" w:color="auto"/>
            </w:tcBorders>
            <w:vAlign w:val="center"/>
          </w:tcPr>
          <w:p w14:paraId="623C594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403962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7474E4C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503" w:type="pct"/>
            <w:tcBorders>
              <w:top w:val="nil"/>
              <w:left w:val="nil"/>
              <w:bottom w:val="single" w:sz="4" w:space="0" w:color="auto"/>
              <w:right w:val="single" w:sz="4" w:space="0" w:color="auto"/>
            </w:tcBorders>
            <w:vAlign w:val="center"/>
          </w:tcPr>
          <w:p w14:paraId="4379404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164C758" w14:textId="77777777">
        <w:trPr>
          <w:jc w:val="center"/>
        </w:trPr>
        <w:tc>
          <w:tcPr>
            <w:tcW w:w="302" w:type="pct"/>
            <w:vMerge/>
            <w:tcBorders>
              <w:left w:val="single" w:sz="4" w:space="0" w:color="auto"/>
              <w:right w:val="single" w:sz="4" w:space="0" w:color="auto"/>
            </w:tcBorders>
            <w:vAlign w:val="center"/>
          </w:tcPr>
          <w:p w14:paraId="44DBB69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vMerge/>
            <w:tcBorders>
              <w:left w:val="nil"/>
              <w:bottom w:val="single" w:sz="4" w:space="0" w:color="auto"/>
              <w:right w:val="single" w:sz="4" w:space="0" w:color="auto"/>
            </w:tcBorders>
            <w:vAlign w:val="center"/>
          </w:tcPr>
          <w:p w14:paraId="3BF8C96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72" w:type="pct"/>
            <w:tcBorders>
              <w:top w:val="nil"/>
              <w:left w:val="nil"/>
              <w:bottom w:val="single" w:sz="4" w:space="0" w:color="auto"/>
              <w:right w:val="single" w:sz="4" w:space="0" w:color="auto"/>
            </w:tcBorders>
            <w:vAlign w:val="center"/>
          </w:tcPr>
          <w:p w14:paraId="5253224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31" w:type="pct"/>
            <w:tcBorders>
              <w:top w:val="single" w:sz="4" w:space="0" w:color="auto"/>
              <w:left w:val="nil"/>
              <w:bottom w:val="single" w:sz="4" w:space="0" w:color="auto"/>
              <w:right w:val="single" w:sz="4" w:space="0" w:color="auto"/>
            </w:tcBorders>
            <w:vAlign w:val="center"/>
          </w:tcPr>
          <w:p w14:paraId="5A56B790"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经费拨入及时率</w:t>
            </w:r>
          </w:p>
        </w:tc>
        <w:tc>
          <w:tcPr>
            <w:tcW w:w="249" w:type="pct"/>
            <w:tcBorders>
              <w:top w:val="nil"/>
              <w:left w:val="nil"/>
              <w:bottom w:val="single" w:sz="4" w:space="0" w:color="auto"/>
              <w:right w:val="single" w:sz="4" w:space="0" w:color="auto"/>
            </w:tcBorders>
            <w:vAlign w:val="center"/>
          </w:tcPr>
          <w:p w14:paraId="4BCCEA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22" w:type="pct"/>
            <w:tcBorders>
              <w:top w:val="nil"/>
              <w:left w:val="nil"/>
              <w:bottom w:val="single" w:sz="4" w:space="0" w:color="auto"/>
              <w:right w:val="single" w:sz="4" w:space="0" w:color="auto"/>
            </w:tcBorders>
            <w:vAlign w:val="center"/>
          </w:tcPr>
          <w:p w14:paraId="0F5B6BD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08" w:type="pct"/>
            <w:tcBorders>
              <w:top w:val="nil"/>
              <w:left w:val="nil"/>
              <w:bottom w:val="single" w:sz="4" w:space="0" w:color="auto"/>
              <w:right w:val="single" w:sz="4" w:space="0" w:color="auto"/>
            </w:tcBorders>
            <w:vAlign w:val="center"/>
          </w:tcPr>
          <w:p w14:paraId="4145EA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5" w:type="pct"/>
            <w:tcBorders>
              <w:top w:val="nil"/>
              <w:left w:val="nil"/>
              <w:bottom w:val="single" w:sz="4" w:space="0" w:color="auto"/>
              <w:right w:val="single" w:sz="4" w:space="0" w:color="auto"/>
            </w:tcBorders>
            <w:vAlign w:val="center"/>
          </w:tcPr>
          <w:p w14:paraId="3254760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6D40B20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92" w:type="pct"/>
            <w:tcBorders>
              <w:top w:val="nil"/>
              <w:left w:val="nil"/>
              <w:bottom w:val="single" w:sz="4" w:space="0" w:color="auto"/>
              <w:right w:val="single" w:sz="4" w:space="0" w:color="auto"/>
            </w:tcBorders>
            <w:vAlign w:val="center"/>
          </w:tcPr>
          <w:p w14:paraId="65FA74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3" w:type="pct"/>
            <w:tcBorders>
              <w:top w:val="nil"/>
              <w:left w:val="nil"/>
              <w:bottom w:val="single" w:sz="4" w:space="0" w:color="auto"/>
              <w:right w:val="single" w:sz="4" w:space="0" w:color="auto"/>
            </w:tcBorders>
            <w:vAlign w:val="center"/>
          </w:tcPr>
          <w:p w14:paraId="5465C0A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5E9DBFB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64D05D3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03" w:type="pct"/>
            <w:tcBorders>
              <w:top w:val="nil"/>
              <w:left w:val="nil"/>
              <w:bottom w:val="single" w:sz="4" w:space="0" w:color="auto"/>
              <w:right w:val="single" w:sz="4" w:space="0" w:color="auto"/>
            </w:tcBorders>
            <w:vAlign w:val="center"/>
          </w:tcPr>
          <w:p w14:paraId="289403D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6C1272A" w14:textId="77777777">
        <w:trPr>
          <w:jc w:val="center"/>
        </w:trPr>
        <w:tc>
          <w:tcPr>
            <w:tcW w:w="302" w:type="pct"/>
            <w:vMerge/>
            <w:tcBorders>
              <w:left w:val="single" w:sz="4" w:space="0" w:color="auto"/>
              <w:right w:val="single" w:sz="4" w:space="0" w:color="auto"/>
            </w:tcBorders>
            <w:vAlign w:val="center"/>
          </w:tcPr>
          <w:p w14:paraId="22404C3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vMerge w:val="restart"/>
            <w:tcBorders>
              <w:top w:val="nil"/>
              <w:left w:val="nil"/>
              <w:right w:val="single" w:sz="4" w:space="0" w:color="auto"/>
            </w:tcBorders>
            <w:vAlign w:val="center"/>
          </w:tcPr>
          <w:p w14:paraId="17B7C9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72" w:type="pct"/>
            <w:tcBorders>
              <w:top w:val="nil"/>
              <w:left w:val="nil"/>
              <w:bottom w:val="single" w:sz="4" w:space="0" w:color="auto"/>
              <w:right w:val="single" w:sz="4" w:space="0" w:color="auto"/>
            </w:tcBorders>
            <w:vAlign w:val="center"/>
          </w:tcPr>
          <w:p w14:paraId="00C364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31" w:type="pct"/>
            <w:tcBorders>
              <w:top w:val="single" w:sz="4" w:space="0" w:color="auto"/>
              <w:left w:val="nil"/>
              <w:bottom w:val="single" w:sz="4" w:space="0" w:color="auto"/>
              <w:right w:val="single" w:sz="4" w:space="0" w:color="auto"/>
            </w:tcBorders>
            <w:vAlign w:val="center"/>
          </w:tcPr>
          <w:p w14:paraId="63059453" w14:textId="77777777" w:rsidR="00470401" w:rsidRDefault="00000000">
            <w:pPr>
              <w:snapToGrid w:val="0"/>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昌粮集团</w:t>
            </w:r>
            <w:proofErr w:type="gramEnd"/>
            <w:r>
              <w:rPr>
                <w:rFonts w:ascii="宋体" w:eastAsia="宋体" w:hAnsi="宋体" w:cs="宋体" w:hint="eastAsia"/>
                <w:color w:val="000000"/>
                <w:sz w:val="18"/>
                <w:szCs w:val="18"/>
                <w:lang w:eastAsia="zh-CN"/>
              </w:rPr>
              <w:t>昌吉国家粮食储备</w:t>
            </w:r>
            <w:proofErr w:type="gramStart"/>
            <w:r>
              <w:rPr>
                <w:rFonts w:ascii="宋体" w:eastAsia="宋体" w:hAnsi="宋体" w:cs="宋体" w:hint="eastAsia"/>
                <w:color w:val="000000"/>
                <w:sz w:val="18"/>
                <w:szCs w:val="18"/>
                <w:lang w:eastAsia="zh-CN"/>
              </w:rPr>
              <w:t>库中心</w:t>
            </w:r>
            <w:proofErr w:type="gramEnd"/>
            <w:r>
              <w:rPr>
                <w:rFonts w:ascii="宋体" w:eastAsia="宋体" w:hAnsi="宋体" w:cs="宋体" w:hint="eastAsia"/>
                <w:color w:val="000000"/>
                <w:sz w:val="18"/>
                <w:szCs w:val="18"/>
                <w:lang w:eastAsia="zh-CN"/>
              </w:rPr>
              <w:t>仓库费用</w:t>
            </w:r>
          </w:p>
        </w:tc>
        <w:tc>
          <w:tcPr>
            <w:tcW w:w="249" w:type="pct"/>
            <w:tcBorders>
              <w:top w:val="nil"/>
              <w:left w:val="nil"/>
              <w:bottom w:val="single" w:sz="4" w:space="0" w:color="auto"/>
              <w:right w:val="single" w:sz="4" w:space="0" w:color="auto"/>
            </w:tcBorders>
            <w:vAlign w:val="center"/>
          </w:tcPr>
          <w:p w14:paraId="6818154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422" w:type="pct"/>
            <w:tcBorders>
              <w:top w:val="nil"/>
              <w:left w:val="nil"/>
              <w:bottom w:val="single" w:sz="4" w:space="0" w:color="auto"/>
              <w:right w:val="single" w:sz="4" w:space="0" w:color="auto"/>
            </w:tcBorders>
            <w:vAlign w:val="center"/>
          </w:tcPr>
          <w:p w14:paraId="7EF479D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&lt;=3300元</w:t>
            </w:r>
          </w:p>
        </w:tc>
        <w:tc>
          <w:tcPr>
            <w:tcW w:w="408" w:type="pct"/>
            <w:tcBorders>
              <w:top w:val="nil"/>
              <w:left w:val="nil"/>
              <w:bottom w:val="single" w:sz="4" w:space="0" w:color="auto"/>
              <w:right w:val="single" w:sz="4" w:space="0" w:color="auto"/>
            </w:tcBorders>
            <w:vAlign w:val="center"/>
          </w:tcPr>
          <w:p w14:paraId="03F3FAE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=3300元</w:t>
            </w:r>
          </w:p>
        </w:tc>
        <w:tc>
          <w:tcPr>
            <w:tcW w:w="265" w:type="pct"/>
            <w:tcBorders>
              <w:top w:val="nil"/>
              <w:left w:val="nil"/>
              <w:bottom w:val="single" w:sz="4" w:space="0" w:color="auto"/>
              <w:right w:val="single" w:sz="4" w:space="0" w:color="auto"/>
            </w:tcBorders>
            <w:vAlign w:val="center"/>
          </w:tcPr>
          <w:p w14:paraId="41ED9E9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53E956C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92" w:type="pct"/>
            <w:tcBorders>
              <w:top w:val="nil"/>
              <w:left w:val="nil"/>
              <w:bottom w:val="single" w:sz="4" w:space="0" w:color="auto"/>
              <w:right w:val="single" w:sz="4" w:space="0" w:color="auto"/>
            </w:tcBorders>
            <w:vAlign w:val="center"/>
          </w:tcPr>
          <w:p w14:paraId="39B1EC6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3" w:type="pct"/>
            <w:tcBorders>
              <w:top w:val="nil"/>
              <w:left w:val="nil"/>
              <w:bottom w:val="single" w:sz="4" w:space="0" w:color="auto"/>
              <w:right w:val="single" w:sz="4" w:space="0" w:color="auto"/>
            </w:tcBorders>
            <w:vAlign w:val="center"/>
          </w:tcPr>
          <w:p w14:paraId="79C7E1E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0432E9C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303F8F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03" w:type="pct"/>
            <w:tcBorders>
              <w:top w:val="nil"/>
              <w:left w:val="nil"/>
              <w:bottom w:val="single" w:sz="4" w:space="0" w:color="auto"/>
              <w:right w:val="single" w:sz="4" w:space="0" w:color="auto"/>
            </w:tcBorders>
            <w:vAlign w:val="center"/>
          </w:tcPr>
          <w:p w14:paraId="117B6AE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5BE20FA" w14:textId="77777777">
        <w:trPr>
          <w:jc w:val="center"/>
        </w:trPr>
        <w:tc>
          <w:tcPr>
            <w:tcW w:w="302" w:type="pct"/>
            <w:vMerge/>
            <w:tcBorders>
              <w:left w:val="single" w:sz="4" w:space="0" w:color="auto"/>
              <w:right w:val="single" w:sz="4" w:space="0" w:color="auto"/>
            </w:tcBorders>
            <w:vAlign w:val="center"/>
          </w:tcPr>
          <w:p w14:paraId="7B084AC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vMerge/>
            <w:tcBorders>
              <w:left w:val="nil"/>
              <w:right w:val="single" w:sz="4" w:space="0" w:color="auto"/>
            </w:tcBorders>
            <w:vAlign w:val="center"/>
          </w:tcPr>
          <w:p w14:paraId="082989F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72" w:type="pct"/>
            <w:tcBorders>
              <w:top w:val="nil"/>
              <w:left w:val="nil"/>
              <w:bottom w:val="single" w:sz="4" w:space="0" w:color="auto"/>
              <w:right w:val="single" w:sz="4" w:space="0" w:color="auto"/>
            </w:tcBorders>
            <w:vAlign w:val="center"/>
          </w:tcPr>
          <w:p w14:paraId="3C9D875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w:t>
            </w:r>
            <w:r>
              <w:rPr>
                <w:rFonts w:ascii="宋体" w:eastAsia="宋体" w:hAnsi="宋体" w:cs="宋体" w:hint="eastAsia"/>
                <w:color w:val="000000"/>
                <w:sz w:val="18"/>
                <w:szCs w:val="18"/>
                <w:lang w:eastAsia="zh-CN"/>
              </w:rPr>
              <w:lastRenderedPageBreak/>
              <w:t>济成本指标</w:t>
            </w:r>
          </w:p>
        </w:tc>
        <w:tc>
          <w:tcPr>
            <w:tcW w:w="631" w:type="pct"/>
            <w:tcBorders>
              <w:top w:val="single" w:sz="4" w:space="0" w:color="auto"/>
              <w:left w:val="nil"/>
              <w:bottom w:val="single" w:sz="4" w:space="0" w:color="auto"/>
              <w:right w:val="single" w:sz="4" w:space="0" w:color="auto"/>
            </w:tcBorders>
            <w:vAlign w:val="center"/>
          </w:tcPr>
          <w:p w14:paraId="025DF591" w14:textId="77777777" w:rsidR="00470401" w:rsidRDefault="00000000">
            <w:pPr>
              <w:snapToGrid w:val="0"/>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lastRenderedPageBreak/>
              <w:t>昌粮集团</w:t>
            </w:r>
            <w:proofErr w:type="gramEnd"/>
            <w:r>
              <w:rPr>
                <w:rFonts w:ascii="宋体" w:eastAsia="宋体" w:hAnsi="宋体" w:cs="宋体" w:hint="eastAsia"/>
                <w:color w:val="000000"/>
                <w:sz w:val="18"/>
                <w:szCs w:val="18"/>
                <w:lang w:eastAsia="zh-CN"/>
              </w:rPr>
              <w:t>昌</w:t>
            </w:r>
            <w:r>
              <w:rPr>
                <w:rFonts w:ascii="宋体" w:eastAsia="宋体" w:hAnsi="宋体" w:cs="宋体" w:hint="eastAsia"/>
                <w:color w:val="000000"/>
                <w:sz w:val="18"/>
                <w:szCs w:val="18"/>
                <w:lang w:eastAsia="zh-CN"/>
              </w:rPr>
              <w:lastRenderedPageBreak/>
              <w:t>吉国家粮食储备库城镇仓库费用</w:t>
            </w:r>
          </w:p>
        </w:tc>
        <w:tc>
          <w:tcPr>
            <w:tcW w:w="249" w:type="pct"/>
            <w:tcBorders>
              <w:top w:val="nil"/>
              <w:left w:val="nil"/>
              <w:bottom w:val="single" w:sz="4" w:space="0" w:color="auto"/>
              <w:right w:val="single" w:sz="4" w:space="0" w:color="auto"/>
            </w:tcBorders>
            <w:vAlign w:val="center"/>
          </w:tcPr>
          <w:p w14:paraId="69A270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7</w:t>
            </w:r>
          </w:p>
        </w:tc>
        <w:tc>
          <w:tcPr>
            <w:tcW w:w="422" w:type="pct"/>
            <w:tcBorders>
              <w:top w:val="nil"/>
              <w:left w:val="nil"/>
              <w:bottom w:val="single" w:sz="4" w:space="0" w:color="auto"/>
              <w:right w:val="single" w:sz="4" w:space="0" w:color="auto"/>
            </w:tcBorders>
            <w:vAlign w:val="center"/>
          </w:tcPr>
          <w:p w14:paraId="17CE3A0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&lt;=3300</w:t>
            </w:r>
            <w:r>
              <w:rPr>
                <w:rFonts w:ascii="宋体" w:eastAsia="宋体" w:hAnsi="宋体" w:cs="宋体" w:hint="eastAsia"/>
                <w:color w:val="000000"/>
                <w:sz w:val="18"/>
                <w:szCs w:val="18"/>
                <w:lang w:eastAsia="zh-CN"/>
              </w:rPr>
              <w:lastRenderedPageBreak/>
              <w:t>元</w:t>
            </w:r>
          </w:p>
        </w:tc>
        <w:tc>
          <w:tcPr>
            <w:tcW w:w="408" w:type="pct"/>
            <w:tcBorders>
              <w:top w:val="nil"/>
              <w:left w:val="nil"/>
              <w:bottom w:val="single" w:sz="4" w:space="0" w:color="auto"/>
              <w:right w:val="single" w:sz="4" w:space="0" w:color="auto"/>
            </w:tcBorders>
            <w:vAlign w:val="center"/>
          </w:tcPr>
          <w:p w14:paraId="5D93CE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=3300</w:t>
            </w:r>
            <w:r>
              <w:rPr>
                <w:rFonts w:ascii="宋体" w:eastAsia="宋体" w:hAnsi="宋体" w:cs="宋体" w:hint="eastAsia"/>
                <w:color w:val="000000"/>
                <w:sz w:val="18"/>
                <w:szCs w:val="18"/>
                <w:lang w:eastAsia="zh-CN"/>
              </w:rPr>
              <w:lastRenderedPageBreak/>
              <w:t>元</w:t>
            </w:r>
          </w:p>
        </w:tc>
        <w:tc>
          <w:tcPr>
            <w:tcW w:w="265" w:type="pct"/>
            <w:tcBorders>
              <w:top w:val="nil"/>
              <w:left w:val="nil"/>
              <w:bottom w:val="single" w:sz="4" w:space="0" w:color="auto"/>
              <w:right w:val="single" w:sz="4" w:space="0" w:color="auto"/>
            </w:tcBorders>
            <w:vAlign w:val="center"/>
          </w:tcPr>
          <w:p w14:paraId="0A563C2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424" w:type="pct"/>
            <w:tcBorders>
              <w:top w:val="nil"/>
              <w:left w:val="nil"/>
              <w:bottom w:val="single" w:sz="4" w:space="0" w:color="auto"/>
              <w:right w:val="single" w:sz="4" w:space="0" w:color="auto"/>
            </w:tcBorders>
            <w:vAlign w:val="center"/>
          </w:tcPr>
          <w:p w14:paraId="294D3D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292" w:type="pct"/>
            <w:tcBorders>
              <w:top w:val="nil"/>
              <w:left w:val="nil"/>
              <w:bottom w:val="single" w:sz="4" w:space="0" w:color="auto"/>
              <w:right w:val="single" w:sz="4" w:space="0" w:color="auto"/>
            </w:tcBorders>
            <w:vAlign w:val="center"/>
          </w:tcPr>
          <w:p w14:paraId="132D6E4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lastRenderedPageBreak/>
              <w:t>标准</w:t>
            </w:r>
          </w:p>
        </w:tc>
        <w:tc>
          <w:tcPr>
            <w:tcW w:w="273" w:type="pct"/>
            <w:tcBorders>
              <w:top w:val="nil"/>
              <w:left w:val="nil"/>
              <w:bottom w:val="single" w:sz="4" w:space="0" w:color="auto"/>
              <w:right w:val="single" w:sz="4" w:space="0" w:color="auto"/>
            </w:tcBorders>
            <w:vAlign w:val="center"/>
          </w:tcPr>
          <w:p w14:paraId="50ED5CB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无</w:t>
            </w:r>
          </w:p>
        </w:tc>
        <w:tc>
          <w:tcPr>
            <w:tcW w:w="325" w:type="pct"/>
            <w:tcBorders>
              <w:top w:val="nil"/>
              <w:left w:val="nil"/>
              <w:bottom w:val="single" w:sz="4" w:space="0" w:color="auto"/>
              <w:right w:val="single" w:sz="4" w:space="0" w:color="auto"/>
            </w:tcBorders>
            <w:vAlign w:val="center"/>
          </w:tcPr>
          <w:p w14:paraId="3D0B6D3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w:t>
            </w:r>
            <w:r>
              <w:rPr>
                <w:rFonts w:ascii="宋体" w:eastAsia="宋体" w:hAnsi="宋体" w:cs="宋体" w:hint="eastAsia"/>
                <w:color w:val="000000"/>
                <w:sz w:val="18"/>
                <w:szCs w:val="18"/>
                <w:lang w:eastAsia="zh-CN"/>
              </w:rPr>
              <w:lastRenderedPageBreak/>
              <w:t>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7A68C2E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w:t>
            </w:r>
            <w:r>
              <w:rPr>
                <w:rFonts w:ascii="宋体" w:eastAsia="宋体" w:hAnsi="宋体" w:cs="宋体" w:hint="eastAsia"/>
                <w:color w:val="000000"/>
                <w:sz w:val="18"/>
                <w:szCs w:val="18"/>
                <w:lang w:eastAsia="zh-CN"/>
              </w:rPr>
              <w:lastRenderedPageBreak/>
              <w:t>资料,原始凭证</w:t>
            </w:r>
          </w:p>
        </w:tc>
        <w:tc>
          <w:tcPr>
            <w:tcW w:w="503" w:type="pct"/>
            <w:tcBorders>
              <w:top w:val="nil"/>
              <w:left w:val="nil"/>
              <w:bottom w:val="single" w:sz="4" w:space="0" w:color="auto"/>
              <w:right w:val="single" w:sz="4" w:space="0" w:color="auto"/>
            </w:tcBorders>
            <w:vAlign w:val="center"/>
          </w:tcPr>
          <w:p w14:paraId="200AB49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56830E9" w14:textId="77777777">
        <w:trPr>
          <w:jc w:val="center"/>
        </w:trPr>
        <w:tc>
          <w:tcPr>
            <w:tcW w:w="302" w:type="pct"/>
            <w:vMerge/>
            <w:tcBorders>
              <w:left w:val="single" w:sz="4" w:space="0" w:color="auto"/>
              <w:right w:val="single" w:sz="4" w:space="0" w:color="auto"/>
            </w:tcBorders>
            <w:vAlign w:val="center"/>
          </w:tcPr>
          <w:p w14:paraId="7A03EBC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vMerge/>
            <w:tcBorders>
              <w:left w:val="nil"/>
              <w:bottom w:val="single" w:sz="4" w:space="0" w:color="auto"/>
              <w:right w:val="single" w:sz="4" w:space="0" w:color="auto"/>
            </w:tcBorders>
            <w:vAlign w:val="center"/>
          </w:tcPr>
          <w:p w14:paraId="03797D7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72" w:type="pct"/>
            <w:tcBorders>
              <w:top w:val="nil"/>
              <w:left w:val="nil"/>
              <w:bottom w:val="single" w:sz="4" w:space="0" w:color="auto"/>
              <w:right w:val="single" w:sz="4" w:space="0" w:color="auto"/>
            </w:tcBorders>
            <w:vAlign w:val="center"/>
          </w:tcPr>
          <w:p w14:paraId="66CF63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31" w:type="pct"/>
            <w:tcBorders>
              <w:top w:val="single" w:sz="4" w:space="0" w:color="auto"/>
              <w:left w:val="nil"/>
              <w:bottom w:val="single" w:sz="4" w:space="0" w:color="auto"/>
              <w:right w:val="single" w:sz="4" w:space="0" w:color="auto"/>
            </w:tcBorders>
            <w:vAlign w:val="center"/>
          </w:tcPr>
          <w:p w14:paraId="3D327998" w14:textId="77777777" w:rsidR="00470401" w:rsidRDefault="00000000">
            <w:pPr>
              <w:snapToGrid w:val="0"/>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昌粮集团</w:t>
            </w:r>
            <w:proofErr w:type="gramEnd"/>
            <w:r>
              <w:rPr>
                <w:rFonts w:ascii="宋体" w:eastAsia="宋体" w:hAnsi="宋体" w:cs="宋体" w:hint="eastAsia"/>
                <w:color w:val="000000"/>
                <w:sz w:val="18"/>
                <w:szCs w:val="18"/>
                <w:lang w:eastAsia="zh-CN"/>
              </w:rPr>
              <w:t>昌吉国家粮食储备库储油中心费用</w:t>
            </w:r>
          </w:p>
        </w:tc>
        <w:tc>
          <w:tcPr>
            <w:tcW w:w="249" w:type="pct"/>
            <w:tcBorders>
              <w:top w:val="nil"/>
              <w:left w:val="nil"/>
              <w:bottom w:val="single" w:sz="4" w:space="0" w:color="auto"/>
              <w:right w:val="single" w:sz="4" w:space="0" w:color="auto"/>
            </w:tcBorders>
            <w:vAlign w:val="center"/>
          </w:tcPr>
          <w:p w14:paraId="546F829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22" w:type="pct"/>
            <w:tcBorders>
              <w:top w:val="nil"/>
              <w:left w:val="nil"/>
              <w:bottom w:val="single" w:sz="4" w:space="0" w:color="auto"/>
              <w:right w:val="single" w:sz="4" w:space="0" w:color="auto"/>
            </w:tcBorders>
            <w:vAlign w:val="center"/>
          </w:tcPr>
          <w:p w14:paraId="54F130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&lt;=3300元</w:t>
            </w:r>
          </w:p>
        </w:tc>
        <w:tc>
          <w:tcPr>
            <w:tcW w:w="408" w:type="pct"/>
            <w:tcBorders>
              <w:top w:val="nil"/>
              <w:left w:val="nil"/>
              <w:bottom w:val="single" w:sz="4" w:space="0" w:color="auto"/>
              <w:right w:val="single" w:sz="4" w:space="0" w:color="auto"/>
            </w:tcBorders>
            <w:vAlign w:val="center"/>
          </w:tcPr>
          <w:p w14:paraId="43E7E61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=3300元</w:t>
            </w:r>
          </w:p>
        </w:tc>
        <w:tc>
          <w:tcPr>
            <w:tcW w:w="265" w:type="pct"/>
            <w:tcBorders>
              <w:top w:val="nil"/>
              <w:left w:val="nil"/>
              <w:bottom w:val="single" w:sz="4" w:space="0" w:color="auto"/>
              <w:right w:val="single" w:sz="4" w:space="0" w:color="auto"/>
            </w:tcBorders>
            <w:vAlign w:val="center"/>
          </w:tcPr>
          <w:p w14:paraId="32726D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6AD31E0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92" w:type="pct"/>
            <w:tcBorders>
              <w:top w:val="nil"/>
              <w:left w:val="nil"/>
              <w:bottom w:val="single" w:sz="4" w:space="0" w:color="auto"/>
              <w:right w:val="single" w:sz="4" w:space="0" w:color="auto"/>
            </w:tcBorders>
            <w:vAlign w:val="center"/>
          </w:tcPr>
          <w:p w14:paraId="4032F13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73" w:type="pct"/>
            <w:tcBorders>
              <w:top w:val="nil"/>
              <w:left w:val="nil"/>
              <w:bottom w:val="single" w:sz="4" w:space="0" w:color="auto"/>
              <w:right w:val="single" w:sz="4" w:space="0" w:color="auto"/>
            </w:tcBorders>
            <w:vAlign w:val="center"/>
          </w:tcPr>
          <w:p w14:paraId="7D5CB7B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69003D5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73" w:type="pct"/>
            <w:tcBorders>
              <w:top w:val="nil"/>
              <w:left w:val="nil"/>
              <w:bottom w:val="single" w:sz="4" w:space="0" w:color="auto"/>
              <w:right w:val="single" w:sz="4" w:space="0" w:color="auto"/>
            </w:tcBorders>
            <w:vAlign w:val="center"/>
          </w:tcPr>
          <w:p w14:paraId="493F3C5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503" w:type="pct"/>
            <w:tcBorders>
              <w:top w:val="nil"/>
              <w:left w:val="nil"/>
              <w:bottom w:val="single" w:sz="4" w:space="0" w:color="auto"/>
              <w:right w:val="single" w:sz="4" w:space="0" w:color="auto"/>
            </w:tcBorders>
            <w:vAlign w:val="center"/>
          </w:tcPr>
          <w:p w14:paraId="19FB368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76ABEA6" w14:textId="77777777">
        <w:trPr>
          <w:jc w:val="center"/>
        </w:trPr>
        <w:tc>
          <w:tcPr>
            <w:tcW w:w="302" w:type="pct"/>
            <w:vMerge/>
            <w:tcBorders>
              <w:left w:val="single" w:sz="4" w:space="0" w:color="auto"/>
              <w:right w:val="single" w:sz="4" w:space="0" w:color="auto"/>
            </w:tcBorders>
            <w:vAlign w:val="center"/>
          </w:tcPr>
          <w:p w14:paraId="1929404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tcBorders>
              <w:top w:val="nil"/>
              <w:left w:val="nil"/>
              <w:bottom w:val="single" w:sz="4" w:space="0" w:color="auto"/>
              <w:right w:val="single" w:sz="4" w:space="0" w:color="auto"/>
            </w:tcBorders>
            <w:vAlign w:val="center"/>
          </w:tcPr>
          <w:p w14:paraId="5E92966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72" w:type="pct"/>
            <w:tcBorders>
              <w:top w:val="nil"/>
              <w:left w:val="nil"/>
              <w:bottom w:val="single" w:sz="4" w:space="0" w:color="auto"/>
              <w:right w:val="single" w:sz="4" w:space="0" w:color="auto"/>
            </w:tcBorders>
            <w:vAlign w:val="center"/>
          </w:tcPr>
          <w:p w14:paraId="38A13F1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31" w:type="pct"/>
            <w:tcBorders>
              <w:top w:val="single" w:sz="4" w:space="0" w:color="auto"/>
              <w:left w:val="nil"/>
              <w:bottom w:val="single" w:sz="4" w:space="0" w:color="auto"/>
              <w:right w:val="single" w:sz="4" w:space="0" w:color="auto"/>
            </w:tcBorders>
            <w:vAlign w:val="center"/>
          </w:tcPr>
          <w:p w14:paraId="1CFD51DC"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保障动态监测实时性</w:t>
            </w:r>
          </w:p>
        </w:tc>
        <w:tc>
          <w:tcPr>
            <w:tcW w:w="249" w:type="pct"/>
            <w:tcBorders>
              <w:top w:val="nil"/>
              <w:left w:val="nil"/>
              <w:bottom w:val="single" w:sz="4" w:space="0" w:color="auto"/>
              <w:right w:val="single" w:sz="4" w:space="0" w:color="auto"/>
            </w:tcBorders>
            <w:vAlign w:val="center"/>
          </w:tcPr>
          <w:p w14:paraId="3D3A20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2" w:type="pct"/>
            <w:tcBorders>
              <w:top w:val="nil"/>
              <w:left w:val="nil"/>
              <w:bottom w:val="single" w:sz="4" w:space="0" w:color="auto"/>
              <w:right w:val="single" w:sz="4" w:space="0" w:color="auto"/>
            </w:tcBorders>
            <w:vAlign w:val="center"/>
          </w:tcPr>
          <w:p w14:paraId="7A0BA4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408" w:type="pct"/>
            <w:tcBorders>
              <w:top w:val="nil"/>
              <w:left w:val="nil"/>
              <w:bottom w:val="single" w:sz="4" w:space="0" w:color="auto"/>
              <w:right w:val="single" w:sz="4" w:space="0" w:color="auto"/>
            </w:tcBorders>
            <w:vAlign w:val="center"/>
          </w:tcPr>
          <w:p w14:paraId="2BA3C09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65" w:type="pct"/>
            <w:tcBorders>
              <w:top w:val="nil"/>
              <w:left w:val="nil"/>
              <w:bottom w:val="single" w:sz="4" w:space="0" w:color="auto"/>
              <w:right w:val="single" w:sz="4" w:space="0" w:color="auto"/>
            </w:tcBorders>
            <w:vAlign w:val="center"/>
          </w:tcPr>
          <w:p w14:paraId="4420CCA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395814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92" w:type="pct"/>
            <w:tcBorders>
              <w:top w:val="nil"/>
              <w:left w:val="nil"/>
              <w:bottom w:val="single" w:sz="4" w:space="0" w:color="auto"/>
              <w:right w:val="single" w:sz="4" w:space="0" w:color="auto"/>
            </w:tcBorders>
            <w:vAlign w:val="center"/>
          </w:tcPr>
          <w:p w14:paraId="0313CFA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73" w:type="pct"/>
            <w:tcBorders>
              <w:top w:val="nil"/>
              <w:left w:val="nil"/>
              <w:bottom w:val="single" w:sz="4" w:space="0" w:color="auto"/>
              <w:right w:val="single" w:sz="4" w:space="0" w:color="auto"/>
            </w:tcBorders>
            <w:vAlign w:val="center"/>
          </w:tcPr>
          <w:p w14:paraId="2A11BC1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0568AAD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373" w:type="pct"/>
            <w:tcBorders>
              <w:top w:val="nil"/>
              <w:left w:val="nil"/>
              <w:bottom w:val="single" w:sz="4" w:space="0" w:color="auto"/>
              <w:right w:val="single" w:sz="4" w:space="0" w:color="auto"/>
            </w:tcBorders>
            <w:vAlign w:val="center"/>
          </w:tcPr>
          <w:p w14:paraId="1B6E388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3" w:type="pct"/>
            <w:tcBorders>
              <w:top w:val="nil"/>
              <w:left w:val="nil"/>
              <w:bottom w:val="single" w:sz="4" w:space="0" w:color="auto"/>
              <w:right w:val="single" w:sz="4" w:space="0" w:color="auto"/>
            </w:tcBorders>
            <w:vAlign w:val="center"/>
          </w:tcPr>
          <w:p w14:paraId="6E7C08C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7B0FCFFF" w14:textId="77777777">
        <w:trPr>
          <w:jc w:val="center"/>
        </w:trPr>
        <w:tc>
          <w:tcPr>
            <w:tcW w:w="302" w:type="pct"/>
            <w:vMerge/>
            <w:tcBorders>
              <w:left w:val="single" w:sz="4" w:space="0" w:color="auto"/>
              <w:bottom w:val="single" w:sz="4" w:space="0" w:color="auto"/>
              <w:right w:val="single" w:sz="4" w:space="0" w:color="auto"/>
            </w:tcBorders>
            <w:vAlign w:val="center"/>
          </w:tcPr>
          <w:p w14:paraId="4520AADD"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4" w:type="pct"/>
            <w:tcBorders>
              <w:top w:val="nil"/>
              <w:left w:val="nil"/>
              <w:bottom w:val="single" w:sz="4" w:space="0" w:color="auto"/>
              <w:right w:val="single" w:sz="4" w:space="0" w:color="auto"/>
            </w:tcBorders>
            <w:vAlign w:val="center"/>
          </w:tcPr>
          <w:p w14:paraId="1147C1D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72" w:type="pct"/>
            <w:tcBorders>
              <w:top w:val="nil"/>
              <w:left w:val="nil"/>
              <w:bottom w:val="single" w:sz="4" w:space="0" w:color="auto"/>
              <w:right w:val="single" w:sz="4" w:space="0" w:color="auto"/>
            </w:tcBorders>
            <w:vAlign w:val="center"/>
          </w:tcPr>
          <w:p w14:paraId="08E441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31" w:type="pct"/>
            <w:tcBorders>
              <w:top w:val="single" w:sz="4" w:space="0" w:color="auto"/>
              <w:left w:val="nil"/>
              <w:bottom w:val="single" w:sz="4" w:space="0" w:color="auto"/>
              <w:right w:val="single" w:sz="4" w:space="0" w:color="auto"/>
            </w:tcBorders>
            <w:vAlign w:val="center"/>
          </w:tcPr>
          <w:p w14:paraId="37C3EABD"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受益企业满意度（%）</w:t>
            </w:r>
          </w:p>
        </w:tc>
        <w:tc>
          <w:tcPr>
            <w:tcW w:w="249" w:type="pct"/>
            <w:tcBorders>
              <w:top w:val="nil"/>
              <w:left w:val="nil"/>
              <w:bottom w:val="single" w:sz="4" w:space="0" w:color="auto"/>
              <w:right w:val="single" w:sz="4" w:space="0" w:color="auto"/>
            </w:tcBorders>
            <w:vAlign w:val="center"/>
          </w:tcPr>
          <w:p w14:paraId="7211231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2" w:type="pct"/>
            <w:tcBorders>
              <w:top w:val="nil"/>
              <w:left w:val="nil"/>
              <w:bottom w:val="single" w:sz="4" w:space="0" w:color="auto"/>
              <w:right w:val="single" w:sz="4" w:space="0" w:color="auto"/>
            </w:tcBorders>
            <w:vAlign w:val="center"/>
          </w:tcPr>
          <w:p w14:paraId="167CC9D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08" w:type="pct"/>
            <w:tcBorders>
              <w:top w:val="nil"/>
              <w:left w:val="nil"/>
              <w:bottom w:val="single" w:sz="4" w:space="0" w:color="auto"/>
              <w:right w:val="single" w:sz="4" w:space="0" w:color="auto"/>
            </w:tcBorders>
            <w:vAlign w:val="center"/>
          </w:tcPr>
          <w:p w14:paraId="4C57B02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65" w:type="pct"/>
            <w:tcBorders>
              <w:top w:val="nil"/>
              <w:left w:val="nil"/>
              <w:bottom w:val="single" w:sz="4" w:space="0" w:color="auto"/>
              <w:right w:val="single" w:sz="4" w:space="0" w:color="auto"/>
            </w:tcBorders>
            <w:vAlign w:val="center"/>
          </w:tcPr>
          <w:p w14:paraId="5B0D450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4" w:type="pct"/>
            <w:tcBorders>
              <w:top w:val="nil"/>
              <w:left w:val="nil"/>
              <w:bottom w:val="single" w:sz="4" w:space="0" w:color="auto"/>
              <w:right w:val="single" w:sz="4" w:space="0" w:color="auto"/>
            </w:tcBorders>
            <w:vAlign w:val="center"/>
          </w:tcPr>
          <w:p w14:paraId="271DB8E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92" w:type="pct"/>
            <w:tcBorders>
              <w:top w:val="nil"/>
              <w:left w:val="nil"/>
              <w:bottom w:val="single" w:sz="4" w:space="0" w:color="auto"/>
              <w:right w:val="single" w:sz="4" w:space="0" w:color="auto"/>
            </w:tcBorders>
            <w:vAlign w:val="center"/>
          </w:tcPr>
          <w:p w14:paraId="3A4AE82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273" w:type="pct"/>
            <w:tcBorders>
              <w:top w:val="nil"/>
              <w:left w:val="nil"/>
              <w:bottom w:val="single" w:sz="4" w:space="0" w:color="auto"/>
              <w:right w:val="single" w:sz="4" w:space="0" w:color="auto"/>
            </w:tcBorders>
            <w:vAlign w:val="center"/>
          </w:tcPr>
          <w:p w14:paraId="66B82A0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25" w:type="pct"/>
            <w:tcBorders>
              <w:top w:val="nil"/>
              <w:left w:val="nil"/>
              <w:bottom w:val="single" w:sz="4" w:space="0" w:color="auto"/>
              <w:right w:val="single" w:sz="4" w:space="0" w:color="auto"/>
            </w:tcBorders>
            <w:vAlign w:val="center"/>
          </w:tcPr>
          <w:p w14:paraId="4230576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73" w:type="pct"/>
            <w:tcBorders>
              <w:top w:val="nil"/>
              <w:left w:val="nil"/>
              <w:bottom w:val="single" w:sz="4" w:space="0" w:color="auto"/>
              <w:right w:val="single" w:sz="4" w:space="0" w:color="auto"/>
            </w:tcBorders>
            <w:vAlign w:val="center"/>
          </w:tcPr>
          <w:p w14:paraId="539611F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03" w:type="pct"/>
            <w:tcBorders>
              <w:top w:val="nil"/>
              <w:left w:val="nil"/>
              <w:bottom w:val="single" w:sz="4" w:space="0" w:color="auto"/>
              <w:right w:val="single" w:sz="4" w:space="0" w:color="auto"/>
            </w:tcBorders>
            <w:vAlign w:val="center"/>
          </w:tcPr>
          <w:p w14:paraId="3F3BFAC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C2B583B" w14:textId="77777777">
        <w:trPr>
          <w:jc w:val="center"/>
        </w:trPr>
        <w:tc>
          <w:tcPr>
            <w:tcW w:w="1461" w:type="pct"/>
            <w:gridSpan w:val="4"/>
            <w:tcBorders>
              <w:top w:val="single" w:sz="4" w:space="0" w:color="auto"/>
              <w:left w:val="single" w:sz="4" w:space="0" w:color="auto"/>
              <w:bottom w:val="single" w:sz="4" w:space="0" w:color="auto"/>
              <w:right w:val="single" w:sz="4" w:space="0" w:color="auto"/>
            </w:tcBorders>
            <w:vAlign w:val="center"/>
          </w:tcPr>
          <w:p w14:paraId="28AB5C9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49" w:type="pct"/>
            <w:tcBorders>
              <w:top w:val="single" w:sz="4" w:space="0" w:color="auto"/>
              <w:left w:val="single" w:sz="4" w:space="0" w:color="auto"/>
              <w:bottom w:val="single" w:sz="4" w:space="0" w:color="auto"/>
              <w:right w:val="single" w:sz="4" w:space="0" w:color="auto"/>
            </w:tcBorders>
            <w:vAlign w:val="center"/>
          </w:tcPr>
          <w:p w14:paraId="510B65D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22" w:type="pct"/>
            <w:tcBorders>
              <w:top w:val="single" w:sz="4" w:space="0" w:color="auto"/>
              <w:left w:val="single" w:sz="4" w:space="0" w:color="auto"/>
              <w:bottom w:val="single" w:sz="4" w:space="0" w:color="auto"/>
              <w:right w:val="single" w:sz="4" w:space="0" w:color="auto"/>
            </w:tcBorders>
            <w:vAlign w:val="center"/>
          </w:tcPr>
          <w:p w14:paraId="3D4DEAC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08" w:type="pct"/>
            <w:tcBorders>
              <w:top w:val="single" w:sz="4" w:space="0" w:color="auto"/>
              <w:left w:val="single" w:sz="4" w:space="0" w:color="auto"/>
              <w:bottom w:val="single" w:sz="4" w:space="0" w:color="auto"/>
              <w:right w:val="single" w:sz="4" w:space="0" w:color="auto"/>
            </w:tcBorders>
            <w:vAlign w:val="center"/>
          </w:tcPr>
          <w:p w14:paraId="7134A4B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5" w:type="pct"/>
            <w:tcBorders>
              <w:top w:val="single" w:sz="4" w:space="0" w:color="auto"/>
              <w:left w:val="single" w:sz="4" w:space="0" w:color="auto"/>
              <w:bottom w:val="single" w:sz="4" w:space="0" w:color="auto"/>
              <w:right w:val="single" w:sz="4" w:space="0" w:color="auto"/>
            </w:tcBorders>
            <w:vAlign w:val="center"/>
          </w:tcPr>
          <w:p w14:paraId="0B9EF05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24" w:type="pct"/>
            <w:tcBorders>
              <w:top w:val="single" w:sz="4" w:space="0" w:color="auto"/>
              <w:left w:val="nil"/>
              <w:bottom w:val="single" w:sz="4" w:space="0" w:color="auto"/>
              <w:right w:val="single" w:sz="4" w:space="0" w:color="auto"/>
            </w:tcBorders>
            <w:vAlign w:val="center"/>
          </w:tcPr>
          <w:p w14:paraId="6B76415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92" w:type="pct"/>
            <w:tcBorders>
              <w:top w:val="single" w:sz="4" w:space="0" w:color="auto"/>
              <w:left w:val="nil"/>
              <w:bottom w:val="single" w:sz="4" w:space="0" w:color="auto"/>
              <w:right w:val="single" w:sz="4" w:space="0" w:color="auto"/>
            </w:tcBorders>
            <w:vAlign w:val="center"/>
          </w:tcPr>
          <w:p w14:paraId="32B5B8B7"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3" w:type="pct"/>
            <w:tcBorders>
              <w:top w:val="single" w:sz="4" w:space="0" w:color="auto"/>
              <w:left w:val="nil"/>
              <w:bottom w:val="single" w:sz="4" w:space="0" w:color="auto"/>
              <w:right w:val="single" w:sz="4" w:space="0" w:color="auto"/>
            </w:tcBorders>
            <w:vAlign w:val="center"/>
          </w:tcPr>
          <w:p w14:paraId="007C261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25" w:type="pct"/>
            <w:tcBorders>
              <w:top w:val="single" w:sz="4" w:space="0" w:color="auto"/>
              <w:left w:val="nil"/>
              <w:bottom w:val="single" w:sz="4" w:space="0" w:color="auto"/>
              <w:right w:val="single" w:sz="4" w:space="0" w:color="auto"/>
            </w:tcBorders>
            <w:vAlign w:val="center"/>
          </w:tcPr>
          <w:p w14:paraId="35CEF40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73" w:type="pct"/>
            <w:tcBorders>
              <w:top w:val="single" w:sz="4" w:space="0" w:color="auto"/>
              <w:left w:val="nil"/>
              <w:bottom w:val="single" w:sz="4" w:space="0" w:color="auto"/>
              <w:right w:val="single" w:sz="4" w:space="0" w:color="auto"/>
            </w:tcBorders>
            <w:vAlign w:val="center"/>
          </w:tcPr>
          <w:p w14:paraId="5F73E9E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03" w:type="pct"/>
            <w:tcBorders>
              <w:top w:val="single" w:sz="4" w:space="0" w:color="auto"/>
              <w:left w:val="nil"/>
              <w:bottom w:val="single" w:sz="4" w:space="0" w:color="auto"/>
              <w:right w:val="single" w:sz="4" w:space="0" w:color="auto"/>
            </w:tcBorders>
            <w:vAlign w:val="center"/>
          </w:tcPr>
          <w:p w14:paraId="7CE083C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35E4B676"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2389D58"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22"/>
        <w:gridCol w:w="443"/>
        <w:gridCol w:w="473"/>
        <w:gridCol w:w="1155"/>
        <w:gridCol w:w="436"/>
        <w:gridCol w:w="862"/>
        <w:gridCol w:w="792"/>
        <w:gridCol w:w="459"/>
        <w:gridCol w:w="738"/>
        <w:gridCol w:w="494"/>
        <w:gridCol w:w="468"/>
        <w:gridCol w:w="613"/>
        <w:gridCol w:w="445"/>
        <w:gridCol w:w="864"/>
      </w:tblGrid>
      <w:tr w:rsidR="00470401" w14:paraId="0A71BBCB" w14:textId="77777777">
        <w:trPr>
          <w:jc w:val="center"/>
        </w:trPr>
        <w:tc>
          <w:tcPr>
            <w:tcW w:w="549" w:type="pct"/>
            <w:gridSpan w:val="2"/>
            <w:tcBorders>
              <w:top w:val="single" w:sz="4" w:space="0" w:color="auto"/>
              <w:left w:val="single" w:sz="4" w:space="0" w:color="auto"/>
              <w:bottom w:val="single" w:sz="4" w:space="0" w:color="auto"/>
              <w:right w:val="single" w:sz="4" w:space="0" w:color="auto"/>
            </w:tcBorders>
            <w:vAlign w:val="center"/>
          </w:tcPr>
          <w:p w14:paraId="70F8EF9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50" w:type="pct"/>
            <w:gridSpan w:val="12"/>
            <w:tcBorders>
              <w:top w:val="single" w:sz="4" w:space="0" w:color="auto"/>
              <w:left w:val="nil"/>
              <w:bottom w:val="single" w:sz="4" w:space="0" w:color="auto"/>
              <w:right w:val="single" w:sz="4" w:space="0" w:color="auto"/>
            </w:tcBorders>
            <w:vAlign w:val="center"/>
          </w:tcPr>
          <w:p w14:paraId="190C5DA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关于拨付2024年度州级储备粮油费用补贴的通知</w:t>
            </w:r>
          </w:p>
        </w:tc>
      </w:tr>
      <w:tr w:rsidR="00470401" w14:paraId="3AE51F87" w14:textId="77777777">
        <w:trPr>
          <w:jc w:val="center"/>
        </w:trPr>
        <w:tc>
          <w:tcPr>
            <w:tcW w:w="549" w:type="pct"/>
            <w:gridSpan w:val="2"/>
            <w:tcBorders>
              <w:top w:val="single" w:sz="4" w:space="0" w:color="auto"/>
              <w:left w:val="single" w:sz="4" w:space="0" w:color="auto"/>
              <w:bottom w:val="single" w:sz="4" w:space="0" w:color="auto"/>
              <w:right w:val="single" w:sz="4" w:space="0" w:color="auto"/>
            </w:tcBorders>
            <w:vAlign w:val="center"/>
          </w:tcPr>
          <w:p w14:paraId="483E125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121" w:type="pct"/>
            <w:gridSpan w:val="5"/>
            <w:tcBorders>
              <w:top w:val="single" w:sz="4" w:space="0" w:color="auto"/>
              <w:left w:val="nil"/>
              <w:bottom w:val="single" w:sz="4" w:space="0" w:color="auto"/>
              <w:right w:val="single" w:sz="4" w:space="0" w:color="auto"/>
            </w:tcBorders>
            <w:vAlign w:val="center"/>
          </w:tcPr>
          <w:p w14:paraId="10528B4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83" w:type="pct"/>
            <w:gridSpan w:val="2"/>
            <w:tcBorders>
              <w:top w:val="single" w:sz="4" w:space="0" w:color="auto"/>
              <w:left w:val="nil"/>
              <w:bottom w:val="single" w:sz="4" w:space="0" w:color="auto"/>
              <w:right w:val="single" w:sz="4" w:space="0" w:color="auto"/>
            </w:tcBorders>
            <w:vAlign w:val="center"/>
          </w:tcPr>
          <w:p w14:paraId="49B58C9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644" w:type="pct"/>
            <w:gridSpan w:val="5"/>
            <w:tcBorders>
              <w:top w:val="single" w:sz="4" w:space="0" w:color="auto"/>
              <w:left w:val="nil"/>
              <w:bottom w:val="single" w:sz="4" w:space="0" w:color="auto"/>
              <w:right w:val="single" w:sz="4" w:space="0" w:color="auto"/>
            </w:tcBorders>
            <w:vAlign w:val="center"/>
          </w:tcPr>
          <w:p w14:paraId="54E045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6C5F419D" w14:textId="77777777">
        <w:trPr>
          <w:jc w:val="center"/>
        </w:trPr>
        <w:tc>
          <w:tcPr>
            <w:tcW w:w="297" w:type="pct"/>
            <w:vMerge w:val="restart"/>
            <w:tcBorders>
              <w:top w:val="nil"/>
              <w:left w:val="single" w:sz="4" w:space="0" w:color="auto"/>
              <w:bottom w:val="single" w:sz="4" w:space="0" w:color="auto"/>
              <w:right w:val="single" w:sz="4" w:space="0" w:color="auto"/>
            </w:tcBorders>
            <w:vAlign w:val="center"/>
          </w:tcPr>
          <w:p w14:paraId="02F75BA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21" w:type="pct"/>
            <w:gridSpan w:val="2"/>
            <w:tcBorders>
              <w:top w:val="single" w:sz="4" w:space="0" w:color="auto"/>
              <w:left w:val="nil"/>
              <w:bottom w:val="single" w:sz="4" w:space="0" w:color="auto"/>
              <w:right w:val="single" w:sz="4" w:space="0" w:color="auto"/>
            </w:tcBorders>
            <w:vAlign w:val="center"/>
          </w:tcPr>
          <w:p w14:paraId="6683044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658" w:type="pct"/>
            <w:tcBorders>
              <w:top w:val="single" w:sz="4" w:space="0" w:color="auto"/>
              <w:left w:val="nil"/>
              <w:bottom w:val="single" w:sz="4" w:space="0" w:color="auto"/>
              <w:right w:val="single" w:sz="4" w:space="0" w:color="auto"/>
            </w:tcBorders>
            <w:vAlign w:val="center"/>
          </w:tcPr>
          <w:p w14:paraId="4B4915D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93" w:type="pct"/>
            <w:gridSpan w:val="3"/>
            <w:tcBorders>
              <w:top w:val="single" w:sz="4" w:space="0" w:color="auto"/>
              <w:left w:val="nil"/>
              <w:bottom w:val="single" w:sz="4" w:space="0" w:color="auto"/>
              <w:right w:val="single" w:sz="4" w:space="0" w:color="auto"/>
            </w:tcBorders>
            <w:vAlign w:val="center"/>
          </w:tcPr>
          <w:p w14:paraId="4DD8442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83" w:type="pct"/>
            <w:gridSpan w:val="2"/>
            <w:tcBorders>
              <w:top w:val="single" w:sz="4" w:space="0" w:color="auto"/>
              <w:left w:val="nil"/>
              <w:bottom w:val="single" w:sz="4" w:space="0" w:color="auto"/>
              <w:right w:val="single" w:sz="4" w:space="0" w:color="auto"/>
            </w:tcBorders>
            <w:vAlign w:val="center"/>
          </w:tcPr>
          <w:p w14:paraId="7CBB84F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49" w:type="pct"/>
            <w:gridSpan w:val="2"/>
            <w:tcBorders>
              <w:top w:val="nil"/>
              <w:left w:val="nil"/>
              <w:bottom w:val="single" w:sz="4" w:space="0" w:color="auto"/>
              <w:right w:val="single" w:sz="4" w:space="0" w:color="auto"/>
            </w:tcBorders>
            <w:vAlign w:val="center"/>
          </w:tcPr>
          <w:p w14:paraId="40E856F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04" w:type="pct"/>
            <w:gridSpan w:val="2"/>
            <w:tcBorders>
              <w:top w:val="single" w:sz="4" w:space="0" w:color="auto"/>
              <w:left w:val="nil"/>
              <w:bottom w:val="single" w:sz="4" w:space="0" w:color="auto"/>
              <w:right w:val="single" w:sz="4" w:space="0" w:color="auto"/>
            </w:tcBorders>
            <w:vAlign w:val="center"/>
          </w:tcPr>
          <w:p w14:paraId="2C5DF35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90" w:type="pct"/>
            <w:tcBorders>
              <w:top w:val="nil"/>
              <w:left w:val="nil"/>
              <w:bottom w:val="single" w:sz="4" w:space="0" w:color="auto"/>
              <w:right w:val="single" w:sz="4" w:space="0" w:color="auto"/>
            </w:tcBorders>
            <w:vAlign w:val="center"/>
          </w:tcPr>
          <w:p w14:paraId="2B4E0D4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14695730"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1D651D6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1" w:type="pct"/>
            <w:gridSpan w:val="2"/>
            <w:tcBorders>
              <w:top w:val="single" w:sz="4" w:space="0" w:color="auto"/>
              <w:left w:val="nil"/>
              <w:bottom w:val="single" w:sz="4" w:space="0" w:color="auto"/>
              <w:right w:val="single" w:sz="4" w:space="0" w:color="auto"/>
            </w:tcBorders>
            <w:vAlign w:val="center"/>
          </w:tcPr>
          <w:p w14:paraId="4B26759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658" w:type="pct"/>
            <w:tcBorders>
              <w:top w:val="single" w:sz="4" w:space="0" w:color="auto"/>
              <w:left w:val="nil"/>
              <w:bottom w:val="single" w:sz="4" w:space="0" w:color="auto"/>
              <w:right w:val="single" w:sz="4" w:space="0" w:color="auto"/>
            </w:tcBorders>
            <w:vAlign w:val="center"/>
          </w:tcPr>
          <w:p w14:paraId="1D7A65B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209.12</w:t>
            </w:r>
          </w:p>
        </w:tc>
        <w:tc>
          <w:tcPr>
            <w:tcW w:w="1193" w:type="pct"/>
            <w:gridSpan w:val="3"/>
            <w:tcBorders>
              <w:top w:val="single" w:sz="4" w:space="0" w:color="auto"/>
              <w:left w:val="nil"/>
              <w:bottom w:val="single" w:sz="4" w:space="0" w:color="auto"/>
              <w:right w:val="single" w:sz="4" w:space="0" w:color="auto"/>
            </w:tcBorders>
            <w:vAlign w:val="center"/>
          </w:tcPr>
          <w:p w14:paraId="7B9D16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209.21</w:t>
            </w:r>
          </w:p>
        </w:tc>
        <w:tc>
          <w:tcPr>
            <w:tcW w:w="683" w:type="pct"/>
            <w:gridSpan w:val="2"/>
            <w:tcBorders>
              <w:top w:val="single" w:sz="4" w:space="0" w:color="auto"/>
              <w:left w:val="nil"/>
              <w:bottom w:val="single" w:sz="4" w:space="0" w:color="auto"/>
              <w:right w:val="single" w:sz="4" w:space="0" w:color="auto"/>
            </w:tcBorders>
            <w:vAlign w:val="center"/>
          </w:tcPr>
          <w:p w14:paraId="546EE0E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209.21</w:t>
            </w:r>
          </w:p>
        </w:tc>
        <w:tc>
          <w:tcPr>
            <w:tcW w:w="549" w:type="pct"/>
            <w:gridSpan w:val="2"/>
            <w:tcBorders>
              <w:top w:val="nil"/>
              <w:left w:val="nil"/>
              <w:bottom w:val="single" w:sz="4" w:space="0" w:color="auto"/>
              <w:right w:val="single" w:sz="4" w:space="0" w:color="auto"/>
            </w:tcBorders>
            <w:vAlign w:val="center"/>
          </w:tcPr>
          <w:p w14:paraId="3CB784F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04" w:type="pct"/>
            <w:gridSpan w:val="2"/>
            <w:tcBorders>
              <w:top w:val="single" w:sz="4" w:space="0" w:color="auto"/>
              <w:left w:val="nil"/>
              <w:bottom w:val="single" w:sz="4" w:space="0" w:color="auto"/>
              <w:right w:val="single" w:sz="4" w:space="0" w:color="auto"/>
            </w:tcBorders>
            <w:vAlign w:val="center"/>
          </w:tcPr>
          <w:p w14:paraId="6775D4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90" w:type="pct"/>
            <w:tcBorders>
              <w:top w:val="nil"/>
              <w:left w:val="nil"/>
              <w:bottom w:val="single" w:sz="4" w:space="0" w:color="auto"/>
              <w:right w:val="single" w:sz="4" w:space="0" w:color="auto"/>
            </w:tcBorders>
            <w:vAlign w:val="center"/>
          </w:tcPr>
          <w:p w14:paraId="2E58816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142BC559"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28428F3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1" w:type="pct"/>
            <w:gridSpan w:val="2"/>
            <w:tcBorders>
              <w:top w:val="single" w:sz="4" w:space="0" w:color="auto"/>
              <w:left w:val="nil"/>
              <w:bottom w:val="single" w:sz="4" w:space="0" w:color="auto"/>
              <w:right w:val="single" w:sz="4" w:space="0" w:color="auto"/>
            </w:tcBorders>
            <w:vAlign w:val="center"/>
          </w:tcPr>
          <w:p w14:paraId="1C7C6B4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658" w:type="pct"/>
            <w:tcBorders>
              <w:top w:val="single" w:sz="4" w:space="0" w:color="auto"/>
              <w:left w:val="nil"/>
              <w:bottom w:val="single" w:sz="4" w:space="0" w:color="auto"/>
              <w:right w:val="single" w:sz="4" w:space="0" w:color="auto"/>
            </w:tcBorders>
            <w:vAlign w:val="center"/>
          </w:tcPr>
          <w:p w14:paraId="6C2D1F4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209.12</w:t>
            </w:r>
          </w:p>
        </w:tc>
        <w:tc>
          <w:tcPr>
            <w:tcW w:w="1193" w:type="pct"/>
            <w:gridSpan w:val="3"/>
            <w:tcBorders>
              <w:top w:val="single" w:sz="4" w:space="0" w:color="auto"/>
              <w:left w:val="nil"/>
              <w:bottom w:val="single" w:sz="4" w:space="0" w:color="auto"/>
              <w:right w:val="single" w:sz="4" w:space="0" w:color="auto"/>
            </w:tcBorders>
            <w:vAlign w:val="center"/>
          </w:tcPr>
          <w:p w14:paraId="1A16748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209.21</w:t>
            </w:r>
          </w:p>
        </w:tc>
        <w:tc>
          <w:tcPr>
            <w:tcW w:w="683" w:type="pct"/>
            <w:gridSpan w:val="2"/>
            <w:tcBorders>
              <w:top w:val="single" w:sz="4" w:space="0" w:color="auto"/>
              <w:left w:val="nil"/>
              <w:bottom w:val="single" w:sz="4" w:space="0" w:color="auto"/>
              <w:right w:val="single" w:sz="4" w:space="0" w:color="auto"/>
            </w:tcBorders>
            <w:vAlign w:val="center"/>
          </w:tcPr>
          <w:p w14:paraId="6A81820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209.21</w:t>
            </w:r>
          </w:p>
        </w:tc>
        <w:tc>
          <w:tcPr>
            <w:tcW w:w="549" w:type="pct"/>
            <w:gridSpan w:val="2"/>
            <w:tcBorders>
              <w:top w:val="nil"/>
              <w:left w:val="nil"/>
              <w:bottom w:val="single" w:sz="4" w:space="0" w:color="auto"/>
              <w:right w:val="single" w:sz="4" w:space="0" w:color="auto"/>
            </w:tcBorders>
            <w:vAlign w:val="center"/>
          </w:tcPr>
          <w:p w14:paraId="0565898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4" w:type="pct"/>
            <w:gridSpan w:val="2"/>
            <w:tcBorders>
              <w:top w:val="single" w:sz="4" w:space="0" w:color="auto"/>
              <w:left w:val="nil"/>
              <w:bottom w:val="single" w:sz="4" w:space="0" w:color="auto"/>
              <w:right w:val="single" w:sz="4" w:space="0" w:color="auto"/>
            </w:tcBorders>
            <w:vAlign w:val="center"/>
          </w:tcPr>
          <w:p w14:paraId="235AC5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0" w:type="pct"/>
            <w:tcBorders>
              <w:top w:val="nil"/>
              <w:left w:val="nil"/>
              <w:bottom w:val="single" w:sz="4" w:space="0" w:color="auto"/>
              <w:right w:val="single" w:sz="4" w:space="0" w:color="auto"/>
            </w:tcBorders>
            <w:vAlign w:val="center"/>
          </w:tcPr>
          <w:p w14:paraId="6C5BADE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3AD07A73"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6E3EAAFD"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21" w:type="pct"/>
            <w:gridSpan w:val="2"/>
            <w:tcBorders>
              <w:top w:val="single" w:sz="4" w:space="0" w:color="auto"/>
              <w:left w:val="nil"/>
              <w:bottom w:val="single" w:sz="4" w:space="0" w:color="auto"/>
              <w:right w:val="single" w:sz="4" w:space="0" w:color="auto"/>
            </w:tcBorders>
            <w:vAlign w:val="center"/>
          </w:tcPr>
          <w:p w14:paraId="7532ACE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658" w:type="pct"/>
            <w:tcBorders>
              <w:top w:val="single" w:sz="4" w:space="0" w:color="auto"/>
              <w:left w:val="nil"/>
              <w:bottom w:val="single" w:sz="4" w:space="0" w:color="auto"/>
              <w:right w:val="single" w:sz="4" w:space="0" w:color="auto"/>
            </w:tcBorders>
            <w:vAlign w:val="center"/>
          </w:tcPr>
          <w:p w14:paraId="342144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93" w:type="pct"/>
            <w:gridSpan w:val="3"/>
            <w:tcBorders>
              <w:top w:val="single" w:sz="4" w:space="0" w:color="auto"/>
              <w:left w:val="nil"/>
              <w:bottom w:val="single" w:sz="4" w:space="0" w:color="auto"/>
              <w:right w:val="single" w:sz="4" w:space="0" w:color="auto"/>
            </w:tcBorders>
            <w:vAlign w:val="center"/>
          </w:tcPr>
          <w:p w14:paraId="7B5E654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3" w:type="pct"/>
            <w:gridSpan w:val="2"/>
            <w:tcBorders>
              <w:top w:val="single" w:sz="4" w:space="0" w:color="auto"/>
              <w:left w:val="nil"/>
              <w:bottom w:val="single" w:sz="4" w:space="0" w:color="auto"/>
              <w:right w:val="single" w:sz="4" w:space="0" w:color="auto"/>
            </w:tcBorders>
            <w:vAlign w:val="center"/>
          </w:tcPr>
          <w:p w14:paraId="6F5F660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49" w:type="pct"/>
            <w:gridSpan w:val="2"/>
            <w:tcBorders>
              <w:top w:val="nil"/>
              <w:left w:val="nil"/>
              <w:bottom w:val="single" w:sz="4" w:space="0" w:color="auto"/>
              <w:right w:val="single" w:sz="4" w:space="0" w:color="auto"/>
            </w:tcBorders>
            <w:vAlign w:val="center"/>
          </w:tcPr>
          <w:p w14:paraId="39DAC8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04" w:type="pct"/>
            <w:gridSpan w:val="2"/>
            <w:tcBorders>
              <w:top w:val="single" w:sz="4" w:space="0" w:color="auto"/>
              <w:left w:val="nil"/>
              <w:bottom w:val="single" w:sz="4" w:space="0" w:color="auto"/>
              <w:right w:val="single" w:sz="4" w:space="0" w:color="auto"/>
            </w:tcBorders>
            <w:vAlign w:val="center"/>
          </w:tcPr>
          <w:p w14:paraId="1959369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0" w:type="pct"/>
            <w:tcBorders>
              <w:top w:val="nil"/>
              <w:left w:val="nil"/>
              <w:bottom w:val="single" w:sz="4" w:space="0" w:color="auto"/>
              <w:right w:val="single" w:sz="4" w:space="0" w:color="auto"/>
            </w:tcBorders>
            <w:vAlign w:val="center"/>
          </w:tcPr>
          <w:p w14:paraId="0E8FB99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42FAC164" w14:textId="77777777">
        <w:trPr>
          <w:jc w:val="center"/>
        </w:trPr>
        <w:tc>
          <w:tcPr>
            <w:tcW w:w="297" w:type="pct"/>
            <w:vMerge w:val="restart"/>
            <w:tcBorders>
              <w:top w:val="nil"/>
              <w:left w:val="single" w:sz="4" w:space="0" w:color="auto"/>
              <w:bottom w:val="single" w:sz="4" w:space="0" w:color="auto"/>
              <w:right w:val="single" w:sz="4" w:space="0" w:color="auto"/>
            </w:tcBorders>
            <w:vAlign w:val="center"/>
          </w:tcPr>
          <w:p w14:paraId="6AF6736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373" w:type="pct"/>
            <w:gridSpan w:val="6"/>
            <w:tcBorders>
              <w:top w:val="single" w:sz="4" w:space="0" w:color="auto"/>
              <w:left w:val="nil"/>
              <w:bottom w:val="single" w:sz="4" w:space="0" w:color="auto"/>
              <w:right w:val="single" w:sz="4" w:space="0" w:color="auto"/>
            </w:tcBorders>
            <w:vAlign w:val="center"/>
          </w:tcPr>
          <w:p w14:paraId="0BB535C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328" w:type="pct"/>
            <w:gridSpan w:val="7"/>
            <w:tcBorders>
              <w:top w:val="single" w:sz="4" w:space="0" w:color="auto"/>
              <w:left w:val="nil"/>
              <w:bottom w:val="single" w:sz="4" w:space="0" w:color="auto"/>
              <w:right w:val="single" w:sz="4" w:space="0" w:color="auto"/>
            </w:tcBorders>
            <w:vAlign w:val="center"/>
          </w:tcPr>
          <w:p w14:paraId="41DC7ED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1823BF34" w14:textId="77777777">
        <w:trPr>
          <w:jc w:val="center"/>
        </w:trPr>
        <w:tc>
          <w:tcPr>
            <w:tcW w:w="297" w:type="pct"/>
            <w:vMerge/>
            <w:tcBorders>
              <w:top w:val="nil"/>
              <w:left w:val="single" w:sz="4" w:space="0" w:color="auto"/>
              <w:bottom w:val="single" w:sz="4" w:space="0" w:color="auto"/>
              <w:right w:val="single" w:sz="4" w:space="0" w:color="auto"/>
            </w:tcBorders>
            <w:vAlign w:val="center"/>
          </w:tcPr>
          <w:p w14:paraId="28D9F784"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373" w:type="pct"/>
            <w:gridSpan w:val="6"/>
            <w:tcBorders>
              <w:top w:val="single" w:sz="4" w:space="0" w:color="auto"/>
              <w:left w:val="nil"/>
              <w:bottom w:val="single" w:sz="4" w:space="0" w:color="auto"/>
              <w:right w:val="single" w:sz="4" w:space="0" w:color="auto"/>
            </w:tcBorders>
            <w:vAlign w:val="center"/>
          </w:tcPr>
          <w:p w14:paraId="4CF942C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昌吉市发展和改革委员会通过209.21万元补助，</w:t>
            </w:r>
            <w:proofErr w:type="gramStart"/>
            <w:r>
              <w:rPr>
                <w:rFonts w:ascii="宋体" w:eastAsia="宋体" w:hAnsi="宋体" w:cs="宋体" w:hint="eastAsia"/>
                <w:color w:val="000000"/>
                <w:sz w:val="18"/>
                <w:szCs w:val="18"/>
                <w:lang w:eastAsia="zh-CN"/>
              </w:rPr>
              <w:t>完成昌粮集团</w:t>
            </w:r>
            <w:proofErr w:type="gramEnd"/>
            <w:r>
              <w:rPr>
                <w:rFonts w:ascii="宋体" w:eastAsia="宋体" w:hAnsi="宋体" w:cs="宋体" w:hint="eastAsia"/>
                <w:color w:val="000000"/>
                <w:sz w:val="18"/>
                <w:szCs w:val="18"/>
                <w:lang w:eastAsia="zh-CN"/>
              </w:rPr>
              <w:t>昌吉国家粮食储备库存储2.5万吨，</w:t>
            </w:r>
            <w:proofErr w:type="gramStart"/>
            <w:r>
              <w:rPr>
                <w:rFonts w:ascii="宋体" w:eastAsia="宋体" w:hAnsi="宋体" w:cs="宋体" w:hint="eastAsia"/>
                <w:color w:val="000000"/>
                <w:sz w:val="18"/>
                <w:szCs w:val="18"/>
                <w:lang w:eastAsia="zh-CN"/>
              </w:rPr>
              <w:t>上半年益海粮油</w:t>
            </w:r>
            <w:proofErr w:type="gramEnd"/>
            <w:r>
              <w:rPr>
                <w:rFonts w:ascii="宋体" w:eastAsia="宋体" w:hAnsi="宋体" w:cs="宋体" w:hint="eastAsia"/>
                <w:color w:val="000000"/>
                <w:sz w:val="18"/>
                <w:szCs w:val="18"/>
                <w:lang w:eastAsia="zh-CN"/>
              </w:rPr>
              <w:t>工业有限公司储备油1000吨，</w:t>
            </w:r>
            <w:proofErr w:type="gramStart"/>
            <w:r>
              <w:rPr>
                <w:rFonts w:ascii="宋体" w:eastAsia="宋体" w:hAnsi="宋体" w:cs="宋体" w:hint="eastAsia"/>
                <w:color w:val="000000"/>
                <w:sz w:val="18"/>
                <w:szCs w:val="18"/>
                <w:lang w:eastAsia="zh-CN"/>
              </w:rPr>
              <w:t>下半年昌粮生物</w:t>
            </w:r>
            <w:proofErr w:type="gramEnd"/>
            <w:r>
              <w:rPr>
                <w:rFonts w:ascii="宋体" w:eastAsia="宋体" w:hAnsi="宋体" w:cs="宋体" w:hint="eastAsia"/>
                <w:color w:val="000000"/>
                <w:sz w:val="18"/>
                <w:szCs w:val="18"/>
                <w:lang w:eastAsia="zh-CN"/>
              </w:rPr>
              <w:t>有限公司储备油1000吨，储备粮油质量完好率达到100%，项目完成时间：2024年12月10日，2024年第一季度州级储备粮油费用补贴64.15万元，2024年第二季度州级储备粮油费用补贴64.74万元，2024年第三季度州级储备粮油费用补贴80.32万元万元。本项目的实施确保储存设施完备，储存安全，储备相对集中，有利于管理，节约成本，确保州人民政府急需时调控使用，为应对各种突发事件发生和全州在非常时期的军需民食提供有力保障。使群众满意度达到98%。</w:t>
            </w:r>
          </w:p>
        </w:tc>
        <w:tc>
          <w:tcPr>
            <w:tcW w:w="2328" w:type="pct"/>
            <w:gridSpan w:val="7"/>
            <w:tcBorders>
              <w:top w:val="single" w:sz="4" w:space="0" w:color="auto"/>
              <w:left w:val="nil"/>
              <w:bottom w:val="single" w:sz="4" w:space="0" w:color="auto"/>
              <w:right w:val="single" w:sz="4" w:space="0" w:color="auto"/>
            </w:tcBorders>
            <w:vAlign w:val="center"/>
          </w:tcPr>
          <w:p w14:paraId="1184364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完成目标：截至2024年12月31日，该项目已实施完毕，其中：储备原粮数量2.5万吨，储备植物油数量1000吨，储备粮油质量完好率达到100%，项目完成时间：2024年12月10日，2024年第一季度州级储备粮油费用补贴64.15万元，2024年度第二季度储备粮油费用补贴64.74万元，2024年度第四季度州级储备粮油费用补贴80.32万元，有效确保粮食市场价格稳定，使群众满意度达到98%。</w:t>
            </w:r>
          </w:p>
        </w:tc>
      </w:tr>
      <w:tr w:rsidR="00470401" w14:paraId="5C9A9F5C" w14:textId="77777777">
        <w:trPr>
          <w:jc w:val="center"/>
        </w:trPr>
        <w:tc>
          <w:tcPr>
            <w:tcW w:w="297" w:type="pct"/>
            <w:tcBorders>
              <w:top w:val="nil"/>
              <w:left w:val="single" w:sz="4" w:space="0" w:color="auto"/>
              <w:bottom w:val="single" w:sz="4" w:space="0" w:color="auto"/>
              <w:right w:val="single" w:sz="4" w:space="0" w:color="auto"/>
            </w:tcBorders>
            <w:vAlign w:val="center"/>
          </w:tcPr>
          <w:p w14:paraId="2E6AED3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tcBorders>
              <w:top w:val="nil"/>
              <w:left w:val="nil"/>
              <w:bottom w:val="single" w:sz="4" w:space="0" w:color="auto"/>
              <w:right w:val="single" w:sz="4" w:space="0" w:color="auto"/>
            </w:tcBorders>
            <w:vAlign w:val="center"/>
          </w:tcPr>
          <w:p w14:paraId="571AD06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69" w:type="pct"/>
            <w:tcBorders>
              <w:top w:val="nil"/>
              <w:left w:val="nil"/>
              <w:bottom w:val="single" w:sz="4" w:space="0" w:color="auto"/>
              <w:right w:val="single" w:sz="4" w:space="0" w:color="auto"/>
            </w:tcBorders>
            <w:vAlign w:val="center"/>
          </w:tcPr>
          <w:p w14:paraId="3AB9406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658" w:type="pct"/>
            <w:tcBorders>
              <w:top w:val="single" w:sz="4" w:space="0" w:color="auto"/>
              <w:left w:val="nil"/>
              <w:bottom w:val="single" w:sz="4" w:space="0" w:color="auto"/>
              <w:right w:val="single" w:sz="4" w:space="0" w:color="auto"/>
            </w:tcBorders>
            <w:vAlign w:val="center"/>
          </w:tcPr>
          <w:p w14:paraId="6FE8927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49" w:type="pct"/>
            <w:tcBorders>
              <w:top w:val="nil"/>
              <w:left w:val="nil"/>
              <w:bottom w:val="single" w:sz="4" w:space="0" w:color="auto"/>
              <w:right w:val="single" w:sz="4" w:space="0" w:color="auto"/>
            </w:tcBorders>
            <w:vAlign w:val="center"/>
          </w:tcPr>
          <w:p w14:paraId="48480AB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92" w:type="pct"/>
            <w:tcBorders>
              <w:top w:val="nil"/>
              <w:left w:val="nil"/>
              <w:bottom w:val="single" w:sz="4" w:space="0" w:color="auto"/>
              <w:right w:val="single" w:sz="4" w:space="0" w:color="auto"/>
            </w:tcBorders>
            <w:vAlign w:val="center"/>
          </w:tcPr>
          <w:p w14:paraId="0ED0EC5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51" w:type="pct"/>
            <w:tcBorders>
              <w:top w:val="nil"/>
              <w:left w:val="nil"/>
              <w:bottom w:val="single" w:sz="4" w:space="0" w:color="auto"/>
              <w:right w:val="single" w:sz="4" w:space="0" w:color="auto"/>
            </w:tcBorders>
            <w:vAlign w:val="center"/>
          </w:tcPr>
          <w:p w14:paraId="0006E2B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62" w:type="pct"/>
            <w:tcBorders>
              <w:top w:val="nil"/>
              <w:left w:val="nil"/>
              <w:bottom w:val="single" w:sz="4" w:space="0" w:color="auto"/>
              <w:right w:val="single" w:sz="4" w:space="0" w:color="auto"/>
            </w:tcBorders>
            <w:vAlign w:val="center"/>
          </w:tcPr>
          <w:p w14:paraId="2333CFD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20" w:type="pct"/>
            <w:tcBorders>
              <w:top w:val="nil"/>
              <w:left w:val="nil"/>
              <w:bottom w:val="single" w:sz="4" w:space="0" w:color="auto"/>
              <w:right w:val="single" w:sz="4" w:space="0" w:color="auto"/>
            </w:tcBorders>
            <w:vAlign w:val="center"/>
          </w:tcPr>
          <w:p w14:paraId="15B9F4C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82" w:type="pct"/>
            <w:tcBorders>
              <w:top w:val="nil"/>
              <w:left w:val="nil"/>
              <w:bottom w:val="single" w:sz="4" w:space="0" w:color="auto"/>
              <w:right w:val="single" w:sz="4" w:space="0" w:color="auto"/>
            </w:tcBorders>
            <w:vAlign w:val="center"/>
          </w:tcPr>
          <w:p w14:paraId="19F147B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6" w:type="pct"/>
            <w:tcBorders>
              <w:top w:val="nil"/>
              <w:left w:val="nil"/>
              <w:bottom w:val="single" w:sz="4" w:space="0" w:color="auto"/>
              <w:right w:val="single" w:sz="4" w:space="0" w:color="auto"/>
            </w:tcBorders>
            <w:vAlign w:val="center"/>
          </w:tcPr>
          <w:p w14:paraId="58584EB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50" w:type="pct"/>
            <w:tcBorders>
              <w:top w:val="nil"/>
              <w:left w:val="nil"/>
              <w:bottom w:val="single" w:sz="4" w:space="0" w:color="auto"/>
              <w:right w:val="single" w:sz="4" w:space="0" w:color="auto"/>
            </w:tcBorders>
            <w:vAlign w:val="center"/>
          </w:tcPr>
          <w:p w14:paraId="4ED1385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53" w:type="pct"/>
            <w:tcBorders>
              <w:top w:val="nil"/>
              <w:left w:val="nil"/>
              <w:bottom w:val="single" w:sz="4" w:space="0" w:color="auto"/>
              <w:right w:val="single" w:sz="4" w:space="0" w:color="auto"/>
            </w:tcBorders>
            <w:vAlign w:val="center"/>
          </w:tcPr>
          <w:p w14:paraId="4B6A7A3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90" w:type="pct"/>
            <w:tcBorders>
              <w:top w:val="nil"/>
              <w:left w:val="nil"/>
              <w:bottom w:val="single" w:sz="4" w:space="0" w:color="auto"/>
              <w:right w:val="single" w:sz="4" w:space="0" w:color="auto"/>
            </w:tcBorders>
            <w:vAlign w:val="center"/>
          </w:tcPr>
          <w:p w14:paraId="4EDF039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41A9B18D" w14:textId="77777777">
        <w:trPr>
          <w:jc w:val="center"/>
        </w:trPr>
        <w:tc>
          <w:tcPr>
            <w:tcW w:w="297" w:type="pct"/>
            <w:vMerge w:val="restart"/>
            <w:tcBorders>
              <w:top w:val="nil"/>
              <w:left w:val="single" w:sz="4" w:space="0" w:color="auto"/>
              <w:right w:val="single" w:sz="4" w:space="0" w:color="auto"/>
            </w:tcBorders>
            <w:vAlign w:val="center"/>
          </w:tcPr>
          <w:p w14:paraId="32E079E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52" w:type="pct"/>
            <w:vMerge w:val="restart"/>
            <w:tcBorders>
              <w:top w:val="nil"/>
              <w:left w:val="nil"/>
              <w:right w:val="single" w:sz="4" w:space="0" w:color="auto"/>
            </w:tcBorders>
            <w:vAlign w:val="center"/>
          </w:tcPr>
          <w:p w14:paraId="68B1082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69" w:type="pct"/>
            <w:tcBorders>
              <w:top w:val="nil"/>
              <w:left w:val="nil"/>
              <w:bottom w:val="single" w:sz="4" w:space="0" w:color="auto"/>
              <w:right w:val="single" w:sz="4" w:space="0" w:color="auto"/>
            </w:tcBorders>
            <w:vAlign w:val="center"/>
          </w:tcPr>
          <w:p w14:paraId="6A91ADD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58" w:type="pct"/>
            <w:tcBorders>
              <w:top w:val="single" w:sz="4" w:space="0" w:color="auto"/>
              <w:left w:val="nil"/>
              <w:bottom w:val="single" w:sz="4" w:space="0" w:color="auto"/>
              <w:right w:val="single" w:sz="4" w:space="0" w:color="auto"/>
            </w:tcBorders>
            <w:vAlign w:val="center"/>
          </w:tcPr>
          <w:p w14:paraId="71C6A808"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储备原粮数量（吨）</w:t>
            </w:r>
          </w:p>
        </w:tc>
        <w:tc>
          <w:tcPr>
            <w:tcW w:w="249" w:type="pct"/>
            <w:tcBorders>
              <w:top w:val="nil"/>
              <w:left w:val="nil"/>
              <w:bottom w:val="single" w:sz="4" w:space="0" w:color="auto"/>
              <w:right w:val="single" w:sz="4" w:space="0" w:color="auto"/>
            </w:tcBorders>
            <w:vAlign w:val="center"/>
          </w:tcPr>
          <w:p w14:paraId="6D292B1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492" w:type="pct"/>
            <w:tcBorders>
              <w:top w:val="nil"/>
              <w:left w:val="nil"/>
              <w:bottom w:val="single" w:sz="4" w:space="0" w:color="auto"/>
              <w:right w:val="single" w:sz="4" w:space="0" w:color="auto"/>
            </w:tcBorders>
            <w:vAlign w:val="center"/>
          </w:tcPr>
          <w:p w14:paraId="5F664E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=2.5万吨</w:t>
            </w:r>
          </w:p>
        </w:tc>
        <w:tc>
          <w:tcPr>
            <w:tcW w:w="451" w:type="pct"/>
            <w:tcBorders>
              <w:top w:val="nil"/>
              <w:left w:val="nil"/>
              <w:bottom w:val="single" w:sz="4" w:space="0" w:color="auto"/>
              <w:right w:val="single" w:sz="4" w:space="0" w:color="auto"/>
            </w:tcBorders>
            <w:vAlign w:val="center"/>
          </w:tcPr>
          <w:p w14:paraId="72E1FD3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=2.5万吨</w:t>
            </w:r>
          </w:p>
        </w:tc>
        <w:tc>
          <w:tcPr>
            <w:tcW w:w="262" w:type="pct"/>
            <w:tcBorders>
              <w:top w:val="nil"/>
              <w:left w:val="nil"/>
              <w:bottom w:val="single" w:sz="4" w:space="0" w:color="auto"/>
              <w:right w:val="single" w:sz="4" w:space="0" w:color="auto"/>
            </w:tcBorders>
            <w:vAlign w:val="center"/>
          </w:tcPr>
          <w:p w14:paraId="62BB818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4E6485A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282" w:type="pct"/>
            <w:tcBorders>
              <w:top w:val="nil"/>
              <w:left w:val="nil"/>
              <w:bottom w:val="single" w:sz="4" w:space="0" w:color="auto"/>
              <w:right w:val="single" w:sz="4" w:space="0" w:color="auto"/>
            </w:tcBorders>
            <w:vAlign w:val="center"/>
          </w:tcPr>
          <w:p w14:paraId="0169778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461B073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15F020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3" w:type="pct"/>
            <w:tcBorders>
              <w:top w:val="nil"/>
              <w:left w:val="nil"/>
              <w:bottom w:val="single" w:sz="4" w:space="0" w:color="auto"/>
              <w:right w:val="single" w:sz="4" w:space="0" w:color="auto"/>
            </w:tcBorders>
            <w:vAlign w:val="center"/>
          </w:tcPr>
          <w:p w14:paraId="3810F0D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0" w:type="pct"/>
            <w:tcBorders>
              <w:top w:val="nil"/>
              <w:left w:val="nil"/>
              <w:bottom w:val="single" w:sz="4" w:space="0" w:color="auto"/>
              <w:right w:val="single" w:sz="4" w:space="0" w:color="auto"/>
            </w:tcBorders>
            <w:vAlign w:val="center"/>
          </w:tcPr>
          <w:p w14:paraId="7CF4428A"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0088007D" w14:textId="77777777">
        <w:trPr>
          <w:jc w:val="center"/>
        </w:trPr>
        <w:tc>
          <w:tcPr>
            <w:tcW w:w="297" w:type="pct"/>
            <w:vMerge/>
            <w:tcBorders>
              <w:left w:val="single" w:sz="4" w:space="0" w:color="auto"/>
              <w:right w:val="single" w:sz="4" w:space="0" w:color="auto"/>
            </w:tcBorders>
            <w:vAlign w:val="center"/>
          </w:tcPr>
          <w:p w14:paraId="260D4D2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tcBorders>
              <w:left w:val="nil"/>
              <w:right w:val="single" w:sz="4" w:space="0" w:color="auto"/>
            </w:tcBorders>
            <w:vAlign w:val="center"/>
          </w:tcPr>
          <w:p w14:paraId="6755D6B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631A120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658" w:type="pct"/>
            <w:tcBorders>
              <w:top w:val="single" w:sz="4" w:space="0" w:color="auto"/>
              <w:left w:val="nil"/>
              <w:bottom w:val="single" w:sz="4" w:space="0" w:color="auto"/>
              <w:right w:val="single" w:sz="4" w:space="0" w:color="auto"/>
            </w:tcBorders>
            <w:vAlign w:val="center"/>
          </w:tcPr>
          <w:p w14:paraId="7A3171B3"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储备植物油数量（吨）</w:t>
            </w:r>
          </w:p>
        </w:tc>
        <w:tc>
          <w:tcPr>
            <w:tcW w:w="249" w:type="pct"/>
            <w:tcBorders>
              <w:top w:val="nil"/>
              <w:left w:val="nil"/>
              <w:bottom w:val="single" w:sz="4" w:space="0" w:color="auto"/>
              <w:right w:val="single" w:sz="4" w:space="0" w:color="auto"/>
            </w:tcBorders>
            <w:vAlign w:val="center"/>
          </w:tcPr>
          <w:p w14:paraId="55E3C8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92" w:type="pct"/>
            <w:tcBorders>
              <w:top w:val="nil"/>
              <w:left w:val="nil"/>
              <w:bottom w:val="single" w:sz="4" w:space="0" w:color="auto"/>
              <w:right w:val="single" w:sz="4" w:space="0" w:color="auto"/>
            </w:tcBorders>
            <w:vAlign w:val="center"/>
          </w:tcPr>
          <w:p w14:paraId="1E9D318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=1000吨</w:t>
            </w:r>
          </w:p>
        </w:tc>
        <w:tc>
          <w:tcPr>
            <w:tcW w:w="451" w:type="pct"/>
            <w:tcBorders>
              <w:top w:val="nil"/>
              <w:left w:val="nil"/>
              <w:bottom w:val="single" w:sz="4" w:space="0" w:color="auto"/>
              <w:right w:val="single" w:sz="4" w:space="0" w:color="auto"/>
            </w:tcBorders>
            <w:vAlign w:val="center"/>
          </w:tcPr>
          <w:p w14:paraId="0F81FC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=1000吨</w:t>
            </w:r>
          </w:p>
        </w:tc>
        <w:tc>
          <w:tcPr>
            <w:tcW w:w="262" w:type="pct"/>
            <w:tcBorders>
              <w:top w:val="nil"/>
              <w:left w:val="nil"/>
              <w:bottom w:val="single" w:sz="4" w:space="0" w:color="auto"/>
              <w:right w:val="single" w:sz="4" w:space="0" w:color="auto"/>
            </w:tcBorders>
            <w:vAlign w:val="center"/>
          </w:tcPr>
          <w:p w14:paraId="08B45F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0ABBF0F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82" w:type="pct"/>
            <w:tcBorders>
              <w:top w:val="nil"/>
              <w:left w:val="nil"/>
              <w:bottom w:val="single" w:sz="4" w:space="0" w:color="auto"/>
              <w:right w:val="single" w:sz="4" w:space="0" w:color="auto"/>
            </w:tcBorders>
            <w:vAlign w:val="center"/>
          </w:tcPr>
          <w:p w14:paraId="67172C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7F06F0B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484DC76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3" w:type="pct"/>
            <w:tcBorders>
              <w:top w:val="nil"/>
              <w:left w:val="nil"/>
              <w:bottom w:val="single" w:sz="4" w:space="0" w:color="auto"/>
              <w:right w:val="single" w:sz="4" w:space="0" w:color="auto"/>
            </w:tcBorders>
            <w:vAlign w:val="center"/>
          </w:tcPr>
          <w:p w14:paraId="6AE72D9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0" w:type="pct"/>
            <w:tcBorders>
              <w:top w:val="nil"/>
              <w:left w:val="nil"/>
              <w:bottom w:val="single" w:sz="4" w:space="0" w:color="auto"/>
              <w:right w:val="single" w:sz="4" w:space="0" w:color="auto"/>
            </w:tcBorders>
            <w:vAlign w:val="center"/>
          </w:tcPr>
          <w:p w14:paraId="41CD6AD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D0163DA" w14:textId="77777777">
        <w:trPr>
          <w:jc w:val="center"/>
        </w:trPr>
        <w:tc>
          <w:tcPr>
            <w:tcW w:w="297" w:type="pct"/>
            <w:vMerge/>
            <w:tcBorders>
              <w:left w:val="single" w:sz="4" w:space="0" w:color="auto"/>
              <w:right w:val="single" w:sz="4" w:space="0" w:color="auto"/>
            </w:tcBorders>
            <w:vAlign w:val="center"/>
          </w:tcPr>
          <w:p w14:paraId="7C877B1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tcBorders>
              <w:left w:val="nil"/>
              <w:right w:val="single" w:sz="4" w:space="0" w:color="auto"/>
            </w:tcBorders>
            <w:vAlign w:val="center"/>
          </w:tcPr>
          <w:p w14:paraId="748A570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7A3AABE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658" w:type="pct"/>
            <w:tcBorders>
              <w:top w:val="single" w:sz="4" w:space="0" w:color="auto"/>
              <w:left w:val="nil"/>
              <w:bottom w:val="single" w:sz="4" w:space="0" w:color="auto"/>
              <w:right w:val="single" w:sz="4" w:space="0" w:color="auto"/>
            </w:tcBorders>
            <w:vAlign w:val="center"/>
          </w:tcPr>
          <w:p w14:paraId="37E15B1D"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储备粮油质量完好率</w:t>
            </w:r>
          </w:p>
        </w:tc>
        <w:tc>
          <w:tcPr>
            <w:tcW w:w="249" w:type="pct"/>
            <w:tcBorders>
              <w:top w:val="nil"/>
              <w:left w:val="nil"/>
              <w:bottom w:val="single" w:sz="4" w:space="0" w:color="auto"/>
              <w:right w:val="single" w:sz="4" w:space="0" w:color="auto"/>
            </w:tcBorders>
            <w:vAlign w:val="center"/>
          </w:tcPr>
          <w:p w14:paraId="5B71492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492" w:type="pct"/>
            <w:tcBorders>
              <w:top w:val="nil"/>
              <w:left w:val="nil"/>
              <w:bottom w:val="single" w:sz="4" w:space="0" w:color="auto"/>
              <w:right w:val="single" w:sz="4" w:space="0" w:color="auto"/>
            </w:tcBorders>
            <w:vAlign w:val="center"/>
          </w:tcPr>
          <w:p w14:paraId="2410C41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1" w:type="pct"/>
            <w:tcBorders>
              <w:top w:val="nil"/>
              <w:left w:val="nil"/>
              <w:bottom w:val="single" w:sz="4" w:space="0" w:color="auto"/>
              <w:right w:val="single" w:sz="4" w:space="0" w:color="auto"/>
            </w:tcBorders>
            <w:vAlign w:val="center"/>
          </w:tcPr>
          <w:p w14:paraId="323FC5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2" w:type="pct"/>
            <w:tcBorders>
              <w:top w:val="nil"/>
              <w:left w:val="nil"/>
              <w:bottom w:val="single" w:sz="4" w:space="0" w:color="auto"/>
              <w:right w:val="single" w:sz="4" w:space="0" w:color="auto"/>
            </w:tcBorders>
            <w:vAlign w:val="center"/>
          </w:tcPr>
          <w:p w14:paraId="5397179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666FCC7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282" w:type="pct"/>
            <w:tcBorders>
              <w:top w:val="nil"/>
              <w:left w:val="nil"/>
              <w:bottom w:val="single" w:sz="4" w:space="0" w:color="auto"/>
              <w:right w:val="single" w:sz="4" w:space="0" w:color="auto"/>
            </w:tcBorders>
            <w:vAlign w:val="center"/>
          </w:tcPr>
          <w:p w14:paraId="6A03292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164E7AB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5BC56A4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3" w:type="pct"/>
            <w:tcBorders>
              <w:top w:val="nil"/>
              <w:left w:val="nil"/>
              <w:bottom w:val="single" w:sz="4" w:space="0" w:color="auto"/>
              <w:right w:val="single" w:sz="4" w:space="0" w:color="auto"/>
            </w:tcBorders>
            <w:vAlign w:val="center"/>
          </w:tcPr>
          <w:p w14:paraId="3F8B3C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0" w:type="pct"/>
            <w:tcBorders>
              <w:top w:val="nil"/>
              <w:left w:val="nil"/>
              <w:bottom w:val="single" w:sz="4" w:space="0" w:color="auto"/>
              <w:right w:val="single" w:sz="4" w:space="0" w:color="auto"/>
            </w:tcBorders>
            <w:vAlign w:val="center"/>
          </w:tcPr>
          <w:p w14:paraId="5BA751F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23AD0D3" w14:textId="77777777">
        <w:trPr>
          <w:jc w:val="center"/>
        </w:trPr>
        <w:tc>
          <w:tcPr>
            <w:tcW w:w="297" w:type="pct"/>
            <w:vMerge/>
            <w:tcBorders>
              <w:left w:val="single" w:sz="4" w:space="0" w:color="auto"/>
              <w:right w:val="single" w:sz="4" w:space="0" w:color="auto"/>
            </w:tcBorders>
            <w:vAlign w:val="center"/>
          </w:tcPr>
          <w:p w14:paraId="79606F3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tcBorders>
              <w:left w:val="nil"/>
              <w:bottom w:val="single" w:sz="4" w:space="0" w:color="auto"/>
              <w:right w:val="single" w:sz="4" w:space="0" w:color="auto"/>
            </w:tcBorders>
            <w:vAlign w:val="center"/>
          </w:tcPr>
          <w:p w14:paraId="0397AD0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6CD6D9B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658" w:type="pct"/>
            <w:tcBorders>
              <w:top w:val="single" w:sz="4" w:space="0" w:color="auto"/>
              <w:left w:val="nil"/>
              <w:bottom w:val="single" w:sz="4" w:space="0" w:color="auto"/>
              <w:right w:val="single" w:sz="4" w:space="0" w:color="auto"/>
            </w:tcBorders>
            <w:vAlign w:val="center"/>
          </w:tcPr>
          <w:p w14:paraId="096AFCFA"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249" w:type="pct"/>
            <w:tcBorders>
              <w:top w:val="nil"/>
              <w:left w:val="nil"/>
              <w:bottom w:val="single" w:sz="4" w:space="0" w:color="auto"/>
              <w:right w:val="single" w:sz="4" w:space="0" w:color="auto"/>
            </w:tcBorders>
            <w:vAlign w:val="center"/>
          </w:tcPr>
          <w:p w14:paraId="6877BE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2" w:type="pct"/>
            <w:tcBorders>
              <w:top w:val="nil"/>
              <w:left w:val="nil"/>
              <w:bottom w:val="single" w:sz="4" w:space="0" w:color="auto"/>
              <w:right w:val="single" w:sz="4" w:space="0" w:color="auto"/>
            </w:tcBorders>
            <w:vAlign w:val="center"/>
          </w:tcPr>
          <w:p w14:paraId="54E6C44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=12月10日</w:t>
            </w:r>
          </w:p>
        </w:tc>
        <w:tc>
          <w:tcPr>
            <w:tcW w:w="451" w:type="pct"/>
            <w:tcBorders>
              <w:top w:val="nil"/>
              <w:left w:val="nil"/>
              <w:bottom w:val="single" w:sz="4" w:space="0" w:color="auto"/>
              <w:right w:val="single" w:sz="4" w:space="0" w:color="auto"/>
            </w:tcBorders>
            <w:vAlign w:val="center"/>
          </w:tcPr>
          <w:p w14:paraId="3404C5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=12月10日</w:t>
            </w:r>
          </w:p>
        </w:tc>
        <w:tc>
          <w:tcPr>
            <w:tcW w:w="262" w:type="pct"/>
            <w:tcBorders>
              <w:top w:val="nil"/>
              <w:left w:val="nil"/>
              <w:bottom w:val="single" w:sz="4" w:space="0" w:color="auto"/>
              <w:right w:val="single" w:sz="4" w:space="0" w:color="auto"/>
            </w:tcBorders>
            <w:vAlign w:val="center"/>
          </w:tcPr>
          <w:p w14:paraId="3627829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24CA4D8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2" w:type="pct"/>
            <w:tcBorders>
              <w:top w:val="nil"/>
              <w:left w:val="nil"/>
              <w:bottom w:val="single" w:sz="4" w:space="0" w:color="auto"/>
              <w:right w:val="single" w:sz="4" w:space="0" w:color="auto"/>
            </w:tcBorders>
            <w:vAlign w:val="center"/>
          </w:tcPr>
          <w:p w14:paraId="000DDA8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2E84A79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321DF0B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直接赋分</w:t>
            </w:r>
            <w:proofErr w:type="gramEnd"/>
          </w:p>
        </w:tc>
        <w:tc>
          <w:tcPr>
            <w:tcW w:w="253" w:type="pct"/>
            <w:tcBorders>
              <w:top w:val="nil"/>
              <w:left w:val="nil"/>
              <w:bottom w:val="single" w:sz="4" w:space="0" w:color="auto"/>
              <w:right w:val="single" w:sz="4" w:space="0" w:color="auto"/>
            </w:tcBorders>
            <w:vAlign w:val="center"/>
          </w:tcPr>
          <w:p w14:paraId="41A8B86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0" w:type="pct"/>
            <w:tcBorders>
              <w:top w:val="nil"/>
              <w:left w:val="nil"/>
              <w:bottom w:val="single" w:sz="4" w:space="0" w:color="auto"/>
              <w:right w:val="single" w:sz="4" w:space="0" w:color="auto"/>
            </w:tcBorders>
            <w:vAlign w:val="center"/>
          </w:tcPr>
          <w:p w14:paraId="00B7476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034A1851" w14:textId="77777777">
        <w:trPr>
          <w:jc w:val="center"/>
        </w:trPr>
        <w:tc>
          <w:tcPr>
            <w:tcW w:w="297" w:type="pct"/>
            <w:vMerge/>
            <w:tcBorders>
              <w:left w:val="single" w:sz="4" w:space="0" w:color="auto"/>
              <w:right w:val="single" w:sz="4" w:space="0" w:color="auto"/>
            </w:tcBorders>
            <w:vAlign w:val="center"/>
          </w:tcPr>
          <w:p w14:paraId="7569EE0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val="restart"/>
            <w:tcBorders>
              <w:top w:val="nil"/>
              <w:left w:val="nil"/>
              <w:right w:val="single" w:sz="4" w:space="0" w:color="auto"/>
            </w:tcBorders>
            <w:vAlign w:val="center"/>
          </w:tcPr>
          <w:p w14:paraId="7BDDF4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w:t>
            </w:r>
            <w:r>
              <w:rPr>
                <w:rFonts w:ascii="宋体" w:eastAsia="宋体" w:hAnsi="宋体" w:cs="宋体" w:hint="eastAsia"/>
                <w:color w:val="000000"/>
                <w:sz w:val="18"/>
                <w:szCs w:val="18"/>
                <w:lang w:eastAsia="zh-CN"/>
              </w:rPr>
              <w:lastRenderedPageBreak/>
              <w:t>本指标</w:t>
            </w:r>
          </w:p>
        </w:tc>
        <w:tc>
          <w:tcPr>
            <w:tcW w:w="269" w:type="pct"/>
            <w:tcBorders>
              <w:top w:val="nil"/>
              <w:left w:val="nil"/>
              <w:bottom w:val="single" w:sz="4" w:space="0" w:color="auto"/>
              <w:right w:val="single" w:sz="4" w:space="0" w:color="auto"/>
            </w:tcBorders>
            <w:vAlign w:val="center"/>
          </w:tcPr>
          <w:p w14:paraId="0CFD76A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经</w:t>
            </w:r>
            <w:r>
              <w:rPr>
                <w:rFonts w:ascii="宋体" w:eastAsia="宋体" w:hAnsi="宋体" w:cs="宋体" w:hint="eastAsia"/>
                <w:color w:val="000000"/>
                <w:sz w:val="18"/>
                <w:szCs w:val="18"/>
                <w:lang w:eastAsia="zh-CN"/>
              </w:rPr>
              <w:lastRenderedPageBreak/>
              <w:t>济成本指标</w:t>
            </w:r>
          </w:p>
        </w:tc>
        <w:tc>
          <w:tcPr>
            <w:tcW w:w="658" w:type="pct"/>
            <w:tcBorders>
              <w:top w:val="single" w:sz="4" w:space="0" w:color="auto"/>
              <w:left w:val="nil"/>
              <w:bottom w:val="single" w:sz="4" w:space="0" w:color="auto"/>
              <w:right w:val="single" w:sz="4" w:space="0" w:color="auto"/>
            </w:tcBorders>
            <w:vAlign w:val="center"/>
          </w:tcPr>
          <w:p w14:paraId="72BE0C94"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2024年第一</w:t>
            </w:r>
            <w:r>
              <w:rPr>
                <w:rFonts w:ascii="宋体" w:eastAsia="宋体" w:hAnsi="宋体" w:cs="宋体" w:hint="eastAsia"/>
                <w:color w:val="000000"/>
                <w:sz w:val="18"/>
                <w:szCs w:val="18"/>
                <w:lang w:eastAsia="zh-CN"/>
              </w:rPr>
              <w:lastRenderedPageBreak/>
              <w:t>季度州级储备粮油费用补贴</w:t>
            </w:r>
          </w:p>
        </w:tc>
        <w:tc>
          <w:tcPr>
            <w:tcW w:w="249" w:type="pct"/>
            <w:tcBorders>
              <w:top w:val="nil"/>
              <w:left w:val="nil"/>
              <w:bottom w:val="single" w:sz="4" w:space="0" w:color="auto"/>
              <w:right w:val="single" w:sz="4" w:space="0" w:color="auto"/>
            </w:tcBorders>
            <w:vAlign w:val="center"/>
          </w:tcPr>
          <w:p w14:paraId="7FF58C2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8</w:t>
            </w:r>
          </w:p>
        </w:tc>
        <w:tc>
          <w:tcPr>
            <w:tcW w:w="492" w:type="pct"/>
            <w:tcBorders>
              <w:top w:val="nil"/>
              <w:left w:val="nil"/>
              <w:bottom w:val="single" w:sz="4" w:space="0" w:color="auto"/>
              <w:right w:val="single" w:sz="4" w:space="0" w:color="auto"/>
            </w:tcBorders>
            <w:vAlign w:val="center"/>
          </w:tcPr>
          <w:p w14:paraId="0A0E1D0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&lt;=64.15</w:t>
            </w:r>
            <w:r>
              <w:rPr>
                <w:rFonts w:ascii="宋体" w:eastAsia="宋体" w:hAnsi="宋体" w:cs="宋体" w:hint="eastAsia"/>
                <w:color w:val="000000"/>
                <w:sz w:val="18"/>
                <w:szCs w:val="18"/>
                <w:lang w:eastAsia="zh-CN"/>
              </w:rPr>
              <w:lastRenderedPageBreak/>
              <w:t>万元</w:t>
            </w:r>
          </w:p>
        </w:tc>
        <w:tc>
          <w:tcPr>
            <w:tcW w:w="451" w:type="pct"/>
            <w:tcBorders>
              <w:top w:val="nil"/>
              <w:left w:val="nil"/>
              <w:bottom w:val="single" w:sz="4" w:space="0" w:color="auto"/>
              <w:right w:val="single" w:sz="4" w:space="0" w:color="auto"/>
            </w:tcBorders>
            <w:vAlign w:val="center"/>
          </w:tcPr>
          <w:p w14:paraId="5A7BF77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=64.15</w:t>
            </w:r>
            <w:r>
              <w:rPr>
                <w:rFonts w:ascii="宋体" w:eastAsia="宋体" w:hAnsi="宋体" w:cs="宋体" w:hint="eastAsia"/>
                <w:color w:val="000000"/>
                <w:sz w:val="18"/>
                <w:szCs w:val="18"/>
                <w:lang w:eastAsia="zh-CN"/>
              </w:rPr>
              <w:lastRenderedPageBreak/>
              <w:t>万元</w:t>
            </w:r>
          </w:p>
        </w:tc>
        <w:tc>
          <w:tcPr>
            <w:tcW w:w="262" w:type="pct"/>
            <w:tcBorders>
              <w:top w:val="nil"/>
              <w:left w:val="nil"/>
              <w:bottom w:val="single" w:sz="4" w:space="0" w:color="auto"/>
              <w:right w:val="single" w:sz="4" w:space="0" w:color="auto"/>
            </w:tcBorders>
            <w:vAlign w:val="center"/>
          </w:tcPr>
          <w:p w14:paraId="60D2A33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420" w:type="pct"/>
            <w:tcBorders>
              <w:top w:val="nil"/>
              <w:left w:val="nil"/>
              <w:bottom w:val="single" w:sz="4" w:space="0" w:color="auto"/>
              <w:right w:val="single" w:sz="4" w:space="0" w:color="auto"/>
            </w:tcBorders>
            <w:vAlign w:val="center"/>
          </w:tcPr>
          <w:p w14:paraId="0BCB89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82" w:type="pct"/>
            <w:tcBorders>
              <w:top w:val="nil"/>
              <w:left w:val="nil"/>
              <w:bottom w:val="single" w:sz="4" w:space="0" w:color="auto"/>
              <w:right w:val="single" w:sz="4" w:space="0" w:color="auto"/>
            </w:tcBorders>
            <w:vAlign w:val="center"/>
          </w:tcPr>
          <w:p w14:paraId="1A70B4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w:t>
            </w:r>
            <w:r>
              <w:rPr>
                <w:rFonts w:ascii="宋体" w:eastAsia="宋体" w:hAnsi="宋体" w:cs="宋体" w:hint="eastAsia"/>
                <w:color w:val="000000"/>
                <w:sz w:val="18"/>
                <w:szCs w:val="18"/>
                <w:lang w:eastAsia="zh-CN"/>
              </w:rPr>
              <w:lastRenderedPageBreak/>
              <w:t>支出标准</w:t>
            </w:r>
          </w:p>
        </w:tc>
        <w:tc>
          <w:tcPr>
            <w:tcW w:w="266" w:type="pct"/>
            <w:tcBorders>
              <w:top w:val="nil"/>
              <w:left w:val="nil"/>
              <w:bottom w:val="single" w:sz="4" w:space="0" w:color="auto"/>
              <w:right w:val="single" w:sz="4" w:space="0" w:color="auto"/>
            </w:tcBorders>
            <w:vAlign w:val="center"/>
          </w:tcPr>
          <w:p w14:paraId="70B99D4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w:t>
            </w:r>
          </w:p>
        </w:tc>
        <w:tc>
          <w:tcPr>
            <w:tcW w:w="350" w:type="pct"/>
            <w:tcBorders>
              <w:top w:val="nil"/>
              <w:left w:val="nil"/>
              <w:bottom w:val="single" w:sz="4" w:space="0" w:color="auto"/>
              <w:right w:val="single" w:sz="4" w:space="0" w:color="auto"/>
            </w:tcBorders>
            <w:vAlign w:val="center"/>
          </w:tcPr>
          <w:p w14:paraId="1BD4E06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w:t>
            </w:r>
            <w:r>
              <w:rPr>
                <w:rFonts w:ascii="宋体" w:eastAsia="宋体" w:hAnsi="宋体" w:cs="宋体" w:hint="eastAsia"/>
                <w:color w:val="000000"/>
                <w:sz w:val="18"/>
                <w:szCs w:val="18"/>
                <w:lang w:eastAsia="zh-CN"/>
              </w:rPr>
              <w:lastRenderedPageBreak/>
              <w:t>完成</w:t>
            </w:r>
            <w:proofErr w:type="gramStart"/>
            <w:r>
              <w:rPr>
                <w:rFonts w:ascii="宋体" w:eastAsia="宋体" w:hAnsi="宋体" w:cs="宋体" w:hint="eastAsia"/>
                <w:color w:val="000000"/>
                <w:sz w:val="18"/>
                <w:szCs w:val="18"/>
                <w:lang w:eastAsia="zh-CN"/>
              </w:rPr>
              <w:t>比例赋分</w:t>
            </w:r>
            <w:proofErr w:type="gramEnd"/>
          </w:p>
        </w:tc>
        <w:tc>
          <w:tcPr>
            <w:tcW w:w="253" w:type="pct"/>
            <w:tcBorders>
              <w:top w:val="nil"/>
              <w:left w:val="nil"/>
              <w:bottom w:val="single" w:sz="4" w:space="0" w:color="auto"/>
              <w:right w:val="single" w:sz="4" w:space="0" w:color="auto"/>
            </w:tcBorders>
            <w:vAlign w:val="center"/>
          </w:tcPr>
          <w:p w14:paraId="50B291D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w:t>
            </w:r>
            <w:r>
              <w:rPr>
                <w:rFonts w:ascii="宋体" w:eastAsia="宋体" w:hAnsi="宋体" w:cs="宋体" w:hint="eastAsia"/>
                <w:color w:val="000000"/>
                <w:sz w:val="18"/>
                <w:szCs w:val="18"/>
                <w:lang w:eastAsia="zh-CN"/>
              </w:rPr>
              <w:lastRenderedPageBreak/>
              <w:t>始凭证</w:t>
            </w:r>
          </w:p>
        </w:tc>
        <w:tc>
          <w:tcPr>
            <w:tcW w:w="490" w:type="pct"/>
            <w:tcBorders>
              <w:top w:val="nil"/>
              <w:left w:val="nil"/>
              <w:bottom w:val="single" w:sz="4" w:space="0" w:color="auto"/>
              <w:right w:val="single" w:sz="4" w:space="0" w:color="auto"/>
            </w:tcBorders>
            <w:vAlign w:val="center"/>
          </w:tcPr>
          <w:p w14:paraId="6D91893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7930DB9E" w14:textId="77777777">
        <w:trPr>
          <w:jc w:val="center"/>
        </w:trPr>
        <w:tc>
          <w:tcPr>
            <w:tcW w:w="297" w:type="pct"/>
            <w:vMerge/>
            <w:tcBorders>
              <w:left w:val="single" w:sz="4" w:space="0" w:color="auto"/>
              <w:right w:val="single" w:sz="4" w:space="0" w:color="auto"/>
            </w:tcBorders>
            <w:vAlign w:val="center"/>
          </w:tcPr>
          <w:p w14:paraId="4C938F5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tcBorders>
              <w:left w:val="nil"/>
              <w:right w:val="single" w:sz="4" w:space="0" w:color="auto"/>
            </w:tcBorders>
            <w:vAlign w:val="center"/>
          </w:tcPr>
          <w:p w14:paraId="53EF44D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1D2FDD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58" w:type="pct"/>
            <w:tcBorders>
              <w:top w:val="single" w:sz="4" w:space="0" w:color="auto"/>
              <w:left w:val="nil"/>
              <w:bottom w:val="single" w:sz="4" w:space="0" w:color="auto"/>
              <w:right w:val="single" w:sz="4" w:space="0" w:color="auto"/>
            </w:tcBorders>
            <w:vAlign w:val="center"/>
          </w:tcPr>
          <w:p w14:paraId="5054D7A0"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2024年度第二季度州级储备粮油费用补贴</w:t>
            </w:r>
          </w:p>
        </w:tc>
        <w:tc>
          <w:tcPr>
            <w:tcW w:w="249" w:type="pct"/>
            <w:tcBorders>
              <w:top w:val="nil"/>
              <w:left w:val="nil"/>
              <w:bottom w:val="single" w:sz="4" w:space="0" w:color="auto"/>
              <w:right w:val="single" w:sz="4" w:space="0" w:color="auto"/>
            </w:tcBorders>
            <w:vAlign w:val="center"/>
          </w:tcPr>
          <w:p w14:paraId="61E0F2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492" w:type="pct"/>
            <w:tcBorders>
              <w:top w:val="nil"/>
              <w:left w:val="nil"/>
              <w:bottom w:val="single" w:sz="4" w:space="0" w:color="auto"/>
              <w:right w:val="single" w:sz="4" w:space="0" w:color="auto"/>
            </w:tcBorders>
            <w:vAlign w:val="center"/>
          </w:tcPr>
          <w:p w14:paraId="0DD4A48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&lt;=64.74万元</w:t>
            </w:r>
          </w:p>
        </w:tc>
        <w:tc>
          <w:tcPr>
            <w:tcW w:w="451" w:type="pct"/>
            <w:tcBorders>
              <w:top w:val="nil"/>
              <w:left w:val="nil"/>
              <w:bottom w:val="single" w:sz="4" w:space="0" w:color="auto"/>
              <w:right w:val="single" w:sz="4" w:space="0" w:color="auto"/>
            </w:tcBorders>
            <w:vAlign w:val="center"/>
          </w:tcPr>
          <w:p w14:paraId="31B9740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=64.74万元</w:t>
            </w:r>
          </w:p>
        </w:tc>
        <w:tc>
          <w:tcPr>
            <w:tcW w:w="262" w:type="pct"/>
            <w:tcBorders>
              <w:top w:val="nil"/>
              <w:left w:val="nil"/>
              <w:bottom w:val="single" w:sz="4" w:space="0" w:color="auto"/>
              <w:right w:val="single" w:sz="4" w:space="0" w:color="auto"/>
            </w:tcBorders>
            <w:vAlign w:val="center"/>
          </w:tcPr>
          <w:p w14:paraId="32A4792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6AC95DE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282" w:type="pct"/>
            <w:tcBorders>
              <w:top w:val="nil"/>
              <w:left w:val="nil"/>
              <w:bottom w:val="single" w:sz="4" w:space="0" w:color="auto"/>
              <w:right w:val="single" w:sz="4" w:space="0" w:color="auto"/>
            </w:tcBorders>
            <w:vAlign w:val="center"/>
          </w:tcPr>
          <w:p w14:paraId="4A246DB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266" w:type="pct"/>
            <w:tcBorders>
              <w:top w:val="nil"/>
              <w:left w:val="nil"/>
              <w:bottom w:val="single" w:sz="4" w:space="0" w:color="auto"/>
              <w:right w:val="single" w:sz="4" w:space="0" w:color="auto"/>
            </w:tcBorders>
            <w:vAlign w:val="center"/>
          </w:tcPr>
          <w:p w14:paraId="7291D6A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5FE3AD7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53" w:type="pct"/>
            <w:tcBorders>
              <w:top w:val="nil"/>
              <w:left w:val="nil"/>
              <w:bottom w:val="single" w:sz="4" w:space="0" w:color="auto"/>
              <w:right w:val="single" w:sz="4" w:space="0" w:color="auto"/>
            </w:tcBorders>
            <w:vAlign w:val="center"/>
          </w:tcPr>
          <w:p w14:paraId="3C8273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90" w:type="pct"/>
            <w:tcBorders>
              <w:top w:val="nil"/>
              <w:left w:val="nil"/>
              <w:bottom w:val="single" w:sz="4" w:space="0" w:color="auto"/>
              <w:right w:val="single" w:sz="4" w:space="0" w:color="auto"/>
            </w:tcBorders>
            <w:vAlign w:val="center"/>
          </w:tcPr>
          <w:p w14:paraId="7386106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D749984" w14:textId="77777777">
        <w:trPr>
          <w:jc w:val="center"/>
        </w:trPr>
        <w:tc>
          <w:tcPr>
            <w:tcW w:w="297" w:type="pct"/>
            <w:vMerge/>
            <w:tcBorders>
              <w:left w:val="single" w:sz="4" w:space="0" w:color="auto"/>
              <w:right w:val="single" w:sz="4" w:space="0" w:color="auto"/>
            </w:tcBorders>
            <w:vAlign w:val="center"/>
          </w:tcPr>
          <w:p w14:paraId="62663B4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vMerge/>
            <w:tcBorders>
              <w:left w:val="nil"/>
              <w:bottom w:val="single" w:sz="4" w:space="0" w:color="auto"/>
              <w:right w:val="single" w:sz="4" w:space="0" w:color="auto"/>
            </w:tcBorders>
            <w:vAlign w:val="center"/>
          </w:tcPr>
          <w:p w14:paraId="06FBF40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9" w:type="pct"/>
            <w:tcBorders>
              <w:top w:val="nil"/>
              <w:left w:val="nil"/>
              <w:bottom w:val="single" w:sz="4" w:space="0" w:color="auto"/>
              <w:right w:val="single" w:sz="4" w:space="0" w:color="auto"/>
            </w:tcBorders>
            <w:vAlign w:val="center"/>
          </w:tcPr>
          <w:p w14:paraId="0ACD41A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658" w:type="pct"/>
            <w:tcBorders>
              <w:top w:val="single" w:sz="4" w:space="0" w:color="auto"/>
              <w:left w:val="nil"/>
              <w:bottom w:val="single" w:sz="4" w:space="0" w:color="auto"/>
              <w:right w:val="single" w:sz="4" w:space="0" w:color="auto"/>
            </w:tcBorders>
            <w:vAlign w:val="center"/>
          </w:tcPr>
          <w:p w14:paraId="7F5B80D8"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2024年第四季度州级储备粮油费用补贴</w:t>
            </w:r>
          </w:p>
        </w:tc>
        <w:tc>
          <w:tcPr>
            <w:tcW w:w="249" w:type="pct"/>
            <w:tcBorders>
              <w:top w:val="nil"/>
              <w:left w:val="nil"/>
              <w:bottom w:val="single" w:sz="4" w:space="0" w:color="auto"/>
              <w:right w:val="single" w:sz="4" w:space="0" w:color="auto"/>
            </w:tcBorders>
            <w:vAlign w:val="center"/>
          </w:tcPr>
          <w:p w14:paraId="746AE9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92" w:type="pct"/>
            <w:tcBorders>
              <w:top w:val="nil"/>
              <w:left w:val="nil"/>
              <w:bottom w:val="single" w:sz="4" w:space="0" w:color="auto"/>
              <w:right w:val="single" w:sz="4" w:space="0" w:color="auto"/>
            </w:tcBorders>
            <w:vAlign w:val="center"/>
          </w:tcPr>
          <w:p w14:paraId="449F4AC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&lt;=80.32万元</w:t>
            </w:r>
          </w:p>
        </w:tc>
        <w:tc>
          <w:tcPr>
            <w:tcW w:w="451" w:type="pct"/>
            <w:tcBorders>
              <w:top w:val="nil"/>
              <w:left w:val="nil"/>
              <w:bottom w:val="single" w:sz="4" w:space="0" w:color="auto"/>
              <w:right w:val="single" w:sz="4" w:space="0" w:color="auto"/>
            </w:tcBorders>
            <w:vAlign w:val="center"/>
          </w:tcPr>
          <w:p w14:paraId="2E04933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=80.32万元</w:t>
            </w:r>
          </w:p>
        </w:tc>
        <w:tc>
          <w:tcPr>
            <w:tcW w:w="262" w:type="pct"/>
            <w:tcBorders>
              <w:top w:val="nil"/>
              <w:left w:val="nil"/>
              <w:bottom w:val="single" w:sz="4" w:space="0" w:color="auto"/>
              <w:right w:val="single" w:sz="4" w:space="0" w:color="auto"/>
            </w:tcBorders>
            <w:vAlign w:val="center"/>
          </w:tcPr>
          <w:p w14:paraId="0090F73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5469602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82" w:type="pct"/>
            <w:tcBorders>
              <w:top w:val="nil"/>
              <w:left w:val="nil"/>
              <w:bottom w:val="single" w:sz="4" w:space="0" w:color="auto"/>
              <w:right w:val="single" w:sz="4" w:space="0" w:color="auto"/>
            </w:tcBorders>
            <w:vAlign w:val="center"/>
          </w:tcPr>
          <w:p w14:paraId="6999E00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4F35470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50" w:type="pct"/>
            <w:tcBorders>
              <w:top w:val="nil"/>
              <w:left w:val="nil"/>
              <w:bottom w:val="single" w:sz="4" w:space="0" w:color="auto"/>
              <w:right w:val="single" w:sz="4" w:space="0" w:color="auto"/>
            </w:tcBorders>
            <w:vAlign w:val="center"/>
          </w:tcPr>
          <w:p w14:paraId="49F2145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53" w:type="pct"/>
            <w:tcBorders>
              <w:top w:val="nil"/>
              <w:left w:val="nil"/>
              <w:bottom w:val="single" w:sz="4" w:space="0" w:color="auto"/>
              <w:right w:val="single" w:sz="4" w:space="0" w:color="auto"/>
            </w:tcBorders>
            <w:vAlign w:val="center"/>
          </w:tcPr>
          <w:p w14:paraId="6702DD5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90" w:type="pct"/>
            <w:tcBorders>
              <w:top w:val="nil"/>
              <w:left w:val="nil"/>
              <w:bottom w:val="single" w:sz="4" w:space="0" w:color="auto"/>
              <w:right w:val="single" w:sz="4" w:space="0" w:color="auto"/>
            </w:tcBorders>
            <w:vAlign w:val="center"/>
          </w:tcPr>
          <w:p w14:paraId="73F231F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7BA22325" w14:textId="77777777">
        <w:trPr>
          <w:jc w:val="center"/>
        </w:trPr>
        <w:tc>
          <w:tcPr>
            <w:tcW w:w="297" w:type="pct"/>
            <w:vMerge/>
            <w:tcBorders>
              <w:left w:val="single" w:sz="4" w:space="0" w:color="auto"/>
              <w:right w:val="single" w:sz="4" w:space="0" w:color="auto"/>
            </w:tcBorders>
            <w:vAlign w:val="center"/>
          </w:tcPr>
          <w:p w14:paraId="6D32384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tcBorders>
              <w:top w:val="nil"/>
              <w:left w:val="nil"/>
              <w:bottom w:val="single" w:sz="4" w:space="0" w:color="auto"/>
              <w:right w:val="single" w:sz="4" w:space="0" w:color="auto"/>
            </w:tcBorders>
            <w:vAlign w:val="center"/>
          </w:tcPr>
          <w:p w14:paraId="3AA658D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69" w:type="pct"/>
            <w:tcBorders>
              <w:top w:val="nil"/>
              <w:left w:val="nil"/>
              <w:bottom w:val="single" w:sz="4" w:space="0" w:color="auto"/>
              <w:right w:val="single" w:sz="4" w:space="0" w:color="auto"/>
            </w:tcBorders>
            <w:vAlign w:val="center"/>
          </w:tcPr>
          <w:p w14:paraId="1AAAB73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658" w:type="pct"/>
            <w:tcBorders>
              <w:top w:val="single" w:sz="4" w:space="0" w:color="auto"/>
              <w:left w:val="nil"/>
              <w:bottom w:val="single" w:sz="4" w:space="0" w:color="auto"/>
              <w:right w:val="single" w:sz="4" w:space="0" w:color="auto"/>
            </w:tcBorders>
            <w:vAlign w:val="center"/>
          </w:tcPr>
          <w:p w14:paraId="2243E95D"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确保粮食市场价格稳定</w:t>
            </w:r>
          </w:p>
        </w:tc>
        <w:tc>
          <w:tcPr>
            <w:tcW w:w="249" w:type="pct"/>
            <w:tcBorders>
              <w:top w:val="nil"/>
              <w:left w:val="nil"/>
              <w:bottom w:val="single" w:sz="4" w:space="0" w:color="auto"/>
              <w:right w:val="single" w:sz="4" w:space="0" w:color="auto"/>
            </w:tcBorders>
            <w:vAlign w:val="center"/>
          </w:tcPr>
          <w:p w14:paraId="225C5E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2" w:type="pct"/>
            <w:tcBorders>
              <w:top w:val="nil"/>
              <w:left w:val="nil"/>
              <w:bottom w:val="single" w:sz="4" w:space="0" w:color="auto"/>
              <w:right w:val="single" w:sz="4" w:space="0" w:color="auto"/>
            </w:tcBorders>
            <w:vAlign w:val="center"/>
          </w:tcPr>
          <w:p w14:paraId="4CA59D7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有效确保</w:t>
            </w:r>
          </w:p>
        </w:tc>
        <w:tc>
          <w:tcPr>
            <w:tcW w:w="451" w:type="pct"/>
            <w:tcBorders>
              <w:top w:val="nil"/>
              <w:left w:val="nil"/>
              <w:bottom w:val="single" w:sz="4" w:space="0" w:color="auto"/>
              <w:right w:val="single" w:sz="4" w:space="0" w:color="auto"/>
            </w:tcBorders>
            <w:vAlign w:val="center"/>
          </w:tcPr>
          <w:p w14:paraId="089703E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62" w:type="pct"/>
            <w:tcBorders>
              <w:top w:val="nil"/>
              <w:left w:val="nil"/>
              <w:bottom w:val="single" w:sz="4" w:space="0" w:color="auto"/>
              <w:right w:val="single" w:sz="4" w:space="0" w:color="auto"/>
            </w:tcBorders>
            <w:vAlign w:val="center"/>
          </w:tcPr>
          <w:p w14:paraId="247D59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77D8F6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2" w:type="pct"/>
            <w:tcBorders>
              <w:top w:val="nil"/>
              <w:left w:val="nil"/>
              <w:bottom w:val="single" w:sz="4" w:space="0" w:color="auto"/>
              <w:right w:val="single" w:sz="4" w:space="0" w:color="auto"/>
            </w:tcBorders>
            <w:vAlign w:val="center"/>
          </w:tcPr>
          <w:p w14:paraId="596FF12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368334D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50" w:type="pct"/>
            <w:tcBorders>
              <w:top w:val="nil"/>
              <w:left w:val="nil"/>
              <w:bottom w:val="single" w:sz="4" w:space="0" w:color="auto"/>
              <w:right w:val="single" w:sz="4" w:space="0" w:color="auto"/>
            </w:tcBorders>
            <w:vAlign w:val="center"/>
          </w:tcPr>
          <w:p w14:paraId="628E12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253" w:type="pct"/>
            <w:tcBorders>
              <w:top w:val="nil"/>
              <w:left w:val="nil"/>
              <w:bottom w:val="single" w:sz="4" w:space="0" w:color="auto"/>
              <w:right w:val="single" w:sz="4" w:space="0" w:color="auto"/>
            </w:tcBorders>
            <w:vAlign w:val="center"/>
          </w:tcPr>
          <w:p w14:paraId="7F7B3E4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0" w:type="pct"/>
            <w:tcBorders>
              <w:top w:val="nil"/>
              <w:left w:val="nil"/>
              <w:bottom w:val="single" w:sz="4" w:space="0" w:color="auto"/>
              <w:right w:val="single" w:sz="4" w:space="0" w:color="auto"/>
            </w:tcBorders>
            <w:vAlign w:val="center"/>
          </w:tcPr>
          <w:p w14:paraId="36126B1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D2F10CA" w14:textId="77777777">
        <w:trPr>
          <w:jc w:val="center"/>
        </w:trPr>
        <w:tc>
          <w:tcPr>
            <w:tcW w:w="297" w:type="pct"/>
            <w:vMerge/>
            <w:tcBorders>
              <w:left w:val="single" w:sz="4" w:space="0" w:color="auto"/>
              <w:bottom w:val="single" w:sz="4" w:space="0" w:color="auto"/>
              <w:right w:val="single" w:sz="4" w:space="0" w:color="auto"/>
            </w:tcBorders>
            <w:vAlign w:val="center"/>
          </w:tcPr>
          <w:p w14:paraId="162B369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2" w:type="pct"/>
            <w:tcBorders>
              <w:top w:val="nil"/>
              <w:left w:val="nil"/>
              <w:bottom w:val="single" w:sz="4" w:space="0" w:color="auto"/>
              <w:right w:val="single" w:sz="4" w:space="0" w:color="auto"/>
            </w:tcBorders>
            <w:vAlign w:val="center"/>
          </w:tcPr>
          <w:p w14:paraId="12D9BA9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69" w:type="pct"/>
            <w:tcBorders>
              <w:top w:val="nil"/>
              <w:left w:val="nil"/>
              <w:bottom w:val="single" w:sz="4" w:space="0" w:color="auto"/>
              <w:right w:val="single" w:sz="4" w:space="0" w:color="auto"/>
            </w:tcBorders>
            <w:vAlign w:val="center"/>
          </w:tcPr>
          <w:p w14:paraId="45D7D8C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58" w:type="pct"/>
            <w:tcBorders>
              <w:top w:val="single" w:sz="4" w:space="0" w:color="auto"/>
              <w:left w:val="nil"/>
              <w:bottom w:val="single" w:sz="4" w:space="0" w:color="auto"/>
              <w:right w:val="single" w:sz="4" w:space="0" w:color="auto"/>
            </w:tcBorders>
            <w:vAlign w:val="center"/>
          </w:tcPr>
          <w:p w14:paraId="04A3D3F6"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249" w:type="pct"/>
            <w:tcBorders>
              <w:top w:val="nil"/>
              <w:left w:val="nil"/>
              <w:bottom w:val="single" w:sz="4" w:space="0" w:color="auto"/>
              <w:right w:val="single" w:sz="4" w:space="0" w:color="auto"/>
            </w:tcBorders>
            <w:vAlign w:val="center"/>
          </w:tcPr>
          <w:p w14:paraId="1C07486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92" w:type="pct"/>
            <w:tcBorders>
              <w:top w:val="nil"/>
              <w:left w:val="nil"/>
              <w:bottom w:val="single" w:sz="4" w:space="0" w:color="auto"/>
              <w:right w:val="single" w:sz="4" w:space="0" w:color="auto"/>
            </w:tcBorders>
            <w:vAlign w:val="center"/>
          </w:tcPr>
          <w:p w14:paraId="5E716E8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451" w:type="pct"/>
            <w:tcBorders>
              <w:top w:val="nil"/>
              <w:left w:val="nil"/>
              <w:bottom w:val="single" w:sz="4" w:space="0" w:color="auto"/>
              <w:right w:val="single" w:sz="4" w:space="0" w:color="auto"/>
            </w:tcBorders>
            <w:vAlign w:val="center"/>
          </w:tcPr>
          <w:p w14:paraId="40AB474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2" w:type="pct"/>
            <w:tcBorders>
              <w:top w:val="nil"/>
              <w:left w:val="nil"/>
              <w:bottom w:val="single" w:sz="4" w:space="0" w:color="auto"/>
              <w:right w:val="single" w:sz="4" w:space="0" w:color="auto"/>
            </w:tcBorders>
            <w:vAlign w:val="center"/>
          </w:tcPr>
          <w:p w14:paraId="05DB4FA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0" w:type="pct"/>
            <w:tcBorders>
              <w:top w:val="nil"/>
              <w:left w:val="nil"/>
              <w:bottom w:val="single" w:sz="4" w:space="0" w:color="auto"/>
              <w:right w:val="single" w:sz="4" w:space="0" w:color="auto"/>
            </w:tcBorders>
            <w:vAlign w:val="center"/>
          </w:tcPr>
          <w:p w14:paraId="498ABA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2" w:type="pct"/>
            <w:tcBorders>
              <w:top w:val="nil"/>
              <w:left w:val="nil"/>
              <w:bottom w:val="single" w:sz="4" w:space="0" w:color="auto"/>
              <w:right w:val="single" w:sz="4" w:space="0" w:color="auto"/>
            </w:tcBorders>
            <w:vAlign w:val="center"/>
          </w:tcPr>
          <w:p w14:paraId="6A250A4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6" w:type="pct"/>
            <w:tcBorders>
              <w:top w:val="nil"/>
              <w:left w:val="nil"/>
              <w:bottom w:val="single" w:sz="4" w:space="0" w:color="auto"/>
              <w:right w:val="single" w:sz="4" w:space="0" w:color="auto"/>
            </w:tcBorders>
            <w:vAlign w:val="center"/>
          </w:tcPr>
          <w:p w14:paraId="2A08DE7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50" w:type="pct"/>
            <w:tcBorders>
              <w:top w:val="nil"/>
              <w:left w:val="nil"/>
              <w:bottom w:val="single" w:sz="4" w:space="0" w:color="auto"/>
              <w:right w:val="single" w:sz="4" w:space="0" w:color="auto"/>
            </w:tcBorders>
            <w:vAlign w:val="center"/>
          </w:tcPr>
          <w:p w14:paraId="314BB22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53" w:type="pct"/>
            <w:tcBorders>
              <w:top w:val="nil"/>
              <w:left w:val="nil"/>
              <w:bottom w:val="single" w:sz="4" w:space="0" w:color="auto"/>
              <w:right w:val="single" w:sz="4" w:space="0" w:color="auto"/>
            </w:tcBorders>
            <w:vAlign w:val="center"/>
          </w:tcPr>
          <w:p w14:paraId="3FFD849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90" w:type="pct"/>
            <w:tcBorders>
              <w:top w:val="nil"/>
              <w:left w:val="nil"/>
              <w:bottom w:val="single" w:sz="4" w:space="0" w:color="auto"/>
              <w:right w:val="single" w:sz="4" w:space="0" w:color="auto"/>
            </w:tcBorders>
            <w:vAlign w:val="center"/>
          </w:tcPr>
          <w:p w14:paraId="7BD45E3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C7B8723" w14:textId="77777777">
        <w:trPr>
          <w:jc w:val="center"/>
        </w:trPr>
        <w:tc>
          <w:tcPr>
            <w:tcW w:w="1477" w:type="pct"/>
            <w:gridSpan w:val="4"/>
            <w:tcBorders>
              <w:top w:val="single" w:sz="4" w:space="0" w:color="auto"/>
              <w:left w:val="single" w:sz="4" w:space="0" w:color="auto"/>
              <w:bottom w:val="single" w:sz="4" w:space="0" w:color="auto"/>
              <w:right w:val="single" w:sz="4" w:space="0" w:color="auto"/>
            </w:tcBorders>
            <w:vAlign w:val="center"/>
          </w:tcPr>
          <w:p w14:paraId="31A3E0D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49" w:type="pct"/>
            <w:tcBorders>
              <w:top w:val="single" w:sz="4" w:space="0" w:color="auto"/>
              <w:left w:val="single" w:sz="4" w:space="0" w:color="auto"/>
              <w:bottom w:val="single" w:sz="4" w:space="0" w:color="auto"/>
              <w:right w:val="single" w:sz="4" w:space="0" w:color="auto"/>
            </w:tcBorders>
            <w:vAlign w:val="center"/>
          </w:tcPr>
          <w:p w14:paraId="76F5483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92" w:type="pct"/>
            <w:tcBorders>
              <w:top w:val="single" w:sz="4" w:space="0" w:color="auto"/>
              <w:left w:val="single" w:sz="4" w:space="0" w:color="auto"/>
              <w:bottom w:val="single" w:sz="4" w:space="0" w:color="auto"/>
              <w:right w:val="single" w:sz="4" w:space="0" w:color="auto"/>
            </w:tcBorders>
            <w:vAlign w:val="center"/>
          </w:tcPr>
          <w:p w14:paraId="3AE00A9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51" w:type="pct"/>
            <w:tcBorders>
              <w:top w:val="single" w:sz="4" w:space="0" w:color="auto"/>
              <w:left w:val="single" w:sz="4" w:space="0" w:color="auto"/>
              <w:bottom w:val="single" w:sz="4" w:space="0" w:color="auto"/>
              <w:right w:val="single" w:sz="4" w:space="0" w:color="auto"/>
            </w:tcBorders>
            <w:vAlign w:val="center"/>
          </w:tcPr>
          <w:p w14:paraId="400448D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2" w:type="pct"/>
            <w:tcBorders>
              <w:top w:val="single" w:sz="4" w:space="0" w:color="auto"/>
              <w:left w:val="single" w:sz="4" w:space="0" w:color="auto"/>
              <w:bottom w:val="single" w:sz="4" w:space="0" w:color="auto"/>
              <w:right w:val="single" w:sz="4" w:space="0" w:color="auto"/>
            </w:tcBorders>
            <w:vAlign w:val="center"/>
          </w:tcPr>
          <w:p w14:paraId="7F6BE44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20" w:type="pct"/>
            <w:tcBorders>
              <w:top w:val="single" w:sz="4" w:space="0" w:color="auto"/>
              <w:left w:val="nil"/>
              <w:bottom w:val="single" w:sz="4" w:space="0" w:color="auto"/>
              <w:right w:val="single" w:sz="4" w:space="0" w:color="auto"/>
            </w:tcBorders>
            <w:vAlign w:val="center"/>
          </w:tcPr>
          <w:p w14:paraId="692084A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82" w:type="pct"/>
            <w:tcBorders>
              <w:top w:val="single" w:sz="4" w:space="0" w:color="auto"/>
              <w:left w:val="nil"/>
              <w:bottom w:val="single" w:sz="4" w:space="0" w:color="auto"/>
              <w:right w:val="single" w:sz="4" w:space="0" w:color="auto"/>
            </w:tcBorders>
            <w:vAlign w:val="center"/>
          </w:tcPr>
          <w:p w14:paraId="1F8CE77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66" w:type="pct"/>
            <w:tcBorders>
              <w:top w:val="single" w:sz="4" w:space="0" w:color="auto"/>
              <w:left w:val="nil"/>
              <w:bottom w:val="single" w:sz="4" w:space="0" w:color="auto"/>
              <w:right w:val="single" w:sz="4" w:space="0" w:color="auto"/>
            </w:tcBorders>
            <w:vAlign w:val="center"/>
          </w:tcPr>
          <w:p w14:paraId="7B976A1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50" w:type="pct"/>
            <w:tcBorders>
              <w:top w:val="single" w:sz="4" w:space="0" w:color="auto"/>
              <w:left w:val="nil"/>
              <w:bottom w:val="single" w:sz="4" w:space="0" w:color="auto"/>
              <w:right w:val="single" w:sz="4" w:space="0" w:color="auto"/>
            </w:tcBorders>
            <w:vAlign w:val="center"/>
          </w:tcPr>
          <w:p w14:paraId="7ACDA2E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3" w:type="pct"/>
            <w:tcBorders>
              <w:top w:val="single" w:sz="4" w:space="0" w:color="auto"/>
              <w:left w:val="nil"/>
              <w:bottom w:val="single" w:sz="4" w:space="0" w:color="auto"/>
              <w:right w:val="single" w:sz="4" w:space="0" w:color="auto"/>
            </w:tcBorders>
            <w:vAlign w:val="center"/>
          </w:tcPr>
          <w:p w14:paraId="3DEEB0A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90" w:type="pct"/>
            <w:tcBorders>
              <w:top w:val="single" w:sz="4" w:space="0" w:color="auto"/>
              <w:left w:val="nil"/>
              <w:bottom w:val="single" w:sz="4" w:space="0" w:color="auto"/>
              <w:right w:val="single" w:sz="4" w:space="0" w:color="auto"/>
            </w:tcBorders>
            <w:vAlign w:val="center"/>
          </w:tcPr>
          <w:p w14:paraId="08FC2747"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39FC3A55"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C56A8F2"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43"/>
        <w:gridCol w:w="536"/>
        <w:gridCol w:w="583"/>
        <w:gridCol w:w="1379"/>
        <w:gridCol w:w="477"/>
        <w:gridCol w:w="755"/>
        <w:gridCol w:w="741"/>
        <w:gridCol w:w="429"/>
        <w:gridCol w:w="701"/>
        <w:gridCol w:w="443"/>
        <w:gridCol w:w="426"/>
        <w:gridCol w:w="557"/>
        <w:gridCol w:w="412"/>
        <w:gridCol w:w="782"/>
      </w:tblGrid>
      <w:tr w:rsidR="00470401" w14:paraId="513B37CD" w14:textId="77777777">
        <w:trPr>
          <w:jc w:val="center"/>
        </w:trPr>
        <w:tc>
          <w:tcPr>
            <w:tcW w:w="614" w:type="pct"/>
            <w:gridSpan w:val="2"/>
            <w:tcBorders>
              <w:top w:val="single" w:sz="4" w:space="0" w:color="auto"/>
              <w:left w:val="single" w:sz="4" w:space="0" w:color="auto"/>
              <w:bottom w:val="single" w:sz="4" w:space="0" w:color="auto"/>
              <w:right w:val="single" w:sz="4" w:space="0" w:color="auto"/>
            </w:tcBorders>
            <w:vAlign w:val="center"/>
          </w:tcPr>
          <w:p w14:paraId="439C0C2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385" w:type="pct"/>
            <w:gridSpan w:val="12"/>
            <w:tcBorders>
              <w:top w:val="single" w:sz="4" w:space="0" w:color="auto"/>
              <w:left w:val="nil"/>
              <w:bottom w:val="single" w:sz="4" w:space="0" w:color="auto"/>
              <w:right w:val="single" w:sz="4" w:space="0" w:color="auto"/>
            </w:tcBorders>
            <w:vAlign w:val="center"/>
          </w:tcPr>
          <w:p w14:paraId="548A1B0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新疆维吾尔自治区2024年煤矿安全改造项目</w:t>
            </w:r>
          </w:p>
        </w:tc>
      </w:tr>
      <w:tr w:rsidR="00470401" w14:paraId="17F4D18A" w14:textId="77777777">
        <w:trPr>
          <w:jc w:val="center"/>
        </w:trPr>
        <w:tc>
          <w:tcPr>
            <w:tcW w:w="614" w:type="pct"/>
            <w:gridSpan w:val="2"/>
            <w:tcBorders>
              <w:top w:val="single" w:sz="4" w:space="0" w:color="auto"/>
              <w:left w:val="single" w:sz="4" w:space="0" w:color="auto"/>
              <w:bottom w:val="single" w:sz="4" w:space="0" w:color="auto"/>
              <w:right w:val="single" w:sz="4" w:space="0" w:color="auto"/>
            </w:tcBorders>
            <w:vAlign w:val="center"/>
          </w:tcPr>
          <w:p w14:paraId="67D89B0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245" w:type="pct"/>
            <w:gridSpan w:val="5"/>
            <w:tcBorders>
              <w:top w:val="single" w:sz="4" w:space="0" w:color="auto"/>
              <w:left w:val="nil"/>
              <w:bottom w:val="single" w:sz="4" w:space="0" w:color="auto"/>
              <w:right w:val="single" w:sz="4" w:space="0" w:color="auto"/>
            </w:tcBorders>
            <w:vAlign w:val="center"/>
          </w:tcPr>
          <w:p w14:paraId="7BC010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45" w:type="pct"/>
            <w:gridSpan w:val="2"/>
            <w:tcBorders>
              <w:top w:val="single" w:sz="4" w:space="0" w:color="auto"/>
              <w:left w:val="nil"/>
              <w:bottom w:val="single" w:sz="4" w:space="0" w:color="auto"/>
              <w:right w:val="single" w:sz="4" w:space="0" w:color="auto"/>
            </w:tcBorders>
            <w:vAlign w:val="center"/>
          </w:tcPr>
          <w:p w14:paraId="123542A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494" w:type="pct"/>
            <w:gridSpan w:val="5"/>
            <w:tcBorders>
              <w:top w:val="single" w:sz="4" w:space="0" w:color="auto"/>
              <w:left w:val="nil"/>
              <w:bottom w:val="single" w:sz="4" w:space="0" w:color="auto"/>
              <w:right w:val="single" w:sz="4" w:space="0" w:color="auto"/>
            </w:tcBorders>
            <w:vAlign w:val="center"/>
          </w:tcPr>
          <w:p w14:paraId="204BD34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35DA9C8C" w14:textId="77777777">
        <w:trPr>
          <w:jc w:val="center"/>
        </w:trPr>
        <w:tc>
          <w:tcPr>
            <w:tcW w:w="309" w:type="pct"/>
            <w:vMerge w:val="restart"/>
            <w:tcBorders>
              <w:top w:val="nil"/>
              <w:left w:val="single" w:sz="4" w:space="0" w:color="auto"/>
              <w:bottom w:val="single" w:sz="4" w:space="0" w:color="auto"/>
              <w:right w:val="single" w:sz="4" w:space="0" w:color="auto"/>
            </w:tcBorders>
            <w:vAlign w:val="center"/>
          </w:tcPr>
          <w:p w14:paraId="26175BF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637" w:type="pct"/>
            <w:gridSpan w:val="2"/>
            <w:tcBorders>
              <w:top w:val="single" w:sz="4" w:space="0" w:color="auto"/>
              <w:left w:val="nil"/>
              <w:bottom w:val="single" w:sz="4" w:space="0" w:color="auto"/>
              <w:right w:val="single" w:sz="4" w:space="0" w:color="auto"/>
            </w:tcBorders>
            <w:vAlign w:val="center"/>
          </w:tcPr>
          <w:p w14:paraId="692F315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787" w:type="pct"/>
            <w:tcBorders>
              <w:top w:val="single" w:sz="4" w:space="0" w:color="auto"/>
              <w:left w:val="nil"/>
              <w:bottom w:val="single" w:sz="4" w:space="0" w:color="auto"/>
              <w:right w:val="single" w:sz="4" w:space="0" w:color="auto"/>
            </w:tcBorders>
            <w:vAlign w:val="center"/>
          </w:tcPr>
          <w:p w14:paraId="528411E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pct"/>
            <w:gridSpan w:val="3"/>
            <w:tcBorders>
              <w:top w:val="single" w:sz="4" w:space="0" w:color="auto"/>
              <w:left w:val="nil"/>
              <w:bottom w:val="single" w:sz="4" w:space="0" w:color="auto"/>
              <w:right w:val="single" w:sz="4" w:space="0" w:color="auto"/>
            </w:tcBorders>
            <w:vAlign w:val="center"/>
          </w:tcPr>
          <w:p w14:paraId="2FAF68B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45" w:type="pct"/>
            <w:gridSpan w:val="2"/>
            <w:tcBorders>
              <w:top w:val="single" w:sz="4" w:space="0" w:color="auto"/>
              <w:left w:val="nil"/>
              <w:bottom w:val="single" w:sz="4" w:space="0" w:color="auto"/>
              <w:right w:val="single" w:sz="4" w:space="0" w:color="auto"/>
            </w:tcBorders>
            <w:vAlign w:val="center"/>
          </w:tcPr>
          <w:p w14:paraId="7751FFB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496" w:type="pct"/>
            <w:gridSpan w:val="2"/>
            <w:tcBorders>
              <w:top w:val="nil"/>
              <w:left w:val="nil"/>
              <w:bottom w:val="single" w:sz="4" w:space="0" w:color="auto"/>
              <w:right w:val="single" w:sz="4" w:space="0" w:color="auto"/>
            </w:tcBorders>
            <w:vAlign w:val="center"/>
          </w:tcPr>
          <w:p w14:paraId="1FCCD0C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553" w:type="pct"/>
            <w:gridSpan w:val="2"/>
            <w:tcBorders>
              <w:top w:val="single" w:sz="4" w:space="0" w:color="auto"/>
              <w:left w:val="nil"/>
              <w:bottom w:val="single" w:sz="4" w:space="0" w:color="auto"/>
              <w:right w:val="single" w:sz="4" w:space="0" w:color="auto"/>
            </w:tcBorders>
            <w:vAlign w:val="center"/>
          </w:tcPr>
          <w:p w14:paraId="0F7210F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44" w:type="pct"/>
            <w:tcBorders>
              <w:top w:val="nil"/>
              <w:left w:val="nil"/>
              <w:bottom w:val="single" w:sz="4" w:space="0" w:color="auto"/>
              <w:right w:val="single" w:sz="4" w:space="0" w:color="auto"/>
            </w:tcBorders>
            <w:vAlign w:val="center"/>
          </w:tcPr>
          <w:p w14:paraId="2602008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69155D68"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1EB4837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37" w:type="pct"/>
            <w:gridSpan w:val="2"/>
            <w:tcBorders>
              <w:top w:val="single" w:sz="4" w:space="0" w:color="auto"/>
              <w:left w:val="nil"/>
              <w:bottom w:val="single" w:sz="4" w:space="0" w:color="auto"/>
              <w:right w:val="single" w:sz="4" w:space="0" w:color="auto"/>
            </w:tcBorders>
            <w:vAlign w:val="center"/>
          </w:tcPr>
          <w:p w14:paraId="0E247FE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787" w:type="pct"/>
            <w:tcBorders>
              <w:top w:val="single" w:sz="4" w:space="0" w:color="auto"/>
              <w:left w:val="nil"/>
              <w:bottom w:val="single" w:sz="4" w:space="0" w:color="auto"/>
              <w:right w:val="single" w:sz="4" w:space="0" w:color="auto"/>
            </w:tcBorders>
            <w:vAlign w:val="center"/>
          </w:tcPr>
          <w:p w14:paraId="294C0E5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1125" w:type="pct"/>
            <w:gridSpan w:val="3"/>
            <w:tcBorders>
              <w:top w:val="single" w:sz="4" w:space="0" w:color="auto"/>
              <w:left w:val="nil"/>
              <w:bottom w:val="single" w:sz="4" w:space="0" w:color="auto"/>
              <w:right w:val="single" w:sz="4" w:space="0" w:color="auto"/>
            </w:tcBorders>
            <w:vAlign w:val="center"/>
          </w:tcPr>
          <w:p w14:paraId="65D02E9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645" w:type="pct"/>
            <w:gridSpan w:val="2"/>
            <w:tcBorders>
              <w:top w:val="single" w:sz="4" w:space="0" w:color="auto"/>
              <w:left w:val="nil"/>
              <w:bottom w:val="single" w:sz="4" w:space="0" w:color="auto"/>
              <w:right w:val="single" w:sz="4" w:space="0" w:color="auto"/>
            </w:tcBorders>
            <w:vAlign w:val="center"/>
          </w:tcPr>
          <w:p w14:paraId="7E98867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496" w:type="pct"/>
            <w:gridSpan w:val="2"/>
            <w:tcBorders>
              <w:top w:val="nil"/>
              <w:left w:val="nil"/>
              <w:bottom w:val="single" w:sz="4" w:space="0" w:color="auto"/>
              <w:right w:val="single" w:sz="4" w:space="0" w:color="auto"/>
            </w:tcBorders>
            <w:vAlign w:val="center"/>
          </w:tcPr>
          <w:p w14:paraId="3C6C3A4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553" w:type="pct"/>
            <w:gridSpan w:val="2"/>
            <w:tcBorders>
              <w:top w:val="single" w:sz="4" w:space="0" w:color="auto"/>
              <w:left w:val="nil"/>
              <w:bottom w:val="single" w:sz="4" w:space="0" w:color="auto"/>
              <w:right w:val="single" w:sz="4" w:space="0" w:color="auto"/>
            </w:tcBorders>
            <w:vAlign w:val="center"/>
          </w:tcPr>
          <w:p w14:paraId="1F03CF8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44" w:type="pct"/>
            <w:tcBorders>
              <w:top w:val="nil"/>
              <w:left w:val="nil"/>
              <w:bottom w:val="single" w:sz="4" w:space="0" w:color="auto"/>
              <w:right w:val="single" w:sz="4" w:space="0" w:color="auto"/>
            </w:tcBorders>
            <w:vAlign w:val="center"/>
          </w:tcPr>
          <w:p w14:paraId="703CD71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7DF19ED2"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73AD51F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37" w:type="pct"/>
            <w:gridSpan w:val="2"/>
            <w:tcBorders>
              <w:top w:val="single" w:sz="4" w:space="0" w:color="auto"/>
              <w:left w:val="nil"/>
              <w:bottom w:val="single" w:sz="4" w:space="0" w:color="auto"/>
              <w:right w:val="single" w:sz="4" w:space="0" w:color="auto"/>
            </w:tcBorders>
            <w:vAlign w:val="center"/>
          </w:tcPr>
          <w:p w14:paraId="5B2D91B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787" w:type="pct"/>
            <w:tcBorders>
              <w:top w:val="single" w:sz="4" w:space="0" w:color="auto"/>
              <w:left w:val="nil"/>
              <w:bottom w:val="single" w:sz="4" w:space="0" w:color="auto"/>
              <w:right w:val="single" w:sz="4" w:space="0" w:color="auto"/>
            </w:tcBorders>
            <w:vAlign w:val="center"/>
          </w:tcPr>
          <w:p w14:paraId="7E3C33C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1125" w:type="pct"/>
            <w:gridSpan w:val="3"/>
            <w:tcBorders>
              <w:top w:val="single" w:sz="4" w:space="0" w:color="auto"/>
              <w:left w:val="nil"/>
              <w:bottom w:val="single" w:sz="4" w:space="0" w:color="auto"/>
              <w:right w:val="single" w:sz="4" w:space="0" w:color="auto"/>
            </w:tcBorders>
            <w:vAlign w:val="center"/>
          </w:tcPr>
          <w:p w14:paraId="669A733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645" w:type="pct"/>
            <w:gridSpan w:val="2"/>
            <w:tcBorders>
              <w:top w:val="single" w:sz="4" w:space="0" w:color="auto"/>
              <w:left w:val="nil"/>
              <w:bottom w:val="single" w:sz="4" w:space="0" w:color="auto"/>
              <w:right w:val="single" w:sz="4" w:space="0" w:color="auto"/>
            </w:tcBorders>
            <w:vAlign w:val="center"/>
          </w:tcPr>
          <w:p w14:paraId="4E43DC6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1,250.00</w:t>
            </w:r>
          </w:p>
        </w:tc>
        <w:tc>
          <w:tcPr>
            <w:tcW w:w="496" w:type="pct"/>
            <w:gridSpan w:val="2"/>
            <w:tcBorders>
              <w:top w:val="nil"/>
              <w:left w:val="nil"/>
              <w:bottom w:val="single" w:sz="4" w:space="0" w:color="auto"/>
              <w:right w:val="single" w:sz="4" w:space="0" w:color="auto"/>
            </w:tcBorders>
            <w:vAlign w:val="center"/>
          </w:tcPr>
          <w:p w14:paraId="1C6A3A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53" w:type="pct"/>
            <w:gridSpan w:val="2"/>
            <w:tcBorders>
              <w:top w:val="single" w:sz="4" w:space="0" w:color="auto"/>
              <w:left w:val="nil"/>
              <w:bottom w:val="single" w:sz="4" w:space="0" w:color="auto"/>
              <w:right w:val="single" w:sz="4" w:space="0" w:color="auto"/>
            </w:tcBorders>
            <w:vAlign w:val="center"/>
          </w:tcPr>
          <w:p w14:paraId="324C47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4" w:type="pct"/>
            <w:tcBorders>
              <w:top w:val="nil"/>
              <w:left w:val="nil"/>
              <w:bottom w:val="single" w:sz="4" w:space="0" w:color="auto"/>
              <w:right w:val="single" w:sz="4" w:space="0" w:color="auto"/>
            </w:tcBorders>
            <w:vAlign w:val="center"/>
          </w:tcPr>
          <w:p w14:paraId="3369D3D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78A42F3E"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3966E0D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637" w:type="pct"/>
            <w:gridSpan w:val="2"/>
            <w:tcBorders>
              <w:top w:val="single" w:sz="4" w:space="0" w:color="auto"/>
              <w:left w:val="nil"/>
              <w:bottom w:val="single" w:sz="4" w:space="0" w:color="auto"/>
              <w:right w:val="single" w:sz="4" w:space="0" w:color="auto"/>
            </w:tcBorders>
            <w:vAlign w:val="center"/>
          </w:tcPr>
          <w:p w14:paraId="3ACB759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787" w:type="pct"/>
            <w:tcBorders>
              <w:top w:val="single" w:sz="4" w:space="0" w:color="auto"/>
              <w:left w:val="nil"/>
              <w:bottom w:val="single" w:sz="4" w:space="0" w:color="auto"/>
              <w:right w:val="single" w:sz="4" w:space="0" w:color="auto"/>
            </w:tcBorders>
            <w:vAlign w:val="center"/>
          </w:tcPr>
          <w:p w14:paraId="2A6AD62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25" w:type="pct"/>
            <w:gridSpan w:val="3"/>
            <w:tcBorders>
              <w:top w:val="single" w:sz="4" w:space="0" w:color="auto"/>
              <w:left w:val="nil"/>
              <w:bottom w:val="single" w:sz="4" w:space="0" w:color="auto"/>
              <w:right w:val="single" w:sz="4" w:space="0" w:color="auto"/>
            </w:tcBorders>
            <w:vAlign w:val="center"/>
          </w:tcPr>
          <w:p w14:paraId="5FA68E2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45" w:type="pct"/>
            <w:gridSpan w:val="2"/>
            <w:tcBorders>
              <w:top w:val="single" w:sz="4" w:space="0" w:color="auto"/>
              <w:left w:val="nil"/>
              <w:bottom w:val="single" w:sz="4" w:space="0" w:color="auto"/>
              <w:right w:val="single" w:sz="4" w:space="0" w:color="auto"/>
            </w:tcBorders>
            <w:vAlign w:val="center"/>
          </w:tcPr>
          <w:p w14:paraId="13A75A6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496" w:type="pct"/>
            <w:gridSpan w:val="2"/>
            <w:tcBorders>
              <w:top w:val="nil"/>
              <w:left w:val="nil"/>
              <w:bottom w:val="single" w:sz="4" w:space="0" w:color="auto"/>
              <w:right w:val="single" w:sz="4" w:space="0" w:color="auto"/>
            </w:tcBorders>
            <w:vAlign w:val="center"/>
          </w:tcPr>
          <w:p w14:paraId="1644407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53" w:type="pct"/>
            <w:gridSpan w:val="2"/>
            <w:tcBorders>
              <w:top w:val="single" w:sz="4" w:space="0" w:color="auto"/>
              <w:left w:val="nil"/>
              <w:bottom w:val="single" w:sz="4" w:space="0" w:color="auto"/>
              <w:right w:val="single" w:sz="4" w:space="0" w:color="auto"/>
            </w:tcBorders>
            <w:vAlign w:val="center"/>
          </w:tcPr>
          <w:p w14:paraId="536AED2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44" w:type="pct"/>
            <w:tcBorders>
              <w:top w:val="nil"/>
              <w:left w:val="nil"/>
              <w:bottom w:val="single" w:sz="4" w:space="0" w:color="auto"/>
              <w:right w:val="single" w:sz="4" w:space="0" w:color="auto"/>
            </w:tcBorders>
            <w:vAlign w:val="center"/>
          </w:tcPr>
          <w:p w14:paraId="4818C0A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35E7B6A9" w14:textId="77777777">
        <w:trPr>
          <w:jc w:val="center"/>
        </w:trPr>
        <w:tc>
          <w:tcPr>
            <w:tcW w:w="309" w:type="pct"/>
            <w:vMerge w:val="restart"/>
            <w:tcBorders>
              <w:top w:val="nil"/>
              <w:left w:val="single" w:sz="4" w:space="0" w:color="auto"/>
              <w:bottom w:val="single" w:sz="4" w:space="0" w:color="auto"/>
              <w:right w:val="single" w:sz="4" w:space="0" w:color="auto"/>
            </w:tcBorders>
            <w:vAlign w:val="center"/>
          </w:tcPr>
          <w:p w14:paraId="4DB5568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550" w:type="pct"/>
            <w:gridSpan w:val="6"/>
            <w:tcBorders>
              <w:top w:val="single" w:sz="4" w:space="0" w:color="auto"/>
              <w:left w:val="nil"/>
              <w:bottom w:val="single" w:sz="4" w:space="0" w:color="auto"/>
              <w:right w:val="single" w:sz="4" w:space="0" w:color="auto"/>
            </w:tcBorders>
            <w:vAlign w:val="center"/>
          </w:tcPr>
          <w:p w14:paraId="40C586B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140" w:type="pct"/>
            <w:gridSpan w:val="7"/>
            <w:tcBorders>
              <w:top w:val="single" w:sz="4" w:space="0" w:color="auto"/>
              <w:left w:val="nil"/>
              <w:bottom w:val="single" w:sz="4" w:space="0" w:color="auto"/>
              <w:right w:val="single" w:sz="4" w:space="0" w:color="auto"/>
            </w:tcBorders>
            <w:vAlign w:val="center"/>
          </w:tcPr>
          <w:p w14:paraId="74CEA04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313D7B67" w14:textId="77777777">
        <w:trPr>
          <w:jc w:val="center"/>
        </w:trPr>
        <w:tc>
          <w:tcPr>
            <w:tcW w:w="309" w:type="pct"/>
            <w:vMerge/>
            <w:tcBorders>
              <w:top w:val="nil"/>
              <w:left w:val="single" w:sz="4" w:space="0" w:color="auto"/>
              <w:bottom w:val="single" w:sz="4" w:space="0" w:color="auto"/>
              <w:right w:val="single" w:sz="4" w:space="0" w:color="auto"/>
            </w:tcBorders>
            <w:vAlign w:val="center"/>
          </w:tcPr>
          <w:p w14:paraId="1557366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550" w:type="pct"/>
            <w:gridSpan w:val="6"/>
            <w:tcBorders>
              <w:top w:val="single" w:sz="4" w:space="0" w:color="auto"/>
              <w:left w:val="nil"/>
              <w:bottom w:val="single" w:sz="4" w:space="0" w:color="auto"/>
              <w:right w:val="single" w:sz="4" w:space="0" w:color="auto"/>
            </w:tcBorders>
            <w:vAlign w:val="center"/>
          </w:tcPr>
          <w:p w14:paraId="4DCEF26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完成2个煤矿安全改造，总投资完成率达到80%以上，中央预算内投资支付率达到65%，项目建设期为1年，中央预算投资额1250万元，通过该项目的实施，稳步提高煤矿安全保障程度，使公众对环境质量满意度达到90%以上。煤矿安全改造项目按计划实施，资金规范使用，通过安全改造，煤矿安全基础进一步夯实，智能化建设水平同比提高，防灾抗灾能力进一步增强，促进煤矿安全生产和煤炭稳定供应。</w:t>
            </w:r>
          </w:p>
        </w:tc>
        <w:tc>
          <w:tcPr>
            <w:tcW w:w="2140" w:type="pct"/>
            <w:gridSpan w:val="7"/>
            <w:tcBorders>
              <w:top w:val="single" w:sz="4" w:space="0" w:color="auto"/>
              <w:left w:val="nil"/>
              <w:bottom w:val="single" w:sz="4" w:space="0" w:color="auto"/>
              <w:right w:val="single" w:sz="4" w:space="0" w:color="auto"/>
            </w:tcBorders>
            <w:vAlign w:val="center"/>
          </w:tcPr>
          <w:p w14:paraId="1736ED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个煤矿的安全改造；通过该项目的实施，通过煤矿安全改造项目的，进一步夯实煤矿安全基础，智能化建设水平同比提高，防灾抗灾能力进一步增强，促进煤矿安全生产和煤炭稳定供应。</w:t>
            </w:r>
          </w:p>
        </w:tc>
      </w:tr>
      <w:tr w:rsidR="00470401" w14:paraId="339D30E2" w14:textId="77777777">
        <w:trPr>
          <w:jc w:val="center"/>
        </w:trPr>
        <w:tc>
          <w:tcPr>
            <w:tcW w:w="309" w:type="pct"/>
            <w:tcBorders>
              <w:top w:val="nil"/>
              <w:left w:val="single" w:sz="4" w:space="0" w:color="auto"/>
              <w:bottom w:val="single" w:sz="4" w:space="0" w:color="auto"/>
              <w:right w:val="single" w:sz="4" w:space="0" w:color="auto"/>
            </w:tcBorders>
            <w:vAlign w:val="center"/>
          </w:tcPr>
          <w:p w14:paraId="1EB3FE1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tcBorders>
              <w:top w:val="nil"/>
              <w:left w:val="nil"/>
              <w:bottom w:val="single" w:sz="4" w:space="0" w:color="auto"/>
              <w:right w:val="single" w:sz="4" w:space="0" w:color="auto"/>
            </w:tcBorders>
            <w:vAlign w:val="center"/>
          </w:tcPr>
          <w:p w14:paraId="7A28038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331" w:type="pct"/>
            <w:tcBorders>
              <w:top w:val="nil"/>
              <w:left w:val="nil"/>
              <w:bottom w:val="single" w:sz="4" w:space="0" w:color="auto"/>
              <w:right w:val="single" w:sz="4" w:space="0" w:color="auto"/>
            </w:tcBorders>
            <w:vAlign w:val="center"/>
          </w:tcPr>
          <w:p w14:paraId="6C1D76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787" w:type="pct"/>
            <w:tcBorders>
              <w:top w:val="single" w:sz="4" w:space="0" w:color="auto"/>
              <w:left w:val="nil"/>
              <w:bottom w:val="single" w:sz="4" w:space="0" w:color="auto"/>
              <w:right w:val="single" w:sz="4" w:space="0" w:color="auto"/>
            </w:tcBorders>
            <w:vAlign w:val="center"/>
          </w:tcPr>
          <w:p w14:paraId="414B14C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72" w:type="pct"/>
            <w:tcBorders>
              <w:top w:val="nil"/>
              <w:left w:val="nil"/>
              <w:bottom w:val="single" w:sz="4" w:space="0" w:color="auto"/>
              <w:right w:val="single" w:sz="4" w:space="0" w:color="auto"/>
            </w:tcBorders>
            <w:vAlign w:val="center"/>
          </w:tcPr>
          <w:p w14:paraId="7869094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31" w:type="pct"/>
            <w:tcBorders>
              <w:top w:val="nil"/>
              <w:left w:val="nil"/>
              <w:bottom w:val="single" w:sz="4" w:space="0" w:color="auto"/>
              <w:right w:val="single" w:sz="4" w:space="0" w:color="auto"/>
            </w:tcBorders>
            <w:vAlign w:val="center"/>
          </w:tcPr>
          <w:p w14:paraId="7096EE9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22" w:type="pct"/>
            <w:tcBorders>
              <w:top w:val="nil"/>
              <w:left w:val="nil"/>
              <w:bottom w:val="single" w:sz="4" w:space="0" w:color="auto"/>
              <w:right w:val="single" w:sz="4" w:space="0" w:color="auto"/>
            </w:tcBorders>
            <w:vAlign w:val="center"/>
          </w:tcPr>
          <w:p w14:paraId="694B2CF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45" w:type="pct"/>
            <w:tcBorders>
              <w:top w:val="nil"/>
              <w:left w:val="nil"/>
              <w:bottom w:val="single" w:sz="4" w:space="0" w:color="auto"/>
              <w:right w:val="single" w:sz="4" w:space="0" w:color="auto"/>
            </w:tcBorders>
            <w:vAlign w:val="center"/>
          </w:tcPr>
          <w:p w14:paraId="0409803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399" w:type="pct"/>
            <w:tcBorders>
              <w:top w:val="nil"/>
              <w:left w:val="nil"/>
              <w:bottom w:val="single" w:sz="4" w:space="0" w:color="auto"/>
              <w:right w:val="single" w:sz="4" w:space="0" w:color="auto"/>
            </w:tcBorders>
            <w:vAlign w:val="center"/>
          </w:tcPr>
          <w:p w14:paraId="7B88681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53" w:type="pct"/>
            <w:tcBorders>
              <w:top w:val="nil"/>
              <w:left w:val="nil"/>
              <w:bottom w:val="single" w:sz="4" w:space="0" w:color="auto"/>
              <w:right w:val="single" w:sz="4" w:space="0" w:color="auto"/>
            </w:tcBorders>
            <w:vAlign w:val="center"/>
          </w:tcPr>
          <w:p w14:paraId="3B0E175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42" w:type="pct"/>
            <w:tcBorders>
              <w:top w:val="nil"/>
              <w:left w:val="nil"/>
              <w:bottom w:val="single" w:sz="4" w:space="0" w:color="auto"/>
              <w:right w:val="single" w:sz="4" w:space="0" w:color="auto"/>
            </w:tcBorders>
            <w:vAlign w:val="center"/>
          </w:tcPr>
          <w:p w14:paraId="26A24E7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18" w:type="pct"/>
            <w:tcBorders>
              <w:top w:val="nil"/>
              <w:left w:val="nil"/>
              <w:bottom w:val="single" w:sz="4" w:space="0" w:color="auto"/>
              <w:right w:val="single" w:sz="4" w:space="0" w:color="auto"/>
            </w:tcBorders>
            <w:vAlign w:val="center"/>
          </w:tcPr>
          <w:p w14:paraId="3BA9916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234" w:type="pct"/>
            <w:tcBorders>
              <w:top w:val="nil"/>
              <w:left w:val="nil"/>
              <w:bottom w:val="single" w:sz="4" w:space="0" w:color="auto"/>
              <w:right w:val="single" w:sz="4" w:space="0" w:color="auto"/>
            </w:tcBorders>
            <w:vAlign w:val="center"/>
          </w:tcPr>
          <w:p w14:paraId="733C42F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44" w:type="pct"/>
            <w:tcBorders>
              <w:top w:val="nil"/>
              <w:left w:val="nil"/>
              <w:bottom w:val="single" w:sz="4" w:space="0" w:color="auto"/>
              <w:right w:val="single" w:sz="4" w:space="0" w:color="auto"/>
            </w:tcBorders>
            <w:vAlign w:val="center"/>
          </w:tcPr>
          <w:p w14:paraId="69E28F3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0DC60194" w14:textId="77777777">
        <w:trPr>
          <w:jc w:val="center"/>
        </w:trPr>
        <w:tc>
          <w:tcPr>
            <w:tcW w:w="309" w:type="pct"/>
            <w:vMerge w:val="restart"/>
            <w:tcBorders>
              <w:top w:val="nil"/>
              <w:left w:val="single" w:sz="4" w:space="0" w:color="auto"/>
              <w:right w:val="single" w:sz="4" w:space="0" w:color="auto"/>
            </w:tcBorders>
            <w:vAlign w:val="center"/>
          </w:tcPr>
          <w:p w14:paraId="30692A4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05" w:type="pct"/>
            <w:vMerge w:val="restart"/>
            <w:tcBorders>
              <w:top w:val="nil"/>
              <w:left w:val="nil"/>
              <w:right w:val="single" w:sz="4" w:space="0" w:color="auto"/>
            </w:tcBorders>
            <w:vAlign w:val="center"/>
          </w:tcPr>
          <w:p w14:paraId="4D87363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331" w:type="pct"/>
            <w:tcBorders>
              <w:top w:val="nil"/>
              <w:left w:val="nil"/>
              <w:bottom w:val="single" w:sz="4" w:space="0" w:color="auto"/>
              <w:right w:val="single" w:sz="4" w:space="0" w:color="auto"/>
            </w:tcBorders>
            <w:vAlign w:val="center"/>
          </w:tcPr>
          <w:p w14:paraId="5737A8B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87" w:type="pct"/>
            <w:tcBorders>
              <w:top w:val="single" w:sz="4" w:space="0" w:color="auto"/>
              <w:left w:val="nil"/>
              <w:bottom w:val="single" w:sz="4" w:space="0" w:color="auto"/>
              <w:right w:val="single" w:sz="4" w:space="0" w:color="auto"/>
            </w:tcBorders>
            <w:vAlign w:val="center"/>
          </w:tcPr>
          <w:p w14:paraId="0D500199"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完成煤矿安全改造项目个数</w:t>
            </w:r>
          </w:p>
        </w:tc>
        <w:tc>
          <w:tcPr>
            <w:tcW w:w="272" w:type="pct"/>
            <w:tcBorders>
              <w:top w:val="nil"/>
              <w:left w:val="nil"/>
              <w:bottom w:val="single" w:sz="4" w:space="0" w:color="auto"/>
              <w:right w:val="single" w:sz="4" w:space="0" w:color="auto"/>
            </w:tcBorders>
            <w:vAlign w:val="center"/>
          </w:tcPr>
          <w:p w14:paraId="5159F5E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31" w:type="pct"/>
            <w:tcBorders>
              <w:top w:val="nil"/>
              <w:left w:val="nil"/>
              <w:bottom w:val="single" w:sz="4" w:space="0" w:color="auto"/>
              <w:right w:val="single" w:sz="4" w:space="0" w:color="auto"/>
            </w:tcBorders>
            <w:vAlign w:val="center"/>
          </w:tcPr>
          <w:p w14:paraId="033B05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422" w:type="pct"/>
            <w:tcBorders>
              <w:top w:val="nil"/>
              <w:left w:val="nil"/>
              <w:bottom w:val="single" w:sz="4" w:space="0" w:color="auto"/>
              <w:right w:val="single" w:sz="4" w:space="0" w:color="auto"/>
            </w:tcBorders>
            <w:vAlign w:val="center"/>
          </w:tcPr>
          <w:p w14:paraId="0A44039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245" w:type="pct"/>
            <w:tcBorders>
              <w:top w:val="nil"/>
              <w:left w:val="nil"/>
              <w:bottom w:val="single" w:sz="4" w:space="0" w:color="auto"/>
              <w:right w:val="single" w:sz="4" w:space="0" w:color="auto"/>
            </w:tcBorders>
            <w:vAlign w:val="center"/>
          </w:tcPr>
          <w:p w14:paraId="6E49C3C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1EE925B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53" w:type="pct"/>
            <w:tcBorders>
              <w:top w:val="nil"/>
              <w:left w:val="nil"/>
              <w:bottom w:val="single" w:sz="4" w:space="0" w:color="auto"/>
              <w:right w:val="single" w:sz="4" w:space="0" w:color="auto"/>
            </w:tcBorders>
            <w:vAlign w:val="center"/>
          </w:tcPr>
          <w:p w14:paraId="7158CC7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76A831F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2D92AB6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34" w:type="pct"/>
            <w:tcBorders>
              <w:top w:val="nil"/>
              <w:left w:val="nil"/>
              <w:bottom w:val="single" w:sz="4" w:space="0" w:color="auto"/>
              <w:right w:val="single" w:sz="4" w:space="0" w:color="auto"/>
            </w:tcBorders>
            <w:vAlign w:val="center"/>
          </w:tcPr>
          <w:p w14:paraId="6EC7397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44" w:type="pct"/>
            <w:tcBorders>
              <w:top w:val="nil"/>
              <w:left w:val="nil"/>
              <w:bottom w:val="single" w:sz="4" w:space="0" w:color="auto"/>
              <w:right w:val="single" w:sz="4" w:space="0" w:color="auto"/>
            </w:tcBorders>
            <w:vAlign w:val="center"/>
          </w:tcPr>
          <w:p w14:paraId="6BF41491"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72E016F9" w14:textId="77777777">
        <w:trPr>
          <w:jc w:val="center"/>
        </w:trPr>
        <w:tc>
          <w:tcPr>
            <w:tcW w:w="309" w:type="pct"/>
            <w:vMerge/>
            <w:tcBorders>
              <w:left w:val="single" w:sz="4" w:space="0" w:color="auto"/>
              <w:right w:val="single" w:sz="4" w:space="0" w:color="auto"/>
            </w:tcBorders>
            <w:vAlign w:val="center"/>
          </w:tcPr>
          <w:p w14:paraId="00374AD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vMerge/>
            <w:tcBorders>
              <w:left w:val="nil"/>
              <w:right w:val="single" w:sz="4" w:space="0" w:color="auto"/>
            </w:tcBorders>
            <w:vAlign w:val="center"/>
          </w:tcPr>
          <w:p w14:paraId="643E8C7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E9FAF3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787" w:type="pct"/>
            <w:tcBorders>
              <w:top w:val="single" w:sz="4" w:space="0" w:color="auto"/>
              <w:left w:val="nil"/>
              <w:bottom w:val="single" w:sz="4" w:space="0" w:color="auto"/>
              <w:right w:val="single" w:sz="4" w:space="0" w:color="auto"/>
            </w:tcBorders>
            <w:vAlign w:val="center"/>
          </w:tcPr>
          <w:p w14:paraId="5F109343"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总投资完成率</w:t>
            </w:r>
          </w:p>
        </w:tc>
        <w:tc>
          <w:tcPr>
            <w:tcW w:w="272" w:type="pct"/>
            <w:tcBorders>
              <w:top w:val="nil"/>
              <w:left w:val="nil"/>
              <w:bottom w:val="single" w:sz="4" w:space="0" w:color="auto"/>
              <w:right w:val="single" w:sz="4" w:space="0" w:color="auto"/>
            </w:tcBorders>
            <w:vAlign w:val="center"/>
          </w:tcPr>
          <w:p w14:paraId="19EE4E7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31" w:type="pct"/>
            <w:tcBorders>
              <w:top w:val="nil"/>
              <w:left w:val="nil"/>
              <w:bottom w:val="single" w:sz="4" w:space="0" w:color="auto"/>
              <w:right w:val="single" w:sz="4" w:space="0" w:color="auto"/>
            </w:tcBorders>
            <w:vAlign w:val="center"/>
          </w:tcPr>
          <w:p w14:paraId="66456FB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422" w:type="pct"/>
            <w:tcBorders>
              <w:top w:val="nil"/>
              <w:left w:val="nil"/>
              <w:bottom w:val="single" w:sz="4" w:space="0" w:color="auto"/>
              <w:right w:val="single" w:sz="4" w:space="0" w:color="auto"/>
            </w:tcBorders>
            <w:vAlign w:val="center"/>
          </w:tcPr>
          <w:p w14:paraId="10DABD2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245" w:type="pct"/>
            <w:tcBorders>
              <w:top w:val="nil"/>
              <w:left w:val="nil"/>
              <w:bottom w:val="single" w:sz="4" w:space="0" w:color="auto"/>
              <w:right w:val="single" w:sz="4" w:space="0" w:color="auto"/>
            </w:tcBorders>
            <w:vAlign w:val="center"/>
          </w:tcPr>
          <w:p w14:paraId="32986C6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1C84357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53" w:type="pct"/>
            <w:tcBorders>
              <w:top w:val="nil"/>
              <w:left w:val="nil"/>
              <w:bottom w:val="single" w:sz="4" w:space="0" w:color="auto"/>
              <w:right w:val="single" w:sz="4" w:space="0" w:color="auto"/>
            </w:tcBorders>
            <w:vAlign w:val="center"/>
          </w:tcPr>
          <w:p w14:paraId="1704D67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2FA4C68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5F6142C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34" w:type="pct"/>
            <w:tcBorders>
              <w:top w:val="nil"/>
              <w:left w:val="nil"/>
              <w:bottom w:val="single" w:sz="4" w:space="0" w:color="auto"/>
              <w:right w:val="single" w:sz="4" w:space="0" w:color="auto"/>
            </w:tcBorders>
            <w:vAlign w:val="center"/>
          </w:tcPr>
          <w:p w14:paraId="314C5B7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44" w:type="pct"/>
            <w:tcBorders>
              <w:top w:val="nil"/>
              <w:left w:val="nil"/>
              <w:bottom w:val="single" w:sz="4" w:space="0" w:color="auto"/>
              <w:right w:val="single" w:sz="4" w:space="0" w:color="auto"/>
            </w:tcBorders>
            <w:vAlign w:val="center"/>
          </w:tcPr>
          <w:p w14:paraId="595D7F0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28B240A" w14:textId="77777777">
        <w:trPr>
          <w:jc w:val="center"/>
        </w:trPr>
        <w:tc>
          <w:tcPr>
            <w:tcW w:w="309" w:type="pct"/>
            <w:vMerge/>
            <w:tcBorders>
              <w:left w:val="single" w:sz="4" w:space="0" w:color="auto"/>
              <w:right w:val="single" w:sz="4" w:space="0" w:color="auto"/>
            </w:tcBorders>
            <w:vAlign w:val="center"/>
          </w:tcPr>
          <w:p w14:paraId="19DE34F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vMerge/>
            <w:tcBorders>
              <w:left w:val="nil"/>
              <w:right w:val="single" w:sz="4" w:space="0" w:color="auto"/>
            </w:tcBorders>
            <w:vAlign w:val="center"/>
          </w:tcPr>
          <w:p w14:paraId="7CA2876C"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0232341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787" w:type="pct"/>
            <w:tcBorders>
              <w:top w:val="single" w:sz="4" w:space="0" w:color="auto"/>
              <w:left w:val="nil"/>
              <w:bottom w:val="single" w:sz="4" w:space="0" w:color="auto"/>
              <w:right w:val="single" w:sz="4" w:space="0" w:color="auto"/>
            </w:tcBorders>
            <w:vAlign w:val="center"/>
          </w:tcPr>
          <w:p w14:paraId="5B045780"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中央预算内投资支付率</w:t>
            </w:r>
          </w:p>
        </w:tc>
        <w:tc>
          <w:tcPr>
            <w:tcW w:w="272" w:type="pct"/>
            <w:tcBorders>
              <w:top w:val="nil"/>
              <w:left w:val="nil"/>
              <w:bottom w:val="single" w:sz="4" w:space="0" w:color="auto"/>
              <w:right w:val="single" w:sz="4" w:space="0" w:color="auto"/>
            </w:tcBorders>
            <w:vAlign w:val="center"/>
          </w:tcPr>
          <w:p w14:paraId="509DB5D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431" w:type="pct"/>
            <w:tcBorders>
              <w:top w:val="nil"/>
              <w:left w:val="nil"/>
              <w:bottom w:val="single" w:sz="4" w:space="0" w:color="auto"/>
              <w:right w:val="single" w:sz="4" w:space="0" w:color="auto"/>
            </w:tcBorders>
            <w:vAlign w:val="center"/>
          </w:tcPr>
          <w:p w14:paraId="4D5629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&gt;=65%</w:t>
            </w:r>
          </w:p>
        </w:tc>
        <w:tc>
          <w:tcPr>
            <w:tcW w:w="422" w:type="pct"/>
            <w:tcBorders>
              <w:top w:val="nil"/>
              <w:left w:val="nil"/>
              <w:bottom w:val="single" w:sz="4" w:space="0" w:color="auto"/>
              <w:right w:val="single" w:sz="4" w:space="0" w:color="auto"/>
            </w:tcBorders>
            <w:vAlign w:val="center"/>
          </w:tcPr>
          <w:p w14:paraId="7D7CAA7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w:t>
            </w:r>
          </w:p>
        </w:tc>
        <w:tc>
          <w:tcPr>
            <w:tcW w:w="245" w:type="pct"/>
            <w:tcBorders>
              <w:top w:val="nil"/>
              <w:left w:val="nil"/>
              <w:bottom w:val="single" w:sz="4" w:space="0" w:color="auto"/>
              <w:right w:val="single" w:sz="4" w:space="0" w:color="auto"/>
            </w:tcBorders>
            <w:vAlign w:val="center"/>
          </w:tcPr>
          <w:p w14:paraId="32A4C2D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75D2A44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253" w:type="pct"/>
            <w:tcBorders>
              <w:top w:val="nil"/>
              <w:left w:val="nil"/>
              <w:bottom w:val="single" w:sz="4" w:space="0" w:color="auto"/>
              <w:right w:val="single" w:sz="4" w:space="0" w:color="auto"/>
            </w:tcBorders>
            <w:vAlign w:val="center"/>
          </w:tcPr>
          <w:p w14:paraId="2CF4A47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4056221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4367141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34" w:type="pct"/>
            <w:tcBorders>
              <w:top w:val="nil"/>
              <w:left w:val="nil"/>
              <w:bottom w:val="single" w:sz="4" w:space="0" w:color="auto"/>
              <w:right w:val="single" w:sz="4" w:space="0" w:color="auto"/>
            </w:tcBorders>
            <w:vAlign w:val="center"/>
          </w:tcPr>
          <w:p w14:paraId="647B801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44" w:type="pct"/>
            <w:tcBorders>
              <w:top w:val="nil"/>
              <w:left w:val="nil"/>
              <w:bottom w:val="single" w:sz="4" w:space="0" w:color="auto"/>
              <w:right w:val="single" w:sz="4" w:space="0" w:color="auto"/>
            </w:tcBorders>
            <w:vAlign w:val="center"/>
          </w:tcPr>
          <w:p w14:paraId="70EEC1BB"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7E85F6B" w14:textId="77777777">
        <w:trPr>
          <w:jc w:val="center"/>
        </w:trPr>
        <w:tc>
          <w:tcPr>
            <w:tcW w:w="309" w:type="pct"/>
            <w:vMerge/>
            <w:tcBorders>
              <w:left w:val="single" w:sz="4" w:space="0" w:color="auto"/>
              <w:right w:val="single" w:sz="4" w:space="0" w:color="auto"/>
            </w:tcBorders>
            <w:vAlign w:val="center"/>
          </w:tcPr>
          <w:p w14:paraId="7EF245E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vMerge/>
            <w:tcBorders>
              <w:left w:val="nil"/>
              <w:bottom w:val="single" w:sz="4" w:space="0" w:color="auto"/>
              <w:right w:val="single" w:sz="4" w:space="0" w:color="auto"/>
            </w:tcBorders>
            <w:vAlign w:val="center"/>
          </w:tcPr>
          <w:p w14:paraId="2F70D0E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160B6F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787" w:type="pct"/>
            <w:tcBorders>
              <w:top w:val="single" w:sz="4" w:space="0" w:color="auto"/>
              <w:left w:val="nil"/>
              <w:bottom w:val="single" w:sz="4" w:space="0" w:color="auto"/>
              <w:right w:val="single" w:sz="4" w:space="0" w:color="auto"/>
            </w:tcBorders>
            <w:vAlign w:val="center"/>
          </w:tcPr>
          <w:p w14:paraId="4FCB3BA5"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项目建设期</w:t>
            </w:r>
          </w:p>
        </w:tc>
        <w:tc>
          <w:tcPr>
            <w:tcW w:w="272" w:type="pct"/>
            <w:tcBorders>
              <w:top w:val="nil"/>
              <w:left w:val="nil"/>
              <w:bottom w:val="single" w:sz="4" w:space="0" w:color="auto"/>
              <w:right w:val="single" w:sz="4" w:space="0" w:color="auto"/>
            </w:tcBorders>
            <w:vAlign w:val="center"/>
          </w:tcPr>
          <w:p w14:paraId="42BBFE6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431" w:type="pct"/>
            <w:tcBorders>
              <w:top w:val="nil"/>
              <w:left w:val="nil"/>
              <w:bottom w:val="single" w:sz="4" w:space="0" w:color="auto"/>
              <w:right w:val="single" w:sz="4" w:space="0" w:color="auto"/>
            </w:tcBorders>
            <w:vAlign w:val="center"/>
          </w:tcPr>
          <w:p w14:paraId="411CCBD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&gt;=1年</w:t>
            </w:r>
          </w:p>
        </w:tc>
        <w:tc>
          <w:tcPr>
            <w:tcW w:w="422" w:type="pct"/>
            <w:tcBorders>
              <w:top w:val="nil"/>
              <w:left w:val="nil"/>
              <w:bottom w:val="single" w:sz="4" w:space="0" w:color="auto"/>
              <w:right w:val="single" w:sz="4" w:space="0" w:color="auto"/>
            </w:tcBorders>
            <w:vAlign w:val="center"/>
          </w:tcPr>
          <w:p w14:paraId="08C4664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=1年</w:t>
            </w:r>
          </w:p>
        </w:tc>
        <w:tc>
          <w:tcPr>
            <w:tcW w:w="245" w:type="pct"/>
            <w:tcBorders>
              <w:top w:val="nil"/>
              <w:left w:val="nil"/>
              <w:bottom w:val="single" w:sz="4" w:space="0" w:color="auto"/>
              <w:right w:val="single" w:sz="4" w:space="0" w:color="auto"/>
            </w:tcBorders>
            <w:vAlign w:val="center"/>
          </w:tcPr>
          <w:p w14:paraId="71935DB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3D80409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253" w:type="pct"/>
            <w:tcBorders>
              <w:top w:val="nil"/>
              <w:left w:val="nil"/>
              <w:bottom w:val="single" w:sz="4" w:space="0" w:color="auto"/>
              <w:right w:val="single" w:sz="4" w:space="0" w:color="auto"/>
            </w:tcBorders>
            <w:vAlign w:val="center"/>
          </w:tcPr>
          <w:p w14:paraId="7C3A3FA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61A924B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30F15C2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34" w:type="pct"/>
            <w:tcBorders>
              <w:top w:val="nil"/>
              <w:left w:val="nil"/>
              <w:bottom w:val="single" w:sz="4" w:space="0" w:color="auto"/>
              <w:right w:val="single" w:sz="4" w:space="0" w:color="auto"/>
            </w:tcBorders>
            <w:vAlign w:val="center"/>
          </w:tcPr>
          <w:p w14:paraId="3669842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44" w:type="pct"/>
            <w:tcBorders>
              <w:top w:val="nil"/>
              <w:left w:val="nil"/>
              <w:bottom w:val="single" w:sz="4" w:space="0" w:color="auto"/>
              <w:right w:val="single" w:sz="4" w:space="0" w:color="auto"/>
            </w:tcBorders>
            <w:vAlign w:val="center"/>
          </w:tcPr>
          <w:p w14:paraId="08FEF42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79679588" w14:textId="77777777">
        <w:trPr>
          <w:jc w:val="center"/>
        </w:trPr>
        <w:tc>
          <w:tcPr>
            <w:tcW w:w="309" w:type="pct"/>
            <w:vMerge/>
            <w:tcBorders>
              <w:left w:val="single" w:sz="4" w:space="0" w:color="auto"/>
              <w:right w:val="single" w:sz="4" w:space="0" w:color="auto"/>
            </w:tcBorders>
            <w:vAlign w:val="center"/>
          </w:tcPr>
          <w:p w14:paraId="68A16602"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vMerge w:val="restart"/>
            <w:tcBorders>
              <w:top w:val="nil"/>
              <w:left w:val="nil"/>
              <w:right w:val="single" w:sz="4" w:space="0" w:color="auto"/>
            </w:tcBorders>
            <w:vAlign w:val="center"/>
          </w:tcPr>
          <w:p w14:paraId="12D3484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331" w:type="pct"/>
            <w:tcBorders>
              <w:top w:val="nil"/>
              <w:left w:val="nil"/>
              <w:bottom w:val="single" w:sz="4" w:space="0" w:color="auto"/>
              <w:right w:val="single" w:sz="4" w:space="0" w:color="auto"/>
            </w:tcBorders>
            <w:vAlign w:val="center"/>
          </w:tcPr>
          <w:p w14:paraId="4E886E5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87" w:type="pct"/>
            <w:tcBorders>
              <w:top w:val="single" w:sz="4" w:space="0" w:color="auto"/>
              <w:left w:val="nil"/>
              <w:bottom w:val="single" w:sz="4" w:space="0" w:color="auto"/>
              <w:right w:val="single" w:sz="4" w:space="0" w:color="auto"/>
            </w:tcBorders>
            <w:vAlign w:val="center"/>
          </w:tcPr>
          <w:p w14:paraId="62FDA8F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菏泽腾达煤矿中央预算投资额</w:t>
            </w:r>
          </w:p>
        </w:tc>
        <w:tc>
          <w:tcPr>
            <w:tcW w:w="272" w:type="pct"/>
            <w:tcBorders>
              <w:top w:val="nil"/>
              <w:left w:val="nil"/>
              <w:bottom w:val="single" w:sz="4" w:space="0" w:color="auto"/>
              <w:right w:val="single" w:sz="4" w:space="0" w:color="auto"/>
            </w:tcBorders>
            <w:vAlign w:val="center"/>
          </w:tcPr>
          <w:p w14:paraId="3847EF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431" w:type="pct"/>
            <w:tcBorders>
              <w:top w:val="nil"/>
              <w:left w:val="nil"/>
              <w:bottom w:val="single" w:sz="4" w:space="0" w:color="auto"/>
              <w:right w:val="single" w:sz="4" w:space="0" w:color="auto"/>
            </w:tcBorders>
            <w:vAlign w:val="center"/>
          </w:tcPr>
          <w:p w14:paraId="3AC5D22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&lt;=550万元</w:t>
            </w:r>
          </w:p>
        </w:tc>
        <w:tc>
          <w:tcPr>
            <w:tcW w:w="422" w:type="pct"/>
            <w:tcBorders>
              <w:top w:val="nil"/>
              <w:left w:val="nil"/>
              <w:bottom w:val="single" w:sz="4" w:space="0" w:color="auto"/>
              <w:right w:val="single" w:sz="4" w:space="0" w:color="auto"/>
            </w:tcBorders>
            <w:vAlign w:val="center"/>
          </w:tcPr>
          <w:p w14:paraId="521AD7A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=550万元</w:t>
            </w:r>
          </w:p>
        </w:tc>
        <w:tc>
          <w:tcPr>
            <w:tcW w:w="245" w:type="pct"/>
            <w:tcBorders>
              <w:top w:val="nil"/>
              <w:left w:val="nil"/>
              <w:bottom w:val="single" w:sz="4" w:space="0" w:color="auto"/>
              <w:right w:val="single" w:sz="4" w:space="0" w:color="auto"/>
            </w:tcBorders>
            <w:vAlign w:val="center"/>
          </w:tcPr>
          <w:p w14:paraId="6ACF630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3116E31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253" w:type="pct"/>
            <w:tcBorders>
              <w:top w:val="nil"/>
              <w:left w:val="nil"/>
              <w:bottom w:val="single" w:sz="4" w:space="0" w:color="auto"/>
              <w:right w:val="single" w:sz="4" w:space="0" w:color="auto"/>
            </w:tcBorders>
            <w:vAlign w:val="center"/>
          </w:tcPr>
          <w:p w14:paraId="5612408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154208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214857D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234" w:type="pct"/>
            <w:tcBorders>
              <w:top w:val="nil"/>
              <w:left w:val="nil"/>
              <w:bottom w:val="single" w:sz="4" w:space="0" w:color="auto"/>
              <w:right w:val="single" w:sz="4" w:space="0" w:color="auto"/>
            </w:tcBorders>
            <w:vAlign w:val="center"/>
          </w:tcPr>
          <w:p w14:paraId="6F5DB9F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444" w:type="pct"/>
            <w:tcBorders>
              <w:top w:val="nil"/>
              <w:left w:val="nil"/>
              <w:bottom w:val="single" w:sz="4" w:space="0" w:color="auto"/>
              <w:right w:val="single" w:sz="4" w:space="0" w:color="auto"/>
            </w:tcBorders>
            <w:vAlign w:val="center"/>
          </w:tcPr>
          <w:p w14:paraId="79B394F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5CA7E92" w14:textId="77777777">
        <w:trPr>
          <w:jc w:val="center"/>
        </w:trPr>
        <w:tc>
          <w:tcPr>
            <w:tcW w:w="309" w:type="pct"/>
            <w:vMerge/>
            <w:tcBorders>
              <w:left w:val="single" w:sz="4" w:space="0" w:color="auto"/>
              <w:right w:val="single" w:sz="4" w:space="0" w:color="auto"/>
            </w:tcBorders>
            <w:vAlign w:val="center"/>
          </w:tcPr>
          <w:p w14:paraId="15E08AB4"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vMerge/>
            <w:tcBorders>
              <w:left w:val="nil"/>
              <w:bottom w:val="single" w:sz="4" w:space="0" w:color="auto"/>
              <w:right w:val="single" w:sz="4" w:space="0" w:color="auto"/>
            </w:tcBorders>
            <w:vAlign w:val="center"/>
          </w:tcPr>
          <w:p w14:paraId="6235DE7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31" w:type="pct"/>
            <w:tcBorders>
              <w:top w:val="nil"/>
              <w:left w:val="nil"/>
              <w:bottom w:val="single" w:sz="4" w:space="0" w:color="auto"/>
              <w:right w:val="single" w:sz="4" w:space="0" w:color="auto"/>
            </w:tcBorders>
            <w:vAlign w:val="center"/>
          </w:tcPr>
          <w:p w14:paraId="47A3D16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87" w:type="pct"/>
            <w:tcBorders>
              <w:top w:val="single" w:sz="4" w:space="0" w:color="auto"/>
              <w:left w:val="nil"/>
              <w:bottom w:val="single" w:sz="4" w:space="0" w:color="auto"/>
              <w:right w:val="single" w:sz="4" w:space="0" w:color="auto"/>
            </w:tcBorders>
            <w:vAlign w:val="center"/>
          </w:tcPr>
          <w:p w14:paraId="72A5E86F"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宝平煤矿中央预算投资额</w:t>
            </w:r>
          </w:p>
        </w:tc>
        <w:tc>
          <w:tcPr>
            <w:tcW w:w="272" w:type="pct"/>
            <w:tcBorders>
              <w:top w:val="nil"/>
              <w:left w:val="nil"/>
              <w:bottom w:val="single" w:sz="4" w:space="0" w:color="auto"/>
              <w:right w:val="single" w:sz="4" w:space="0" w:color="auto"/>
            </w:tcBorders>
            <w:vAlign w:val="center"/>
          </w:tcPr>
          <w:p w14:paraId="61D2E0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31" w:type="pct"/>
            <w:tcBorders>
              <w:top w:val="nil"/>
              <w:left w:val="nil"/>
              <w:bottom w:val="single" w:sz="4" w:space="0" w:color="auto"/>
              <w:right w:val="single" w:sz="4" w:space="0" w:color="auto"/>
            </w:tcBorders>
            <w:vAlign w:val="center"/>
          </w:tcPr>
          <w:p w14:paraId="71EC80B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&lt;=700万元</w:t>
            </w:r>
          </w:p>
        </w:tc>
        <w:tc>
          <w:tcPr>
            <w:tcW w:w="422" w:type="pct"/>
            <w:tcBorders>
              <w:top w:val="nil"/>
              <w:left w:val="nil"/>
              <w:bottom w:val="single" w:sz="4" w:space="0" w:color="auto"/>
              <w:right w:val="single" w:sz="4" w:space="0" w:color="auto"/>
            </w:tcBorders>
            <w:vAlign w:val="center"/>
          </w:tcPr>
          <w:p w14:paraId="1911DD1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=700万元</w:t>
            </w:r>
          </w:p>
        </w:tc>
        <w:tc>
          <w:tcPr>
            <w:tcW w:w="245" w:type="pct"/>
            <w:tcBorders>
              <w:top w:val="nil"/>
              <w:left w:val="nil"/>
              <w:bottom w:val="single" w:sz="4" w:space="0" w:color="auto"/>
              <w:right w:val="single" w:sz="4" w:space="0" w:color="auto"/>
            </w:tcBorders>
            <w:vAlign w:val="center"/>
          </w:tcPr>
          <w:p w14:paraId="5D5ABC3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7CF2E75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53" w:type="pct"/>
            <w:tcBorders>
              <w:top w:val="nil"/>
              <w:left w:val="nil"/>
              <w:bottom w:val="single" w:sz="4" w:space="0" w:color="auto"/>
              <w:right w:val="single" w:sz="4" w:space="0" w:color="auto"/>
            </w:tcBorders>
            <w:vAlign w:val="center"/>
          </w:tcPr>
          <w:p w14:paraId="0DA2B7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w:t>
            </w:r>
            <w:r>
              <w:rPr>
                <w:rFonts w:ascii="宋体" w:eastAsia="宋体" w:hAnsi="宋体" w:cs="宋体" w:hint="eastAsia"/>
                <w:color w:val="000000"/>
                <w:sz w:val="18"/>
                <w:szCs w:val="18"/>
                <w:lang w:eastAsia="zh-CN"/>
              </w:rPr>
              <w:lastRenderedPageBreak/>
              <w:t>准</w:t>
            </w:r>
          </w:p>
        </w:tc>
        <w:tc>
          <w:tcPr>
            <w:tcW w:w="242" w:type="pct"/>
            <w:tcBorders>
              <w:top w:val="nil"/>
              <w:left w:val="nil"/>
              <w:bottom w:val="single" w:sz="4" w:space="0" w:color="auto"/>
              <w:right w:val="single" w:sz="4" w:space="0" w:color="auto"/>
            </w:tcBorders>
            <w:vAlign w:val="center"/>
          </w:tcPr>
          <w:p w14:paraId="3670EA7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w:t>
            </w:r>
          </w:p>
        </w:tc>
        <w:tc>
          <w:tcPr>
            <w:tcW w:w="318" w:type="pct"/>
            <w:tcBorders>
              <w:top w:val="nil"/>
              <w:left w:val="nil"/>
              <w:bottom w:val="single" w:sz="4" w:space="0" w:color="auto"/>
              <w:right w:val="single" w:sz="4" w:space="0" w:color="auto"/>
            </w:tcBorders>
            <w:vAlign w:val="center"/>
          </w:tcPr>
          <w:p w14:paraId="24DEBD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234" w:type="pct"/>
            <w:tcBorders>
              <w:top w:val="nil"/>
              <w:left w:val="nil"/>
              <w:bottom w:val="single" w:sz="4" w:space="0" w:color="auto"/>
              <w:right w:val="single" w:sz="4" w:space="0" w:color="auto"/>
            </w:tcBorders>
            <w:vAlign w:val="center"/>
          </w:tcPr>
          <w:p w14:paraId="1023552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原始凭</w:t>
            </w:r>
            <w:r>
              <w:rPr>
                <w:rFonts w:ascii="宋体" w:eastAsia="宋体" w:hAnsi="宋体" w:cs="宋体" w:hint="eastAsia"/>
                <w:color w:val="000000"/>
                <w:sz w:val="18"/>
                <w:szCs w:val="18"/>
                <w:lang w:eastAsia="zh-CN"/>
              </w:rPr>
              <w:lastRenderedPageBreak/>
              <w:t>证</w:t>
            </w:r>
          </w:p>
        </w:tc>
        <w:tc>
          <w:tcPr>
            <w:tcW w:w="444" w:type="pct"/>
            <w:tcBorders>
              <w:top w:val="nil"/>
              <w:left w:val="nil"/>
              <w:bottom w:val="single" w:sz="4" w:space="0" w:color="auto"/>
              <w:right w:val="single" w:sz="4" w:space="0" w:color="auto"/>
            </w:tcBorders>
            <w:vAlign w:val="center"/>
          </w:tcPr>
          <w:p w14:paraId="3685CB0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0D8180EA" w14:textId="77777777">
        <w:trPr>
          <w:jc w:val="center"/>
        </w:trPr>
        <w:tc>
          <w:tcPr>
            <w:tcW w:w="309" w:type="pct"/>
            <w:vMerge/>
            <w:tcBorders>
              <w:left w:val="single" w:sz="4" w:space="0" w:color="auto"/>
              <w:right w:val="single" w:sz="4" w:space="0" w:color="auto"/>
            </w:tcBorders>
            <w:vAlign w:val="center"/>
          </w:tcPr>
          <w:p w14:paraId="04667545"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tcBorders>
              <w:top w:val="nil"/>
              <w:left w:val="nil"/>
              <w:bottom w:val="single" w:sz="4" w:space="0" w:color="auto"/>
              <w:right w:val="single" w:sz="4" w:space="0" w:color="auto"/>
            </w:tcBorders>
            <w:vAlign w:val="center"/>
          </w:tcPr>
          <w:p w14:paraId="69AD7D7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331" w:type="pct"/>
            <w:tcBorders>
              <w:top w:val="nil"/>
              <w:left w:val="nil"/>
              <w:bottom w:val="single" w:sz="4" w:space="0" w:color="auto"/>
              <w:right w:val="single" w:sz="4" w:space="0" w:color="auto"/>
            </w:tcBorders>
            <w:vAlign w:val="center"/>
          </w:tcPr>
          <w:p w14:paraId="3FB2BD7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787" w:type="pct"/>
            <w:tcBorders>
              <w:top w:val="single" w:sz="4" w:space="0" w:color="auto"/>
              <w:left w:val="nil"/>
              <w:bottom w:val="single" w:sz="4" w:space="0" w:color="auto"/>
              <w:right w:val="single" w:sz="4" w:space="0" w:color="auto"/>
            </w:tcBorders>
            <w:vAlign w:val="center"/>
          </w:tcPr>
          <w:p w14:paraId="471BF891"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提高煤矿安全保障程度</w:t>
            </w:r>
          </w:p>
        </w:tc>
        <w:tc>
          <w:tcPr>
            <w:tcW w:w="272" w:type="pct"/>
            <w:tcBorders>
              <w:top w:val="nil"/>
              <w:left w:val="nil"/>
              <w:bottom w:val="single" w:sz="4" w:space="0" w:color="auto"/>
              <w:right w:val="single" w:sz="4" w:space="0" w:color="auto"/>
            </w:tcBorders>
            <w:vAlign w:val="center"/>
          </w:tcPr>
          <w:p w14:paraId="171BA73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31" w:type="pct"/>
            <w:tcBorders>
              <w:top w:val="nil"/>
              <w:left w:val="nil"/>
              <w:bottom w:val="single" w:sz="4" w:space="0" w:color="auto"/>
              <w:right w:val="single" w:sz="4" w:space="0" w:color="auto"/>
            </w:tcBorders>
            <w:vAlign w:val="center"/>
          </w:tcPr>
          <w:p w14:paraId="1AE9FEC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稳步提高</w:t>
            </w:r>
          </w:p>
        </w:tc>
        <w:tc>
          <w:tcPr>
            <w:tcW w:w="422" w:type="pct"/>
            <w:tcBorders>
              <w:top w:val="nil"/>
              <w:left w:val="nil"/>
              <w:bottom w:val="single" w:sz="4" w:space="0" w:color="auto"/>
              <w:right w:val="single" w:sz="4" w:space="0" w:color="auto"/>
            </w:tcBorders>
            <w:vAlign w:val="center"/>
          </w:tcPr>
          <w:p w14:paraId="1DE1164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45" w:type="pct"/>
            <w:tcBorders>
              <w:top w:val="nil"/>
              <w:left w:val="nil"/>
              <w:bottom w:val="single" w:sz="4" w:space="0" w:color="auto"/>
              <w:right w:val="single" w:sz="4" w:space="0" w:color="auto"/>
            </w:tcBorders>
            <w:vAlign w:val="center"/>
          </w:tcPr>
          <w:p w14:paraId="5F207B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7C39874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53" w:type="pct"/>
            <w:tcBorders>
              <w:top w:val="nil"/>
              <w:left w:val="nil"/>
              <w:bottom w:val="single" w:sz="4" w:space="0" w:color="auto"/>
              <w:right w:val="single" w:sz="4" w:space="0" w:color="auto"/>
            </w:tcBorders>
            <w:vAlign w:val="center"/>
          </w:tcPr>
          <w:p w14:paraId="46070CD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1784D63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5E1BFA9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234" w:type="pct"/>
            <w:tcBorders>
              <w:top w:val="nil"/>
              <w:left w:val="nil"/>
              <w:bottom w:val="single" w:sz="4" w:space="0" w:color="auto"/>
              <w:right w:val="single" w:sz="4" w:space="0" w:color="auto"/>
            </w:tcBorders>
            <w:vAlign w:val="center"/>
          </w:tcPr>
          <w:p w14:paraId="726851A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44" w:type="pct"/>
            <w:tcBorders>
              <w:top w:val="nil"/>
              <w:left w:val="nil"/>
              <w:bottom w:val="single" w:sz="4" w:space="0" w:color="auto"/>
              <w:right w:val="single" w:sz="4" w:space="0" w:color="auto"/>
            </w:tcBorders>
            <w:vAlign w:val="center"/>
          </w:tcPr>
          <w:p w14:paraId="27128B94"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2AD640C" w14:textId="77777777">
        <w:trPr>
          <w:jc w:val="center"/>
        </w:trPr>
        <w:tc>
          <w:tcPr>
            <w:tcW w:w="309" w:type="pct"/>
            <w:vMerge/>
            <w:tcBorders>
              <w:left w:val="single" w:sz="4" w:space="0" w:color="auto"/>
              <w:bottom w:val="single" w:sz="4" w:space="0" w:color="auto"/>
              <w:right w:val="single" w:sz="4" w:space="0" w:color="auto"/>
            </w:tcBorders>
            <w:vAlign w:val="center"/>
          </w:tcPr>
          <w:p w14:paraId="3C3B43C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05" w:type="pct"/>
            <w:tcBorders>
              <w:top w:val="nil"/>
              <w:left w:val="nil"/>
              <w:bottom w:val="single" w:sz="4" w:space="0" w:color="auto"/>
              <w:right w:val="single" w:sz="4" w:space="0" w:color="auto"/>
            </w:tcBorders>
            <w:vAlign w:val="center"/>
          </w:tcPr>
          <w:p w14:paraId="48A53BE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331" w:type="pct"/>
            <w:tcBorders>
              <w:top w:val="nil"/>
              <w:left w:val="nil"/>
              <w:bottom w:val="single" w:sz="4" w:space="0" w:color="auto"/>
              <w:right w:val="single" w:sz="4" w:space="0" w:color="auto"/>
            </w:tcBorders>
            <w:vAlign w:val="center"/>
          </w:tcPr>
          <w:p w14:paraId="05F725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87" w:type="pct"/>
            <w:tcBorders>
              <w:top w:val="single" w:sz="4" w:space="0" w:color="auto"/>
              <w:left w:val="nil"/>
              <w:bottom w:val="single" w:sz="4" w:space="0" w:color="auto"/>
              <w:right w:val="single" w:sz="4" w:space="0" w:color="auto"/>
            </w:tcBorders>
            <w:vAlign w:val="center"/>
          </w:tcPr>
          <w:p w14:paraId="755BA032"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公众对环境质量满意率</w:t>
            </w:r>
          </w:p>
        </w:tc>
        <w:tc>
          <w:tcPr>
            <w:tcW w:w="272" w:type="pct"/>
            <w:tcBorders>
              <w:top w:val="nil"/>
              <w:left w:val="nil"/>
              <w:bottom w:val="single" w:sz="4" w:space="0" w:color="auto"/>
              <w:right w:val="single" w:sz="4" w:space="0" w:color="auto"/>
            </w:tcBorders>
            <w:vAlign w:val="center"/>
          </w:tcPr>
          <w:p w14:paraId="571D89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31" w:type="pct"/>
            <w:tcBorders>
              <w:top w:val="nil"/>
              <w:left w:val="nil"/>
              <w:bottom w:val="single" w:sz="4" w:space="0" w:color="auto"/>
              <w:right w:val="single" w:sz="4" w:space="0" w:color="auto"/>
            </w:tcBorders>
            <w:vAlign w:val="center"/>
          </w:tcPr>
          <w:p w14:paraId="233511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422" w:type="pct"/>
            <w:tcBorders>
              <w:top w:val="nil"/>
              <w:left w:val="nil"/>
              <w:bottom w:val="single" w:sz="4" w:space="0" w:color="auto"/>
              <w:right w:val="single" w:sz="4" w:space="0" w:color="auto"/>
            </w:tcBorders>
            <w:vAlign w:val="center"/>
          </w:tcPr>
          <w:p w14:paraId="45F876B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245" w:type="pct"/>
            <w:tcBorders>
              <w:top w:val="nil"/>
              <w:left w:val="nil"/>
              <w:bottom w:val="single" w:sz="4" w:space="0" w:color="auto"/>
              <w:right w:val="single" w:sz="4" w:space="0" w:color="auto"/>
            </w:tcBorders>
            <w:vAlign w:val="center"/>
          </w:tcPr>
          <w:p w14:paraId="67EECF0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399" w:type="pct"/>
            <w:tcBorders>
              <w:top w:val="nil"/>
              <w:left w:val="nil"/>
              <w:bottom w:val="single" w:sz="4" w:space="0" w:color="auto"/>
              <w:right w:val="single" w:sz="4" w:space="0" w:color="auto"/>
            </w:tcBorders>
            <w:vAlign w:val="center"/>
          </w:tcPr>
          <w:p w14:paraId="4F8A02A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53" w:type="pct"/>
            <w:tcBorders>
              <w:top w:val="nil"/>
              <w:left w:val="nil"/>
              <w:bottom w:val="single" w:sz="4" w:space="0" w:color="auto"/>
              <w:right w:val="single" w:sz="4" w:space="0" w:color="auto"/>
            </w:tcBorders>
            <w:vAlign w:val="center"/>
          </w:tcPr>
          <w:p w14:paraId="7C93E3A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42" w:type="pct"/>
            <w:tcBorders>
              <w:top w:val="nil"/>
              <w:left w:val="nil"/>
              <w:bottom w:val="single" w:sz="4" w:space="0" w:color="auto"/>
              <w:right w:val="single" w:sz="4" w:space="0" w:color="auto"/>
            </w:tcBorders>
            <w:vAlign w:val="center"/>
          </w:tcPr>
          <w:p w14:paraId="50927A7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8" w:type="pct"/>
            <w:tcBorders>
              <w:top w:val="nil"/>
              <w:left w:val="nil"/>
              <w:bottom w:val="single" w:sz="4" w:space="0" w:color="auto"/>
              <w:right w:val="single" w:sz="4" w:space="0" w:color="auto"/>
            </w:tcBorders>
            <w:vAlign w:val="center"/>
          </w:tcPr>
          <w:p w14:paraId="1E7091E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234" w:type="pct"/>
            <w:tcBorders>
              <w:top w:val="nil"/>
              <w:left w:val="nil"/>
              <w:bottom w:val="single" w:sz="4" w:space="0" w:color="auto"/>
              <w:right w:val="single" w:sz="4" w:space="0" w:color="auto"/>
            </w:tcBorders>
            <w:vAlign w:val="center"/>
          </w:tcPr>
          <w:p w14:paraId="5F99212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444" w:type="pct"/>
            <w:tcBorders>
              <w:top w:val="nil"/>
              <w:left w:val="nil"/>
              <w:bottom w:val="single" w:sz="4" w:space="0" w:color="auto"/>
              <w:right w:val="single" w:sz="4" w:space="0" w:color="auto"/>
            </w:tcBorders>
            <w:vAlign w:val="center"/>
          </w:tcPr>
          <w:p w14:paraId="1098D844"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781B6E1" w14:textId="77777777">
        <w:trPr>
          <w:jc w:val="center"/>
        </w:trPr>
        <w:tc>
          <w:tcPr>
            <w:tcW w:w="1733" w:type="pct"/>
            <w:gridSpan w:val="4"/>
            <w:tcBorders>
              <w:top w:val="single" w:sz="4" w:space="0" w:color="auto"/>
              <w:left w:val="single" w:sz="4" w:space="0" w:color="auto"/>
              <w:bottom w:val="single" w:sz="4" w:space="0" w:color="auto"/>
              <w:right w:val="single" w:sz="4" w:space="0" w:color="auto"/>
            </w:tcBorders>
            <w:vAlign w:val="center"/>
          </w:tcPr>
          <w:p w14:paraId="60E3F4C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72" w:type="pct"/>
            <w:tcBorders>
              <w:top w:val="single" w:sz="4" w:space="0" w:color="auto"/>
              <w:left w:val="single" w:sz="4" w:space="0" w:color="auto"/>
              <w:bottom w:val="single" w:sz="4" w:space="0" w:color="auto"/>
              <w:right w:val="single" w:sz="4" w:space="0" w:color="auto"/>
            </w:tcBorders>
            <w:vAlign w:val="center"/>
          </w:tcPr>
          <w:p w14:paraId="2433518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31" w:type="pct"/>
            <w:tcBorders>
              <w:top w:val="single" w:sz="4" w:space="0" w:color="auto"/>
              <w:left w:val="single" w:sz="4" w:space="0" w:color="auto"/>
              <w:bottom w:val="single" w:sz="4" w:space="0" w:color="auto"/>
              <w:right w:val="single" w:sz="4" w:space="0" w:color="auto"/>
            </w:tcBorders>
            <w:vAlign w:val="center"/>
          </w:tcPr>
          <w:p w14:paraId="5FCADDC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22" w:type="pct"/>
            <w:tcBorders>
              <w:top w:val="single" w:sz="4" w:space="0" w:color="auto"/>
              <w:left w:val="single" w:sz="4" w:space="0" w:color="auto"/>
              <w:bottom w:val="single" w:sz="4" w:space="0" w:color="auto"/>
              <w:right w:val="single" w:sz="4" w:space="0" w:color="auto"/>
            </w:tcBorders>
            <w:vAlign w:val="center"/>
          </w:tcPr>
          <w:p w14:paraId="04AB6800"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45" w:type="pct"/>
            <w:tcBorders>
              <w:top w:val="single" w:sz="4" w:space="0" w:color="auto"/>
              <w:left w:val="single" w:sz="4" w:space="0" w:color="auto"/>
              <w:bottom w:val="single" w:sz="4" w:space="0" w:color="auto"/>
              <w:right w:val="single" w:sz="4" w:space="0" w:color="auto"/>
            </w:tcBorders>
            <w:vAlign w:val="center"/>
          </w:tcPr>
          <w:p w14:paraId="3EC184C4"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99" w:type="pct"/>
            <w:tcBorders>
              <w:top w:val="single" w:sz="4" w:space="0" w:color="auto"/>
              <w:left w:val="nil"/>
              <w:bottom w:val="single" w:sz="4" w:space="0" w:color="auto"/>
              <w:right w:val="single" w:sz="4" w:space="0" w:color="auto"/>
            </w:tcBorders>
            <w:vAlign w:val="center"/>
          </w:tcPr>
          <w:p w14:paraId="210F38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53" w:type="pct"/>
            <w:tcBorders>
              <w:top w:val="single" w:sz="4" w:space="0" w:color="auto"/>
              <w:left w:val="nil"/>
              <w:bottom w:val="single" w:sz="4" w:space="0" w:color="auto"/>
              <w:right w:val="single" w:sz="4" w:space="0" w:color="auto"/>
            </w:tcBorders>
            <w:vAlign w:val="center"/>
          </w:tcPr>
          <w:p w14:paraId="6008DC1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42" w:type="pct"/>
            <w:tcBorders>
              <w:top w:val="single" w:sz="4" w:space="0" w:color="auto"/>
              <w:left w:val="nil"/>
              <w:bottom w:val="single" w:sz="4" w:space="0" w:color="auto"/>
              <w:right w:val="single" w:sz="4" w:space="0" w:color="auto"/>
            </w:tcBorders>
            <w:vAlign w:val="center"/>
          </w:tcPr>
          <w:p w14:paraId="4EF0CE2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18" w:type="pct"/>
            <w:tcBorders>
              <w:top w:val="single" w:sz="4" w:space="0" w:color="auto"/>
              <w:left w:val="nil"/>
              <w:bottom w:val="single" w:sz="4" w:space="0" w:color="auto"/>
              <w:right w:val="single" w:sz="4" w:space="0" w:color="auto"/>
            </w:tcBorders>
            <w:vAlign w:val="center"/>
          </w:tcPr>
          <w:p w14:paraId="0720850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34" w:type="pct"/>
            <w:tcBorders>
              <w:top w:val="single" w:sz="4" w:space="0" w:color="auto"/>
              <w:left w:val="nil"/>
              <w:bottom w:val="single" w:sz="4" w:space="0" w:color="auto"/>
              <w:right w:val="single" w:sz="4" w:space="0" w:color="auto"/>
            </w:tcBorders>
            <w:vAlign w:val="center"/>
          </w:tcPr>
          <w:p w14:paraId="059D455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44" w:type="pct"/>
            <w:tcBorders>
              <w:top w:val="single" w:sz="4" w:space="0" w:color="auto"/>
              <w:left w:val="nil"/>
              <w:bottom w:val="single" w:sz="4" w:space="0" w:color="auto"/>
              <w:right w:val="single" w:sz="4" w:space="0" w:color="auto"/>
            </w:tcBorders>
            <w:vAlign w:val="center"/>
          </w:tcPr>
          <w:p w14:paraId="7D7A4A4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2651AB15"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61D1A33"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8" w:type="pct"/>
        <w:jc w:val="center"/>
        <w:tblCellMar>
          <w:top w:w="40" w:type="dxa"/>
          <w:left w:w="64" w:type="dxa"/>
          <w:bottom w:w="40" w:type="dxa"/>
          <w:right w:w="64" w:type="dxa"/>
        </w:tblCellMar>
        <w:tblLook w:val="04A0" w:firstRow="1" w:lastRow="0" w:firstColumn="1" w:lastColumn="0" w:noHBand="0" w:noVBand="1"/>
      </w:tblPr>
      <w:tblGrid>
        <w:gridCol w:w="586"/>
        <w:gridCol w:w="392"/>
        <w:gridCol w:w="409"/>
        <w:gridCol w:w="778"/>
        <w:gridCol w:w="401"/>
        <w:gridCol w:w="592"/>
        <w:gridCol w:w="568"/>
        <w:gridCol w:w="508"/>
        <w:gridCol w:w="799"/>
        <w:gridCol w:w="622"/>
        <w:gridCol w:w="580"/>
        <w:gridCol w:w="694"/>
        <w:gridCol w:w="787"/>
        <w:gridCol w:w="1048"/>
      </w:tblGrid>
      <w:tr w:rsidR="00470401" w14:paraId="5576B863" w14:textId="77777777">
        <w:trPr>
          <w:jc w:val="center"/>
        </w:trPr>
        <w:tc>
          <w:tcPr>
            <w:tcW w:w="557" w:type="pct"/>
            <w:gridSpan w:val="2"/>
            <w:tcBorders>
              <w:top w:val="single" w:sz="4" w:space="0" w:color="auto"/>
              <w:left w:val="single" w:sz="4" w:space="0" w:color="auto"/>
              <w:bottom w:val="single" w:sz="4" w:space="0" w:color="auto"/>
              <w:right w:val="single" w:sz="4" w:space="0" w:color="auto"/>
            </w:tcBorders>
            <w:vAlign w:val="center"/>
          </w:tcPr>
          <w:p w14:paraId="4582DAA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42" w:type="pct"/>
            <w:gridSpan w:val="12"/>
            <w:tcBorders>
              <w:top w:val="single" w:sz="4" w:space="0" w:color="auto"/>
              <w:left w:val="nil"/>
              <w:bottom w:val="single" w:sz="4" w:space="0" w:color="auto"/>
              <w:right w:val="single" w:sz="4" w:space="0" w:color="auto"/>
            </w:tcBorders>
            <w:vAlign w:val="center"/>
          </w:tcPr>
          <w:p w14:paraId="480A7D5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昌吉市硫磺沟矿区规划环评</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编制技术咨询费</w:t>
            </w:r>
          </w:p>
        </w:tc>
      </w:tr>
      <w:tr w:rsidR="00470401" w14:paraId="2B19036B" w14:textId="77777777">
        <w:trPr>
          <w:jc w:val="center"/>
        </w:trPr>
        <w:tc>
          <w:tcPr>
            <w:tcW w:w="557" w:type="pct"/>
            <w:gridSpan w:val="2"/>
            <w:tcBorders>
              <w:top w:val="single" w:sz="4" w:space="0" w:color="auto"/>
              <w:left w:val="single" w:sz="4" w:space="0" w:color="auto"/>
              <w:bottom w:val="single" w:sz="4" w:space="0" w:color="auto"/>
              <w:right w:val="single" w:sz="4" w:space="0" w:color="auto"/>
            </w:tcBorders>
            <w:vAlign w:val="center"/>
          </w:tcPr>
          <w:p w14:paraId="468C82A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1567" w:type="pct"/>
            <w:gridSpan w:val="5"/>
            <w:tcBorders>
              <w:top w:val="single" w:sz="4" w:space="0" w:color="auto"/>
              <w:left w:val="nil"/>
              <w:bottom w:val="single" w:sz="4" w:space="0" w:color="auto"/>
              <w:right w:val="single" w:sz="4" w:space="0" w:color="auto"/>
            </w:tcBorders>
            <w:vAlign w:val="center"/>
          </w:tcPr>
          <w:p w14:paraId="177C646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746" w:type="pct"/>
            <w:gridSpan w:val="2"/>
            <w:tcBorders>
              <w:top w:val="single" w:sz="4" w:space="0" w:color="auto"/>
              <w:left w:val="nil"/>
              <w:bottom w:val="single" w:sz="4" w:space="0" w:color="auto"/>
              <w:right w:val="single" w:sz="4" w:space="0" w:color="auto"/>
            </w:tcBorders>
            <w:vAlign w:val="center"/>
          </w:tcPr>
          <w:p w14:paraId="1A25B9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2128" w:type="pct"/>
            <w:gridSpan w:val="5"/>
            <w:tcBorders>
              <w:top w:val="single" w:sz="4" w:space="0" w:color="auto"/>
              <w:left w:val="nil"/>
              <w:bottom w:val="single" w:sz="4" w:space="0" w:color="auto"/>
              <w:right w:val="single" w:sz="4" w:space="0" w:color="auto"/>
            </w:tcBorders>
            <w:vAlign w:val="center"/>
          </w:tcPr>
          <w:p w14:paraId="343D34A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4573DD1D" w14:textId="77777777">
        <w:trPr>
          <w:jc w:val="center"/>
        </w:trPr>
        <w:tc>
          <w:tcPr>
            <w:tcW w:w="334" w:type="pct"/>
            <w:vMerge w:val="restart"/>
            <w:tcBorders>
              <w:top w:val="nil"/>
              <w:left w:val="single" w:sz="4" w:space="0" w:color="auto"/>
              <w:bottom w:val="single" w:sz="4" w:space="0" w:color="auto"/>
              <w:right w:val="single" w:sz="4" w:space="0" w:color="auto"/>
            </w:tcBorders>
            <w:vAlign w:val="center"/>
          </w:tcPr>
          <w:p w14:paraId="79A4EE2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456" w:type="pct"/>
            <w:gridSpan w:val="2"/>
            <w:tcBorders>
              <w:top w:val="single" w:sz="4" w:space="0" w:color="auto"/>
              <w:left w:val="nil"/>
              <w:bottom w:val="single" w:sz="4" w:space="0" w:color="auto"/>
              <w:right w:val="single" w:sz="4" w:space="0" w:color="auto"/>
            </w:tcBorders>
            <w:vAlign w:val="center"/>
          </w:tcPr>
          <w:p w14:paraId="4751E0B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43" w:type="pct"/>
            <w:tcBorders>
              <w:top w:val="single" w:sz="4" w:space="0" w:color="auto"/>
              <w:left w:val="nil"/>
              <w:bottom w:val="single" w:sz="4" w:space="0" w:color="auto"/>
              <w:right w:val="single" w:sz="4" w:space="0" w:color="auto"/>
            </w:tcBorders>
            <w:vAlign w:val="center"/>
          </w:tcPr>
          <w:p w14:paraId="2B26479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890" w:type="pct"/>
            <w:gridSpan w:val="3"/>
            <w:tcBorders>
              <w:top w:val="single" w:sz="4" w:space="0" w:color="auto"/>
              <w:left w:val="nil"/>
              <w:bottom w:val="single" w:sz="4" w:space="0" w:color="auto"/>
              <w:right w:val="single" w:sz="4" w:space="0" w:color="auto"/>
            </w:tcBorders>
            <w:vAlign w:val="center"/>
          </w:tcPr>
          <w:p w14:paraId="76960CE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746" w:type="pct"/>
            <w:gridSpan w:val="2"/>
            <w:tcBorders>
              <w:top w:val="single" w:sz="4" w:space="0" w:color="auto"/>
              <w:left w:val="nil"/>
              <w:bottom w:val="single" w:sz="4" w:space="0" w:color="auto"/>
              <w:right w:val="single" w:sz="4" w:space="0" w:color="auto"/>
            </w:tcBorders>
            <w:vAlign w:val="center"/>
          </w:tcPr>
          <w:p w14:paraId="757AD77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686" w:type="pct"/>
            <w:gridSpan w:val="2"/>
            <w:tcBorders>
              <w:top w:val="nil"/>
              <w:left w:val="nil"/>
              <w:bottom w:val="single" w:sz="4" w:space="0" w:color="auto"/>
              <w:right w:val="single" w:sz="4" w:space="0" w:color="auto"/>
            </w:tcBorders>
            <w:vAlign w:val="center"/>
          </w:tcPr>
          <w:p w14:paraId="04A88AF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845" w:type="pct"/>
            <w:gridSpan w:val="2"/>
            <w:tcBorders>
              <w:top w:val="single" w:sz="4" w:space="0" w:color="auto"/>
              <w:left w:val="nil"/>
              <w:bottom w:val="single" w:sz="4" w:space="0" w:color="auto"/>
              <w:right w:val="single" w:sz="4" w:space="0" w:color="auto"/>
            </w:tcBorders>
            <w:vAlign w:val="center"/>
          </w:tcPr>
          <w:p w14:paraId="50E8932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596" w:type="pct"/>
            <w:tcBorders>
              <w:top w:val="nil"/>
              <w:left w:val="nil"/>
              <w:bottom w:val="single" w:sz="4" w:space="0" w:color="auto"/>
              <w:right w:val="single" w:sz="4" w:space="0" w:color="auto"/>
            </w:tcBorders>
            <w:vAlign w:val="center"/>
          </w:tcPr>
          <w:p w14:paraId="056316F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698DBC78" w14:textId="77777777">
        <w:trPr>
          <w:jc w:val="center"/>
        </w:trPr>
        <w:tc>
          <w:tcPr>
            <w:tcW w:w="334" w:type="pct"/>
            <w:vMerge/>
            <w:tcBorders>
              <w:top w:val="nil"/>
              <w:left w:val="single" w:sz="4" w:space="0" w:color="auto"/>
              <w:bottom w:val="single" w:sz="4" w:space="0" w:color="auto"/>
              <w:right w:val="single" w:sz="4" w:space="0" w:color="auto"/>
            </w:tcBorders>
            <w:vAlign w:val="center"/>
          </w:tcPr>
          <w:p w14:paraId="08F678E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56" w:type="pct"/>
            <w:gridSpan w:val="2"/>
            <w:tcBorders>
              <w:top w:val="single" w:sz="4" w:space="0" w:color="auto"/>
              <w:left w:val="nil"/>
              <w:bottom w:val="single" w:sz="4" w:space="0" w:color="auto"/>
              <w:right w:val="single" w:sz="4" w:space="0" w:color="auto"/>
            </w:tcBorders>
            <w:vAlign w:val="center"/>
          </w:tcPr>
          <w:p w14:paraId="728907D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443" w:type="pct"/>
            <w:tcBorders>
              <w:top w:val="single" w:sz="4" w:space="0" w:color="auto"/>
              <w:left w:val="nil"/>
              <w:bottom w:val="single" w:sz="4" w:space="0" w:color="auto"/>
              <w:right w:val="single" w:sz="4" w:space="0" w:color="auto"/>
            </w:tcBorders>
            <w:vAlign w:val="center"/>
          </w:tcPr>
          <w:p w14:paraId="0DFDA4D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890" w:type="pct"/>
            <w:gridSpan w:val="3"/>
            <w:tcBorders>
              <w:top w:val="single" w:sz="4" w:space="0" w:color="auto"/>
              <w:left w:val="nil"/>
              <w:bottom w:val="single" w:sz="4" w:space="0" w:color="auto"/>
              <w:right w:val="single" w:sz="4" w:space="0" w:color="auto"/>
            </w:tcBorders>
            <w:vAlign w:val="center"/>
          </w:tcPr>
          <w:p w14:paraId="56AA4D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746" w:type="pct"/>
            <w:gridSpan w:val="2"/>
            <w:tcBorders>
              <w:top w:val="single" w:sz="4" w:space="0" w:color="auto"/>
              <w:left w:val="nil"/>
              <w:bottom w:val="single" w:sz="4" w:space="0" w:color="auto"/>
              <w:right w:val="single" w:sz="4" w:space="0" w:color="auto"/>
            </w:tcBorders>
            <w:vAlign w:val="center"/>
          </w:tcPr>
          <w:p w14:paraId="5E76E4E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686" w:type="pct"/>
            <w:gridSpan w:val="2"/>
            <w:tcBorders>
              <w:top w:val="nil"/>
              <w:left w:val="nil"/>
              <w:bottom w:val="single" w:sz="4" w:space="0" w:color="auto"/>
              <w:right w:val="single" w:sz="4" w:space="0" w:color="auto"/>
            </w:tcBorders>
            <w:vAlign w:val="center"/>
          </w:tcPr>
          <w:p w14:paraId="12380CF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845" w:type="pct"/>
            <w:gridSpan w:val="2"/>
            <w:tcBorders>
              <w:top w:val="single" w:sz="4" w:space="0" w:color="auto"/>
              <w:left w:val="nil"/>
              <w:bottom w:val="single" w:sz="4" w:space="0" w:color="auto"/>
              <w:right w:val="single" w:sz="4" w:space="0" w:color="auto"/>
            </w:tcBorders>
            <w:vAlign w:val="center"/>
          </w:tcPr>
          <w:p w14:paraId="0B564F8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596" w:type="pct"/>
            <w:tcBorders>
              <w:top w:val="nil"/>
              <w:left w:val="nil"/>
              <w:bottom w:val="single" w:sz="4" w:space="0" w:color="auto"/>
              <w:right w:val="single" w:sz="4" w:space="0" w:color="auto"/>
            </w:tcBorders>
            <w:vAlign w:val="center"/>
          </w:tcPr>
          <w:p w14:paraId="0935A1D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144BE782" w14:textId="77777777">
        <w:trPr>
          <w:jc w:val="center"/>
        </w:trPr>
        <w:tc>
          <w:tcPr>
            <w:tcW w:w="334" w:type="pct"/>
            <w:vMerge/>
            <w:tcBorders>
              <w:top w:val="nil"/>
              <w:left w:val="single" w:sz="4" w:space="0" w:color="auto"/>
              <w:bottom w:val="single" w:sz="4" w:space="0" w:color="auto"/>
              <w:right w:val="single" w:sz="4" w:space="0" w:color="auto"/>
            </w:tcBorders>
            <w:vAlign w:val="center"/>
          </w:tcPr>
          <w:p w14:paraId="7D8436D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56" w:type="pct"/>
            <w:gridSpan w:val="2"/>
            <w:tcBorders>
              <w:top w:val="single" w:sz="4" w:space="0" w:color="auto"/>
              <w:left w:val="nil"/>
              <w:bottom w:val="single" w:sz="4" w:space="0" w:color="auto"/>
              <w:right w:val="single" w:sz="4" w:space="0" w:color="auto"/>
            </w:tcBorders>
            <w:vAlign w:val="center"/>
          </w:tcPr>
          <w:p w14:paraId="54398C0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443" w:type="pct"/>
            <w:tcBorders>
              <w:top w:val="single" w:sz="4" w:space="0" w:color="auto"/>
              <w:left w:val="nil"/>
              <w:bottom w:val="single" w:sz="4" w:space="0" w:color="auto"/>
              <w:right w:val="single" w:sz="4" w:space="0" w:color="auto"/>
            </w:tcBorders>
            <w:vAlign w:val="center"/>
          </w:tcPr>
          <w:p w14:paraId="3EBD0CC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890" w:type="pct"/>
            <w:gridSpan w:val="3"/>
            <w:tcBorders>
              <w:top w:val="single" w:sz="4" w:space="0" w:color="auto"/>
              <w:left w:val="nil"/>
              <w:bottom w:val="single" w:sz="4" w:space="0" w:color="auto"/>
              <w:right w:val="single" w:sz="4" w:space="0" w:color="auto"/>
            </w:tcBorders>
            <w:vAlign w:val="center"/>
          </w:tcPr>
          <w:p w14:paraId="759F34C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746" w:type="pct"/>
            <w:gridSpan w:val="2"/>
            <w:tcBorders>
              <w:top w:val="single" w:sz="4" w:space="0" w:color="auto"/>
              <w:left w:val="nil"/>
              <w:bottom w:val="single" w:sz="4" w:space="0" w:color="auto"/>
              <w:right w:val="single" w:sz="4" w:space="0" w:color="auto"/>
            </w:tcBorders>
            <w:vAlign w:val="center"/>
          </w:tcPr>
          <w:p w14:paraId="77B7DED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686" w:type="pct"/>
            <w:gridSpan w:val="2"/>
            <w:tcBorders>
              <w:top w:val="nil"/>
              <w:left w:val="nil"/>
              <w:bottom w:val="single" w:sz="4" w:space="0" w:color="auto"/>
              <w:right w:val="single" w:sz="4" w:space="0" w:color="auto"/>
            </w:tcBorders>
            <w:vAlign w:val="center"/>
          </w:tcPr>
          <w:p w14:paraId="63ED2C1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45" w:type="pct"/>
            <w:gridSpan w:val="2"/>
            <w:tcBorders>
              <w:top w:val="single" w:sz="4" w:space="0" w:color="auto"/>
              <w:left w:val="nil"/>
              <w:bottom w:val="single" w:sz="4" w:space="0" w:color="auto"/>
              <w:right w:val="single" w:sz="4" w:space="0" w:color="auto"/>
            </w:tcBorders>
            <w:vAlign w:val="center"/>
          </w:tcPr>
          <w:p w14:paraId="1CC1083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96" w:type="pct"/>
            <w:tcBorders>
              <w:top w:val="nil"/>
              <w:left w:val="nil"/>
              <w:bottom w:val="single" w:sz="4" w:space="0" w:color="auto"/>
              <w:right w:val="single" w:sz="4" w:space="0" w:color="auto"/>
            </w:tcBorders>
            <w:vAlign w:val="center"/>
          </w:tcPr>
          <w:p w14:paraId="3464A64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3EE413A1" w14:textId="77777777">
        <w:trPr>
          <w:jc w:val="center"/>
        </w:trPr>
        <w:tc>
          <w:tcPr>
            <w:tcW w:w="334" w:type="pct"/>
            <w:vMerge/>
            <w:tcBorders>
              <w:top w:val="nil"/>
              <w:left w:val="single" w:sz="4" w:space="0" w:color="auto"/>
              <w:bottom w:val="single" w:sz="4" w:space="0" w:color="auto"/>
              <w:right w:val="single" w:sz="4" w:space="0" w:color="auto"/>
            </w:tcBorders>
            <w:vAlign w:val="center"/>
          </w:tcPr>
          <w:p w14:paraId="3EFD276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56" w:type="pct"/>
            <w:gridSpan w:val="2"/>
            <w:tcBorders>
              <w:top w:val="single" w:sz="4" w:space="0" w:color="auto"/>
              <w:left w:val="nil"/>
              <w:bottom w:val="single" w:sz="4" w:space="0" w:color="auto"/>
              <w:right w:val="single" w:sz="4" w:space="0" w:color="auto"/>
            </w:tcBorders>
            <w:vAlign w:val="center"/>
          </w:tcPr>
          <w:p w14:paraId="10DDE86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443" w:type="pct"/>
            <w:tcBorders>
              <w:top w:val="single" w:sz="4" w:space="0" w:color="auto"/>
              <w:left w:val="nil"/>
              <w:bottom w:val="single" w:sz="4" w:space="0" w:color="auto"/>
              <w:right w:val="single" w:sz="4" w:space="0" w:color="auto"/>
            </w:tcBorders>
            <w:vAlign w:val="center"/>
          </w:tcPr>
          <w:p w14:paraId="2C29513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890" w:type="pct"/>
            <w:gridSpan w:val="3"/>
            <w:tcBorders>
              <w:top w:val="single" w:sz="4" w:space="0" w:color="auto"/>
              <w:left w:val="nil"/>
              <w:bottom w:val="single" w:sz="4" w:space="0" w:color="auto"/>
              <w:right w:val="single" w:sz="4" w:space="0" w:color="auto"/>
            </w:tcBorders>
            <w:vAlign w:val="center"/>
          </w:tcPr>
          <w:p w14:paraId="481CB1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746" w:type="pct"/>
            <w:gridSpan w:val="2"/>
            <w:tcBorders>
              <w:top w:val="single" w:sz="4" w:space="0" w:color="auto"/>
              <w:left w:val="nil"/>
              <w:bottom w:val="single" w:sz="4" w:space="0" w:color="auto"/>
              <w:right w:val="single" w:sz="4" w:space="0" w:color="auto"/>
            </w:tcBorders>
            <w:vAlign w:val="center"/>
          </w:tcPr>
          <w:p w14:paraId="0FC7AB2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6" w:type="pct"/>
            <w:gridSpan w:val="2"/>
            <w:tcBorders>
              <w:top w:val="nil"/>
              <w:left w:val="nil"/>
              <w:bottom w:val="single" w:sz="4" w:space="0" w:color="auto"/>
              <w:right w:val="single" w:sz="4" w:space="0" w:color="auto"/>
            </w:tcBorders>
            <w:vAlign w:val="center"/>
          </w:tcPr>
          <w:p w14:paraId="79FEC48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45" w:type="pct"/>
            <w:gridSpan w:val="2"/>
            <w:tcBorders>
              <w:top w:val="single" w:sz="4" w:space="0" w:color="auto"/>
              <w:left w:val="nil"/>
              <w:bottom w:val="single" w:sz="4" w:space="0" w:color="auto"/>
              <w:right w:val="single" w:sz="4" w:space="0" w:color="auto"/>
            </w:tcBorders>
            <w:vAlign w:val="center"/>
          </w:tcPr>
          <w:p w14:paraId="3DC6271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596" w:type="pct"/>
            <w:tcBorders>
              <w:top w:val="nil"/>
              <w:left w:val="nil"/>
              <w:bottom w:val="single" w:sz="4" w:space="0" w:color="auto"/>
              <w:right w:val="single" w:sz="4" w:space="0" w:color="auto"/>
            </w:tcBorders>
            <w:vAlign w:val="center"/>
          </w:tcPr>
          <w:p w14:paraId="75D6721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75DBE10F" w14:textId="77777777">
        <w:trPr>
          <w:jc w:val="center"/>
        </w:trPr>
        <w:tc>
          <w:tcPr>
            <w:tcW w:w="334" w:type="pct"/>
            <w:vMerge w:val="restart"/>
            <w:tcBorders>
              <w:top w:val="nil"/>
              <w:left w:val="single" w:sz="4" w:space="0" w:color="auto"/>
              <w:bottom w:val="single" w:sz="4" w:space="0" w:color="auto"/>
              <w:right w:val="single" w:sz="4" w:space="0" w:color="auto"/>
            </w:tcBorders>
            <w:vAlign w:val="center"/>
          </w:tcPr>
          <w:p w14:paraId="4ED1ECB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1790" w:type="pct"/>
            <w:gridSpan w:val="6"/>
            <w:tcBorders>
              <w:top w:val="single" w:sz="4" w:space="0" w:color="auto"/>
              <w:left w:val="nil"/>
              <w:bottom w:val="single" w:sz="4" w:space="0" w:color="auto"/>
              <w:right w:val="single" w:sz="4" w:space="0" w:color="auto"/>
            </w:tcBorders>
            <w:vAlign w:val="center"/>
          </w:tcPr>
          <w:p w14:paraId="6673118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874" w:type="pct"/>
            <w:gridSpan w:val="7"/>
            <w:tcBorders>
              <w:top w:val="single" w:sz="4" w:space="0" w:color="auto"/>
              <w:left w:val="nil"/>
              <w:bottom w:val="single" w:sz="4" w:space="0" w:color="auto"/>
              <w:right w:val="single" w:sz="4" w:space="0" w:color="auto"/>
            </w:tcBorders>
            <w:vAlign w:val="center"/>
          </w:tcPr>
          <w:p w14:paraId="67745B3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3345ABA6" w14:textId="77777777">
        <w:trPr>
          <w:jc w:val="center"/>
        </w:trPr>
        <w:tc>
          <w:tcPr>
            <w:tcW w:w="334" w:type="pct"/>
            <w:vMerge/>
            <w:tcBorders>
              <w:top w:val="nil"/>
              <w:left w:val="single" w:sz="4" w:space="0" w:color="auto"/>
              <w:bottom w:val="single" w:sz="4" w:space="0" w:color="auto"/>
              <w:right w:val="single" w:sz="4" w:space="0" w:color="auto"/>
            </w:tcBorders>
            <w:vAlign w:val="center"/>
          </w:tcPr>
          <w:p w14:paraId="0F55F05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1790" w:type="pct"/>
            <w:gridSpan w:val="6"/>
            <w:tcBorders>
              <w:top w:val="single" w:sz="4" w:space="0" w:color="auto"/>
              <w:left w:val="nil"/>
              <w:bottom w:val="single" w:sz="4" w:space="0" w:color="auto"/>
              <w:right w:val="single" w:sz="4" w:space="0" w:color="auto"/>
            </w:tcBorders>
            <w:vAlign w:val="center"/>
          </w:tcPr>
          <w:p w14:paraId="6EF2F99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完成昌吉市硫磺沟矿区总体规划环境影响报告书编制及评审，获得国家生态部批复，总费用442万元，本年度支付20万元</w:t>
            </w:r>
          </w:p>
        </w:tc>
        <w:tc>
          <w:tcPr>
            <w:tcW w:w="2874" w:type="pct"/>
            <w:gridSpan w:val="7"/>
            <w:tcBorders>
              <w:top w:val="single" w:sz="4" w:space="0" w:color="auto"/>
              <w:left w:val="nil"/>
              <w:bottom w:val="single" w:sz="4" w:space="0" w:color="auto"/>
              <w:right w:val="single" w:sz="4" w:space="0" w:color="auto"/>
            </w:tcBorders>
            <w:vAlign w:val="center"/>
          </w:tcPr>
          <w:p w14:paraId="7A5F40C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截至2024年12月31日，该项目实际完成20万元，清偿矿区总</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环</w:t>
            </w:r>
            <w:proofErr w:type="gramStart"/>
            <w:r>
              <w:rPr>
                <w:rFonts w:ascii="宋体" w:eastAsia="宋体" w:hAnsi="宋体" w:cs="宋体" w:hint="eastAsia"/>
                <w:color w:val="000000"/>
                <w:sz w:val="18"/>
                <w:szCs w:val="18"/>
                <w:lang w:eastAsia="zh-CN"/>
              </w:rPr>
              <w:t>评报告</w:t>
            </w:r>
            <w:proofErr w:type="gramEnd"/>
            <w:r>
              <w:rPr>
                <w:rFonts w:ascii="宋体" w:eastAsia="宋体" w:hAnsi="宋体" w:cs="宋体" w:hint="eastAsia"/>
                <w:color w:val="000000"/>
                <w:sz w:val="18"/>
                <w:szCs w:val="18"/>
                <w:lang w:eastAsia="zh-CN"/>
              </w:rPr>
              <w:t>费用1项，环</w:t>
            </w:r>
            <w:proofErr w:type="gramStart"/>
            <w:r>
              <w:rPr>
                <w:rFonts w:ascii="宋体" w:eastAsia="宋体" w:hAnsi="宋体" w:cs="宋体" w:hint="eastAsia"/>
                <w:color w:val="000000"/>
                <w:sz w:val="18"/>
                <w:szCs w:val="18"/>
                <w:lang w:eastAsia="zh-CN"/>
              </w:rPr>
              <w:t>评报告</w:t>
            </w:r>
            <w:proofErr w:type="gramEnd"/>
            <w:r>
              <w:rPr>
                <w:rFonts w:ascii="宋体" w:eastAsia="宋体" w:hAnsi="宋体" w:cs="宋体" w:hint="eastAsia"/>
                <w:color w:val="000000"/>
                <w:sz w:val="18"/>
                <w:szCs w:val="18"/>
                <w:lang w:eastAsia="zh-CN"/>
              </w:rPr>
              <w:t>合格率95%，资金使用合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95%，资金支付及时率95%，通过个该项目的实施，合理开发利用煤炭资源效果显著，有效加强了环境保护，使群众满意度达到95%。提升了昌吉市硫磺沟矿区总体规划评价，促进了昌吉市硫磺沟矿区总体规划环境影响。</w:t>
            </w:r>
          </w:p>
        </w:tc>
      </w:tr>
      <w:tr w:rsidR="00470401" w14:paraId="378EB8B9" w14:textId="77777777">
        <w:trPr>
          <w:jc w:val="center"/>
        </w:trPr>
        <w:tc>
          <w:tcPr>
            <w:tcW w:w="334" w:type="pct"/>
            <w:tcBorders>
              <w:top w:val="nil"/>
              <w:left w:val="single" w:sz="4" w:space="0" w:color="auto"/>
              <w:bottom w:val="single" w:sz="4" w:space="0" w:color="auto"/>
              <w:right w:val="single" w:sz="4" w:space="0" w:color="auto"/>
            </w:tcBorders>
            <w:vAlign w:val="center"/>
          </w:tcPr>
          <w:p w14:paraId="12D6DB8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tcBorders>
              <w:top w:val="nil"/>
              <w:left w:val="nil"/>
              <w:bottom w:val="single" w:sz="4" w:space="0" w:color="auto"/>
              <w:right w:val="single" w:sz="4" w:space="0" w:color="auto"/>
            </w:tcBorders>
            <w:vAlign w:val="center"/>
          </w:tcPr>
          <w:p w14:paraId="57B12DF9"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33" w:type="pct"/>
            <w:tcBorders>
              <w:top w:val="nil"/>
              <w:left w:val="nil"/>
              <w:bottom w:val="single" w:sz="4" w:space="0" w:color="auto"/>
              <w:right w:val="single" w:sz="4" w:space="0" w:color="auto"/>
            </w:tcBorders>
            <w:vAlign w:val="center"/>
          </w:tcPr>
          <w:p w14:paraId="433D986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443" w:type="pct"/>
            <w:tcBorders>
              <w:top w:val="single" w:sz="4" w:space="0" w:color="auto"/>
              <w:left w:val="nil"/>
              <w:bottom w:val="single" w:sz="4" w:space="0" w:color="auto"/>
              <w:right w:val="single" w:sz="4" w:space="0" w:color="auto"/>
            </w:tcBorders>
            <w:vAlign w:val="center"/>
          </w:tcPr>
          <w:p w14:paraId="2D0D67D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28" w:type="pct"/>
            <w:tcBorders>
              <w:top w:val="nil"/>
              <w:left w:val="nil"/>
              <w:bottom w:val="single" w:sz="4" w:space="0" w:color="auto"/>
              <w:right w:val="single" w:sz="4" w:space="0" w:color="auto"/>
            </w:tcBorders>
            <w:vAlign w:val="center"/>
          </w:tcPr>
          <w:p w14:paraId="765464B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338" w:type="pct"/>
            <w:tcBorders>
              <w:top w:val="nil"/>
              <w:left w:val="nil"/>
              <w:bottom w:val="single" w:sz="4" w:space="0" w:color="auto"/>
              <w:right w:val="single" w:sz="4" w:space="0" w:color="auto"/>
            </w:tcBorders>
            <w:vAlign w:val="center"/>
          </w:tcPr>
          <w:p w14:paraId="1EA8854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322" w:type="pct"/>
            <w:tcBorders>
              <w:top w:val="nil"/>
              <w:left w:val="nil"/>
              <w:bottom w:val="single" w:sz="4" w:space="0" w:color="auto"/>
              <w:right w:val="single" w:sz="4" w:space="0" w:color="auto"/>
            </w:tcBorders>
            <w:vAlign w:val="center"/>
          </w:tcPr>
          <w:p w14:paraId="420D51F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90" w:type="pct"/>
            <w:tcBorders>
              <w:top w:val="nil"/>
              <w:left w:val="nil"/>
              <w:bottom w:val="single" w:sz="4" w:space="0" w:color="auto"/>
              <w:right w:val="single" w:sz="4" w:space="0" w:color="auto"/>
            </w:tcBorders>
            <w:vAlign w:val="center"/>
          </w:tcPr>
          <w:p w14:paraId="140DC5B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55" w:type="pct"/>
            <w:tcBorders>
              <w:top w:val="nil"/>
              <w:left w:val="nil"/>
              <w:bottom w:val="single" w:sz="4" w:space="0" w:color="auto"/>
              <w:right w:val="single" w:sz="4" w:space="0" w:color="auto"/>
            </w:tcBorders>
            <w:vAlign w:val="center"/>
          </w:tcPr>
          <w:p w14:paraId="6F671A0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355" w:type="pct"/>
            <w:tcBorders>
              <w:top w:val="nil"/>
              <w:left w:val="nil"/>
              <w:bottom w:val="single" w:sz="4" w:space="0" w:color="auto"/>
              <w:right w:val="single" w:sz="4" w:space="0" w:color="auto"/>
            </w:tcBorders>
            <w:vAlign w:val="center"/>
          </w:tcPr>
          <w:p w14:paraId="615D835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330" w:type="pct"/>
            <w:tcBorders>
              <w:top w:val="nil"/>
              <w:left w:val="nil"/>
              <w:bottom w:val="single" w:sz="4" w:space="0" w:color="auto"/>
              <w:right w:val="single" w:sz="4" w:space="0" w:color="auto"/>
            </w:tcBorders>
            <w:vAlign w:val="center"/>
          </w:tcPr>
          <w:p w14:paraId="5B8548F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96" w:type="pct"/>
            <w:tcBorders>
              <w:top w:val="nil"/>
              <w:left w:val="nil"/>
              <w:bottom w:val="single" w:sz="4" w:space="0" w:color="auto"/>
              <w:right w:val="single" w:sz="4" w:space="0" w:color="auto"/>
            </w:tcBorders>
            <w:vAlign w:val="center"/>
          </w:tcPr>
          <w:p w14:paraId="234C54A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448" w:type="pct"/>
            <w:tcBorders>
              <w:top w:val="nil"/>
              <w:left w:val="nil"/>
              <w:bottom w:val="single" w:sz="4" w:space="0" w:color="auto"/>
              <w:right w:val="single" w:sz="4" w:space="0" w:color="auto"/>
            </w:tcBorders>
            <w:vAlign w:val="center"/>
          </w:tcPr>
          <w:p w14:paraId="4258D50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596" w:type="pct"/>
            <w:tcBorders>
              <w:top w:val="nil"/>
              <w:left w:val="nil"/>
              <w:bottom w:val="single" w:sz="4" w:space="0" w:color="auto"/>
              <w:right w:val="single" w:sz="4" w:space="0" w:color="auto"/>
            </w:tcBorders>
            <w:vAlign w:val="center"/>
          </w:tcPr>
          <w:p w14:paraId="64F21EA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0364AC33" w14:textId="77777777">
        <w:trPr>
          <w:jc w:val="center"/>
        </w:trPr>
        <w:tc>
          <w:tcPr>
            <w:tcW w:w="334" w:type="pct"/>
            <w:vMerge w:val="restart"/>
            <w:tcBorders>
              <w:top w:val="nil"/>
              <w:left w:val="single" w:sz="4" w:space="0" w:color="auto"/>
              <w:right w:val="single" w:sz="4" w:space="0" w:color="auto"/>
            </w:tcBorders>
            <w:vAlign w:val="center"/>
          </w:tcPr>
          <w:p w14:paraId="795152B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23" w:type="pct"/>
            <w:vMerge w:val="restart"/>
            <w:tcBorders>
              <w:top w:val="nil"/>
              <w:left w:val="nil"/>
              <w:right w:val="single" w:sz="4" w:space="0" w:color="auto"/>
            </w:tcBorders>
            <w:vAlign w:val="center"/>
          </w:tcPr>
          <w:p w14:paraId="3FDE47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33" w:type="pct"/>
            <w:tcBorders>
              <w:top w:val="nil"/>
              <w:left w:val="nil"/>
              <w:bottom w:val="single" w:sz="4" w:space="0" w:color="auto"/>
              <w:right w:val="single" w:sz="4" w:space="0" w:color="auto"/>
            </w:tcBorders>
            <w:vAlign w:val="center"/>
          </w:tcPr>
          <w:p w14:paraId="4D5906E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443" w:type="pct"/>
            <w:tcBorders>
              <w:top w:val="single" w:sz="4" w:space="0" w:color="auto"/>
              <w:left w:val="nil"/>
              <w:bottom w:val="single" w:sz="4" w:space="0" w:color="auto"/>
              <w:right w:val="single" w:sz="4" w:space="0" w:color="auto"/>
            </w:tcBorders>
            <w:vAlign w:val="center"/>
          </w:tcPr>
          <w:p w14:paraId="6B6AC0CE"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清偿矿区总</w:t>
            </w:r>
            <w:proofErr w:type="gramStart"/>
            <w:r>
              <w:rPr>
                <w:rFonts w:ascii="等线" w:eastAsia="等线" w:hAnsi="等线" w:cs="Times New Roman" w:hint="eastAsia"/>
                <w:color w:val="000000"/>
                <w:kern w:val="2"/>
                <w:sz w:val="18"/>
                <w:szCs w:val="18"/>
                <w:lang w:eastAsia="zh-CN"/>
                <w14:ligatures w14:val="standardContextual"/>
              </w:rPr>
              <w:t>规</w:t>
            </w:r>
            <w:proofErr w:type="gramEnd"/>
            <w:r>
              <w:rPr>
                <w:rFonts w:ascii="等线" w:eastAsia="等线" w:hAnsi="等线" w:cs="Times New Roman" w:hint="eastAsia"/>
                <w:color w:val="000000"/>
                <w:kern w:val="2"/>
                <w:sz w:val="18"/>
                <w:szCs w:val="18"/>
                <w:lang w:eastAsia="zh-CN"/>
                <w14:ligatures w14:val="standardContextual"/>
              </w:rPr>
              <w:t>环</w:t>
            </w:r>
            <w:proofErr w:type="gramStart"/>
            <w:r>
              <w:rPr>
                <w:rFonts w:ascii="等线" w:eastAsia="等线" w:hAnsi="等线" w:cs="Times New Roman" w:hint="eastAsia"/>
                <w:color w:val="000000"/>
                <w:kern w:val="2"/>
                <w:sz w:val="18"/>
                <w:szCs w:val="18"/>
                <w:lang w:eastAsia="zh-CN"/>
                <w14:ligatures w14:val="standardContextual"/>
              </w:rPr>
              <w:t>评报告</w:t>
            </w:r>
            <w:proofErr w:type="gramEnd"/>
            <w:r>
              <w:rPr>
                <w:rFonts w:ascii="等线" w:eastAsia="等线" w:hAnsi="等线" w:cs="Times New Roman" w:hint="eastAsia"/>
                <w:color w:val="000000"/>
                <w:kern w:val="2"/>
                <w:sz w:val="18"/>
                <w:szCs w:val="18"/>
                <w:lang w:eastAsia="zh-CN"/>
                <w14:ligatures w14:val="standardContextual"/>
              </w:rPr>
              <w:t>费用</w:t>
            </w:r>
          </w:p>
        </w:tc>
        <w:tc>
          <w:tcPr>
            <w:tcW w:w="228" w:type="pct"/>
            <w:tcBorders>
              <w:top w:val="nil"/>
              <w:left w:val="nil"/>
              <w:bottom w:val="single" w:sz="4" w:space="0" w:color="auto"/>
              <w:right w:val="single" w:sz="4" w:space="0" w:color="auto"/>
            </w:tcBorders>
            <w:vAlign w:val="center"/>
          </w:tcPr>
          <w:p w14:paraId="7973867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38" w:type="pct"/>
            <w:tcBorders>
              <w:top w:val="nil"/>
              <w:left w:val="nil"/>
              <w:bottom w:val="single" w:sz="4" w:space="0" w:color="auto"/>
              <w:right w:val="single" w:sz="4" w:space="0" w:color="auto"/>
            </w:tcBorders>
            <w:vAlign w:val="center"/>
          </w:tcPr>
          <w:p w14:paraId="5FFA3E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=1项</w:t>
            </w:r>
          </w:p>
        </w:tc>
        <w:tc>
          <w:tcPr>
            <w:tcW w:w="322" w:type="pct"/>
            <w:tcBorders>
              <w:top w:val="nil"/>
              <w:left w:val="nil"/>
              <w:bottom w:val="single" w:sz="4" w:space="0" w:color="auto"/>
              <w:right w:val="single" w:sz="4" w:space="0" w:color="auto"/>
            </w:tcBorders>
            <w:vAlign w:val="center"/>
          </w:tcPr>
          <w:p w14:paraId="1E48018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=1项</w:t>
            </w:r>
          </w:p>
        </w:tc>
        <w:tc>
          <w:tcPr>
            <w:tcW w:w="290" w:type="pct"/>
            <w:tcBorders>
              <w:top w:val="nil"/>
              <w:left w:val="nil"/>
              <w:bottom w:val="single" w:sz="4" w:space="0" w:color="auto"/>
              <w:right w:val="single" w:sz="4" w:space="0" w:color="auto"/>
            </w:tcBorders>
            <w:vAlign w:val="center"/>
          </w:tcPr>
          <w:p w14:paraId="4B6FAE0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1674F4E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55" w:type="pct"/>
            <w:tcBorders>
              <w:top w:val="nil"/>
              <w:left w:val="nil"/>
              <w:bottom w:val="single" w:sz="4" w:space="0" w:color="auto"/>
              <w:right w:val="single" w:sz="4" w:space="0" w:color="auto"/>
            </w:tcBorders>
            <w:vAlign w:val="center"/>
          </w:tcPr>
          <w:p w14:paraId="1FE4F78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0" w:type="pct"/>
            <w:tcBorders>
              <w:top w:val="nil"/>
              <w:left w:val="nil"/>
              <w:bottom w:val="single" w:sz="4" w:space="0" w:color="auto"/>
              <w:right w:val="single" w:sz="4" w:space="0" w:color="auto"/>
            </w:tcBorders>
            <w:vAlign w:val="center"/>
          </w:tcPr>
          <w:p w14:paraId="2DF897D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34E5C38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48" w:type="pct"/>
            <w:tcBorders>
              <w:top w:val="nil"/>
              <w:left w:val="nil"/>
              <w:bottom w:val="single" w:sz="4" w:space="0" w:color="auto"/>
              <w:right w:val="single" w:sz="4" w:space="0" w:color="auto"/>
            </w:tcBorders>
            <w:vAlign w:val="center"/>
          </w:tcPr>
          <w:p w14:paraId="6D8A391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96" w:type="pct"/>
            <w:tcBorders>
              <w:top w:val="nil"/>
              <w:left w:val="nil"/>
              <w:bottom w:val="single" w:sz="4" w:space="0" w:color="auto"/>
              <w:right w:val="single" w:sz="4" w:space="0" w:color="auto"/>
            </w:tcBorders>
            <w:vAlign w:val="center"/>
          </w:tcPr>
          <w:p w14:paraId="6ABD8358"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0385BC7F" w14:textId="77777777">
        <w:trPr>
          <w:jc w:val="center"/>
        </w:trPr>
        <w:tc>
          <w:tcPr>
            <w:tcW w:w="334" w:type="pct"/>
            <w:vMerge/>
            <w:tcBorders>
              <w:left w:val="single" w:sz="4" w:space="0" w:color="auto"/>
              <w:right w:val="single" w:sz="4" w:space="0" w:color="auto"/>
            </w:tcBorders>
            <w:vAlign w:val="center"/>
          </w:tcPr>
          <w:p w14:paraId="482EE337"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vMerge/>
            <w:tcBorders>
              <w:left w:val="nil"/>
              <w:right w:val="single" w:sz="4" w:space="0" w:color="auto"/>
            </w:tcBorders>
            <w:vAlign w:val="center"/>
          </w:tcPr>
          <w:p w14:paraId="49CF81C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3" w:type="pct"/>
            <w:tcBorders>
              <w:top w:val="nil"/>
              <w:left w:val="nil"/>
              <w:bottom w:val="single" w:sz="4" w:space="0" w:color="auto"/>
              <w:right w:val="single" w:sz="4" w:space="0" w:color="auto"/>
            </w:tcBorders>
            <w:vAlign w:val="center"/>
          </w:tcPr>
          <w:p w14:paraId="38B2B67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3" w:type="pct"/>
            <w:tcBorders>
              <w:top w:val="single" w:sz="4" w:space="0" w:color="auto"/>
              <w:left w:val="nil"/>
              <w:bottom w:val="single" w:sz="4" w:space="0" w:color="auto"/>
              <w:right w:val="single" w:sz="4" w:space="0" w:color="auto"/>
            </w:tcBorders>
            <w:vAlign w:val="center"/>
          </w:tcPr>
          <w:p w14:paraId="3B0EC0C8"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环</w:t>
            </w:r>
            <w:proofErr w:type="gramStart"/>
            <w:r>
              <w:rPr>
                <w:rFonts w:ascii="宋体" w:eastAsia="宋体" w:hAnsi="宋体" w:cs="宋体" w:hint="eastAsia"/>
                <w:color w:val="000000"/>
                <w:sz w:val="18"/>
                <w:szCs w:val="18"/>
                <w:lang w:eastAsia="zh-CN"/>
              </w:rPr>
              <w:t>评报告</w:t>
            </w:r>
            <w:proofErr w:type="gramEnd"/>
            <w:r>
              <w:rPr>
                <w:rFonts w:ascii="宋体" w:eastAsia="宋体" w:hAnsi="宋体" w:cs="宋体" w:hint="eastAsia"/>
                <w:color w:val="000000"/>
                <w:sz w:val="18"/>
                <w:szCs w:val="18"/>
                <w:lang w:eastAsia="zh-CN"/>
              </w:rPr>
              <w:t>合格率</w:t>
            </w:r>
          </w:p>
        </w:tc>
        <w:tc>
          <w:tcPr>
            <w:tcW w:w="228" w:type="pct"/>
            <w:tcBorders>
              <w:top w:val="nil"/>
              <w:left w:val="nil"/>
              <w:bottom w:val="single" w:sz="4" w:space="0" w:color="auto"/>
              <w:right w:val="single" w:sz="4" w:space="0" w:color="auto"/>
            </w:tcBorders>
            <w:vAlign w:val="center"/>
          </w:tcPr>
          <w:p w14:paraId="4006926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38" w:type="pct"/>
            <w:tcBorders>
              <w:top w:val="nil"/>
              <w:left w:val="nil"/>
              <w:bottom w:val="single" w:sz="4" w:space="0" w:color="auto"/>
              <w:right w:val="single" w:sz="4" w:space="0" w:color="auto"/>
            </w:tcBorders>
            <w:vAlign w:val="center"/>
          </w:tcPr>
          <w:p w14:paraId="572C03F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2" w:type="pct"/>
            <w:tcBorders>
              <w:top w:val="nil"/>
              <w:left w:val="nil"/>
              <w:bottom w:val="single" w:sz="4" w:space="0" w:color="auto"/>
              <w:right w:val="single" w:sz="4" w:space="0" w:color="auto"/>
            </w:tcBorders>
            <w:vAlign w:val="center"/>
          </w:tcPr>
          <w:p w14:paraId="4E9FEBB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90" w:type="pct"/>
            <w:tcBorders>
              <w:top w:val="nil"/>
              <w:left w:val="nil"/>
              <w:bottom w:val="single" w:sz="4" w:space="0" w:color="auto"/>
              <w:right w:val="single" w:sz="4" w:space="0" w:color="auto"/>
            </w:tcBorders>
            <w:vAlign w:val="center"/>
          </w:tcPr>
          <w:p w14:paraId="6821FF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7B622A0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55" w:type="pct"/>
            <w:tcBorders>
              <w:top w:val="nil"/>
              <w:left w:val="nil"/>
              <w:bottom w:val="single" w:sz="4" w:space="0" w:color="auto"/>
              <w:right w:val="single" w:sz="4" w:space="0" w:color="auto"/>
            </w:tcBorders>
            <w:vAlign w:val="center"/>
          </w:tcPr>
          <w:p w14:paraId="7FF295A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0" w:type="pct"/>
            <w:tcBorders>
              <w:top w:val="nil"/>
              <w:left w:val="nil"/>
              <w:bottom w:val="single" w:sz="4" w:space="0" w:color="auto"/>
              <w:right w:val="single" w:sz="4" w:space="0" w:color="auto"/>
            </w:tcBorders>
            <w:vAlign w:val="center"/>
          </w:tcPr>
          <w:p w14:paraId="1864C69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6D2295D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48" w:type="pct"/>
            <w:tcBorders>
              <w:top w:val="nil"/>
              <w:left w:val="nil"/>
              <w:bottom w:val="single" w:sz="4" w:space="0" w:color="auto"/>
              <w:right w:val="single" w:sz="4" w:space="0" w:color="auto"/>
            </w:tcBorders>
            <w:vAlign w:val="center"/>
          </w:tcPr>
          <w:p w14:paraId="62DB724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96" w:type="pct"/>
            <w:tcBorders>
              <w:top w:val="nil"/>
              <w:left w:val="nil"/>
              <w:bottom w:val="single" w:sz="4" w:space="0" w:color="auto"/>
              <w:right w:val="single" w:sz="4" w:space="0" w:color="auto"/>
            </w:tcBorders>
            <w:vAlign w:val="center"/>
          </w:tcPr>
          <w:p w14:paraId="17BB324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B098F05" w14:textId="77777777">
        <w:trPr>
          <w:jc w:val="center"/>
        </w:trPr>
        <w:tc>
          <w:tcPr>
            <w:tcW w:w="334" w:type="pct"/>
            <w:vMerge/>
            <w:tcBorders>
              <w:left w:val="single" w:sz="4" w:space="0" w:color="auto"/>
              <w:right w:val="single" w:sz="4" w:space="0" w:color="auto"/>
            </w:tcBorders>
            <w:vAlign w:val="center"/>
          </w:tcPr>
          <w:p w14:paraId="3C9D05AA"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vMerge/>
            <w:tcBorders>
              <w:left w:val="nil"/>
              <w:right w:val="single" w:sz="4" w:space="0" w:color="auto"/>
            </w:tcBorders>
            <w:vAlign w:val="center"/>
          </w:tcPr>
          <w:p w14:paraId="6EEF271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3" w:type="pct"/>
            <w:tcBorders>
              <w:top w:val="nil"/>
              <w:left w:val="nil"/>
              <w:bottom w:val="single" w:sz="4" w:space="0" w:color="auto"/>
              <w:right w:val="single" w:sz="4" w:space="0" w:color="auto"/>
            </w:tcBorders>
            <w:vAlign w:val="center"/>
          </w:tcPr>
          <w:p w14:paraId="67BAAE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443" w:type="pct"/>
            <w:tcBorders>
              <w:top w:val="single" w:sz="4" w:space="0" w:color="auto"/>
              <w:left w:val="nil"/>
              <w:bottom w:val="single" w:sz="4" w:space="0" w:color="auto"/>
              <w:right w:val="single" w:sz="4" w:space="0" w:color="auto"/>
            </w:tcBorders>
            <w:vAlign w:val="center"/>
          </w:tcPr>
          <w:p w14:paraId="7FD7E47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228" w:type="pct"/>
            <w:tcBorders>
              <w:top w:val="nil"/>
              <w:left w:val="nil"/>
              <w:bottom w:val="single" w:sz="4" w:space="0" w:color="auto"/>
              <w:right w:val="single" w:sz="4" w:space="0" w:color="auto"/>
            </w:tcBorders>
            <w:vAlign w:val="center"/>
          </w:tcPr>
          <w:p w14:paraId="1864B12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8" w:type="pct"/>
            <w:tcBorders>
              <w:top w:val="nil"/>
              <w:left w:val="nil"/>
              <w:bottom w:val="single" w:sz="4" w:space="0" w:color="auto"/>
              <w:right w:val="single" w:sz="4" w:space="0" w:color="auto"/>
            </w:tcBorders>
            <w:vAlign w:val="center"/>
          </w:tcPr>
          <w:p w14:paraId="69ECEBD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2" w:type="pct"/>
            <w:tcBorders>
              <w:top w:val="nil"/>
              <w:left w:val="nil"/>
              <w:bottom w:val="single" w:sz="4" w:space="0" w:color="auto"/>
              <w:right w:val="single" w:sz="4" w:space="0" w:color="auto"/>
            </w:tcBorders>
            <w:vAlign w:val="center"/>
          </w:tcPr>
          <w:p w14:paraId="411FE28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90" w:type="pct"/>
            <w:tcBorders>
              <w:top w:val="nil"/>
              <w:left w:val="nil"/>
              <w:bottom w:val="single" w:sz="4" w:space="0" w:color="auto"/>
              <w:right w:val="single" w:sz="4" w:space="0" w:color="auto"/>
            </w:tcBorders>
            <w:vAlign w:val="center"/>
          </w:tcPr>
          <w:p w14:paraId="7F415B6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095D92B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55" w:type="pct"/>
            <w:tcBorders>
              <w:top w:val="nil"/>
              <w:left w:val="nil"/>
              <w:bottom w:val="single" w:sz="4" w:space="0" w:color="auto"/>
              <w:right w:val="single" w:sz="4" w:space="0" w:color="auto"/>
            </w:tcBorders>
            <w:vAlign w:val="center"/>
          </w:tcPr>
          <w:p w14:paraId="65D2EED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0" w:type="pct"/>
            <w:tcBorders>
              <w:top w:val="nil"/>
              <w:left w:val="nil"/>
              <w:bottom w:val="single" w:sz="4" w:space="0" w:color="auto"/>
              <w:right w:val="single" w:sz="4" w:space="0" w:color="auto"/>
            </w:tcBorders>
            <w:vAlign w:val="center"/>
          </w:tcPr>
          <w:p w14:paraId="682299C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127367E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48" w:type="pct"/>
            <w:tcBorders>
              <w:top w:val="nil"/>
              <w:left w:val="nil"/>
              <w:bottom w:val="single" w:sz="4" w:space="0" w:color="auto"/>
              <w:right w:val="single" w:sz="4" w:space="0" w:color="auto"/>
            </w:tcBorders>
            <w:vAlign w:val="center"/>
          </w:tcPr>
          <w:p w14:paraId="7065CA4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96" w:type="pct"/>
            <w:tcBorders>
              <w:top w:val="nil"/>
              <w:left w:val="nil"/>
              <w:bottom w:val="single" w:sz="4" w:space="0" w:color="auto"/>
              <w:right w:val="single" w:sz="4" w:space="0" w:color="auto"/>
            </w:tcBorders>
            <w:vAlign w:val="center"/>
          </w:tcPr>
          <w:p w14:paraId="0C0D087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B6B3FE1" w14:textId="77777777">
        <w:trPr>
          <w:jc w:val="center"/>
        </w:trPr>
        <w:tc>
          <w:tcPr>
            <w:tcW w:w="334" w:type="pct"/>
            <w:vMerge/>
            <w:tcBorders>
              <w:left w:val="single" w:sz="4" w:space="0" w:color="auto"/>
              <w:right w:val="single" w:sz="4" w:space="0" w:color="auto"/>
            </w:tcBorders>
            <w:vAlign w:val="center"/>
          </w:tcPr>
          <w:p w14:paraId="68C0A6F4"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vMerge/>
            <w:tcBorders>
              <w:left w:val="nil"/>
              <w:bottom w:val="single" w:sz="4" w:space="0" w:color="auto"/>
              <w:right w:val="single" w:sz="4" w:space="0" w:color="auto"/>
            </w:tcBorders>
            <w:vAlign w:val="center"/>
          </w:tcPr>
          <w:p w14:paraId="41D1CD7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3" w:type="pct"/>
            <w:tcBorders>
              <w:top w:val="nil"/>
              <w:left w:val="nil"/>
              <w:bottom w:val="single" w:sz="4" w:space="0" w:color="auto"/>
              <w:right w:val="single" w:sz="4" w:space="0" w:color="auto"/>
            </w:tcBorders>
            <w:vAlign w:val="center"/>
          </w:tcPr>
          <w:p w14:paraId="28C3F4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443" w:type="pct"/>
            <w:tcBorders>
              <w:top w:val="single" w:sz="4" w:space="0" w:color="auto"/>
              <w:left w:val="nil"/>
              <w:bottom w:val="single" w:sz="4" w:space="0" w:color="auto"/>
              <w:right w:val="single" w:sz="4" w:space="0" w:color="auto"/>
            </w:tcBorders>
            <w:vAlign w:val="center"/>
          </w:tcPr>
          <w:p w14:paraId="007A05D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228" w:type="pct"/>
            <w:tcBorders>
              <w:top w:val="nil"/>
              <w:left w:val="nil"/>
              <w:bottom w:val="single" w:sz="4" w:space="0" w:color="auto"/>
              <w:right w:val="single" w:sz="4" w:space="0" w:color="auto"/>
            </w:tcBorders>
            <w:vAlign w:val="center"/>
          </w:tcPr>
          <w:p w14:paraId="643EA6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8" w:type="pct"/>
            <w:tcBorders>
              <w:top w:val="nil"/>
              <w:left w:val="nil"/>
              <w:bottom w:val="single" w:sz="4" w:space="0" w:color="auto"/>
              <w:right w:val="single" w:sz="4" w:space="0" w:color="auto"/>
            </w:tcBorders>
            <w:vAlign w:val="center"/>
          </w:tcPr>
          <w:p w14:paraId="5290F76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2" w:type="pct"/>
            <w:tcBorders>
              <w:top w:val="nil"/>
              <w:left w:val="nil"/>
              <w:bottom w:val="single" w:sz="4" w:space="0" w:color="auto"/>
              <w:right w:val="single" w:sz="4" w:space="0" w:color="auto"/>
            </w:tcBorders>
            <w:vAlign w:val="center"/>
          </w:tcPr>
          <w:p w14:paraId="1E714C2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90" w:type="pct"/>
            <w:tcBorders>
              <w:top w:val="nil"/>
              <w:left w:val="nil"/>
              <w:bottom w:val="single" w:sz="4" w:space="0" w:color="auto"/>
              <w:right w:val="single" w:sz="4" w:space="0" w:color="auto"/>
            </w:tcBorders>
            <w:vAlign w:val="center"/>
          </w:tcPr>
          <w:p w14:paraId="7B82F3B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69CCB03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55" w:type="pct"/>
            <w:tcBorders>
              <w:top w:val="nil"/>
              <w:left w:val="nil"/>
              <w:bottom w:val="single" w:sz="4" w:space="0" w:color="auto"/>
              <w:right w:val="single" w:sz="4" w:space="0" w:color="auto"/>
            </w:tcBorders>
            <w:vAlign w:val="center"/>
          </w:tcPr>
          <w:p w14:paraId="6C91D84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330" w:type="pct"/>
            <w:tcBorders>
              <w:top w:val="nil"/>
              <w:left w:val="nil"/>
              <w:bottom w:val="single" w:sz="4" w:space="0" w:color="auto"/>
              <w:right w:val="single" w:sz="4" w:space="0" w:color="auto"/>
            </w:tcBorders>
            <w:vAlign w:val="center"/>
          </w:tcPr>
          <w:p w14:paraId="3222AD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775A769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448" w:type="pct"/>
            <w:tcBorders>
              <w:top w:val="nil"/>
              <w:left w:val="nil"/>
              <w:bottom w:val="single" w:sz="4" w:space="0" w:color="auto"/>
              <w:right w:val="single" w:sz="4" w:space="0" w:color="auto"/>
            </w:tcBorders>
            <w:vAlign w:val="center"/>
          </w:tcPr>
          <w:p w14:paraId="648406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596" w:type="pct"/>
            <w:tcBorders>
              <w:top w:val="nil"/>
              <w:left w:val="nil"/>
              <w:bottom w:val="single" w:sz="4" w:space="0" w:color="auto"/>
              <w:right w:val="single" w:sz="4" w:space="0" w:color="auto"/>
            </w:tcBorders>
            <w:vAlign w:val="center"/>
          </w:tcPr>
          <w:p w14:paraId="3805A3D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BC317D7" w14:textId="77777777">
        <w:trPr>
          <w:jc w:val="center"/>
        </w:trPr>
        <w:tc>
          <w:tcPr>
            <w:tcW w:w="334" w:type="pct"/>
            <w:vMerge/>
            <w:tcBorders>
              <w:left w:val="single" w:sz="4" w:space="0" w:color="auto"/>
              <w:right w:val="single" w:sz="4" w:space="0" w:color="auto"/>
            </w:tcBorders>
            <w:vAlign w:val="center"/>
          </w:tcPr>
          <w:p w14:paraId="6C7E6D3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vMerge w:val="restart"/>
            <w:tcBorders>
              <w:top w:val="nil"/>
              <w:left w:val="nil"/>
              <w:right w:val="single" w:sz="4" w:space="0" w:color="auto"/>
            </w:tcBorders>
            <w:vAlign w:val="center"/>
          </w:tcPr>
          <w:p w14:paraId="493170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233" w:type="pct"/>
            <w:tcBorders>
              <w:top w:val="nil"/>
              <w:left w:val="nil"/>
              <w:bottom w:val="single" w:sz="4" w:space="0" w:color="auto"/>
              <w:right w:val="single" w:sz="4" w:space="0" w:color="auto"/>
            </w:tcBorders>
            <w:vAlign w:val="center"/>
          </w:tcPr>
          <w:p w14:paraId="08A6CFC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443" w:type="pct"/>
            <w:tcBorders>
              <w:top w:val="single" w:sz="4" w:space="0" w:color="auto"/>
              <w:left w:val="nil"/>
              <w:bottom w:val="single" w:sz="4" w:space="0" w:color="auto"/>
              <w:right w:val="single" w:sz="4" w:space="0" w:color="auto"/>
            </w:tcBorders>
            <w:vAlign w:val="center"/>
          </w:tcPr>
          <w:p w14:paraId="027E6EA0"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合理开发利用煤炭资源</w:t>
            </w:r>
          </w:p>
        </w:tc>
        <w:tc>
          <w:tcPr>
            <w:tcW w:w="228" w:type="pct"/>
            <w:tcBorders>
              <w:top w:val="nil"/>
              <w:left w:val="nil"/>
              <w:bottom w:val="single" w:sz="4" w:space="0" w:color="auto"/>
              <w:right w:val="single" w:sz="4" w:space="0" w:color="auto"/>
            </w:tcBorders>
            <w:vAlign w:val="center"/>
          </w:tcPr>
          <w:p w14:paraId="4766955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38" w:type="pct"/>
            <w:tcBorders>
              <w:top w:val="nil"/>
              <w:left w:val="nil"/>
              <w:bottom w:val="single" w:sz="4" w:space="0" w:color="auto"/>
              <w:right w:val="single" w:sz="4" w:space="0" w:color="auto"/>
            </w:tcBorders>
            <w:vAlign w:val="center"/>
          </w:tcPr>
          <w:p w14:paraId="457CF53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效果显著</w:t>
            </w:r>
          </w:p>
        </w:tc>
        <w:tc>
          <w:tcPr>
            <w:tcW w:w="322" w:type="pct"/>
            <w:tcBorders>
              <w:top w:val="nil"/>
              <w:left w:val="nil"/>
              <w:bottom w:val="single" w:sz="4" w:space="0" w:color="auto"/>
              <w:right w:val="single" w:sz="4" w:space="0" w:color="auto"/>
            </w:tcBorders>
            <w:vAlign w:val="center"/>
          </w:tcPr>
          <w:p w14:paraId="65D7329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90" w:type="pct"/>
            <w:tcBorders>
              <w:top w:val="nil"/>
              <w:left w:val="nil"/>
              <w:bottom w:val="single" w:sz="4" w:space="0" w:color="auto"/>
              <w:right w:val="single" w:sz="4" w:space="0" w:color="auto"/>
            </w:tcBorders>
            <w:vAlign w:val="center"/>
          </w:tcPr>
          <w:p w14:paraId="0BBBAF6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3A43F9C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55" w:type="pct"/>
            <w:tcBorders>
              <w:top w:val="nil"/>
              <w:left w:val="nil"/>
              <w:bottom w:val="single" w:sz="4" w:space="0" w:color="auto"/>
              <w:right w:val="single" w:sz="4" w:space="0" w:color="auto"/>
            </w:tcBorders>
            <w:vAlign w:val="center"/>
          </w:tcPr>
          <w:p w14:paraId="5CD1089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0" w:type="pct"/>
            <w:tcBorders>
              <w:top w:val="nil"/>
              <w:left w:val="nil"/>
              <w:bottom w:val="single" w:sz="4" w:space="0" w:color="auto"/>
              <w:right w:val="single" w:sz="4" w:space="0" w:color="auto"/>
            </w:tcBorders>
            <w:vAlign w:val="center"/>
          </w:tcPr>
          <w:p w14:paraId="5A43CB3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75D803E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448" w:type="pct"/>
            <w:tcBorders>
              <w:top w:val="nil"/>
              <w:left w:val="nil"/>
              <w:bottom w:val="single" w:sz="4" w:space="0" w:color="auto"/>
              <w:right w:val="single" w:sz="4" w:space="0" w:color="auto"/>
            </w:tcBorders>
            <w:vAlign w:val="center"/>
          </w:tcPr>
          <w:p w14:paraId="7B1B7A1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96" w:type="pct"/>
            <w:tcBorders>
              <w:top w:val="nil"/>
              <w:left w:val="nil"/>
              <w:bottom w:val="single" w:sz="4" w:space="0" w:color="auto"/>
              <w:right w:val="single" w:sz="4" w:space="0" w:color="auto"/>
            </w:tcBorders>
            <w:vAlign w:val="center"/>
          </w:tcPr>
          <w:p w14:paraId="682843EF"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FD117F0" w14:textId="77777777">
        <w:trPr>
          <w:jc w:val="center"/>
        </w:trPr>
        <w:tc>
          <w:tcPr>
            <w:tcW w:w="334" w:type="pct"/>
            <w:vMerge/>
            <w:tcBorders>
              <w:left w:val="single" w:sz="4" w:space="0" w:color="auto"/>
              <w:right w:val="single" w:sz="4" w:space="0" w:color="auto"/>
            </w:tcBorders>
            <w:vAlign w:val="center"/>
          </w:tcPr>
          <w:p w14:paraId="3676822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vMerge/>
            <w:tcBorders>
              <w:left w:val="nil"/>
              <w:bottom w:val="single" w:sz="4" w:space="0" w:color="auto"/>
              <w:right w:val="single" w:sz="4" w:space="0" w:color="auto"/>
            </w:tcBorders>
            <w:vAlign w:val="center"/>
          </w:tcPr>
          <w:p w14:paraId="7B6BCD2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33" w:type="pct"/>
            <w:tcBorders>
              <w:top w:val="nil"/>
              <w:left w:val="nil"/>
              <w:bottom w:val="single" w:sz="4" w:space="0" w:color="auto"/>
              <w:right w:val="single" w:sz="4" w:space="0" w:color="auto"/>
            </w:tcBorders>
            <w:vAlign w:val="center"/>
          </w:tcPr>
          <w:p w14:paraId="71A98FA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w:t>
            </w:r>
            <w:r>
              <w:rPr>
                <w:rFonts w:ascii="宋体" w:eastAsia="宋体" w:hAnsi="宋体" w:cs="宋体" w:hint="eastAsia"/>
                <w:color w:val="000000"/>
                <w:sz w:val="18"/>
                <w:szCs w:val="18"/>
                <w:lang w:eastAsia="zh-CN"/>
              </w:rPr>
              <w:lastRenderedPageBreak/>
              <w:t>效益指标</w:t>
            </w:r>
          </w:p>
        </w:tc>
        <w:tc>
          <w:tcPr>
            <w:tcW w:w="443" w:type="pct"/>
            <w:tcBorders>
              <w:top w:val="single" w:sz="4" w:space="0" w:color="auto"/>
              <w:left w:val="nil"/>
              <w:bottom w:val="single" w:sz="4" w:space="0" w:color="auto"/>
              <w:right w:val="single" w:sz="4" w:space="0" w:color="auto"/>
            </w:tcBorders>
            <w:vAlign w:val="center"/>
          </w:tcPr>
          <w:p w14:paraId="10F9E9A5"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加强环境保护</w:t>
            </w:r>
          </w:p>
        </w:tc>
        <w:tc>
          <w:tcPr>
            <w:tcW w:w="228" w:type="pct"/>
            <w:tcBorders>
              <w:top w:val="nil"/>
              <w:left w:val="nil"/>
              <w:bottom w:val="single" w:sz="4" w:space="0" w:color="auto"/>
              <w:right w:val="single" w:sz="4" w:space="0" w:color="auto"/>
            </w:tcBorders>
            <w:vAlign w:val="center"/>
          </w:tcPr>
          <w:p w14:paraId="5E8513E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38" w:type="pct"/>
            <w:tcBorders>
              <w:top w:val="nil"/>
              <w:left w:val="nil"/>
              <w:bottom w:val="single" w:sz="4" w:space="0" w:color="auto"/>
              <w:right w:val="single" w:sz="4" w:space="0" w:color="auto"/>
            </w:tcBorders>
            <w:vAlign w:val="center"/>
          </w:tcPr>
          <w:p w14:paraId="3259E1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有效加强</w:t>
            </w:r>
          </w:p>
        </w:tc>
        <w:tc>
          <w:tcPr>
            <w:tcW w:w="322" w:type="pct"/>
            <w:tcBorders>
              <w:top w:val="nil"/>
              <w:left w:val="nil"/>
              <w:bottom w:val="single" w:sz="4" w:space="0" w:color="auto"/>
              <w:right w:val="single" w:sz="4" w:space="0" w:color="auto"/>
            </w:tcBorders>
            <w:vAlign w:val="center"/>
          </w:tcPr>
          <w:p w14:paraId="3D3E47B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w:t>
            </w:r>
            <w:r>
              <w:rPr>
                <w:rFonts w:ascii="宋体" w:eastAsia="宋体" w:hAnsi="宋体" w:cs="宋体" w:hint="eastAsia"/>
                <w:color w:val="000000"/>
                <w:sz w:val="18"/>
                <w:szCs w:val="18"/>
                <w:lang w:eastAsia="zh-CN"/>
              </w:rPr>
              <w:lastRenderedPageBreak/>
              <w:t>指标</w:t>
            </w:r>
          </w:p>
        </w:tc>
        <w:tc>
          <w:tcPr>
            <w:tcW w:w="290" w:type="pct"/>
            <w:tcBorders>
              <w:top w:val="nil"/>
              <w:left w:val="nil"/>
              <w:bottom w:val="single" w:sz="4" w:space="0" w:color="auto"/>
              <w:right w:val="single" w:sz="4" w:space="0" w:color="auto"/>
            </w:tcBorders>
            <w:vAlign w:val="center"/>
          </w:tcPr>
          <w:p w14:paraId="195173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455" w:type="pct"/>
            <w:tcBorders>
              <w:top w:val="nil"/>
              <w:left w:val="nil"/>
              <w:bottom w:val="single" w:sz="4" w:space="0" w:color="auto"/>
              <w:right w:val="single" w:sz="4" w:space="0" w:color="auto"/>
            </w:tcBorders>
            <w:vAlign w:val="center"/>
          </w:tcPr>
          <w:p w14:paraId="64D2386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355" w:type="pct"/>
            <w:tcBorders>
              <w:top w:val="nil"/>
              <w:left w:val="nil"/>
              <w:bottom w:val="single" w:sz="4" w:space="0" w:color="auto"/>
              <w:right w:val="single" w:sz="4" w:space="0" w:color="auto"/>
            </w:tcBorders>
            <w:vAlign w:val="center"/>
          </w:tcPr>
          <w:p w14:paraId="6FCBD03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0" w:type="pct"/>
            <w:tcBorders>
              <w:top w:val="nil"/>
              <w:left w:val="nil"/>
              <w:bottom w:val="single" w:sz="4" w:space="0" w:color="auto"/>
              <w:right w:val="single" w:sz="4" w:space="0" w:color="auto"/>
            </w:tcBorders>
            <w:vAlign w:val="center"/>
          </w:tcPr>
          <w:p w14:paraId="78FEC7C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614337B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w:t>
            </w:r>
            <w:r>
              <w:rPr>
                <w:rFonts w:ascii="宋体" w:eastAsia="宋体" w:hAnsi="宋体" w:cs="宋体" w:hint="eastAsia"/>
                <w:color w:val="000000"/>
                <w:sz w:val="18"/>
                <w:szCs w:val="18"/>
                <w:lang w:eastAsia="zh-CN"/>
              </w:rPr>
              <w:lastRenderedPageBreak/>
              <w:t>分</w:t>
            </w:r>
            <w:proofErr w:type="gramEnd"/>
          </w:p>
        </w:tc>
        <w:tc>
          <w:tcPr>
            <w:tcW w:w="448" w:type="pct"/>
            <w:tcBorders>
              <w:top w:val="nil"/>
              <w:left w:val="nil"/>
              <w:bottom w:val="single" w:sz="4" w:space="0" w:color="auto"/>
              <w:right w:val="single" w:sz="4" w:space="0" w:color="auto"/>
            </w:tcBorders>
            <w:vAlign w:val="center"/>
          </w:tcPr>
          <w:p w14:paraId="6ABD759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说明材料,工作</w:t>
            </w:r>
            <w:r>
              <w:rPr>
                <w:rFonts w:ascii="宋体" w:eastAsia="宋体" w:hAnsi="宋体" w:cs="宋体" w:hint="eastAsia"/>
                <w:color w:val="000000"/>
                <w:sz w:val="18"/>
                <w:szCs w:val="18"/>
                <w:lang w:eastAsia="zh-CN"/>
              </w:rPr>
              <w:lastRenderedPageBreak/>
              <w:t>资料</w:t>
            </w:r>
          </w:p>
        </w:tc>
        <w:tc>
          <w:tcPr>
            <w:tcW w:w="596" w:type="pct"/>
            <w:tcBorders>
              <w:top w:val="nil"/>
              <w:left w:val="nil"/>
              <w:bottom w:val="single" w:sz="4" w:space="0" w:color="auto"/>
              <w:right w:val="single" w:sz="4" w:space="0" w:color="auto"/>
            </w:tcBorders>
            <w:vAlign w:val="center"/>
          </w:tcPr>
          <w:p w14:paraId="01561E3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3144B008" w14:textId="77777777">
        <w:trPr>
          <w:jc w:val="center"/>
        </w:trPr>
        <w:tc>
          <w:tcPr>
            <w:tcW w:w="334" w:type="pct"/>
            <w:vMerge/>
            <w:tcBorders>
              <w:left w:val="single" w:sz="4" w:space="0" w:color="auto"/>
              <w:bottom w:val="single" w:sz="4" w:space="0" w:color="auto"/>
              <w:right w:val="single" w:sz="4" w:space="0" w:color="auto"/>
            </w:tcBorders>
            <w:vAlign w:val="center"/>
          </w:tcPr>
          <w:p w14:paraId="73903FBB"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3" w:type="pct"/>
            <w:tcBorders>
              <w:top w:val="nil"/>
              <w:left w:val="nil"/>
              <w:bottom w:val="single" w:sz="4" w:space="0" w:color="auto"/>
              <w:right w:val="single" w:sz="4" w:space="0" w:color="auto"/>
            </w:tcBorders>
            <w:vAlign w:val="center"/>
          </w:tcPr>
          <w:p w14:paraId="7FE9E3A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33" w:type="pct"/>
            <w:tcBorders>
              <w:top w:val="nil"/>
              <w:left w:val="nil"/>
              <w:bottom w:val="single" w:sz="4" w:space="0" w:color="auto"/>
              <w:right w:val="single" w:sz="4" w:space="0" w:color="auto"/>
            </w:tcBorders>
            <w:vAlign w:val="center"/>
          </w:tcPr>
          <w:p w14:paraId="4ACFDEF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443" w:type="pct"/>
            <w:tcBorders>
              <w:top w:val="single" w:sz="4" w:space="0" w:color="auto"/>
              <w:left w:val="nil"/>
              <w:bottom w:val="single" w:sz="4" w:space="0" w:color="auto"/>
              <w:right w:val="single" w:sz="4" w:space="0" w:color="auto"/>
            </w:tcBorders>
            <w:vAlign w:val="center"/>
          </w:tcPr>
          <w:p w14:paraId="23A9FE27"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228" w:type="pct"/>
            <w:tcBorders>
              <w:top w:val="nil"/>
              <w:left w:val="nil"/>
              <w:bottom w:val="single" w:sz="4" w:space="0" w:color="auto"/>
              <w:right w:val="single" w:sz="4" w:space="0" w:color="auto"/>
            </w:tcBorders>
            <w:vAlign w:val="center"/>
          </w:tcPr>
          <w:p w14:paraId="4B87F62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38" w:type="pct"/>
            <w:tcBorders>
              <w:top w:val="nil"/>
              <w:left w:val="nil"/>
              <w:bottom w:val="single" w:sz="4" w:space="0" w:color="auto"/>
              <w:right w:val="single" w:sz="4" w:space="0" w:color="auto"/>
            </w:tcBorders>
            <w:vAlign w:val="center"/>
          </w:tcPr>
          <w:p w14:paraId="39FA59A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322" w:type="pct"/>
            <w:tcBorders>
              <w:top w:val="nil"/>
              <w:left w:val="nil"/>
              <w:bottom w:val="single" w:sz="4" w:space="0" w:color="auto"/>
              <w:right w:val="single" w:sz="4" w:space="0" w:color="auto"/>
            </w:tcBorders>
            <w:vAlign w:val="center"/>
          </w:tcPr>
          <w:p w14:paraId="544D69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90" w:type="pct"/>
            <w:tcBorders>
              <w:top w:val="nil"/>
              <w:left w:val="nil"/>
              <w:bottom w:val="single" w:sz="4" w:space="0" w:color="auto"/>
              <w:right w:val="single" w:sz="4" w:space="0" w:color="auto"/>
            </w:tcBorders>
            <w:vAlign w:val="center"/>
          </w:tcPr>
          <w:p w14:paraId="38C8CE9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55" w:type="pct"/>
            <w:tcBorders>
              <w:top w:val="nil"/>
              <w:left w:val="nil"/>
              <w:bottom w:val="single" w:sz="4" w:space="0" w:color="auto"/>
              <w:right w:val="single" w:sz="4" w:space="0" w:color="auto"/>
            </w:tcBorders>
            <w:vAlign w:val="center"/>
          </w:tcPr>
          <w:p w14:paraId="0AA98E1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355" w:type="pct"/>
            <w:tcBorders>
              <w:top w:val="nil"/>
              <w:left w:val="nil"/>
              <w:bottom w:val="single" w:sz="4" w:space="0" w:color="auto"/>
              <w:right w:val="single" w:sz="4" w:space="0" w:color="auto"/>
            </w:tcBorders>
            <w:vAlign w:val="center"/>
          </w:tcPr>
          <w:p w14:paraId="25BD7E3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330" w:type="pct"/>
            <w:tcBorders>
              <w:top w:val="nil"/>
              <w:left w:val="nil"/>
              <w:bottom w:val="single" w:sz="4" w:space="0" w:color="auto"/>
              <w:right w:val="single" w:sz="4" w:space="0" w:color="auto"/>
            </w:tcBorders>
            <w:vAlign w:val="center"/>
          </w:tcPr>
          <w:p w14:paraId="719F1C9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396" w:type="pct"/>
            <w:tcBorders>
              <w:top w:val="nil"/>
              <w:left w:val="nil"/>
              <w:bottom w:val="single" w:sz="4" w:space="0" w:color="auto"/>
              <w:right w:val="single" w:sz="4" w:space="0" w:color="auto"/>
            </w:tcBorders>
            <w:vAlign w:val="center"/>
          </w:tcPr>
          <w:p w14:paraId="0018407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448" w:type="pct"/>
            <w:tcBorders>
              <w:top w:val="nil"/>
              <w:left w:val="nil"/>
              <w:bottom w:val="single" w:sz="4" w:space="0" w:color="auto"/>
              <w:right w:val="single" w:sz="4" w:space="0" w:color="auto"/>
            </w:tcBorders>
            <w:vAlign w:val="center"/>
          </w:tcPr>
          <w:p w14:paraId="3D6EFCD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596" w:type="pct"/>
            <w:tcBorders>
              <w:top w:val="nil"/>
              <w:left w:val="nil"/>
              <w:bottom w:val="single" w:sz="4" w:space="0" w:color="auto"/>
              <w:right w:val="single" w:sz="4" w:space="0" w:color="auto"/>
            </w:tcBorders>
            <w:vAlign w:val="center"/>
          </w:tcPr>
          <w:p w14:paraId="65E585A3"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1845C512" w14:textId="77777777">
        <w:trPr>
          <w:jc w:val="center"/>
        </w:trPr>
        <w:tc>
          <w:tcPr>
            <w:tcW w:w="1234" w:type="pct"/>
            <w:gridSpan w:val="4"/>
            <w:tcBorders>
              <w:top w:val="single" w:sz="4" w:space="0" w:color="auto"/>
              <w:left w:val="single" w:sz="4" w:space="0" w:color="auto"/>
              <w:bottom w:val="single" w:sz="4" w:space="0" w:color="auto"/>
              <w:right w:val="single" w:sz="4" w:space="0" w:color="auto"/>
            </w:tcBorders>
            <w:vAlign w:val="center"/>
          </w:tcPr>
          <w:p w14:paraId="3321F96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28" w:type="pct"/>
            <w:tcBorders>
              <w:top w:val="single" w:sz="4" w:space="0" w:color="auto"/>
              <w:left w:val="single" w:sz="4" w:space="0" w:color="auto"/>
              <w:bottom w:val="single" w:sz="4" w:space="0" w:color="auto"/>
              <w:right w:val="single" w:sz="4" w:space="0" w:color="auto"/>
            </w:tcBorders>
            <w:vAlign w:val="center"/>
          </w:tcPr>
          <w:p w14:paraId="3968A2E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338" w:type="pct"/>
            <w:tcBorders>
              <w:top w:val="single" w:sz="4" w:space="0" w:color="auto"/>
              <w:left w:val="single" w:sz="4" w:space="0" w:color="auto"/>
              <w:bottom w:val="single" w:sz="4" w:space="0" w:color="auto"/>
              <w:right w:val="single" w:sz="4" w:space="0" w:color="auto"/>
            </w:tcBorders>
            <w:vAlign w:val="center"/>
          </w:tcPr>
          <w:p w14:paraId="7E3D64C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322" w:type="pct"/>
            <w:tcBorders>
              <w:top w:val="single" w:sz="4" w:space="0" w:color="auto"/>
              <w:left w:val="single" w:sz="4" w:space="0" w:color="auto"/>
              <w:bottom w:val="single" w:sz="4" w:space="0" w:color="auto"/>
              <w:right w:val="single" w:sz="4" w:space="0" w:color="auto"/>
            </w:tcBorders>
            <w:vAlign w:val="center"/>
          </w:tcPr>
          <w:p w14:paraId="144F4A3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90" w:type="pct"/>
            <w:tcBorders>
              <w:top w:val="single" w:sz="4" w:space="0" w:color="auto"/>
              <w:left w:val="single" w:sz="4" w:space="0" w:color="auto"/>
              <w:bottom w:val="single" w:sz="4" w:space="0" w:color="auto"/>
              <w:right w:val="single" w:sz="4" w:space="0" w:color="auto"/>
            </w:tcBorders>
            <w:vAlign w:val="center"/>
          </w:tcPr>
          <w:p w14:paraId="40DEA41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55" w:type="pct"/>
            <w:tcBorders>
              <w:top w:val="single" w:sz="4" w:space="0" w:color="auto"/>
              <w:left w:val="nil"/>
              <w:bottom w:val="single" w:sz="4" w:space="0" w:color="auto"/>
              <w:right w:val="single" w:sz="4" w:space="0" w:color="auto"/>
            </w:tcBorders>
            <w:vAlign w:val="center"/>
          </w:tcPr>
          <w:p w14:paraId="384A52E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355" w:type="pct"/>
            <w:tcBorders>
              <w:top w:val="single" w:sz="4" w:space="0" w:color="auto"/>
              <w:left w:val="nil"/>
              <w:bottom w:val="single" w:sz="4" w:space="0" w:color="auto"/>
              <w:right w:val="single" w:sz="4" w:space="0" w:color="auto"/>
            </w:tcBorders>
            <w:vAlign w:val="center"/>
          </w:tcPr>
          <w:p w14:paraId="165B89D7"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30" w:type="pct"/>
            <w:tcBorders>
              <w:top w:val="single" w:sz="4" w:space="0" w:color="auto"/>
              <w:left w:val="nil"/>
              <w:bottom w:val="single" w:sz="4" w:space="0" w:color="auto"/>
              <w:right w:val="single" w:sz="4" w:space="0" w:color="auto"/>
            </w:tcBorders>
            <w:vAlign w:val="center"/>
          </w:tcPr>
          <w:p w14:paraId="50C3C4B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96" w:type="pct"/>
            <w:tcBorders>
              <w:top w:val="single" w:sz="4" w:space="0" w:color="auto"/>
              <w:left w:val="nil"/>
              <w:bottom w:val="single" w:sz="4" w:space="0" w:color="auto"/>
              <w:right w:val="single" w:sz="4" w:space="0" w:color="auto"/>
            </w:tcBorders>
            <w:vAlign w:val="center"/>
          </w:tcPr>
          <w:p w14:paraId="015F5304"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48" w:type="pct"/>
            <w:tcBorders>
              <w:top w:val="single" w:sz="4" w:space="0" w:color="auto"/>
              <w:left w:val="nil"/>
              <w:bottom w:val="single" w:sz="4" w:space="0" w:color="auto"/>
              <w:right w:val="single" w:sz="4" w:space="0" w:color="auto"/>
            </w:tcBorders>
            <w:vAlign w:val="center"/>
          </w:tcPr>
          <w:p w14:paraId="4100777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96" w:type="pct"/>
            <w:tcBorders>
              <w:top w:val="single" w:sz="4" w:space="0" w:color="auto"/>
              <w:left w:val="nil"/>
              <w:bottom w:val="single" w:sz="4" w:space="0" w:color="auto"/>
              <w:right w:val="single" w:sz="4" w:space="0" w:color="auto"/>
            </w:tcBorders>
            <w:vAlign w:val="center"/>
          </w:tcPr>
          <w:p w14:paraId="49F35D0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47A5F4FE" w14:textId="77777777" w:rsidR="0047040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4B4899E" w14:textId="77777777" w:rsidR="0047040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4997" w:type="pct"/>
        <w:jc w:val="center"/>
        <w:tblCellMar>
          <w:top w:w="40" w:type="dxa"/>
          <w:left w:w="64" w:type="dxa"/>
          <w:bottom w:w="40" w:type="dxa"/>
          <w:right w:w="64" w:type="dxa"/>
        </w:tblCellMar>
        <w:tblLook w:val="04A0" w:firstRow="1" w:lastRow="0" w:firstColumn="1" w:lastColumn="0" w:noHBand="0" w:noVBand="1"/>
      </w:tblPr>
      <w:tblGrid>
        <w:gridCol w:w="539"/>
        <w:gridCol w:w="486"/>
        <w:gridCol w:w="522"/>
        <w:gridCol w:w="982"/>
        <w:gridCol w:w="450"/>
        <w:gridCol w:w="806"/>
        <w:gridCol w:w="764"/>
        <w:gridCol w:w="457"/>
        <w:gridCol w:w="734"/>
        <w:gridCol w:w="499"/>
        <w:gridCol w:w="470"/>
        <w:gridCol w:w="552"/>
        <w:gridCol w:w="641"/>
        <w:gridCol w:w="861"/>
      </w:tblGrid>
      <w:tr w:rsidR="00470401" w14:paraId="74BEDDFF" w14:textId="77777777">
        <w:trPr>
          <w:jc w:val="center"/>
        </w:trPr>
        <w:tc>
          <w:tcPr>
            <w:tcW w:w="584" w:type="pct"/>
            <w:gridSpan w:val="2"/>
            <w:tcBorders>
              <w:top w:val="single" w:sz="4" w:space="0" w:color="auto"/>
              <w:left w:val="single" w:sz="4" w:space="0" w:color="auto"/>
              <w:bottom w:val="single" w:sz="4" w:space="0" w:color="auto"/>
              <w:right w:val="single" w:sz="4" w:space="0" w:color="auto"/>
            </w:tcBorders>
            <w:vAlign w:val="center"/>
          </w:tcPr>
          <w:p w14:paraId="5D1047F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4415" w:type="pct"/>
            <w:gridSpan w:val="12"/>
            <w:tcBorders>
              <w:top w:val="single" w:sz="4" w:space="0" w:color="auto"/>
              <w:left w:val="nil"/>
              <w:bottom w:val="single" w:sz="4" w:space="0" w:color="auto"/>
              <w:right w:val="single" w:sz="4" w:space="0" w:color="auto"/>
            </w:tcBorders>
            <w:vAlign w:val="center"/>
          </w:tcPr>
          <w:p w14:paraId="54A5B93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粮油质量检验中心购买耗材及校准仪器费用</w:t>
            </w:r>
          </w:p>
        </w:tc>
      </w:tr>
      <w:tr w:rsidR="00470401" w14:paraId="341C10FF" w14:textId="77777777">
        <w:trPr>
          <w:jc w:val="center"/>
        </w:trPr>
        <w:tc>
          <w:tcPr>
            <w:tcW w:w="584" w:type="pct"/>
            <w:gridSpan w:val="2"/>
            <w:tcBorders>
              <w:top w:val="single" w:sz="4" w:space="0" w:color="auto"/>
              <w:left w:val="single" w:sz="4" w:space="0" w:color="auto"/>
              <w:bottom w:val="single" w:sz="4" w:space="0" w:color="auto"/>
              <w:right w:val="single" w:sz="4" w:space="0" w:color="auto"/>
            </w:tcBorders>
            <w:vAlign w:val="center"/>
          </w:tcPr>
          <w:p w14:paraId="5957853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2010" w:type="pct"/>
            <w:gridSpan w:val="5"/>
            <w:tcBorders>
              <w:top w:val="single" w:sz="4" w:space="0" w:color="auto"/>
              <w:left w:val="nil"/>
              <w:bottom w:val="single" w:sz="4" w:space="0" w:color="auto"/>
              <w:right w:val="single" w:sz="4" w:space="0" w:color="auto"/>
            </w:tcBorders>
            <w:vAlign w:val="center"/>
          </w:tcPr>
          <w:p w14:paraId="0D9F238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c>
          <w:tcPr>
            <w:tcW w:w="680" w:type="pct"/>
            <w:gridSpan w:val="2"/>
            <w:tcBorders>
              <w:top w:val="single" w:sz="4" w:space="0" w:color="auto"/>
              <w:left w:val="nil"/>
              <w:bottom w:val="single" w:sz="4" w:space="0" w:color="auto"/>
              <w:right w:val="single" w:sz="4" w:space="0" w:color="auto"/>
            </w:tcBorders>
            <w:vAlign w:val="center"/>
          </w:tcPr>
          <w:p w14:paraId="2D234FA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1725" w:type="pct"/>
            <w:gridSpan w:val="5"/>
            <w:tcBorders>
              <w:top w:val="single" w:sz="4" w:space="0" w:color="auto"/>
              <w:left w:val="nil"/>
              <w:bottom w:val="single" w:sz="4" w:space="0" w:color="auto"/>
              <w:right w:val="single" w:sz="4" w:space="0" w:color="auto"/>
            </w:tcBorders>
            <w:vAlign w:val="center"/>
          </w:tcPr>
          <w:p w14:paraId="3EB4AB4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昌吉市发展和改革委员会</w:t>
            </w:r>
          </w:p>
        </w:tc>
      </w:tr>
      <w:tr w:rsidR="00470401" w14:paraId="53736E17" w14:textId="77777777">
        <w:trPr>
          <w:jc w:val="center"/>
        </w:trPr>
        <w:tc>
          <w:tcPr>
            <w:tcW w:w="307" w:type="pct"/>
            <w:vMerge w:val="restart"/>
            <w:tcBorders>
              <w:top w:val="nil"/>
              <w:left w:val="single" w:sz="4" w:space="0" w:color="auto"/>
              <w:bottom w:val="single" w:sz="4" w:space="0" w:color="auto"/>
              <w:right w:val="single" w:sz="4" w:space="0" w:color="auto"/>
            </w:tcBorders>
            <w:vAlign w:val="center"/>
          </w:tcPr>
          <w:p w14:paraId="33C4DBA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573" w:type="pct"/>
            <w:gridSpan w:val="2"/>
            <w:tcBorders>
              <w:top w:val="single" w:sz="4" w:space="0" w:color="auto"/>
              <w:left w:val="nil"/>
              <w:bottom w:val="single" w:sz="4" w:space="0" w:color="auto"/>
              <w:right w:val="single" w:sz="4" w:space="0" w:color="auto"/>
            </w:tcBorders>
            <w:vAlign w:val="center"/>
          </w:tcPr>
          <w:p w14:paraId="222C8245"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560" w:type="pct"/>
            <w:tcBorders>
              <w:top w:val="single" w:sz="4" w:space="0" w:color="auto"/>
              <w:left w:val="nil"/>
              <w:bottom w:val="single" w:sz="4" w:space="0" w:color="auto"/>
              <w:right w:val="single" w:sz="4" w:space="0" w:color="auto"/>
            </w:tcBorders>
            <w:vAlign w:val="center"/>
          </w:tcPr>
          <w:p w14:paraId="208E65A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52" w:type="pct"/>
            <w:gridSpan w:val="3"/>
            <w:tcBorders>
              <w:top w:val="single" w:sz="4" w:space="0" w:color="auto"/>
              <w:left w:val="nil"/>
              <w:bottom w:val="single" w:sz="4" w:space="0" w:color="auto"/>
              <w:right w:val="single" w:sz="4" w:space="0" w:color="auto"/>
            </w:tcBorders>
            <w:vAlign w:val="center"/>
          </w:tcPr>
          <w:p w14:paraId="11DEE10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680" w:type="pct"/>
            <w:gridSpan w:val="2"/>
            <w:tcBorders>
              <w:top w:val="single" w:sz="4" w:space="0" w:color="auto"/>
              <w:left w:val="nil"/>
              <w:bottom w:val="single" w:sz="4" w:space="0" w:color="auto"/>
              <w:right w:val="single" w:sz="4" w:space="0" w:color="auto"/>
            </w:tcBorders>
            <w:vAlign w:val="center"/>
          </w:tcPr>
          <w:p w14:paraId="2E6AD0A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553" w:type="pct"/>
            <w:gridSpan w:val="2"/>
            <w:tcBorders>
              <w:top w:val="nil"/>
              <w:left w:val="nil"/>
              <w:bottom w:val="single" w:sz="4" w:space="0" w:color="auto"/>
              <w:right w:val="single" w:sz="4" w:space="0" w:color="auto"/>
            </w:tcBorders>
            <w:vAlign w:val="center"/>
          </w:tcPr>
          <w:p w14:paraId="52D4A3F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681" w:type="pct"/>
            <w:gridSpan w:val="2"/>
            <w:tcBorders>
              <w:top w:val="single" w:sz="4" w:space="0" w:color="auto"/>
              <w:left w:val="nil"/>
              <w:bottom w:val="single" w:sz="4" w:space="0" w:color="auto"/>
              <w:right w:val="single" w:sz="4" w:space="0" w:color="auto"/>
            </w:tcBorders>
            <w:vAlign w:val="center"/>
          </w:tcPr>
          <w:p w14:paraId="42A20A46"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491" w:type="pct"/>
            <w:tcBorders>
              <w:top w:val="nil"/>
              <w:left w:val="nil"/>
              <w:bottom w:val="single" w:sz="4" w:space="0" w:color="auto"/>
              <w:right w:val="single" w:sz="4" w:space="0" w:color="auto"/>
            </w:tcBorders>
            <w:vAlign w:val="center"/>
          </w:tcPr>
          <w:p w14:paraId="5D710255"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70401" w14:paraId="7CA283E2" w14:textId="77777777">
        <w:trPr>
          <w:jc w:val="center"/>
        </w:trPr>
        <w:tc>
          <w:tcPr>
            <w:tcW w:w="307" w:type="pct"/>
            <w:vMerge/>
            <w:tcBorders>
              <w:top w:val="nil"/>
              <w:left w:val="single" w:sz="4" w:space="0" w:color="auto"/>
              <w:bottom w:val="single" w:sz="4" w:space="0" w:color="auto"/>
              <w:right w:val="single" w:sz="4" w:space="0" w:color="auto"/>
            </w:tcBorders>
            <w:vAlign w:val="center"/>
          </w:tcPr>
          <w:p w14:paraId="0E5341D3"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73" w:type="pct"/>
            <w:gridSpan w:val="2"/>
            <w:tcBorders>
              <w:top w:val="single" w:sz="4" w:space="0" w:color="auto"/>
              <w:left w:val="nil"/>
              <w:bottom w:val="single" w:sz="4" w:space="0" w:color="auto"/>
              <w:right w:val="single" w:sz="4" w:space="0" w:color="auto"/>
            </w:tcBorders>
            <w:vAlign w:val="center"/>
          </w:tcPr>
          <w:p w14:paraId="2B10EA7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560" w:type="pct"/>
            <w:tcBorders>
              <w:top w:val="single" w:sz="4" w:space="0" w:color="auto"/>
              <w:left w:val="nil"/>
              <w:bottom w:val="single" w:sz="4" w:space="0" w:color="auto"/>
              <w:right w:val="single" w:sz="4" w:space="0" w:color="auto"/>
            </w:tcBorders>
            <w:vAlign w:val="center"/>
          </w:tcPr>
          <w:p w14:paraId="43005EA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1152" w:type="pct"/>
            <w:gridSpan w:val="3"/>
            <w:tcBorders>
              <w:top w:val="single" w:sz="4" w:space="0" w:color="auto"/>
              <w:left w:val="nil"/>
              <w:bottom w:val="single" w:sz="4" w:space="0" w:color="auto"/>
              <w:right w:val="single" w:sz="4" w:space="0" w:color="auto"/>
            </w:tcBorders>
            <w:vAlign w:val="center"/>
          </w:tcPr>
          <w:p w14:paraId="003D059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680" w:type="pct"/>
            <w:gridSpan w:val="2"/>
            <w:tcBorders>
              <w:top w:val="single" w:sz="4" w:space="0" w:color="auto"/>
              <w:left w:val="nil"/>
              <w:bottom w:val="single" w:sz="4" w:space="0" w:color="auto"/>
              <w:right w:val="single" w:sz="4" w:space="0" w:color="auto"/>
            </w:tcBorders>
            <w:vAlign w:val="center"/>
          </w:tcPr>
          <w:p w14:paraId="400B42A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553" w:type="pct"/>
            <w:gridSpan w:val="2"/>
            <w:tcBorders>
              <w:top w:val="nil"/>
              <w:left w:val="nil"/>
              <w:bottom w:val="single" w:sz="4" w:space="0" w:color="auto"/>
              <w:right w:val="single" w:sz="4" w:space="0" w:color="auto"/>
            </w:tcBorders>
            <w:vAlign w:val="center"/>
          </w:tcPr>
          <w:p w14:paraId="0B09A6C4"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1" w:type="pct"/>
            <w:gridSpan w:val="2"/>
            <w:tcBorders>
              <w:top w:val="single" w:sz="4" w:space="0" w:color="auto"/>
              <w:left w:val="nil"/>
              <w:bottom w:val="single" w:sz="4" w:space="0" w:color="auto"/>
              <w:right w:val="single" w:sz="4" w:space="0" w:color="auto"/>
            </w:tcBorders>
            <w:vAlign w:val="center"/>
          </w:tcPr>
          <w:p w14:paraId="0C4F6C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491" w:type="pct"/>
            <w:tcBorders>
              <w:top w:val="nil"/>
              <w:left w:val="nil"/>
              <w:bottom w:val="single" w:sz="4" w:space="0" w:color="auto"/>
              <w:right w:val="single" w:sz="4" w:space="0" w:color="auto"/>
            </w:tcBorders>
            <w:vAlign w:val="center"/>
          </w:tcPr>
          <w:p w14:paraId="5E0B900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70401" w14:paraId="08D4B965" w14:textId="77777777">
        <w:trPr>
          <w:jc w:val="center"/>
        </w:trPr>
        <w:tc>
          <w:tcPr>
            <w:tcW w:w="307" w:type="pct"/>
            <w:vMerge/>
            <w:tcBorders>
              <w:top w:val="nil"/>
              <w:left w:val="single" w:sz="4" w:space="0" w:color="auto"/>
              <w:bottom w:val="single" w:sz="4" w:space="0" w:color="auto"/>
              <w:right w:val="single" w:sz="4" w:space="0" w:color="auto"/>
            </w:tcBorders>
            <w:vAlign w:val="center"/>
          </w:tcPr>
          <w:p w14:paraId="01AA7FA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73" w:type="pct"/>
            <w:gridSpan w:val="2"/>
            <w:tcBorders>
              <w:top w:val="single" w:sz="4" w:space="0" w:color="auto"/>
              <w:left w:val="nil"/>
              <w:bottom w:val="single" w:sz="4" w:space="0" w:color="auto"/>
              <w:right w:val="single" w:sz="4" w:space="0" w:color="auto"/>
            </w:tcBorders>
            <w:vAlign w:val="center"/>
          </w:tcPr>
          <w:p w14:paraId="04EFB13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560" w:type="pct"/>
            <w:tcBorders>
              <w:top w:val="single" w:sz="4" w:space="0" w:color="auto"/>
              <w:left w:val="nil"/>
              <w:bottom w:val="single" w:sz="4" w:space="0" w:color="auto"/>
              <w:right w:val="single" w:sz="4" w:space="0" w:color="auto"/>
            </w:tcBorders>
            <w:vAlign w:val="center"/>
          </w:tcPr>
          <w:p w14:paraId="7A6F31E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1152" w:type="pct"/>
            <w:gridSpan w:val="3"/>
            <w:tcBorders>
              <w:top w:val="single" w:sz="4" w:space="0" w:color="auto"/>
              <w:left w:val="nil"/>
              <w:bottom w:val="single" w:sz="4" w:space="0" w:color="auto"/>
              <w:right w:val="single" w:sz="4" w:space="0" w:color="auto"/>
            </w:tcBorders>
            <w:vAlign w:val="center"/>
          </w:tcPr>
          <w:p w14:paraId="16DA32F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680" w:type="pct"/>
            <w:gridSpan w:val="2"/>
            <w:tcBorders>
              <w:top w:val="single" w:sz="4" w:space="0" w:color="auto"/>
              <w:left w:val="nil"/>
              <w:bottom w:val="single" w:sz="4" w:space="0" w:color="auto"/>
              <w:right w:val="single" w:sz="4" w:space="0" w:color="auto"/>
            </w:tcBorders>
            <w:vAlign w:val="center"/>
          </w:tcPr>
          <w:p w14:paraId="4BE2FAF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2.13</w:t>
            </w:r>
          </w:p>
        </w:tc>
        <w:tc>
          <w:tcPr>
            <w:tcW w:w="553" w:type="pct"/>
            <w:gridSpan w:val="2"/>
            <w:tcBorders>
              <w:top w:val="nil"/>
              <w:left w:val="nil"/>
              <w:bottom w:val="single" w:sz="4" w:space="0" w:color="auto"/>
              <w:right w:val="single" w:sz="4" w:space="0" w:color="auto"/>
            </w:tcBorders>
            <w:vAlign w:val="center"/>
          </w:tcPr>
          <w:p w14:paraId="5DC199A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81" w:type="pct"/>
            <w:gridSpan w:val="2"/>
            <w:tcBorders>
              <w:top w:val="single" w:sz="4" w:space="0" w:color="auto"/>
              <w:left w:val="nil"/>
              <w:bottom w:val="single" w:sz="4" w:space="0" w:color="auto"/>
              <w:right w:val="single" w:sz="4" w:space="0" w:color="auto"/>
            </w:tcBorders>
            <w:vAlign w:val="center"/>
          </w:tcPr>
          <w:p w14:paraId="6730C56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1" w:type="pct"/>
            <w:tcBorders>
              <w:top w:val="nil"/>
              <w:left w:val="nil"/>
              <w:bottom w:val="single" w:sz="4" w:space="0" w:color="auto"/>
              <w:right w:val="single" w:sz="4" w:space="0" w:color="auto"/>
            </w:tcBorders>
            <w:vAlign w:val="center"/>
          </w:tcPr>
          <w:p w14:paraId="5511040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2DDF7159" w14:textId="77777777">
        <w:trPr>
          <w:jc w:val="center"/>
        </w:trPr>
        <w:tc>
          <w:tcPr>
            <w:tcW w:w="307" w:type="pct"/>
            <w:vMerge/>
            <w:tcBorders>
              <w:top w:val="nil"/>
              <w:left w:val="single" w:sz="4" w:space="0" w:color="auto"/>
              <w:bottom w:val="single" w:sz="4" w:space="0" w:color="auto"/>
              <w:right w:val="single" w:sz="4" w:space="0" w:color="auto"/>
            </w:tcBorders>
            <w:vAlign w:val="center"/>
          </w:tcPr>
          <w:p w14:paraId="63D90F49"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573" w:type="pct"/>
            <w:gridSpan w:val="2"/>
            <w:tcBorders>
              <w:top w:val="single" w:sz="4" w:space="0" w:color="auto"/>
              <w:left w:val="nil"/>
              <w:bottom w:val="single" w:sz="4" w:space="0" w:color="auto"/>
              <w:right w:val="single" w:sz="4" w:space="0" w:color="auto"/>
            </w:tcBorders>
            <w:vAlign w:val="center"/>
          </w:tcPr>
          <w:p w14:paraId="192C5B2F"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560" w:type="pct"/>
            <w:tcBorders>
              <w:top w:val="single" w:sz="4" w:space="0" w:color="auto"/>
              <w:left w:val="nil"/>
              <w:bottom w:val="single" w:sz="4" w:space="0" w:color="auto"/>
              <w:right w:val="single" w:sz="4" w:space="0" w:color="auto"/>
            </w:tcBorders>
            <w:vAlign w:val="center"/>
          </w:tcPr>
          <w:p w14:paraId="55B2D09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52" w:type="pct"/>
            <w:gridSpan w:val="3"/>
            <w:tcBorders>
              <w:top w:val="single" w:sz="4" w:space="0" w:color="auto"/>
              <w:left w:val="nil"/>
              <w:bottom w:val="single" w:sz="4" w:space="0" w:color="auto"/>
              <w:right w:val="single" w:sz="4" w:space="0" w:color="auto"/>
            </w:tcBorders>
            <w:vAlign w:val="center"/>
          </w:tcPr>
          <w:p w14:paraId="47FA46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680" w:type="pct"/>
            <w:gridSpan w:val="2"/>
            <w:tcBorders>
              <w:top w:val="single" w:sz="4" w:space="0" w:color="auto"/>
              <w:left w:val="nil"/>
              <w:bottom w:val="single" w:sz="4" w:space="0" w:color="auto"/>
              <w:right w:val="single" w:sz="4" w:space="0" w:color="auto"/>
            </w:tcBorders>
            <w:vAlign w:val="center"/>
          </w:tcPr>
          <w:p w14:paraId="6772FF1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553" w:type="pct"/>
            <w:gridSpan w:val="2"/>
            <w:tcBorders>
              <w:top w:val="nil"/>
              <w:left w:val="nil"/>
              <w:bottom w:val="single" w:sz="4" w:space="0" w:color="auto"/>
              <w:right w:val="single" w:sz="4" w:space="0" w:color="auto"/>
            </w:tcBorders>
            <w:vAlign w:val="center"/>
          </w:tcPr>
          <w:p w14:paraId="41B13FA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81" w:type="pct"/>
            <w:gridSpan w:val="2"/>
            <w:tcBorders>
              <w:top w:val="single" w:sz="4" w:space="0" w:color="auto"/>
              <w:left w:val="nil"/>
              <w:bottom w:val="single" w:sz="4" w:space="0" w:color="auto"/>
              <w:right w:val="single" w:sz="4" w:space="0" w:color="auto"/>
            </w:tcBorders>
            <w:vAlign w:val="center"/>
          </w:tcPr>
          <w:p w14:paraId="47E457F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491" w:type="pct"/>
            <w:tcBorders>
              <w:top w:val="nil"/>
              <w:left w:val="nil"/>
              <w:bottom w:val="single" w:sz="4" w:space="0" w:color="auto"/>
              <w:right w:val="single" w:sz="4" w:space="0" w:color="auto"/>
            </w:tcBorders>
            <w:vAlign w:val="center"/>
          </w:tcPr>
          <w:p w14:paraId="1E0E83B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70401" w14:paraId="5A07B1EB" w14:textId="77777777">
        <w:trPr>
          <w:jc w:val="center"/>
        </w:trPr>
        <w:tc>
          <w:tcPr>
            <w:tcW w:w="307" w:type="pct"/>
            <w:vMerge w:val="restart"/>
            <w:tcBorders>
              <w:top w:val="nil"/>
              <w:left w:val="single" w:sz="4" w:space="0" w:color="auto"/>
              <w:bottom w:val="single" w:sz="4" w:space="0" w:color="auto"/>
              <w:right w:val="single" w:sz="4" w:space="0" w:color="auto"/>
            </w:tcBorders>
            <w:vAlign w:val="center"/>
          </w:tcPr>
          <w:p w14:paraId="700C3ED1"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2286" w:type="pct"/>
            <w:gridSpan w:val="6"/>
            <w:tcBorders>
              <w:top w:val="single" w:sz="4" w:space="0" w:color="auto"/>
              <w:left w:val="nil"/>
              <w:bottom w:val="single" w:sz="4" w:space="0" w:color="auto"/>
              <w:right w:val="single" w:sz="4" w:space="0" w:color="auto"/>
            </w:tcBorders>
            <w:vAlign w:val="center"/>
          </w:tcPr>
          <w:p w14:paraId="20D2CFD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2405" w:type="pct"/>
            <w:gridSpan w:val="7"/>
            <w:tcBorders>
              <w:top w:val="single" w:sz="4" w:space="0" w:color="auto"/>
              <w:left w:val="nil"/>
              <w:bottom w:val="single" w:sz="4" w:space="0" w:color="auto"/>
              <w:right w:val="single" w:sz="4" w:space="0" w:color="auto"/>
            </w:tcBorders>
            <w:vAlign w:val="center"/>
          </w:tcPr>
          <w:p w14:paraId="527B2A0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70401" w14:paraId="672AA252" w14:textId="77777777">
        <w:trPr>
          <w:jc w:val="center"/>
        </w:trPr>
        <w:tc>
          <w:tcPr>
            <w:tcW w:w="307" w:type="pct"/>
            <w:vMerge/>
            <w:tcBorders>
              <w:top w:val="nil"/>
              <w:left w:val="single" w:sz="4" w:space="0" w:color="auto"/>
              <w:bottom w:val="single" w:sz="4" w:space="0" w:color="auto"/>
              <w:right w:val="single" w:sz="4" w:space="0" w:color="auto"/>
            </w:tcBorders>
            <w:vAlign w:val="center"/>
          </w:tcPr>
          <w:p w14:paraId="744175B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286" w:type="pct"/>
            <w:gridSpan w:val="6"/>
            <w:tcBorders>
              <w:top w:val="single" w:sz="4" w:space="0" w:color="auto"/>
              <w:left w:val="nil"/>
              <w:bottom w:val="single" w:sz="4" w:space="0" w:color="auto"/>
              <w:right w:val="single" w:sz="4" w:space="0" w:color="auto"/>
            </w:tcBorders>
            <w:vAlign w:val="center"/>
          </w:tcPr>
          <w:p w14:paraId="0E4EA6A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油质量检验中心购买耗材及校准仪器费用2.13万元，通过该项目的实施，确保1个粮油质量检验中心能够正常运转，购置物资质量合格率达到95%以上，经费足额拨入，购买耗材及试剂费用小于等于1.93万元，质量检验中心设备校验费用小于等于0.2万元，该项目进一步提升粮食质检能力，使服务对象满意度达到95%以上。</w:t>
            </w:r>
          </w:p>
        </w:tc>
        <w:tc>
          <w:tcPr>
            <w:tcW w:w="2405" w:type="pct"/>
            <w:gridSpan w:val="7"/>
            <w:tcBorders>
              <w:top w:val="single" w:sz="4" w:space="0" w:color="auto"/>
              <w:left w:val="nil"/>
              <w:bottom w:val="single" w:sz="4" w:space="0" w:color="auto"/>
              <w:right w:val="single" w:sz="4" w:space="0" w:color="auto"/>
            </w:tcBorders>
            <w:vAlign w:val="center"/>
          </w:tcPr>
          <w:p w14:paraId="7A5D44F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粮油质量检验中心购买耗材及校准仪器费用2.13万元，通过该项目的实施，确保1个粮油质量检验中心能够正常运转，购置物资质量合格率达到95%，经费拨入及时率达到100%，购买耗材及试剂费用1.93万元，质量检验中心设备校验费用0.2万元，该项目进一步提升粮食质检能力，使服务对象满意度达到95%。</w:t>
            </w:r>
          </w:p>
        </w:tc>
      </w:tr>
      <w:tr w:rsidR="00470401" w14:paraId="69A6117C" w14:textId="77777777">
        <w:trPr>
          <w:jc w:val="center"/>
        </w:trPr>
        <w:tc>
          <w:tcPr>
            <w:tcW w:w="307" w:type="pct"/>
            <w:tcBorders>
              <w:top w:val="nil"/>
              <w:left w:val="single" w:sz="4" w:space="0" w:color="auto"/>
              <w:bottom w:val="single" w:sz="4" w:space="0" w:color="auto"/>
              <w:right w:val="single" w:sz="4" w:space="0" w:color="auto"/>
            </w:tcBorders>
            <w:vAlign w:val="center"/>
          </w:tcPr>
          <w:p w14:paraId="69A21CC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tcBorders>
              <w:top w:val="nil"/>
              <w:left w:val="nil"/>
              <w:bottom w:val="single" w:sz="4" w:space="0" w:color="auto"/>
              <w:right w:val="single" w:sz="4" w:space="0" w:color="auto"/>
            </w:tcBorders>
            <w:vAlign w:val="center"/>
          </w:tcPr>
          <w:p w14:paraId="0B37A55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297" w:type="pct"/>
            <w:tcBorders>
              <w:top w:val="nil"/>
              <w:left w:val="nil"/>
              <w:bottom w:val="single" w:sz="4" w:space="0" w:color="auto"/>
              <w:right w:val="single" w:sz="4" w:space="0" w:color="auto"/>
            </w:tcBorders>
            <w:vAlign w:val="center"/>
          </w:tcPr>
          <w:p w14:paraId="70CF9FC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560" w:type="pct"/>
            <w:tcBorders>
              <w:top w:val="single" w:sz="4" w:space="0" w:color="auto"/>
              <w:left w:val="nil"/>
              <w:bottom w:val="single" w:sz="4" w:space="0" w:color="auto"/>
              <w:right w:val="single" w:sz="4" w:space="0" w:color="auto"/>
            </w:tcBorders>
            <w:vAlign w:val="center"/>
          </w:tcPr>
          <w:p w14:paraId="68324C1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257" w:type="pct"/>
            <w:tcBorders>
              <w:top w:val="nil"/>
              <w:left w:val="nil"/>
              <w:bottom w:val="single" w:sz="4" w:space="0" w:color="auto"/>
              <w:right w:val="single" w:sz="4" w:space="0" w:color="auto"/>
            </w:tcBorders>
            <w:vAlign w:val="center"/>
          </w:tcPr>
          <w:p w14:paraId="6C9E1FA4"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60" w:type="pct"/>
            <w:tcBorders>
              <w:top w:val="nil"/>
              <w:left w:val="nil"/>
              <w:bottom w:val="single" w:sz="4" w:space="0" w:color="auto"/>
              <w:right w:val="single" w:sz="4" w:space="0" w:color="auto"/>
            </w:tcBorders>
            <w:vAlign w:val="center"/>
          </w:tcPr>
          <w:p w14:paraId="0930B82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34" w:type="pct"/>
            <w:tcBorders>
              <w:top w:val="nil"/>
              <w:left w:val="nil"/>
              <w:bottom w:val="single" w:sz="4" w:space="0" w:color="auto"/>
              <w:right w:val="single" w:sz="4" w:space="0" w:color="auto"/>
            </w:tcBorders>
            <w:vAlign w:val="center"/>
          </w:tcPr>
          <w:p w14:paraId="2D14DD60"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261" w:type="pct"/>
            <w:tcBorders>
              <w:top w:val="nil"/>
              <w:left w:val="nil"/>
              <w:bottom w:val="single" w:sz="4" w:space="0" w:color="auto"/>
              <w:right w:val="single" w:sz="4" w:space="0" w:color="auto"/>
            </w:tcBorders>
            <w:vAlign w:val="center"/>
          </w:tcPr>
          <w:p w14:paraId="147D6A5E"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419" w:type="pct"/>
            <w:tcBorders>
              <w:top w:val="nil"/>
              <w:left w:val="nil"/>
              <w:bottom w:val="single" w:sz="4" w:space="0" w:color="auto"/>
              <w:right w:val="single" w:sz="4" w:space="0" w:color="auto"/>
            </w:tcBorders>
            <w:vAlign w:val="center"/>
          </w:tcPr>
          <w:p w14:paraId="2A665E5C"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285" w:type="pct"/>
            <w:tcBorders>
              <w:top w:val="nil"/>
              <w:left w:val="nil"/>
              <w:bottom w:val="single" w:sz="4" w:space="0" w:color="auto"/>
              <w:right w:val="single" w:sz="4" w:space="0" w:color="auto"/>
            </w:tcBorders>
            <w:vAlign w:val="center"/>
          </w:tcPr>
          <w:p w14:paraId="343EAA77"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268" w:type="pct"/>
            <w:tcBorders>
              <w:top w:val="nil"/>
              <w:left w:val="nil"/>
              <w:bottom w:val="single" w:sz="4" w:space="0" w:color="auto"/>
              <w:right w:val="single" w:sz="4" w:space="0" w:color="auto"/>
            </w:tcBorders>
            <w:vAlign w:val="center"/>
          </w:tcPr>
          <w:p w14:paraId="631E762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315" w:type="pct"/>
            <w:tcBorders>
              <w:top w:val="nil"/>
              <w:left w:val="nil"/>
              <w:bottom w:val="single" w:sz="4" w:space="0" w:color="auto"/>
              <w:right w:val="single" w:sz="4" w:space="0" w:color="auto"/>
            </w:tcBorders>
            <w:vAlign w:val="center"/>
          </w:tcPr>
          <w:p w14:paraId="22A8086B"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365" w:type="pct"/>
            <w:tcBorders>
              <w:top w:val="nil"/>
              <w:left w:val="nil"/>
              <w:bottom w:val="single" w:sz="4" w:space="0" w:color="auto"/>
              <w:right w:val="single" w:sz="4" w:space="0" w:color="auto"/>
            </w:tcBorders>
            <w:vAlign w:val="center"/>
          </w:tcPr>
          <w:p w14:paraId="2357BE93"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491" w:type="pct"/>
            <w:tcBorders>
              <w:top w:val="nil"/>
              <w:left w:val="nil"/>
              <w:bottom w:val="single" w:sz="4" w:space="0" w:color="auto"/>
              <w:right w:val="single" w:sz="4" w:space="0" w:color="auto"/>
            </w:tcBorders>
            <w:vAlign w:val="center"/>
          </w:tcPr>
          <w:p w14:paraId="7836CEBD"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70401" w14:paraId="1158886A" w14:textId="77777777">
        <w:trPr>
          <w:jc w:val="center"/>
        </w:trPr>
        <w:tc>
          <w:tcPr>
            <w:tcW w:w="307" w:type="pct"/>
            <w:vMerge w:val="restart"/>
            <w:tcBorders>
              <w:top w:val="nil"/>
              <w:left w:val="single" w:sz="4" w:space="0" w:color="auto"/>
              <w:right w:val="single" w:sz="4" w:space="0" w:color="auto"/>
            </w:tcBorders>
            <w:vAlign w:val="center"/>
          </w:tcPr>
          <w:p w14:paraId="22F9A062"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276" w:type="pct"/>
            <w:vMerge w:val="restart"/>
            <w:tcBorders>
              <w:top w:val="nil"/>
              <w:left w:val="nil"/>
              <w:right w:val="single" w:sz="4" w:space="0" w:color="auto"/>
            </w:tcBorders>
            <w:vAlign w:val="center"/>
          </w:tcPr>
          <w:p w14:paraId="5D8A9D6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297" w:type="pct"/>
            <w:tcBorders>
              <w:top w:val="nil"/>
              <w:left w:val="nil"/>
              <w:bottom w:val="single" w:sz="4" w:space="0" w:color="auto"/>
              <w:right w:val="single" w:sz="4" w:space="0" w:color="auto"/>
            </w:tcBorders>
            <w:vAlign w:val="center"/>
          </w:tcPr>
          <w:p w14:paraId="29C45A8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560" w:type="pct"/>
            <w:tcBorders>
              <w:top w:val="single" w:sz="4" w:space="0" w:color="auto"/>
              <w:left w:val="nil"/>
              <w:bottom w:val="single" w:sz="4" w:space="0" w:color="auto"/>
              <w:right w:val="single" w:sz="4" w:space="0" w:color="auto"/>
            </w:tcBorders>
            <w:vAlign w:val="center"/>
          </w:tcPr>
          <w:p w14:paraId="6CD26B33" w14:textId="77777777" w:rsidR="00470401" w:rsidRDefault="00000000">
            <w:pPr>
              <w:snapToGrid w:val="0"/>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质检中心个数</w:t>
            </w:r>
          </w:p>
        </w:tc>
        <w:tc>
          <w:tcPr>
            <w:tcW w:w="257" w:type="pct"/>
            <w:tcBorders>
              <w:top w:val="nil"/>
              <w:left w:val="nil"/>
              <w:bottom w:val="single" w:sz="4" w:space="0" w:color="auto"/>
              <w:right w:val="single" w:sz="4" w:space="0" w:color="auto"/>
            </w:tcBorders>
            <w:vAlign w:val="center"/>
          </w:tcPr>
          <w:p w14:paraId="5F67622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60" w:type="pct"/>
            <w:tcBorders>
              <w:top w:val="nil"/>
              <w:left w:val="nil"/>
              <w:bottom w:val="single" w:sz="4" w:space="0" w:color="auto"/>
              <w:right w:val="single" w:sz="4" w:space="0" w:color="auto"/>
            </w:tcBorders>
            <w:vAlign w:val="center"/>
          </w:tcPr>
          <w:p w14:paraId="1C2DA89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434" w:type="pct"/>
            <w:tcBorders>
              <w:top w:val="nil"/>
              <w:left w:val="nil"/>
              <w:bottom w:val="single" w:sz="4" w:space="0" w:color="auto"/>
              <w:right w:val="single" w:sz="4" w:space="0" w:color="auto"/>
            </w:tcBorders>
            <w:vAlign w:val="center"/>
          </w:tcPr>
          <w:p w14:paraId="1EAA9A8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261" w:type="pct"/>
            <w:tcBorders>
              <w:top w:val="nil"/>
              <w:left w:val="nil"/>
              <w:bottom w:val="single" w:sz="4" w:space="0" w:color="auto"/>
              <w:right w:val="single" w:sz="4" w:space="0" w:color="auto"/>
            </w:tcBorders>
            <w:vAlign w:val="center"/>
          </w:tcPr>
          <w:p w14:paraId="11F7F54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708A824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85" w:type="pct"/>
            <w:tcBorders>
              <w:top w:val="nil"/>
              <w:left w:val="nil"/>
              <w:bottom w:val="single" w:sz="4" w:space="0" w:color="auto"/>
              <w:right w:val="single" w:sz="4" w:space="0" w:color="auto"/>
            </w:tcBorders>
            <w:vAlign w:val="center"/>
          </w:tcPr>
          <w:p w14:paraId="0CB3FE6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7033D34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0F3DB33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65" w:type="pct"/>
            <w:tcBorders>
              <w:top w:val="nil"/>
              <w:left w:val="nil"/>
              <w:bottom w:val="single" w:sz="4" w:space="0" w:color="auto"/>
              <w:right w:val="single" w:sz="4" w:space="0" w:color="auto"/>
            </w:tcBorders>
            <w:vAlign w:val="center"/>
          </w:tcPr>
          <w:p w14:paraId="4D11569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1" w:type="pct"/>
            <w:tcBorders>
              <w:top w:val="nil"/>
              <w:left w:val="nil"/>
              <w:bottom w:val="single" w:sz="4" w:space="0" w:color="auto"/>
              <w:right w:val="single" w:sz="4" w:space="0" w:color="auto"/>
            </w:tcBorders>
            <w:vAlign w:val="center"/>
          </w:tcPr>
          <w:p w14:paraId="2D32CFBE" w14:textId="77777777" w:rsidR="00470401" w:rsidRDefault="00470401">
            <w:pPr>
              <w:snapToGrid w:val="0"/>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70401" w14:paraId="25113106" w14:textId="77777777">
        <w:trPr>
          <w:jc w:val="center"/>
        </w:trPr>
        <w:tc>
          <w:tcPr>
            <w:tcW w:w="307" w:type="pct"/>
            <w:vMerge/>
            <w:tcBorders>
              <w:left w:val="single" w:sz="4" w:space="0" w:color="auto"/>
              <w:right w:val="single" w:sz="4" w:space="0" w:color="auto"/>
            </w:tcBorders>
            <w:vAlign w:val="center"/>
          </w:tcPr>
          <w:p w14:paraId="0C75FC90"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vMerge/>
            <w:tcBorders>
              <w:left w:val="nil"/>
              <w:right w:val="single" w:sz="4" w:space="0" w:color="auto"/>
            </w:tcBorders>
            <w:vAlign w:val="center"/>
          </w:tcPr>
          <w:p w14:paraId="2566E0A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76C627C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560" w:type="pct"/>
            <w:tcBorders>
              <w:top w:val="single" w:sz="4" w:space="0" w:color="auto"/>
              <w:left w:val="nil"/>
              <w:bottom w:val="single" w:sz="4" w:space="0" w:color="auto"/>
              <w:right w:val="single" w:sz="4" w:space="0" w:color="auto"/>
            </w:tcBorders>
            <w:vAlign w:val="center"/>
          </w:tcPr>
          <w:p w14:paraId="2AF21DAC"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购置物资质量合格率（%）</w:t>
            </w:r>
          </w:p>
        </w:tc>
        <w:tc>
          <w:tcPr>
            <w:tcW w:w="257" w:type="pct"/>
            <w:tcBorders>
              <w:top w:val="nil"/>
              <w:left w:val="nil"/>
              <w:bottom w:val="single" w:sz="4" w:space="0" w:color="auto"/>
              <w:right w:val="single" w:sz="4" w:space="0" w:color="auto"/>
            </w:tcBorders>
            <w:vAlign w:val="center"/>
          </w:tcPr>
          <w:p w14:paraId="2569118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460" w:type="pct"/>
            <w:tcBorders>
              <w:top w:val="nil"/>
              <w:left w:val="nil"/>
              <w:bottom w:val="single" w:sz="4" w:space="0" w:color="auto"/>
              <w:right w:val="single" w:sz="4" w:space="0" w:color="auto"/>
            </w:tcBorders>
            <w:vAlign w:val="center"/>
          </w:tcPr>
          <w:p w14:paraId="4AD10FF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34" w:type="pct"/>
            <w:tcBorders>
              <w:top w:val="nil"/>
              <w:left w:val="nil"/>
              <w:bottom w:val="single" w:sz="4" w:space="0" w:color="auto"/>
              <w:right w:val="single" w:sz="4" w:space="0" w:color="auto"/>
            </w:tcBorders>
            <w:vAlign w:val="center"/>
          </w:tcPr>
          <w:p w14:paraId="515DBCC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61" w:type="pct"/>
            <w:tcBorders>
              <w:top w:val="nil"/>
              <w:left w:val="nil"/>
              <w:bottom w:val="single" w:sz="4" w:space="0" w:color="auto"/>
              <w:right w:val="single" w:sz="4" w:space="0" w:color="auto"/>
            </w:tcBorders>
            <w:vAlign w:val="center"/>
          </w:tcPr>
          <w:p w14:paraId="142141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5AE3E91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285" w:type="pct"/>
            <w:tcBorders>
              <w:top w:val="nil"/>
              <w:left w:val="nil"/>
              <w:bottom w:val="single" w:sz="4" w:space="0" w:color="auto"/>
              <w:right w:val="single" w:sz="4" w:space="0" w:color="auto"/>
            </w:tcBorders>
            <w:vAlign w:val="center"/>
          </w:tcPr>
          <w:p w14:paraId="74730E9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7D03D03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165860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65" w:type="pct"/>
            <w:tcBorders>
              <w:top w:val="nil"/>
              <w:left w:val="nil"/>
              <w:bottom w:val="single" w:sz="4" w:space="0" w:color="auto"/>
              <w:right w:val="single" w:sz="4" w:space="0" w:color="auto"/>
            </w:tcBorders>
            <w:vAlign w:val="center"/>
          </w:tcPr>
          <w:p w14:paraId="578435D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1" w:type="pct"/>
            <w:tcBorders>
              <w:top w:val="nil"/>
              <w:left w:val="nil"/>
              <w:bottom w:val="single" w:sz="4" w:space="0" w:color="auto"/>
              <w:right w:val="single" w:sz="4" w:space="0" w:color="auto"/>
            </w:tcBorders>
            <w:vAlign w:val="center"/>
          </w:tcPr>
          <w:p w14:paraId="061314C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76CEE43" w14:textId="77777777">
        <w:trPr>
          <w:jc w:val="center"/>
        </w:trPr>
        <w:tc>
          <w:tcPr>
            <w:tcW w:w="307" w:type="pct"/>
            <w:vMerge/>
            <w:tcBorders>
              <w:left w:val="single" w:sz="4" w:space="0" w:color="auto"/>
              <w:right w:val="single" w:sz="4" w:space="0" w:color="auto"/>
            </w:tcBorders>
            <w:vAlign w:val="center"/>
          </w:tcPr>
          <w:p w14:paraId="1F926A08"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vMerge/>
            <w:tcBorders>
              <w:left w:val="nil"/>
              <w:bottom w:val="single" w:sz="4" w:space="0" w:color="auto"/>
              <w:right w:val="single" w:sz="4" w:space="0" w:color="auto"/>
            </w:tcBorders>
            <w:vAlign w:val="center"/>
          </w:tcPr>
          <w:p w14:paraId="4EFA66E2"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7749CBD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560" w:type="pct"/>
            <w:tcBorders>
              <w:top w:val="single" w:sz="4" w:space="0" w:color="auto"/>
              <w:left w:val="nil"/>
              <w:bottom w:val="single" w:sz="4" w:space="0" w:color="auto"/>
              <w:right w:val="single" w:sz="4" w:space="0" w:color="auto"/>
            </w:tcBorders>
            <w:vAlign w:val="center"/>
          </w:tcPr>
          <w:p w14:paraId="651E9601"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经费拨入及时率</w:t>
            </w:r>
          </w:p>
        </w:tc>
        <w:tc>
          <w:tcPr>
            <w:tcW w:w="257" w:type="pct"/>
            <w:tcBorders>
              <w:top w:val="nil"/>
              <w:left w:val="nil"/>
              <w:bottom w:val="single" w:sz="4" w:space="0" w:color="auto"/>
              <w:right w:val="single" w:sz="4" w:space="0" w:color="auto"/>
            </w:tcBorders>
            <w:vAlign w:val="center"/>
          </w:tcPr>
          <w:p w14:paraId="616D918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460" w:type="pct"/>
            <w:tcBorders>
              <w:top w:val="nil"/>
              <w:left w:val="nil"/>
              <w:bottom w:val="single" w:sz="4" w:space="0" w:color="auto"/>
              <w:right w:val="single" w:sz="4" w:space="0" w:color="auto"/>
            </w:tcBorders>
            <w:vAlign w:val="center"/>
          </w:tcPr>
          <w:p w14:paraId="4375013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34" w:type="pct"/>
            <w:tcBorders>
              <w:top w:val="nil"/>
              <w:left w:val="nil"/>
              <w:bottom w:val="single" w:sz="4" w:space="0" w:color="auto"/>
              <w:right w:val="single" w:sz="4" w:space="0" w:color="auto"/>
            </w:tcBorders>
            <w:vAlign w:val="center"/>
          </w:tcPr>
          <w:p w14:paraId="7ABBBF7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261" w:type="pct"/>
            <w:tcBorders>
              <w:top w:val="nil"/>
              <w:left w:val="nil"/>
              <w:bottom w:val="single" w:sz="4" w:space="0" w:color="auto"/>
              <w:right w:val="single" w:sz="4" w:space="0" w:color="auto"/>
            </w:tcBorders>
            <w:vAlign w:val="center"/>
          </w:tcPr>
          <w:p w14:paraId="0FAE26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2718508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285" w:type="pct"/>
            <w:tcBorders>
              <w:top w:val="nil"/>
              <w:left w:val="nil"/>
              <w:bottom w:val="single" w:sz="4" w:space="0" w:color="auto"/>
              <w:right w:val="single" w:sz="4" w:space="0" w:color="auto"/>
            </w:tcBorders>
            <w:vAlign w:val="center"/>
          </w:tcPr>
          <w:p w14:paraId="6AD528B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0E8916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3C427A5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65" w:type="pct"/>
            <w:tcBorders>
              <w:top w:val="nil"/>
              <w:left w:val="nil"/>
              <w:bottom w:val="single" w:sz="4" w:space="0" w:color="auto"/>
              <w:right w:val="single" w:sz="4" w:space="0" w:color="auto"/>
            </w:tcBorders>
            <w:vAlign w:val="center"/>
          </w:tcPr>
          <w:p w14:paraId="5D5B299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1" w:type="pct"/>
            <w:tcBorders>
              <w:top w:val="nil"/>
              <w:left w:val="nil"/>
              <w:bottom w:val="single" w:sz="4" w:space="0" w:color="auto"/>
              <w:right w:val="single" w:sz="4" w:space="0" w:color="auto"/>
            </w:tcBorders>
            <w:vAlign w:val="center"/>
          </w:tcPr>
          <w:p w14:paraId="0D56D66E"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00BD8A7" w14:textId="77777777">
        <w:trPr>
          <w:jc w:val="center"/>
        </w:trPr>
        <w:tc>
          <w:tcPr>
            <w:tcW w:w="307" w:type="pct"/>
            <w:vMerge/>
            <w:tcBorders>
              <w:left w:val="single" w:sz="4" w:space="0" w:color="auto"/>
              <w:right w:val="single" w:sz="4" w:space="0" w:color="auto"/>
            </w:tcBorders>
            <w:vAlign w:val="center"/>
          </w:tcPr>
          <w:p w14:paraId="08FD51F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vMerge w:val="restart"/>
            <w:tcBorders>
              <w:top w:val="nil"/>
              <w:left w:val="nil"/>
              <w:right w:val="single" w:sz="4" w:space="0" w:color="auto"/>
            </w:tcBorders>
            <w:vAlign w:val="center"/>
          </w:tcPr>
          <w:p w14:paraId="793D369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297" w:type="pct"/>
            <w:tcBorders>
              <w:top w:val="nil"/>
              <w:left w:val="nil"/>
              <w:bottom w:val="single" w:sz="4" w:space="0" w:color="auto"/>
              <w:right w:val="single" w:sz="4" w:space="0" w:color="auto"/>
            </w:tcBorders>
            <w:vAlign w:val="center"/>
          </w:tcPr>
          <w:p w14:paraId="3C64D10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0" w:type="pct"/>
            <w:tcBorders>
              <w:top w:val="single" w:sz="4" w:space="0" w:color="auto"/>
              <w:left w:val="nil"/>
              <w:bottom w:val="single" w:sz="4" w:space="0" w:color="auto"/>
              <w:right w:val="single" w:sz="4" w:space="0" w:color="auto"/>
            </w:tcBorders>
            <w:vAlign w:val="center"/>
          </w:tcPr>
          <w:p w14:paraId="02B37846"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购买耗材及试剂费用</w:t>
            </w:r>
          </w:p>
        </w:tc>
        <w:tc>
          <w:tcPr>
            <w:tcW w:w="257" w:type="pct"/>
            <w:tcBorders>
              <w:top w:val="nil"/>
              <w:left w:val="nil"/>
              <w:bottom w:val="single" w:sz="4" w:space="0" w:color="auto"/>
              <w:right w:val="single" w:sz="4" w:space="0" w:color="auto"/>
            </w:tcBorders>
            <w:vAlign w:val="center"/>
          </w:tcPr>
          <w:p w14:paraId="3A19C58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0" w:type="pct"/>
            <w:tcBorders>
              <w:top w:val="nil"/>
              <w:left w:val="nil"/>
              <w:bottom w:val="single" w:sz="4" w:space="0" w:color="auto"/>
              <w:right w:val="single" w:sz="4" w:space="0" w:color="auto"/>
            </w:tcBorders>
            <w:vAlign w:val="center"/>
          </w:tcPr>
          <w:p w14:paraId="09BBE3C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&lt;=1.93万元</w:t>
            </w:r>
          </w:p>
        </w:tc>
        <w:tc>
          <w:tcPr>
            <w:tcW w:w="434" w:type="pct"/>
            <w:tcBorders>
              <w:top w:val="nil"/>
              <w:left w:val="nil"/>
              <w:bottom w:val="single" w:sz="4" w:space="0" w:color="auto"/>
              <w:right w:val="single" w:sz="4" w:space="0" w:color="auto"/>
            </w:tcBorders>
            <w:vAlign w:val="center"/>
          </w:tcPr>
          <w:p w14:paraId="081E0CF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=1.93万元</w:t>
            </w:r>
          </w:p>
        </w:tc>
        <w:tc>
          <w:tcPr>
            <w:tcW w:w="261" w:type="pct"/>
            <w:tcBorders>
              <w:top w:val="nil"/>
              <w:left w:val="nil"/>
              <w:bottom w:val="single" w:sz="4" w:space="0" w:color="auto"/>
              <w:right w:val="single" w:sz="4" w:space="0" w:color="auto"/>
            </w:tcBorders>
            <w:vAlign w:val="center"/>
          </w:tcPr>
          <w:p w14:paraId="03E3C74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5461CCE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5" w:type="pct"/>
            <w:tcBorders>
              <w:top w:val="nil"/>
              <w:left w:val="nil"/>
              <w:bottom w:val="single" w:sz="4" w:space="0" w:color="auto"/>
              <w:right w:val="single" w:sz="4" w:space="0" w:color="auto"/>
            </w:tcBorders>
            <w:vAlign w:val="center"/>
          </w:tcPr>
          <w:p w14:paraId="46FFBF3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5C58A63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4FEE172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65" w:type="pct"/>
            <w:tcBorders>
              <w:top w:val="nil"/>
              <w:left w:val="nil"/>
              <w:bottom w:val="single" w:sz="4" w:space="0" w:color="auto"/>
              <w:right w:val="single" w:sz="4" w:space="0" w:color="auto"/>
            </w:tcBorders>
            <w:vAlign w:val="center"/>
          </w:tcPr>
          <w:p w14:paraId="7BFBE8D8"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91" w:type="pct"/>
            <w:tcBorders>
              <w:top w:val="nil"/>
              <w:left w:val="nil"/>
              <w:bottom w:val="single" w:sz="4" w:space="0" w:color="auto"/>
              <w:right w:val="single" w:sz="4" w:space="0" w:color="auto"/>
            </w:tcBorders>
            <w:vAlign w:val="center"/>
          </w:tcPr>
          <w:p w14:paraId="0A209BF6"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2BE16F74" w14:textId="77777777">
        <w:trPr>
          <w:jc w:val="center"/>
        </w:trPr>
        <w:tc>
          <w:tcPr>
            <w:tcW w:w="307" w:type="pct"/>
            <w:vMerge/>
            <w:tcBorders>
              <w:left w:val="single" w:sz="4" w:space="0" w:color="auto"/>
              <w:right w:val="single" w:sz="4" w:space="0" w:color="auto"/>
            </w:tcBorders>
            <w:vAlign w:val="center"/>
          </w:tcPr>
          <w:p w14:paraId="01833F8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vMerge/>
            <w:tcBorders>
              <w:left w:val="nil"/>
              <w:bottom w:val="single" w:sz="4" w:space="0" w:color="auto"/>
              <w:right w:val="single" w:sz="4" w:space="0" w:color="auto"/>
            </w:tcBorders>
            <w:vAlign w:val="center"/>
          </w:tcPr>
          <w:p w14:paraId="232A0FF7"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97" w:type="pct"/>
            <w:tcBorders>
              <w:top w:val="nil"/>
              <w:left w:val="nil"/>
              <w:bottom w:val="single" w:sz="4" w:space="0" w:color="auto"/>
              <w:right w:val="single" w:sz="4" w:space="0" w:color="auto"/>
            </w:tcBorders>
            <w:vAlign w:val="center"/>
          </w:tcPr>
          <w:p w14:paraId="1FB347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560" w:type="pct"/>
            <w:tcBorders>
              <w:top w:val="single" w:sz="4" w:space="0" w:color="auto"/>
              <w:left w:val="nil"/>
              <w:bottom w:val="single" w:sz="4" w:space="0" w:color="auto"/>
              <w:right w:val="single" w:sz="4" w:space="0" w:color="auto"/>
            </w:tcBorders>
            <w:vAlign w:val="center"/>
          </w:tcPr>
          <w:p w14:paraId="3BC53E1F"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质量检验中心设备校</w:t>
            </w:r>
            <w:proofErr w:type="gramStart"/>
            <w:r>
              <w:rPr>
                <w:rFonts w:ascii="宋体" w:eastAsia="宋体" w:hAnsi="宋体" w:cs="宋体" w:hint="eastAsia"/>
                <w:color w:val="000000"/>
                <w:sz w:val="18"/>
                <w:szCs w:val="18"/>
                <w:lang w:eastAsia="zh-CN"/>
              </w:rPr>
              <w:t>检费用</w:t>
            </w:r>
            <w:proofErr w:type="gramEnd"/>
          </w:p>
        </w:tc>
        <w:tc>
          <w:tcPr>
            <w:tcW w:w="257" w:type="pct"/>
            <w:tcBorders>
              <w:top w:val="nil"/>
              <w:left w:val="nil"/>
              <w:bottom w:val="single" w:sz="4" w:space="0" w:color="auto"/>
              <w:right w:val="single" w:sz="4" w:space="0" w:color="auto"/>
            </w:tcBorders>
            <w:vAlign w:val="center"/>
          </w:tcPr>
          <w:p w14:paraId="18ECF51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0" w:type="pct"/>
            <w:tcBorders>
              <w:top w:val="nil"/>
              <w:left w:val="nil"/>
              <w:bottom w:val="single" w:sz="4" w:space="0" w:color="auto"/>
              <w:right w:val="single" w:sz="4" w:space="0" w:color="auto"/>
            </w:tcBorders>
            <w:vAlign w:val="center"/>
          </w:tcPr>
          <w:p w14:paraId="5583D3B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&lt;=0.20万元</w:t>
            </w:r>
          </w:p>
        </w:tc>
        <w:tc>
          <w:tcPr>
            <w:tcW w:w="434" w:type="pct"/>
            <w:tcBorders>
              <w:top w:val="nil"/>
              <w:left w:val="nil"/>
              <w:bottom w:val="single" w:sz="4" w:space="0" w:color="auto"/>
              <w:right w:val="single" w:sz="4" w:space="0" w:color="auto"/>
            </w:tcBorders>
            <w:vAlign w:val="center"/>
          </w:tcPr>
          <w:p w14:paraId="3D5D00B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=0.2万元</w:t>
            </w:r>
          </w:p>
        </w:tc>
        <w:tc>
          <w:tcPr>
            <w:tcW w:w="261" w:type="pct"/>
            <w:tcBorders>
              <w:top w:val="nil"/>
              <w:left w:val="nil"/>
              <w:bottom w:val="single" w:sz="4" w:space="0" w:color="auto"/>
              <w:right w:val="single" w:sz="4" w:space="0" w:color="auto"/>
            </w:tcBorders>
            <w:vAlign w:val="center"/>
          </w:tcPr>
          <w:p w14:paraId="33F08CE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2E59298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5" w:type="pct"/>
            <w:tcBorders>
              <w:top w:val="nil"/>
              <w:left w:val="nil"/>
              <w:bottom w:val="single" w:sz="4" w:space="0" w:color="auto"/>
              <w:right w:val="single" w:sz="4" w:space="0" w:color="auto"/>
            </w:tcBorders>
            <w:vAlign w:val="center"/>
          </w:tcPr>
          <w:p w14:paraId="2D9B8DD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439E455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29D78761"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365" w:type="pct"/>
            <w:tcBorders>
              <w:top w:val="nil"/>
              <w:left w:val="nil"/>
              <w:bottom w:val="single" w:sz="4" w:space="0" w:color="auto"/>
              <w:right w:val="single" w:sz="4" w:space="0" w:color="auto"/>
            </w:tcBorders>
            <w:vAlign w:val="center"/>
          </w:tcPr>
          <w:p w14:paraId="4C716D7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491" w:type="pct"/>
            <w:tcBorders>
              <w:top w:val="nil"/>
              <w:left w:val="nil"/>
              <w:bottom w:val="single" w:sz="4" w:space="0" w:color="auto"/>
              <w:right w:val="single" w:sz="4" w:space="0" w:color="auto"/>
            </w:tcBorders>
            <w:vAlign w:val="center"/>
          </w:tcPr>
          <w:p w14:paraId="3681C7F9"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60461BDB" w14:textId="77777777">
        <w:trPr>
          <w:jc w:val="center"/>
        </w:trPr>
        <w:tc>
          <w:tcPr>
            <w:tcW w:w="307" w:type="pct"/>
            <w:vMerge/>
            <w:tcBorders>
              <w:left w:val="single" w:sz="4" w:space="0" w:color="auto"/>
              <w:right w:val="single" w:sz="4" w:space="0" w:color="auto"/>
            </w:tcBorders>
            <w:vAlign w:val="center"/>
          </w:tcPr>
          <w:p w14:paraId="027D805F"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tcBorders>
              <w:top w:val="nil"/>
              <w:left w:val="nil"/>
              <w:bottom w:val="single" w:sz="4" w:space="0" w:color="auto"/>
              <w:right w:val="single" w:sz="4" w:space="0" w:color="auto"/>
            </w:tcBorders>
            <w:vAlign w:val="center"/>
          </w:tcPr>
          <w:p w14:paraId="23B27E1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w:t>
            </w:r>
            <w:r>
              <w:rPr>
                <w:rFonts w:ascii="宋体" w:eastAsia="宋体" w:hAnsi="宋体" w:cs="宋体" w:hint="eastAsia"/>
                <w:color w:val="000000"/>
                <w:sz w:val="18"/>
                <w:szCs w:val="18"/>
                <w:lang w:eastAsia="zh-CN"/>
              </w:rPr>
              <w:lastRenderedPageBreak/>
              <w:t>指标</w:t>
            </w:r>
          </w:p>
        </w:tc>
        <w:tc>
          <w:tcPr>
            <w:tcW w:w="297" w:type="pct"/>
            <w:tcBorders>
              <w:top w:val="nil"/>
              <w:left w:val="nil"/>
              <w:bottom w:val="single" w:sz="4" w:space="0" w:color="auto"/>
              <w:right w:val="single" w:sz="4" w:space="0" w:color="auto"/>
            </w:tcBorders>
            <w:vAlign w:val="center"/>
          </w:tcPr>
          <w:p w14:paraId="119B764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社会效益</w:t>
            </w:r>
            <w:r>
              <w:rPr>
                <w:rFonts w:ascii="宋体" w:eastAsia="宋体" w:hAnsi="宋体" w:cs="宋体" w:hint="eastAsia"/>
                <w:color w:val="000000"/>
                <w:sz w:val="18"/>
                <w:szCs w:val="18"/>
                <w:lang w:eastAsia="zh-CN"/>
              </w:rPr>
              <w:lastRenderedPageBreak/>
              <w:t>指标</w:t>
            </w:r>
          </w:p>
        </w:tc>
        <w:tc>
          <w:tcPr>
            <w:tcW w:w="560" w:type="pct"/>
            <w:tcBorders>
              <w:top w:val="single" w:sz="4" w:space="0" w:color="auto"/>
              <w:left w:val="nil"/>
              <w:bottom w:val="single" w:sz="4" w:space="0" w:color="auto"/>
              <w:right w:val="single" w:sz="4" w:space="0" w:color="auto"/>
            </w:tcBorders>
            <w:vAlign w:val="center"/>
          </w:tcPr>
          <w:p w14:paraId="14151DF8"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进一步提升粮食质</w:t>
            </w:r>
            <w:r>
              <w:rPr>
                <w:rFonts w:ascii="宋体" w:eastAsia="宋体" w:hAnsi="宋体" w:cs="宋体" w:hint="eastAsia"/>
                <w:color w:val="000000"/>
                <w:sz w:val="18"/>
                <w:szCs w:val="18"/>
                <w:lang w:eastAsia="zh-CN"/>
              </w:rPr>
              <w:lastRenderedPageBreak/>
              <w:t>检能力</w:t>
            </w:r>
          </w:p>
        </w:tc>
        <w:tc>
          <w:tcPr>
            <w:tcW w:w="257" w:type="pct"/>
            <w:tcBorders>
              <w:top w:val="nil"/>
              <w:left w:val="nil"/>
              <w:bottom w:val="single" w:sz="4" w:space="0" w:color="auto"/>
              <w:right w:val="single" w:sz="4" w:space="0" w:color="auto"/>
            </w:tcBorders>
            <w:vAlign w:val="center"/>
          </w:tcPr>
          <w:p w14:paraId="092B71F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20</w:t>
            </w:r>
          </w:p>
        </w:tc>
        <w:tc>
          <w:tcPr>
            <w:tcW w:w="460" w:type="pct"/>
            <w:tcBorders>
              <w:top w:val="nil"/>
              <w:left w:val="nil"/>
              <w:bottom w:val="single" w:sz="4" w:space="0" w:color="auto"/>
              <w:right w:val="single" w:sz="4" w:space="0" w:color="auto"/>
            </w:tcBorders>
            <w:vAlign w:val="center"/>
          </w:tcPr>
          <w:p w14:paraId="62BFAD0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持续提升</w:t>
            </w:r>
          </w:p>
        </w:tc>
        <w:tc>
          <w:tcPr>
            <w:tcW w:w="434" w:type="pct"/>
            <w:tcBorders>
              <w:top w:val="nil"/>
              <w:left w:val="nil"/>
              <w:bottom w:val="single" w:sz="4" w:space="0" w:color="auto"/>
              <w:right w:val="single" w:sz="4" w:space="0" w:color="auto"/>
            </w:tcBorders>
            <w:vAlign w:val="center"/>
          </w:tcPr>
          <w:p w14:paraId="6E5EBEE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261" w:type="pct"/>
            <w:tcBorders>
              <w:top w:val="nil"/>
              <w:left w:val="nil"/>
              <w:bottom w:val="single" w:sz="4" w:space="0" w:color="auto"/>
              <w:right w:val="single" w:sz="4" w:space="0" w:color="auto"/>
            </w:tcBorders>
            <w:vAlign w:val="center"/>
          </w:tcPr>
          <w:p w14:paraId="43CDEB4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4DC7A9FB"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285" w:type="pct"/>
            <w:tcBorders>
              <w:top w:val="nil"/>
              <w:left w:val="nil"/>
              <w:bottom w:val="single" w:sz="4" w:space="0" w:color="auto"/>
              <w:right w:val="single" w:sz="4" w:space="0" w:color="auto"/>
            </w:tcBorders>
            <w:vAlign w:val="center"/>
          </w:tcPr>
          <w:p w14:paraId="7FD0DBF2"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0A92C3F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3B7551C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w:t>
            </w:r>
            <w:r>
              <w:rPr>
                <w:rFonts w:ascii="宋体" w:eastAsia="宋体" w:hAnsi="宋体" w:cs="宋体" w:hint="eastAsia"/>
                <w:color w:val="000000"/>
                <w:sz w:val="18"/>
                <w:szCs w:val="18"/>
                <w:lang w:eastAsia="zh-CN"/>
              </w:rPr>
              <w:lastRenderedPageBreak/>
              <w:t>级赋分</w:t>
            </w:r>
            <w:proofErr w:type="gramEnd"/>
          </w:p>
        </w:tc>
        <w:tc>
          <w:tcPr>
            <w:tcW w:w="365" w:type="pct"/>
            <w:tcBorders>
              <w:top w:val="nil"/>
              <w:left w:val="nil"/>
              <w:bottom w:val="single" w:sz="4" w:space="0" w:color="auto"/>
              <w:right w:val="single" w:sz="4" w:space="0" w:color="auto"/>
            </w:tcBorders>
            <w:vAlign w:val="center"/>
          </w:tcPr>
          <w:p w14:paraId="1ECEC76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491" w:type="pct"/>
            <w:tcBorders>
              <w:top w:val="nil"/>
              <w:left w:val="nil"/>
              <w:bottom w:val="single" w:sz="4" w:space="0" w:color="auto"/>
              <w:right w:val="single" w:sz="4" w:space="0" w:color="auto"/>
            </w:tcBorders>
            <w:vAlign w:val="center"/>
          </w:tcPr>
          <w:p w14:paraId="7DC3EC1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4F1A448C" w14:textId="77777777">
        <w:trPr>
          <w:jc w:val="center"/>
        </w:trPr>
        <w:tc>
          <w:tcPr>
            <w:tcW w:w="307" w:type="pct"/>
            <w:vMerge/>
            <w:tcBorders>
              <w:left w:val="single" w:sz="4" w:space="0" w:color="auto"/>
              <w:bottom w:val="single" w:sz="4" w:space="0" w:color="auto"/>
              <w:right w:val="single" w:sz="4" w:space="0" w:color="auto"/>
            </w:tcBorders>
            <w:vAlign w:val="center"/>
          </w:tcPr>
          <w:p w14:paraId="7CA77C3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76" w:type="pct"/>
            <w:tcBorders>
              <w:top w:val="nil"/>
              <w:left w:val="nil"/>
              <w:bottom w:val="single" w:sz="4" w:space="0" w:color="auto"/>
              <w:right w:val="single" w:sz="4" w:space="0" w:color="auto"/>
            </w:tcBorders>
            <w:vAlign w:val="center"/>
          </w:tcPr>
          <w:p w14:paraId="4054699F"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297" w:type="pct"/>
            <w:tcBorders>
              <w:top w:val="nil"/>
              <w:left w:val="nil"/>
              <w:bottom w:val="single" w:sz="4" w:space="0" w:color="auto"/>
              <w:right w:val="single" w:sz="4" w:space="0" w:color="auto"/>
            </w:tcBorders>
            <w:vAlign w:val="center"/>
          </w:tcPr>
          <w:p w14:paraId="0164E27D"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560" w:type="pct"/>
            <w:tcBorders>
              <w:top w:val="single" w:sz="4" w:space="0" w:color="auto"/>
              <w:left w:val="nil"/>
              <w:bottom w:val="single" w:sz="4" w:space="0" w:color="auto"/>
              <w:right w:val="single" w:sz="4" w:space="0" w:color="auto"/>
            </w:tcBorders>
            <w:vAlign w:val="center"/>
          </w:tcPr>
          <w:p w14:paraId="16519434" w14:textId="77777777" w:rsidR="00470401" w:rsidRDefault="00000000">
            <w:pPr>
              <w:snapToGrid w:val="0"/>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服务对象满意率</w:t>
            </w:r>
          </w:p>
        </w:tc>
        <w:tc>
          <w:tcPr>
            <w:tcW w:w="257" w:type="pct"/>
            <w:tcBorders>
              <w:top w:val="nil"/>
              <w:left w:val="nil"/>
              <w:bottom w:val="single" w:sz="4" w:space="0" w:color="auto"/>
              <w:right w:val="single" w:sz="4" w:space="0" w:color="auto"/>
            </w:tcBorders>
            <w:vAlign w:val="center"/>
          </w:tcPr>
          <w:p w14:paraId="52AF4A9C"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60" w:type="pct"/>
            <w:tcBorders>
              <w:top w:val="nil"/>
              <w:left w:val="nil"/>
              <w:bottom w:val="single" w:sz="4" w:space="0" w:color="auto"/>
              <w:right w:val="single" w:sz="4" w:space="0" w:color="auto"/>
            </w:tcBorders>
            <w:vAlign w:val="center"/>
          </w:tcPr>
          <w:p w14:paraId="29CE1F19"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34" w:type="pct"/>
            <w:tcBorders>
              <w:top w:val="nil"/>
              <w:left w:val="nil"/>
              <w:bottom w:val="single" w:sz="4" w:space="0" w:color="auto"/>
              <w:right w:val="single" w:sz="4" w:space="0" w:color="auto"/>
            </w:tcBorders>
            <w:vAlign w:val="center"/>
          </w:tcPr>
          <w:p w14:paraId="638BCAC3"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261" w:type="pct"/>
            <w:tcBorders>
              <w:top w:val="nil"/>
              <w:left w:val="nil"/>
              <w:bottom w:val="single" w:sz="4" w:space="0" w:color="auto"/>
              <w:right w:val="single" w:sz="4" w:space="0" w:color="auto"/>
            </w:tcBorders>
            <w:vAlign w:val="center"/>
          </w:tcPr>
          <w:p w14:paraId="04EE7C07"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19" w:type="pct"/>
            <w:tcBorders>
              <w:top w:val="nil"/>
              <w:left w:val="nil"/>
              <w:bottom w:val="single" w:sz="4" w:space="0" w:color="auto"/>
              <w:right w:val="single" w:sz="4" w:space="0" w:color="auto"/>
            </w:tcBorders>
            <w:vAlign w:val="center"/>
          </w:tcPr>
          <w:p w14:paraId="4C18BC35"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285" w:type="pct"/>
            <w:tcBorders>
              <w:top w:val="nil"/>
              <w:left w:val="nil"/>
              <w:bottom w:val="single" w:sz="4" w:space="0" w:color="auto"/>
              <w:right w:val="single" w:sz="4" w:space="0" w:color="auto"/>
            </w:tcBorders>
            <w:vAlign w:val="center"/>
          </w:tcPr>
          <w:p w14:paraId="6BF928C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268" w:type="pct"/>
            <w:tcBorders>
              <w:top w:val="nil"/>
              <w:left w:val="nil"/>
              <w:bottom w:val="single" w:sz="4" w:space="0" w:color="auto"/>
              <w:right w:val="single" w:sz="4" w:space="0" w:color="auto"/>
            </w:tcBorders>
            <w:vAlign w:val="center"/>
          </w:tcPr>
          <w:p w14:paraId="509E26DE"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315" w:type="pct"/>
            <w:tcBorders>
              <w:top w:val="nil"/>
              <w:left w:val="nil"/>
              <w:bottom w:val="single" w:sz="4" w:space="0" w:color="auto"/>
              <w:right w:val="single" w:sz="4" w:space="0" w:color="auto"/>
            </w:tcBorders>
            <w:vAlign w:val="center"/>
          </w:tcPr>
          <w:p w14:paraId="5E460510"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365" w:type="pct"/>
            <w:tcBorders>
              <w:top w:val="nil"/>
              <w:left w:val="nil"/>
              <w:bottom w:val="single" w:sz="4" w:space="0" w:color="auto"/>
              <w:right w:val="single" w:sz="4" w:space="0" w:color="auto"/>
            </w:tcBorders>
            <w:vAlign w:val="center"/>
          </w:tcPr>
          <w:p w14:paraId="3F3D1EAA"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491" w:type="pct"/>
            <w:tcBorders>
              <w:top w:val="nil"/>
              <w:left w:val="nil"/>
              <w:bottom w:val="single" w:sz="4" w:space="0" w:color="auto"/>
              <w:right w:val="single" w:sz="4" w:space="0" w:color="auto"/>
            </w:tcBorders>
            <w:vAlign w:val="center"/>
          </w:tcPr>
          <w:p w14:paraId="26CE3028"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r>
      <w:tr w:rsidR="00470401" w14:paraId="50E6CF40" w14:textId="77777777">
        <w:trPr>
          <w:jc w:val="center"/>
        </w:trPr>
        <w:tc>
          <w:tcPr>
            <w:tcW w:w="1441" w:type="pct"/>
            <w:gridSpan w:val="4"/>
            <w:tcBorders>
              <w:top w:val="single" w:sz="4" w:space="0" w:color="auto"/>
              <w:left w:val="single" w:sz="4" w:space="0" w:color="auto"/>
              <w:bottom w:val="single" w:sz="4" w:space="0" w:color="auto"/>
              <w:right w:val="single" w:sz="4" w:space="0" w:color="auto"/>
            </w:tcBorders>
            <w:vAlign w:val="center"/>
          </w:tcPr>
          <w:p w14:paraId="3DC49CC8"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257" w:type="pct"/>
            <w:tcBorders>
              <w:top w:val="single" w:sz="4" w:space="0" w:color="auto"/>
              <w:left w:val="single" w:sz="4" w:space="0" w:color="auto"/>
              <w:bottom w:val="single" w:sz="4" w:space="0" w:color="auto"/>
              <w:right w:val="single" w:sz="4" w:space="0" w:color="auto"/>
            </w:tcBorders>
            <w:vAlign w:val="center"/>
          </w:tcPr>
          <w:p w14:paraId="3ABF6A0A" w14:textId="77777777" w:rsidR="00470401" w:rsidRDefault="00000000">
            <w:pPr>
              <w:snapToGrid w:val="0"/>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460" w:type="pct"/>
            <w:tcBorders>
              <w:top w:val="single" w:sz="4" w:space="0" w:color="auto"/>
              <w:left w:val="single" w:sz="4" w:space="0" w:color="auto"/>
              <w:bottom w:val="single" w:sz="4" w:space="0" w:color="auto"/>
              <w:right w:val="single" w:sz="4" w:space="0" w:color="auto"/>
            </w:tcBorders>
            <w:vAlign w:val="center"/>
          </w:tcPr>
          <w:p w14:paraId="5C53E31D"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34" w:type="pct"/>
            <w:tcBorders>
              <w:top w:val="single" w:sz="4" w:space="0" w:color="auto"/>
              <w:left w:val="single" w:sz="4" w:space="0" w:color="auto"/>
              <w:bottom w:val="single" w:sz="4" w:space="0" w:color="auto"/>
              <w:right w:val="single" w:sz="4" w:space="0" w:color="auto"/>
            </w:tcBorders>
            <w:vAlign w:val="center"/>
          </w:tcPr>
          <w:p w14:paraId="193CB571"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261" w:type="pct"/>
            <w:tcBorders>
              <w:top w:val="single" w:sz="4" w:space="0" w:color="auto"/>
              <w:left w:val="single" w:sz="4" w:space="0" w:color="auto"/>
              <w:bottom w:val="single" w:sz="4" w:space="0" w:color="auto"/>
              <w:right w:val="single" w:sz="4" w:space="0" w:color="auto"/>
            </w:tcBorders>
            <w:vAlign w:val="center"/>
          </w:tcPr>
          <w:p w14:paraId="490964BA" w14:textId="77777777" w:rsidR="00470401" w:rsidRDefault="00470401">
            <w:pPr>
              <w:snapToGrid w:val="0"/>
              <w:spacing w:after="0" w:line="240" w:lineRule="auto"/>
              <w:jc w:val="center"/>
              <w:rPr>
                <w:rFonts w:ascii="宋体" w:eastAsia="宋体" w:hAnsi="宋体" w:cs="宋体" w:hint="eastAsia"/>
                <w:color w:val="000000"/>
                <w:sz w:val="18"/>
                <w:szCs w:val="18"/>
                <w:lang w:eastAsia="zh-CN"/>
              </w:rPr>
            </w:pPr>
          </w:p>
        </w:tc>
        <w:tc>
          <w:tcPr>
            <w:tcW w:w="419" w:type="pct"/>
            <w:tcBorders>
              <w:top w:val="single" w:sz="4" w:space="0" w:color="auto"/>
              <w:left w:val="nil"/>
              <w:bottom w:val="single" w:sz="4" w:space="0" w:color="auto"/>
              <w:right w:val="single" w:sz="4" w:space="0" w:color="auto"/>
            </w:tcBorders>
            <w:vAlign w:val="center"/>
          </w:tcPr>
          <w:p w14:paraId="086A01A6" w14:textId="77777777" w:rsidR="00470401" w:rsidRDefault="00000000">
            <w:pPr>
              <w:snapToGrid w:val="0"/>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285" w:type="pct"/>
            <w:tcBorders>
              <w:top w:val="single" w:sz="4" w:space="0" w:color="auto"/>
              <w:left w:val="nil"/>
              <w:bottom w:val="single" w:sz="4" w:space="0" w:color="auto"/>
              <w:right w:val="single" w:sz="4" w:space="0" w:color="auto"/>
            </w:tcBorders>
            <w:vAlign w:val="center"/>
          </w:tcPr>
          <w:p w14:paraId="65CDFB1E"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268" w:type="pct"/>
            <w:tcBorders>
              <w:top w:val="single" w:sz="4" w:space="0" w:color="auto"/>
              <w:left w:val="nil"/>
              <w:bottom w:val="single" w:sz="4" w:space="0" w:color="auto"/>
              <w:right w:val="single" w:sz="4" w:space="0" w:color="auto"/>
            </w:tcBorders>
            <w:vAlign w:val="center"/>
          </w:tcPr>
          <w:p w14:paraId="2A27A87C"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15" w:type="pct"/>
            <w:tcBorders>
              <w:top w:val="single" w:sz="4" w:space="0" w:color="auto"/>
              <w:left w:val="nil"/>
              <w:bottom w:val="single" w:sz="4" w:space="0" w:color="auto"/>
              <w:right w:val="single" w:sz="4" w:space="0" w:color="auto"/>
            </w:tcBorders>
            <w:vAlign w:val="center"/>
          </w:tcPr>
          <w:p w14:paraId="4E7756D1"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365" w:type="pct"/>
            <w:tcBorders>
              <w:top w:val="single" w:sz="4" w:space="0" w:color="auto"/>
              <w:left w:val="nil"/>
              <w:bottom w:val="single" w:sz="4" w:space="0" w:color="auto"/>
              <w:right w:val="single" w:sz="4" w:space="0" w:color="auto"/>
            </w:tcBorders>
            <w:vAlign w:val="center"/>
          </w:tcPr>
          <w:p w14:paraId="534A6B7D" w14:textId="77777777" w:rsidR="00470401" w:rsidRDefault="00470401">
            <w:pPr>
              <w:snapToGrid w:val="0"/>
              <w:spacing w:after="0" w:line="240" w:lineRule="auto"/>
              <w:rPr>
                <w:rFonts w:ascii="宋体" w:eastAsia="宋体" w:hAnsi="宋体" w:cs="宋体" w:hint="eastAsia"/>
                <w:color w:val="000000"/>
                <w:sz w:val="18"/>
                <w:szCs w:val="18"/>
                <w:lang w:eastAsia="zh-CN"/>
              </w:rPr>
            </w:pPr>
          </w:p>
        </w:tc>
        <w:tc>
          <w:tcPr>
            <w:tcW w:w="491" w:type="pct"/>
            <w:tcBorders>
              <w:top w:val="single" w:sz="4" w:space="0" w:color="auto"/>
              <w:left w:val="nil"/>
              <w:bottom w:val="single" w:sz="4" w:space="0" w:color="auto"/>
              <w:right w:val="single" w:sz="4" w:space="0" w:color="auto"/>
            </w:tcBorders>
            <w:vAlign w:val="center"/>
          </w:tcPr>
          <w:p w14:paraId="690A72E6" w14:textId="77777777" w:rsidR="00470401" w:rsidRDefault="00470401">
            <w:pPr>
              <w:snapToGrid w:val="0"/>
              <w:spacing w:after="0" w:line="240" w:lineRule="auto"/>
              <w:rPr>
                <w:rFonts w:ascii="宋体" w:eastAsia="宋体" w:hAnsi="宋体" w:cs="宋体" w:hint="eastAsia"/>
                <w:color w:val="000000"/>
                <w:sz w:val="18"/>
                <w:szCs w:val="18"/>
                <w:lang w:eastAsia="zh-CN"/>
              </w:rPr>
            </w:pPr>
          </w:p>
        </w:tc>
      </w:tr>
    </w:tbl>
    <w:p w14:paraId="41A9A118" w14:textId="77777777" w:rsidR="00470401" w:rsidRDefault="00000000">
      <w:pPr>
        <w:rPr>
          <w:rFonts w:ascii="黑体" w:eastAsia="黑体"/>
          <w:sz w:val="32"/>
          <w:szCs w:val="32"/>
        </w:rPr>
      </w:pPr>
      <w:r>
        <w:rPr>
          <w:sz w:val="0"/>
          <w:szCs w:val="0"/>
        </w:rPr>
        <w:br w:type="page"/>
      </w:r>
    </w:p>
    <w:p w14:paraId="2395DD34" w14:textId="77777777" w:rsidR="0047040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753D24E" w14:textId="77777777" w:rsidR="0047040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5B7DFF0" w14:textId="77777777" w:rsidR="00470401" w:rsidRDefault="00470401">
      <w:pPr>
        <w:spacing w:after="0" w:line="240" w:lineRule="auto"/>
        <w:ind w:firstLineChars="200" w:firstLine="640"/>
        <w:rPr>
          <w:rFonts w:ascii="仿宋_GB2312" w:eastAsia="仿宋_GB2312"/>
          <w:sz w:val="32"/>
          <w:szCs w:val="32"/>
          <w:lang w:eastAsia="zh-CN"/>
        </w:rPr>
      </w:pPr>
    </w:p>
    <w:p w14:paraId="2A16DFB8" w14:textId="77777777" w:rsidR="00470401" w:rsidRDefault="00000000">
      <w:pPr>
        <w:rPr>
          <w:lang w:eastAsia="zh-CN"/>
        </w:rPr>
      </w:pPr>
      <w:r>
        <w:rPr>
          <w:sz w:val="0"/>
          <w:szCs w:val="0"/>
          <w:lang w:eastAsia="zh-CN"/>
        </w:rPr>
        <w:br w:type="page"/>
      </w:r>
    </w:p>
    <w:p w14:paraId="4A914E1D" w14:textId="77777777" w:rsidR="0047040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436E982F"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4D12143"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5F5C72D"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E70043"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901C7EE"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45FDB24"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C66BA36"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C02840E"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90F024"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E597403"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C4763F"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3F942F4"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C8A4BFB"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0919EA5" w14:textId="77777777" w:rsidR="0047040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D7FFE33" w14:textId="77777777" w:rsidR="00470401" w:rsidRDefault="00000000">
      <w:pPr>
        <w:rPr>
          <w:lang w:eastAsia="zh-CN"/>
        </w:rPr>
      </w:pPr>
      <w:r>
        <w:rPr>
          <w:sz w:val="0"/>
          <w:szCs w:val="0"/>
          <w:lang w:eastAsia="zh-CN"/>
        </w:rPr>
        <w:br w:type="page"/>
      </w:r>
    </w:p>
    <w:p w14:paraId="1247D7B3" w14:textId="77777777" w:rsidR="0047040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92ABA74"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73FD879"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76055C0"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5C67EA5"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AF535E4"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C213D47"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2389147"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2A2B62"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CF193A" w14:textId="77777777" w:rsidR="0047040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7040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B40EC" w14:textId="77777777" w:rsidR="005F4872" w:rsidRDefault="005F4872">
      <w:pPr>
        <w:spacing w:line="240" w:lineRule="auto"/>
      </w:pPr>
      <w:r>
        <w:separator/>
      </w:r>
    </w:p>
  </w:endnote>
  <w:endnote w:type="continuationSeparator" w:id="0">
    <w:p w14:paraId="03D5FD86" w14:textId="77777777" w:rsidR="005F4872" w:rsidRDefault="005F4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D6563" w14:textId="77777777" w:rsidR="005F4872" w:rsidRDefault="005F4872">
      <w:pPr>
        <w:spacing w:after="0"/>
      </w:pPr>
      <w:r>
        <w:separator/>
      </w:r>
    </w:p>
  </w:footnote>
  <w:footnote w:type="continuationSeparator" w:id="0">
    <w:p w14:paraId="4D038EA0" w14:textId="77777777" w:rsidR="005F4872" w:rsidRDefault="005F487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0401"/>
    <w:rsid w:val="00470401"/>
    <w:rsid w:val="005B3104"/>
    <w:rsid w:val="005F4872"/>
    <w:rsid w:val="00605AE8"/>
    <w:rsid w:val="006F3681"/>
    <w:rsid w:val="00911708"/>
    <w:rsid w:val="009564CF"/>
    <w:rsid w:val="009C1753"/>
    <w:rsid w:val="00A30919"/>
    <w:rsid w:val="00C47BF6"/>
    <w:rsid w:val="087370B9"/>
    <w:rsid w:val="0A2F5191"/>
    <w:rsid w:val="0A4F4064"/>
    <w:rsid w:val="16B20DAC"/>
    <w:rsid w:val="16C805D0"/>
    <w:rsid w:val="17092996"/>
    <w:rsid w:val="191C4C03"/>
    <w:rsid w:val="1C44209B"/>
    <w:rsid w:val="20DD55C0"/>
    <w:rsid w:val="218E68BA"/>
    <w:rsid w:val="26753BA5"/>
    <w:rsid w:val="27B8643F"/>
    <w:rsid w:val="2C2F354D"/>
    <w:rsid w:val="2C820DC9"/>
    <w:rsid w:val="2D4F13AE"/>
    <w:rsid w:val="2E627104"/>
    <w:rsid w:val="3C017F5D"/>
    <w:rsid w:val="3DDA1F62"/>
    <w:rsid w:val="43B104BA"/>
    <w:rsid w:val="44026455"/>
    <w:rsid w:val="476E221E"/>
    <w:rsid w:val="4F0C67C4"/>
    <w:rsid w:val="52B15DE1"/>
    <w:rsid w:val="547D1CF3"/>
    <w:rsid w:val="56020701"/>
    <w:rsid w:val="57CC0FC7"/>
    <w:rsid w:val="59BB1BB3"/>
    <w:rsid w:val="5ACE00A3"/>
    <w:rsid w:val="60B51169"/>
    <w:rsid w:val="60E94998"/>
    <w:rsid w:val="63A05C8A"/>
    <w:rsid w:val="6A5A6906"/>
    <w:rsid w:val="6B362ECF"/>
    <w:rsid w:val="70677DDF"/>
    <w:rsid w:val="73005B71"/>
    <w:rsid w:val="74AE7F7A"/>
    <w:rsid w:val="765E524A"/>
    <w:rsid w:val="78C23FF4"/>
    <w:rsid w:val="78E51A91"/>
    <w:rsid w:val="7B4B6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183C3"/>
  <w15:docId w15:val="{4F10FF8F-7205-4FFA-9663-210E06B8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35</Pages>
  <Words>9454</Words>
  <Characters>10873</Characters>
  <Application>Microsoft Office Word</Application>
  <DocSecurity>0</DocSecurity>
  <Lines>2174</Lines>
  <Paragraphs>1451</Paragraphs>
  <ScaleCrop>false</ScaleCrop>
  <Company/>
  <LinksUpToDate>false</LinksUpToDate>
  <CharactersWithSpaces>18876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4</cp:revision>
  <dcterms:created xsi:type="dcterms:W3CDTF">2025-09-01T09:50:00Z</dcterms:created>
  <dcterms:modified xsi:type="dcterms:W3CDTF">2025-09-08T03:09:00Z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CFC3871DC41B452D85B6D38298323573_12</vt:lpwstr>
  </property>
</Properties>
</file>