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2024年中央财政外经贸发展专项资金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昌吉市商务和工业信息化局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昌吉市商务和工业信息化局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于涛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在全球经济深度融合背景下，我国外经贸发展面临新机遇与挑战，中央财政外经贸发展专项资金应运而生。从立项必要性与充分性看，其设立是落实国家开放战略、构建开放型经济新体制的关键举措，能助力稳定外需、平衡贸易，推动我国在国际经济合作中履行义务。同时，面对贸易摩擦与技术壁垒，专项资金可引导外贸从规模扩张转向质量提升，优化贸易结构，提升我国在全球产业链地位；还能支持企业“走出去”，应对海外投资风险。</w:t>
        <w:br/>
        <w:t>项目实施前，外经贸领域问题突出。企业尤其是中小企业资金短缺，融资困难，制约市场拓展与技术升级；贸易结构失衡，劳动密集型产品占比大，服务贸易发展滞后，抗风险能力弱；外经贸公共服务体系不完善，信息、人才、法律等服务不足，影响企业国际化经营。</w:t>
        <w:br/>
        <w:t>专项资金实施后，通过贷款贴息等方式缓解企业资金压力，增强企业竞争力；向新兴业态等领域倾斜，优化贸易结构；投入资金完善公共服务体系，降低企业经营风险。由此可见，该专项资金对推动我国外经贸高质量发展，提升国际经济地位意义重大。</w:t>
        <w:br/>
        <w:t>2.主要内容</w:t>
        <w:br/>
        <w:t>（1）项目名称：2024年中央财政外经贸发展专项资金项目（以下简称“该项目”或“项目”）</w:t>
        <w:br/>
        <w:t>（2）项目主要内容：①促进外贸稳中提质，外贸转型升级发展。②通过政银保合作等方式，推动金融、保险机构加大对外经贸企业的支持。③推动重大对外承包工程项目落地，推动对外投资合作结构进一步优化、领域不断拓宽、质量效益不断提升。④鼓励扩大先进设备、技术和关键零部件等进口。</w:t>
        <w:br/>
        <w:t>3.实施情况</w:t>
        <w:br/>
        <w:t>实施主体：昌吉市商务和工业信息化局。</w:t>
        <w:br/>
        <w:t>实施时间：本项目实施周期为2024年1月-2024年12月。</w:t>
        <w:br/>
        <w:t>实施情况：中央财政外经贸发展专项资金自启动以来，各环节工作有序推进并取得显著成效。在资金分配与项目启动阶段，财政部门经全面调研评估，依据各地产业与外贸规模，科学分配专项资金，覆盖外贸转型升级、服务贸易创新等重点领域，经严格审核筛选确定扶持项目。项目推进过程中，专项资金助力企业对外投资平稳发展、推动外贸稳规模优结构、政银保合作、获得进口贴息，巩固项目成果，优化外经贸发展环境，为我国外经贸事业高质量发展筑牢根基。</w:t>
        <w:br/>
        <w:t>4.项目实施主体</w:t>
        <w:br/>
        <w:t>（1）主要职能</w:t>
        <w:br/>
        <w:t>昌吉市商务和工业信息化局是市人民政府工作部门，为正科级。贯彻执行国家、自治区、自治州商务和工业信息化的法律法规和方针政策，研究商务和工业信息化发展规划和政策建议；拟订商务、工业和信息化发展的政策措施，并组织实施和监督检查。贯彻落实国家、自治区和自治州产业政策，并组织实施和监督检查；指导产业合理布局和结构调整；组织协调重点产业调整和高质量发展规划的拟订与实施。负责推进流通产业结构调整，指导流通企业改革、商贸服务业和社区商业发展，提出促进商贸中小企业发展的政策建议，推动流通标准化和连锁经营、商业特许经营、物流配送、电子商务等现代流通方式的发展。是昌吉市工业经济运行发展、商贸流通业发展、招商引资工作综合协调管理部门。</w:t>
        <w:br/>
        <w:t>（2）机构设置情况</w:t>
        <w:br/>
        <w:t>单位内设机构：办公室（组织人事科）、工业运行科、产业信息科、商贸科、外资外贸科、安全执法科、投资发展科。</w:t>
        <w:br/>
        <w:t>5.资金投入和使用情况</w:t>
        <w:br/>
        <w:t>（1）项目资金安排落实、总投入等情况分析</w:t>
        <w:br/>
        <w:t>根据《关于下达2024年度第一批中央外经贸发展专项资金预算（拨款）的通知》（昌州财建〔2024〕34号）、《关于下达2023年下半年进口贴息项目资金预算（拨款）的通知》（昌州财建〔2024〕31号）文件，本项目年初预算安排总额为1883.21万元，资金来源为中央专项资金，其中：财政资金1883.21万元，其他资金0万元。</w:t>
        <w:br/>
        <w:t>本项目全年预算安排总额为1883.21万元，预算调整数为0万元，追加0万元，预算调整率为0%。预算调整原因是：无。2024年本项目实际收到预算资金1883.21万元，预算资金到位率为100%。</w:t>
        <w:br/>
        <w:t>（2）项目资金实际使用情况分析</w:t>
        <w:br/>
        <w:t>截至2024年12月31日，本项目实际支付资金1883.21万元，预算执行率100.00%。本项目资金主要用于支付促进对外投资平稳发展项目资金1194万元、推动外贸稳规模优结构资金200万元、政银保合作项目资金448.21万元、获得进口贴息资金41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本项目拟投入1883.21万元用于2024年中央外经贸发展专项项目资金。主要内容为：1、促进外贸稳中提质，外贸转型升级发展。2、通过政银保合作等方式，推动金融、保险机构加大对外经贸企业的支持。3、推动重大对外承包工程项目落地，推动对外投资合作结构进一步优化、领域不断拓宽、质量效益不断提升。4、鼓励扩大先进设备、技术和关键零部件等进口。2024年12月底前完成，使获得支持的企业满意度达到90%以上。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“获得支持的2024年中央外贸发展项目企业数量”指标，预期指标值为“≥6个”；</w:t>
        <w:br/>
        <w:t>②质量指标</w:t>
        <w:br/>
        <w:t>“企业HSSE体系达标率”指标，预期指标值为“≥95%”；</w:t>
        <w:br/>
        <w:t>③时效指标</w:t>
        <w:br/>
        <w:t>“资金拨付及时率”指标，预期指标值为“=100%”；</w:t>
        <w:br/>
        <w:t>（2）项目成本指标</w:t>
        <w:br/>
        <w:t>①经济成本指标</w:t>
        <w:br/>
        <w:t>“促进对外投资平稳发展项目资金”指标，预期指标值为“≤1194万元”；</w:t>
        <w:br/>
        <w:t>“推动外贸稳规模优结构资金”指标，预期指标值为“≤200万元”；</w:t>
        <w:br/>
        <w:t>“政银保合作项目资金”指标，预期指标值为“≤448.21万元”；</w:t>
        <w:br/>
        <w:t>“获得进口贴息资金”指标，预期指标值为“≤41万元”；</w:t>
        <w:br/>
        <w:t>②社会成本指标</w:t>
        <w:br/>
        <w:t>无此类指标；</w:t>
        <w:br/>
        <w:t>③生态环境成本指标</w:t>
        <w:br/>
        <w:t>无此类指标；</w:t>
        <w:br/>
        <w:t>（3）项目效益指标</w:t>
        <w:br/>
        <w:t>①经济效益指标</w:t>
        <w:br/>
        <w:t>“获得支持企业利润增长量”指标，预期指标值为“≥20亿元”；</w:t>
        <w:br/>
        <w:t>②社会效益指标</w:t>
        <w:br/>
        <w:t>无此项指标；</w:t>
        <w:br/>
        <w:t>③生态效益指标</w:t>
        <w:br/>
        <w:t>无此项指标；</w:t>
        <w:br/>
        <w:t>（4）项目满意度指标</w:t>
        <w:br/>
        <w:t>①满意度指标</w:t>
        <w:br/>
        <w:t>“获得支持的企业满意度”指标，预期指标值为“≥90%”。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中央财政外经贸发展专项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经济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此次我单位根据《财政支出绩效评价管理暂行办法》（财预〔2020〕10号）文件要求实施评价工作，本次评价对象为2024年中央财政外经贸发展专项资金项目，评价核心为项目资金、项目产出、项目效益。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吴文庆（评价小组组长）：主要负责项目策划和监督，全面负责项目绩效评价报告的最终质量，对评价人员出具的最终报告质量进行复核，确保评估结果的客观性；</w:t>
        <w:br/>
        <w:t>于涛（评价小组组员）：主要负责资料的收集，取证、数据统计分析；</w:t>
        <w:br/>
        <w:t>杨泉、吴新平、孙晓华、任新武（评价小组组员）：主要负责项目报告的制定，指标的研判，数据分析及报告撰写。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解决了外经贸发展问题，在实施过程中取得了良好的成效，具体表现在：提升了政银保合作等方式，推动金融、保险机构加大对外经贸企业的支持，推动重大对外承包工程项目落地，推动对外投资合作结构进一步优化、领域不断拓宽、质量效益不断提升，促进了当地的经济发展。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关于下达2024年度第一批中央外经贸发展专项资金预算（拨款）的通知》（昌州财建〔2024〕34号）、《关于下达2023年下半年进口贴息项目资金预算（拨款）的通知》（昌州财建〔2024〕31号）相关要求；本项目立项符合《昌吉市商务和工业信息化局单位配置内设机构和人员编制规定》中职责范围中的“贯彻执行国家、自治区、自治州商务和工业信息化的法律法规和方针政策”，属于我单位履职所需；根据《财政资金直接支付申请书》，本项目资金性质为“公共财政预算”功能分类为“21508支持中小企业发展和管理支出”经济分类为“2150805中小企业发展专项”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2024年度第一批中央外经贸发展专项资金预算（拨款）的通知》（昌州财建〔2024〕34号）、《关于下达2023年下半年进口贴息项目资金预算（拨款）的通知》（昌州财建〔2024〕31号）文件要求实施项目。</w:t>
        <w:br/>
        <w:t>综上所述，本指标满分为3.00分，根据评分标准得3.00分，本项目立项程序规范。</w:t>
        <w:br/>
        <w:t>2.绩效目标情况分析</w:t>
        <w:br/>
        <w:t>（1）绩效目标合理性</w:t>
        <w:br/>
        <w:t>①该项目已设置年度绩效目标，具体内容为“本项目拟投入1883.21万元用于2024年中央外经贸发展专项项目资金。主要内容为：1、促进外贸稳中提质，外贸转型升级发展。2、通过政银保合作等方式，推动金融、保险机构加大对外经贸企业的支持。3、推动重大对外承包工程项目落地，推动对外投资合作结构进一步优化、领域不断拓宽、质量效益不断提升。4、鼓励扩大先进设备、技术和关键零部件等进口。2024年12月底前完工，使获得支持的企业满意度达到90%以上。”。</w:t>
        <w:br/>
        <w:t>②该项目实际工作内容为：支付促进对外投资平稳发展项目资金1194万元、推动外贸稳规模优结构资金200万元、政银保合作项目资金448.21万元、获得进口贴息资金41万元。绩效目标与实际工作内容一致，两者具有相关性。</w:t>
        <w:br/>
        <w:t>③该项目按照绩效目标完成数量指标、质量指标、时效指标、成本指标，提升了政银保合作等方式，推动金融、保险机构加大对外经贸企业的支持，推动重大对外承包工程项目落地，推动对外投资合作结构进一步优化、领域不断拓宽、质量效益不断提升，促进了当地的经济发展。，预期产出效益和效果是否符合正常的业绩水平。</w:t>
        <w:br/>
        <w:t>④该项目批复的预算金额为1883.21万元，《项目支出绩效目标表》中预算金额为1883.21万元，预算确定的项目资金与预算确定的项目投资额相匹配。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9个，定性指标0个，指标量化率为100%，量化率达70.00%以上。</w:t>
        <w:br/>
        <w:t>该《项目绩效目标表》中，数量指标指标值为“≥6个”，三级指标的年度指标值与年度绩效目标中任务数一致，已设置时效指标“资金拨付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关于下达2024年度第一批中央外经贸发展专项资金预算（拨款）的通知》（昌州财建〔2024〕34号）、《关于下达2023年下半年进口贴息项目资金预算（拨款）的通知》（昌州财建〔2024〕31号）的发放标准，根据实际发放企业数量编制预算，即预算编制较科学且经过论证；</w:t>
        <w:br/>
        <w:t>预算申请内容为支付促进对外投资平稳发展项目资金1194万元、推动外贸稳规模优结构资金200万元、政银保合作项目资金448.21万元、获得进口贴息资金41万元，项目实际内容为支付促进对外投资平稳发展项目资金1194万元、推动外贸稳规模优结构资金200万元、政银保合作项目资金448.21万元、获得进口贴息资金41万元，预算申请与《关于下达2024年度第一批中央外经贸发展专项资金预算（拨款）的通知》（昌州财建〔2024〕34号）、《关于下达2023年下半年进口贴息项目资金预算（拨款）的通知》（昌州财建〔2024〕31号）中涉及的项目内容匹配；</w:t>
        <w:br/>
        <w:t>本项目预算申请资金1883.21万元，我单位在预算申请中严格按照项目实施内容及测算标准进行核算，其中：支付促进对外投资平稳发展项目资金1194万元、推动外贸稳规模优结构资金200万元、政银保合作项目资金448.21万元、获得进口贴息资金41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下达2024年度第一批中央外经贸发展专项资金预算（拨款）的通知》（昌州财建〔2024〕34号）、《关于下达2023年下半年进口贴息项目资金预算（拨款）的通知》（昌州财建〔2024〕31号）为依据进行资金分配，预算资金分配依据充分。根据资金下达文件，本项目实际到位资金1883.21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项目过程管理类指标由2个二级指标和5个三级指标构成，权重分19.00分，实际得分19.00分。</w:t>
        <w:br/>
        <w:t>1.资金管理情况分析</w:t>
        <w:br/>
        <w:t>（1）资金到位率</w:t>
        <w:br/>
        <w:t>本项目预算资金为1883.21万元，其中：财政安排资金1883.21万元，其他资金0万元，实际到位资金1883.21万元，资金到位率=（实际到位资金/预算资金）×100.00%=（1883.21/1883.21）×100.00%=100%。得分=（100%-60.00%）/（1-60.00%）×4.00=4.00分。</w:t>
        <w:br/>
        <w:t>综上所述，本指标满分为4.00分，根据评分标准得4.00分，本项目资金分配合理。</w:t>
        <w:br/>
        <w:t>（2）预算执行率</w:t>
        <w:br/>
        <w:t>本项目实际支出资金1883.21万元，预算执行率=（实际支出资金/实际到位资金）×100.00%=（1883.21/1883.21）×100.00%=100%；</w:t>
        <w:br/>
        <w:t>项目已完成，总体完成率为100%；</w:t>
        <w:br/>
        <w:t>得分=（100%-60.00%）/（1-60.00%）×权重=100%×5.00=5分。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商务和工业信息化局资金管理办法》《昌吉市商务和工业信息化局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商务和工业信息化局资金管理办法》《昌吉市商务和工业信息化局收支业务管理制度》《昌吉市商务和工业信息化局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商务和工业信息化局资金管理办法》《昌吉市商务和工业信息化局收支业务管理制度》《昌吉市商务和工业信息化局合同管理制度》等相关法律法规及管理规定，项目具备完整规范的立项程序；经查证项目实施过程资料，项目实施过程按照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中央财政外经贸发展专项资金项目工作领导小组，由陈曦任组长，负责项目的组织工作；李勇、司继东任副组长，负责项目的实施工作；组员包括：刘玉燕，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项目产出类指标由4个二级指标和7个三级指标构成，权重分30.00分，实际得分30.00分。</w:t>
        <w:br/>
        <w:t>1.数量指标完成情况分析</w:t>
        <w:br/>
        <w:t>“获得支持的2024年中央外贸发展项目企业数量”指标：预期指标值为“≥6个”，根据“佐证材料”可证，实际完成指标值为“=6个”，指标完成率为100.00%。</w:t>
        <w:br/>
        <w:t>综上所述，本指标满分为4分，根据评分标准得4分。</w:t>
        <w:br/>
        <w:t>2.质量指标完成情况分析</w:t>
        <w:br/>
        <w:t>“企业HSSE体系达标率”指标：预期指标值为“≥95%”，根据“佐证材料”可证，实际完成指标值为“=95%”，指标完成率为100%。</w:t>
        <w:br/>
        <w:t>综上所述，本指标满分为3分，根据评分标准得3分。</w:t>
        <w:br/>
        <w:t>3.时效指标完成情况分析</w:t>
        <w:br/>
        <w:t>“资金拨付及时率”指标：预期指标值为“=100%”，根据“佐证材料”可证，实际完成指标值为“=100%”，指标完成率为100%。</w:t>
        <w:br/>
        <w:t>综上所述，本指标满分为3分，根据评分标准得3分。</w:t>
        <w:br/>
        <w:t>4.成本指标完成情况分析</w:t>
        <w:br/>
        <w:t>（1）经济成本指标完成情况分析</w:t>
        <w:br/>
        <w:t>“促进对外投资平稳发展项目资金”指标：预期指标值为“≤1194万元”，根据“支付凭证”可证，实际完成指标值为“1194万元”，指标完成率为100%。</w:t>
        <w:br/>
        <w:t>综上所述，本指标满分为5分，根据评分标准得5分。</w:t>
        <w:br/>
        <w:t>“推动外贸稳规模优结构资金”指标：预期指标值为“≤200万元”，根据“支付凭证”可证，实际完成指标值为“200万元”，指标完成率为100%。</w:t>
        <w:br/>
        <w:t>综上所述，本指标满分为5分，根据评分标准得5分。</w:t>
        <w:br/>
        <w:t>“政银保合作项目资金”指标：预期指标值为“≤448.21万元”，根据“支付凭证”可证，实际完成指标值为“448.21万元”，指标完成率为100%。</w:t>
        <w:br/>
        <w:t>综上所述，本指标满分为5分，根据评分标准得5分。</w:t>
        <w:br/>
        <w:t>“获得进口贴息资金”指标：预期指标值为“≤41万元”，根据“支付凭证”可证，实际完成指标值为“41万元”，指标完成率为100%。</w:t>
        <w:br/>
        <w:t>综上所述，本指标满分为5分，根据评分标准得5分。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项目效益类指标由1个二级指标和1个三级指标构成，权重分20.00分，实际得分20分。</w:t>
        <w:br/>
        <w:t>1.经济效益完成情况分析</w:t>
        <w:br/>
        <w:t>“获得支持企业利润增长量”指标：预期指标值为“≥20亿元”，根据“佐证材料”可证，实际完成指标值为“20亿元”，指标完成率为100%。</w:t>
        <w:br/>
        <w:t>综上所述，本指标满分为20分，根据评分标准得20分。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“获得支持的企业满意度”指标：预期指标值为“≥90%”，根据“佐证材料”可证，实际完成指标值为“90%”，指标完成率为100%。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本项目年初预算资金总额为1883.21万元，全年预算数为1883.21万元，全年执行数为1883.21万元，预算执行率为100%。</w:t>
        <w:br/>
        <w:t>本项目共设置三级指标数量20个，满分指标数量20个，扣分指标数量0个，经分析计算所有三级指标完成率得出，本项目总体完成率为100%。</w:t>
        <w:br/>
        <w:t>综上所述本项目预算执行率与总体完成率之间的偏差为0%。主要偏差原因是：无。</w:t>
        <w:br/>
        <w:t>六、主要经验及做法、存在的问题及原因分析</w:t>
        <w:br/>
        <w:t>（一）主要经验及做法</w:t>
        <w:br/>
        <w:t>实施中央财政外经贸发展专项资金项目积累了丰富经验。</w:t>
        <w:br/>
        <w:t>1.科学精准的资金分配机制是基础，通过全面调研各地产业特色与外贸发展需求，结合规模、潜力等指标，确保资金向重点领域和关键项目倾斜，实现资源优化配置。</w:t>
        <w:br/>
        <w:t>2.严格规范的项目管理流程不可或缺，从项目申报、审核到实施跟踪，建立层层把关机制，引入专业评估团队和动态监测体系，保障资金使用安全高效，项目成果达到预期。</w:t>
        <w:br/>
        <w:t>3.注重政策协同联动，将专项资金扶持与产业政策、贸易政策等有机结合，形成政策合力，如在支持企业智能化改造时，联动产业升级政策，放大政策效应。</w:t>
        <w:br/>
        <w:t>4.持续优化服务保障，通过搭建信息平台、开展人才培训、完善贸易救济机制，为企业提供全方位支持，助力企业提升国际竞争力，推动外经贸事业可持续发展。</w:t>
        <w:br/>
        <w:t>（二）存在的问题及原因分析</w:t>
        <w:br/>
        <w:t>政策协同性不足。专项资金扶持与其他产业政策、贸易政策在实际执行中协同性不足。虽然政策制定初衷是促进外经贸发展，但各部门在执行过程中缺乏有效沟通与联动机制。例如，在推动企业转型升级时，专项资金支持企业技术改造，而产业政策在土地、税收等方面优惠未能同步跟进，无法形成强大政策合力，导致企业在转型升级过程中面临多重阻碍，延缓了外经贸产业结构优化进程。政策间相互脱节，无法有效整合资源，制约了专项资金整体效益的发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为增强政策协同性，应建立跨部门政策联动机制。首先，由政府牵头成立外经贸政策协调小组，成员涵盖财政、商务、税务、产业规划等多部门，定期召开联席会议，共同研究制定外经贸发展政策，打破部门间信息壁垒，实现政策制定与执行的协同。其次，在政策实施过程中，建立政策效果联合评估机制，针对专项资金扶持政策与其他产业政策、贸易政策的协同效果进行定期评估，根据评估结果及时调整优化政策内容，确保各项政策目标一致、措施互补。此外，加强政策宣传与解读，通过举办政策宣讲会、搭建线上政策咨询平台等方式，让企业全面了解各项政策，引导企业充分利用政策组合优势，推动外经贸产业结构优化升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