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F0687">
      <w:pPr>
        <w:widowControl/>
        <w:spacing w:before="0" w:beforeLines="0" w:beforeAutospacing="0" w:after="0" w:afterLines="0" w:afterAutospacing="0" w:line="240" w:lineRule="auto"/>
        <w:jc w:val="left"/>
        <w:rPr>
          <w:rFonts w:ascii="宋体" w:eastAsia="宋体"/>
          <w:sz w:val="32"/>
          <w:szCs w:val="32"/>
          <w:highlight w:val="none"/>
        </w:rPr>
      </w:pPr>
    </w:p>
    <w:p w14:paraId="22C164D7">
      <w:pPr>
        <w:widowControl/>
        <w:spacing w:before="0" w:beforeLines="0" w:beforeAutospacing="0" w:after="0" w:afterLines="0" w:afterAutospacing="0" w:line="240" w:lineRule="auto"/>
        <w:jc w:val="left"/>
        <w:rPr>
          <w:rFonts w:ascii="宋体" w:eastAsia="宋体"/>
          <w:sz w:val="44"/>
          <w:szCs w:val="44"/>
          <w:highlight w:val="none"/>
        </w:rPr>
      </w:pPr>
    </w:p>
    <w:p w14:paraId="5B67DDE1">
      <w:pPr>
        <w:widowControl/>
        <w:spacing w:before="0" w:beforeLines="0" w:beforeAutospacing="0" w:after="0" w:afterLines="0" w:afterAutospacing="0" w:line="240" w:lineRule="auto"/>
        <w:jc w:val="left"/>
        <w:rPr>
          <w:rFonts w:ascii="宋体" w:eastAsia="宋体"/>
          <w:sz w:val="44"/>
          <w:szCs w:val="44"/>
          <w:highlight w:val="none"/>
        </w:rPr>
      </w:pPr>
    </w:p>
    <w:p w14:paraId="1B85E528">
      <w:pPr>
        <w:widowControl/>
        <w:spacing w:before="0" w:beforeLines="0" w:beforeAutospacing="0" w:after="0" w:afterLines="0" w:afterAutospacing="0" w:line="240" w:lineRule="auto"/>
        <w:jc w:val="left"/>
        <w:rPr>
          <w:rFonts w:ascii="宋体" w:eastAsia="宋体"/>
          <w:sz w:val="44"/>
          <w:szCs w:val="44"/>
          <w:highlight w:val="none"/>
        </w:rPr>
      </w:pPr>
    </w:p>
    <w:p w14:paraId="1D73E55E">
      <w:pPr>
        <w:widowControl/>
        <w:spacing w:before="0" w:beforeLines="0" w:beforeAutospacing="0" w:after="0" w:afterLines="0" w:afterAutospacing="0" w:line="240" w:lineRule="auto"/>
        <w:jc w:val="center"/>
        <w:outlineLvl w:val="0"/>
        <w:rPr>
          <w:rFonts w:ascii="宋体" w:eastAsia="黑体"/>
          <w:sz w:val="44"/>
          <w:szCs w:val="44"/>
          <w:highlight w:val="none"/>
        </w:rPr>
      </w:pPr>
      <w:r>
        <w:rPr>
          <w:rFonts w:ascii="宋体" w:eastAsia="黑体"/>
          <w:b w:val="0"/>
          <w:sz w:val="44"/>
          <w:szCs w:val="44"/>
          <w:highlight w:val="none"/>
        </w:rPr>
        <w:t>昌吉市行政审批局(昌吉市数字化发展局)</w:t>
      </w:r>
    </w:p>
    <w:p w14:paraId="6F2C64E7">
      <w:pPr>
        <w:widowControl/>
        <w:spacing w:before="0" w:beforeLines="0" w:beforeAutospacing="0" w:after="0" w:afterLines="0" w:afterAutospacing="0" w:line="240" w:lineRule="auto"/>
        <w:jc w:val="center"/>
        <w:outlineLvl w:val="0"/>
        <w:rPr>
          <w:rFonts w:ascii="黑体" w:eastAsia="黑体"/>
          <w:sz w:val="44"/>
          <w:szCs w:val="44"/>
          <w:highlight w:val="none"/>
        </w:rPr>
      </w:pPr>
      <w:r>
        <w:rPr>
          <w:rFonts w:ascii="黑体" w:eastAsia="黑体"/>
          <w:b w:val="0"/>
          <w:sz w:val="44"/>
          <w:szCs w:val="44"/>
          <w:highlight w:val="none"/>
        </w:rPr>
        <w:t>2024年度部门决算公开说明</w:t>
      </w:r>
    </w:p>
    <w:p w14:paraId="68CCD027">
      <w:pPr>
        <w:widowControl/>
        <w:rPr>
          <w:highlight w:val="none"/>
        </w:rPr>
      </w:pPr>
      <w:r>
        <w:rPr>
          <w:b w:val="0"/>
          <w:sz w:val="0"/>
          <w:szCs w:val="0"/>
          <w:highlight w:val="none"/>
        </w:rPr>
        <w:br w:type="page"/>
      </w:r>
    </w:p>
    <w:p w14:paraId="59AE4296">
      <w:pPr>
        <w:widowControl/>
        <w:spacing w:before="0" w:beforeLines="0" w:beforeAutospacing="0" w:after="0" w:afterLines="0" w:afterAutospacing="0" w:line="240" w:lineRule="auto"/>
        <w:jc w:val="center"/>
        <w:rPr>
          <w:rFonts w:ascii="黑体" w:eastAsia="黑体"/>
          <w:sz w:val="32"/>
          <w:szCs w:val="32"/>
          <w:highlight w:val="none"/>
        </w:rPr>
      </w:pPr>
      <w:r>
        <w:rPr>
          <w:rFonts w:ascii="黑体" w:eastAsia="黑体"/>
          <w:b/>
          <w:sz w:val="32"/>
          <w:szCs w:val="32"/>
          <w:highlight w:val="none"/>
        </w:rPr>
        <w:t>目</w:t>
      </w:r>
      <w:r>
        <w:rPr>
          <w:rFonts w:hint="eastAsia" w:ascii="黑体" w:eastAsia="黑体"/>
          <w:b/>
          <w:sz w:val="32"/>
          <w:szCs w:val="32"/>
          <w:highlight w:val="none"/>
          <w:lang w:val="en-US" w:eastAsia="zh-CN"/>
        </w:rPr>
        <w:t xml:space="preserve"> </w:t>
      </w:r>
      <w:r>
        <w:rPr>
          <w:rFonts w:ascii="黑体" w:eastAsia="黑体"/>
          <w:b/>
          <w:sz w:val="32"/>
          <w:szCs w:val="32"/>
          <w:highlight w:val="none"/>
        </w:rPr>
        <w:t xml:space="preserve"> 录</w:t>
      </w:r>
    </w:p>
    <w:p w14:paraId="0619121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第一部分</w:t>
      </w:r>
      <w:r>
        <w:rPr>
          <w:rFonts w:hint="eastAsia" w:ascii="仿宋_GB2312" w:eastAsia="仿宋_GB2312"/>
          <w:b/>
          <w:sz w:val="32"/>
          <w:szCs w:val="32"/>
          <w:highlight w:val="none"/>
          <w:lang w:val="en-US" w:eastAsia="zh-CN"/>
        </w:rPr>
        <w:t xml:space="preserve"> </w:t>
      </w:r>
      <w:r>
        <w:rPr>
          <w:rFonts w:ascii="仿宋_GB2312" w:eastAsia="仿宋_GB2312"/>
          <w:b/>
          <w:sz w:val="32"/>
          <w:szCs w:val="32"/>
          <w:highlight w:val="none"/>
        </w:rPr>
        <w:t>单位概况</w:t>
      </w:r>
    </w:p>
    <w:p w14:paraId="2BE42A5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一、主要职能</w:t>
      </w:r>
    </w:p>
    <w:p w14:paraId="04404A7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二、机构设置及人员情况</w:t>
      </w:r>
    </w:p>
    <w:p w14:paraId="2ABBF02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第二部分 部门决算情况说明</w:t>
      </w:r>
    </w:p>
    <w:p w14:paraId="221BEBD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14:paraId="63C1689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二、收入决算情况说明</w:t>
      </w:r>
    </w:p>
    <w:p w14:paraId="74ACBA0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三、支出决算情况说明</w:t>
      </w:r>
    </w:p>
    <w:p w14:paraId="3A71C26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14:paraId="7C84F2A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14:paraId="553F4208">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14:paraId="781981E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14:paraId="1DA9F806">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14:paraId="2146F42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14:paraId="2DA7B49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14:paraId="060E8D9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14:paraId="01DD8A6E">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九、财政拨款“三公”经费支出决算情况说明</w:t>
      </w:r>
    </w:p>
    <w:p w14:paraId="452EA4D2">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​十、其他重要事项的情况说明</w:t>
      </w:r>
    </w:p>
    <w:p w14:paraId="0421EAF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14:paraId="3C367EFF">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（二）政府采购情况</w:t>
      </w:r>
    </w:p>
    <w:p w14:paraId="5238752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（三）国有资产占用情况说明</w:t>
      </w:r>
    </w:p>
    <w:p w14:paraId="14C3AB8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十一、预算绩效的情况说明</w:t>
      </w:r>
    </w:p>
    <w:p w14:paraId="072FB40D">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十二、其他需说明的事项</w:t>
      </w:r>
    </w:p>
    <w:p w14:paraId="12890FD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第三部分 专业名词解释</w:t>
      </w:r>
    </w:p>
    <w:p w14:paraId="4177E0E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sz w:val="32"/>
          <w:szCs w:val="32"/>
          <w:highlight w:val="none"/>
        </w:rPr>
        <w:t>第四部分 部门决算报表（见附表）</w:t>
      </w:r>
    </w:p>
    <w:p w14:paraId="5C4A3377">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一、《收入支出决算总表》</w:t>
      </w:r>
    </w:p>
    <w:p w14:paraId="61ABD861">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二、《收入决算表》</w:t>
      </w:r>
    </w:p>
    <w:p w14:paraId="31A20DD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三、《支出决算表》</w:t>
      </w:r>
    </w:p>
    <w:p w14:paraId="443B6B15">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57801FF3">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544C3B3C">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4C4027AA">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302118F0">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6C9740B9">
      <w:pPr>
        <w:widowControl/>
        <w:spacing w:before="0" w:beforeLines="0" w:beforeAutospacing="0" w:after="0" w:afterLines="0" w:afterAutospacing="0" w:line="240" w:lineRule="auto"/>
        <w:jc w:val="left"/>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p w14:paraId="47E4AD3A">
      <w:pPr>
        <w:widowControl/>
        <w:rPr>
          <w:highlight w:val="none"/>
        </w:rPr>
      </w:pPr>
      <w:r>
        <w:rPr>
          <w:b w:val="0"/>
          <w:sz w:val="0"/>
          <w:szCs w:val="0"/>
          <w:highlight w:val="none"/>
        </w:rPr>
        <w:br w:type="page"/>
      </w:r>
    </w:p>
    <w:p w14:paraId="0BA4D836">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第一部分</w:t>
      </w:r>
      <w:r>
        <w:rPr>
          <w:rFonts w:hint="eastAsia" w:ascii="黑体" w:eastAsia="黑体"/>
          <w:b w:val="0"/>
          <w:sz w:val="32"/>
          <w:szCs w:val="32"/>
          <w:highlight w:val="none"/>
          <w:lang w:val="en-US" w:eastAsia="zh-CN"/>
        </w:rPr>
        <w:t xml:space="preserve"> </w:t>
      </w:r>
      <w:r>
        <w:rPr>
          <w:rFonts w:ascii="黑体" w:eastAsia="黑体"/>
          <w:b w:val="0"/>
          <w:sz w:val="32"/>
          <w:szCs w:val="32"/>
          <w:highlight w:val="none"/>
        </w:rPr>
        <w:t>单位概况</w:t>
      </w:r>
    </w:p>
    <w:p w14:paraId="42E81810">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一、主要职能</w:t>
      </w:r>
    </w:p>
    <w:p w14:paraId="1D0A6DD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（一）贯彻执行国务院和区、州、市有关行政审批制度改革、相对集中行政许可权改革等方面的方针政策、法律法规和决策部署。抓好相对集中行政许可权改革试点工作，拟定发展规划。</w:t>
      </w:r>
    </w:p>
    <w:p w14:paraId="37214E7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二）负责全市相对集中行政许可权改革试点工作的体系建设、体制创新、机制完善等工作，规范行政审批行为，建立和完善相应工作机制；研究探索规范行政审批、政务服务行为及优化政务服务环境等工作，提出解决意见和建议，为市委、市政府科学决策提供参考。</w:t>
      </w:r>
    </w:p>
    <w:p w14:paraId="7E2D87D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（三）负责承担市人民政府授权的行政许可事项的行政审批工作，并对职责范围内行政审批行为承担相应法律责任。及时向各职能部门推送行政审批事项办理结果，协调解决行政审批事项办理中的问题。</w:t>
      </w:r>
    </w:p>
    <w:p w14:paraId="5F54370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（四）在市人民政府办公室指导下，承接区、州人民政府下放的行政审批事项，落实区、州、市人民政府取消、暂停或调整的行政审批事项。</w:t>
      </w:r>
    </w:p>
    <w:p w14:paraId="18019BD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五）负责对行政审批事项的流程进行规范和优化，推进行政审批标准化建设，规范行政审批行为。负责研究规范审批环节的流程，基本程序、方法和步骤，理顺与职能部门的关系，研究制定相应的工作制度和规定。</w:t>
      </w:r>
    </w:p>
    <w:p w14:paraId="495F9D7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（六）负责实施对行政审批事项的形式要件审核工作，统一协调派驻部门政务服务事项的办理。</w:t>
      </w:r>
    </w:p>
    <w:p w14:paraId="71AD6F2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七）负责组织协调对市民服务中心窗口及其他工作人员实施监督、管理和考核，研究制定监督、管理和考核方面的制度、办法、工作纪律服务规范和行为准则；负责组织对窗口工作人员开展审批业务、规范化服务、职业道德、行为准则及工作纪律等方面的培训和教育工作。</w:t>
      </w:r>
    </w:p>
    <w:p w14:paraId="0325F08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（八）负责对已划转的行政审批事项、市民服务中心电子政务服务体系的信息化建设和管理工作；负责中心网络信息化平台规划设计、建设维护和日常运行。</w:t>
      </w:r>
    </w:p>
    <w:p w14:paraId="1DB846F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（九）负责进驻市民服务中心的行政审批、政务服务投诉举报的承办、转办和督办工作，配合有关部门查处违法、违规、违纪问题。</w:t>
      </w:r>
    </w:p>
    <w:p w14:paraId="5B17CC2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（十）完成市委、市人民政府交办的其他任务。</w:t>
      </w:r>
    </w:p>
    <w:p w14:paraId="107D261E">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二、机构设置及人员情况</w:t>
      </w:r>
    </w:p>
    <w:p w14:paraId="376AED8D">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highlight w:val="none"/>
          <w:lang w:eastAsia="zh-CN"/>
        </w:rPr>
      </w:pPr>
      <w:r>
        <w:rPr>
          <w:rFonts w:ascii="仿宋_GB2312" w:eastAsia="仿宋_GB2312"/>
          <w:b w:val="0"/>
          <w:sz w:val="32"/>
          <w:szCs w:val="32"/>
          <w:highlight w:val="none"/>
        </w:rPr>
        <w:t>昌吉市行政审批局(昌吉市数字化发展局)2024年度，实有人数29人，其中：在职人员29人，减少1人；离休人员0人，较上年无变化；退休人员0人，较上年无变化</w:t>
      </w:r>
      <w:r>
        <w:rPr>
          <w:rFonts w:hint="eastAsia" w:ascii="仿宋_GB2312" w:eastAsia="仿宋_GB2312"/>
          <w:b w:val="0"/>
          <w:sz w:val="32"/>
          <w:szCs w:val="32"/>
          <w:highlight w:val="none"/>
          <w:lang w:eastAsia="zh-CN"/>
        </w:rPr>
        <w:t>。</w:t>
      </w:r>
    </w:p>
    <w:p w14:paraId="43EECE1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昌吉市行政审批局(昌吉市数字化发展局)无下属预算单位，下设8个科室，分别是：党政办公室、数字经济和数据要素室、数字政府和政务服务督办室、市政务和数据资源管理服务中心、建设项目和安全监管室、涉农事务审批室、社会事务审批室、商事登记室。</w:t>
      </w:r>
    </w:p>
    <w:p w14:paraId="22BE415E">
      <w:pPr>
        <w:widowControl/>
        <w:rPr>
          <w:highlight w:val="none"/>
        </w:rPr>
      </w:pPr>
      <w:r>
        <w:rPr>
          <w:b w:val="0"/>
          <w:sz w:val="0"/>
          <w:szCs w:val="0"/>
          <w:highlight w:val="none"/>
        </w:rPr>
        <w:br w:type="page"/>
      </w:r>
    </w:p>
    <w:p w14:paraId="66F3F411">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第二部分 部门决算情况说明</w:t>
      </w:r>
    </w:p>
    <w:p w14:paraId="53376242">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一、收入支出决算总体情况说明</w:t>
      </w:r>
    </w:p>
    <w:p w14:paraId="0626FDB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2024年度收入总计813.72万元，其中：本年收入合计813.72万元，使用非财政拨款结余（含专用结余）0.00万元，年初结转和结余0.00万元。</w:t>
      </w:r>
    </w:p>
    <w:p w14:paraId="5991218B">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2024年度支出总计813.72万元，其中：本年支出合计813.72万元，结余分配0.00万元，年末结转和结余0.00万元。</w:t>
      </w:r>
    </w:p>
    <w:p w14:paraId="6B402B3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收入支出总体与上年相比，增加220.60万元，增长37.19%，主要原因是：本年度增加邮政EMS寄递费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市民服务中心后勤保障</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w:t>
      </w:r>
    </w:p>
    <w:p w14:paraId="0BD431F3">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二、收入决算情况说明</w:t>
      </w:r>
    </w:p>
    <w:p w14:paraId="3C4E722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本年收入813.72万元，其中：财政拨款收入813.72万元,占100.00%；上级补助收入0.00万元,占0.00%；事业收入0.00万元，占0.00%；经营收入0.00万元,占0.00%；附属单位上缴收入0.00万元，占0.00%；其他收入0.00万元，占0.00%。</w:t>
      </w:r>
    </w:p>
    <w:p w14:paraId="7BE4CA9B">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三、支出决算情况说明</w:t>
      </w:r>
    </w:p>
    <w:p w14:paraId="1834030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本年支出813.72万元，其中：基本支出539.59万元，占66.31%；项目支出274.14万元，占33.69%；上缴上级支出0.00万元，占0.00%；经营支出0.00万元，占0.00%；对附属单位补助支出0.00万元，占0.00%。</w:t>
      </w:r>
    </w:p>
    <w:p w14:paraId="1A9B89B9">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14:paraId="71FE6D9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2024年度财政拨款收入总计813.72万元，其中：年初财政拨款结转和结余0.00万元，本年财政拨款收入813.72万元。财政拨款支出总计813.72万元，其中：年末财政拨款结转和结余0.00万元，本年财政拨款支出813.72万元。</w:t>
      </w:r>
    </w:p>
    <w:p w14:paraId="73FA443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财政拨款收入支出总体与上年相比，增加220.60万元，增长37.19%，主要原因是：本年度增加邮政EMS寄递费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市民服务中心后勤保障</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。与年初预算相比，年初预算数508.22万元，决算数813.72万元，预决算差异率60.11%，主要原因是：年中</w:t>
      </w:r>
      <w:r>
        <w:rPr>
          <w:rFonts w:hint="eastAsia" w:ascii="仿宋_GB2312" w:eastAsia="仿宋_GB2312"/>
          <w:b w:val="0"/>
          <w:sz w:val="32"/>
          <w:szCs w:val="32"/>
          <w:highlight w:val="none"/>
          <w:lang w:val="en-US" w:eastAsia="zh-CN"/>
        </w:rPr>
        <w:t>追加</w:t>
      </w:r>
      <w:r>
        <w:rPr>
          <w:rFonts w:ascii="仿宋_GB2312" w:eastAsia="仿宋_GB2312"/>
          <w:b w:val="0"/>
          <w:sz w:val="32"/>
          <w:szCs w:val="32"/>
          <w:highlight w:val="none"/>
        </w:rPr>
        <w:t>邮政EMS寄递费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市民服务中心后勤保障</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w:t>
      </w:r>
    </w:p>
    <w:p w14:paraId="1DCE8A7D">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14:paraId="0AF6DCFB">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（一）一般公共预算财政拨款支出决算总体情况</w:t>
      </w:r>
    </w:p>
    <w:p w14:paraId="012758DF">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2024年度一般公共预算财政拨款支出813.72万元，占本年支出合计的100.00%。与上年相比，增加220.60万元，增长37.19%，主要原因是：本年度增加邮政EMS寄递费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市民服务中心后勤保障</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。与年初预算相比，年初预算数508.22万元，决算数813.72万元，预决算差异率60.11%，主要原因是：年中</w:t>
      </w:r>
      <w:r>
        <w:rPr>
          <w:rFonts w:hint="eastAsia" w:ascii="仿宋_GB2312" w:eastAsia="仿宋_GB2312"/>
          <w:b w:val="0"/>
          <w:sz w:val="32"/>
          <w:szCs w:val="32"/>
          <w:highlight w:val="none"/>
          <w:lang w:val="en-US" w:eastAsia="zh-CN"/>
        </w:rPr>
        <w:t>追加</w:t>
      </w:r>
      <w:r>
        <w:rPr>
          <w:rFonts w:ascii="仿宋_GB2312" w:eastAsia="仿宋_GB2312"/>
          <w:b w:val="0"/>
          <w:sz w:val="32"/>
          <w:szCs w:val="32"/>
          <w:highlight w:val="none"/>
        </w:rPr>
        <w:t>邮政EMS寄递费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市民服务中心后勤保障</w:t>
      </w:r>
      <w:r>
        <w:rPr>
          <w:rFonts w:hint="eastAsia" w:ascii="仿宋_GB2312" w:eastAsia="仿宋_GB2312"/>
          <w:b w:val="0"/>
          <w:sz w:val="32"/>
          <w:szCs w:val="32"/>
          <w:highlight w:val="none"/>
          <w:lang w:val="en-US" w:eastAsia="zh-CN"/>
        </w:rPr>
        <w:t>等项目经费</w:t>
      </w:r>
      <w:r>
        <w:rPr>
          <w:rFonts w:ascii="仿宋_GB2312" w:eastAsia="仿宋_GB2312"/>
          <w:b w:val="0"/>
          <w:sz w:val="32"/>
          <w:szCs w:val="32"/>
          <w:highlight w:val="none"/>
        </w:rPr>
        <w:t>。</w:t>
      </w:r>
    </w:p>
    <w:p w14:paraId="0263827E">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14:paraId="547FE0A0">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一般公共服务支出（类）694.40万元，占85.34%。</w:t>
      </w:r>
    </w:p>
    <w:p w14:paraId="0EE1DA4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2.</w:t>
      </w:r>
      <w:r>
        <w:rPr>
          <w:rFonts w:ascii="仿宋_GB2312" w:eastAsia="仿宋_GB2312"/>
          <w:b w:val="0"/>
          <w:sz w:val="32"/>
          <w:szCs w:val="32"/>
          <w:highlight w:val="none"/>
        </w:rPr>
        <w:t>社会保障和就业支出（类）48.94万元，占6.01%。</w:t>
      </w:r>
    </w:p>
    <w:p w14:paraId="5AF77A2B">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hint="eastAsia" w:ascii="仿宋_GB2312" w:eastAsia="仿宋_GB2312"/>
          <w:b w:val="0"/>
          <w:sz w:val="32"/>
          <w:szCs w:val="32"/>
          <w:highlight w:val="none"/>
          <w:lang w:val="en-US" w:eastAsia="zh-CN"/>
        </w:rPr>
        <w:t>3.</w:t>
      </w:r>
      <w:r>
        <w:rPr>
          <w:rFonts w:ascii="仿宋_GB2312" w:eastAsia="仿宋_GB2312"/>
          <w:b w:val="0"/>
          <w:sz w:val="32"/>
          <w:szCs w:val="32"/>
          <w:highlight w:val="none"/>
        </w:rPr>
        <w:t>卫生健康支出（类）33.36万元，占4.10%。</w:t>
      </w:r>
    </w:p>
    <w:p w14:paraId="118C440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hint="eastAsia" w:ascii="仿宋_GB2312" w:eastAsia="仿宋_GB2312"/>
          <w:b w:val="0"/>
          <w:sz w:val="32"/>
          <w:szCs w:val="32"/>
          <w:highlight w:val="none"/>
          <w:lang w:val="en-US" w:eastAsia="zh-CN"/>
        </w:rPr>
        <w:t>4.</w:t>
      </w:r>
      <w:r>
        <w:rPr>
          <w:rFonts w:ascii="仿宋_GB2312" w:eastAsia="仿宋_GB2312"/>
          <w:b w:val="0"/>
          <w:sz w:val="32"/>
          <w:szCs w:val="32"/>
          <w:highlight w:val="none"/>
        </w:rPr>
        <w:t>住房保障支出（类）37.03万元，占4.55%。</w:t>
      </w:r>
    </w:p>
    <w:p w14:paraId="3AC8CE26">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（三）一般公共预算财政拨款支出决算具体情况</w:t>
      </w:r>
    </w:p>
    <w:p w14:paraId="5C47AECB">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1、一般公共服务支出（类）政府办公厅（室）及相关机构事务（款）行政运行（项）：支出决算数为344.65万元，比上年决算增加27.41万元，增长8.64%，主要原因是：</w:t>
      </w:r>
      <w:r>
        <w:rPr>
          <w:rFonts w:hint="eastAsia" w:ascii="仿宋_GB2312" w:hAnsi="仿宋_GB2312" w:eastAsia="仿宋_GB2312" w:cs="仿宋_GB2312"/>
          <w:sz w:val="32"/>
          <w:szCs w:val="32"/>
          <w:highlight w:val="none"/>
          <w:lang w:val="zh-CN"/>
        </w:rPr>
        <w:t>单位</w:t>
      </w:r>
      <w:r>
        <w:rPr>
          <w:rFonts w:hint="eastAsia" w:ascii="仿宋_GB2312" w:hAnsi="仿宋_GB2312" w:eastAsia="仿宋_GB2312" w:cs="仿宋_GB2312"/>
          <w:sz w:val="32"/>
          <w:szCs w:val="32"/>
          <w:highlight w:val="none"/>
          <w:lang w:val="en-US" w:eastAsia="zh-CN"/>
        </w:rPr>
        <w:t>行政</w:t>
      </w:r>
      <w:r>
        <w:rPr>
          <w:rFonts w:hint="eastAsia" w:ascii="仿宋_GB2312" w:hAnsi="仿宋_GB2312" w:eastAsia="仿宋_GB2312" w:cs="仿宋_GB2312"/>
          <w:sz w:val="32"/>
          <w:szCs w:val="32"/>
          <w:highlight w:val="none"/>
          <w:lang w:val="zh-CN"/>
        </w:rPr>
        <w:t>人员薪资调增，人员工资、津补贴等人员经费较上年增加</w:t>
      </w:r>
      <w:r>
        <w:rPr>
          <w:rFonts w:ascii="仿宋_GB2312" w:eastAsia="仿宋_GB2312"/>
          <w:b w:val="0"/>
          <w:sz w:val="32"/>
          <w:szCs w:val="32"/>
          <w:highlight w:val="none"/>
        </w:rPr>
        <w:t>。</w:t>
      </w:r>
    </w:p>
    <w:p w14:paraId="3A7A40E6">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2、一般公共服务支出（类）政府办公厅（室）及相关机构事务（款）事业运行（项）：支出决算数为75.61万元，比上年决算减少7.83万元，下降9.38%，主要原因是：本年度</w:t>
      </w:r>
      <w:r>
        <w:rPr>
          <w:rFonts w:hint="eastAsia" w:ascii="仿宋_GB2312" w:eastAsia="仿宋_GB2312"/>
          <w:b w:val="0"/>
          <w:sz w:val="32"/>
          <w:szCs w:val="32"/>
          <w:highlight w:val="none"/>
          <w:lang w:val="en-US" w:eastAsia="zh-CN"/>
        </w:rPr>
        <w:t>单位事业人员减少，津贴补贴、奖金较上年减少</w:t>
      </w:r>
      <w:r>
        <w:rPr>
          <w:rFonts w:ascii="仿宋_GB2312" w:eastAsia="仿宋_GB2312"/>
          <w:b w:val="0"/>
          <w:sz w:val="32"/>
          <w:szCs w:val="32"/>
          <w:highlight w:val="none"/>
        </w:rPr>
        <w:t>。</w:t>
      </w:r>
    </w:p>
    <w:p w14:paraId="4DA1FFFF">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3、一般公共服务支出（类）政府办公厅（室）及相关机构事务（款）其他政府办公厅（室）及相关机构事务支出（项）：支出决算数为274.14万元，比上年决算增加176.50万元，增长180.77%，主要原因是：本年度增加邮政EMS寄递费及市民服务中心后勤保障经费。</w:t>
      </w:r>
    </w:p>
    <w:p w14:paraId="4771CF5D">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4、社会保障和就业支出（类）行政事业单位养老支出（款）机关事业单位基本养老保险缴费支出（项）：支出决算数为48.94万元，比上年决算增加9.73万元，增长24.82%，主要原因是：</w:t>
      </w:r>
      <w:r>
        <w:rPr>
          <w:rFonts w:hint="eastAsia" w:ascii="仿宋_GB2312" w:hAnsi="仿宋_GB2312" w:eastAsia="仿宋_GB2312" w:cs="仿宋_GB2312"/>
          <w:sz w:val="32"/>
          <w:szCs w:val="32"/>
          <w:highlight w:val="none"/>
          <w:lang w:val="zh-CN"/>
        </w:rPr>
        <w:t>单位人员</w:t>
      </w:r>
      <w:r>
        <w:rPr>
          <w:rFonts w:hint="eastAsia" w:ascii="仿宋_GB2312" w:hAnsi="仿宋_GB2312" w:eastAsia="仿宋_GB2312" w:cs="仿宋_GB2312"/>
          <w:sz w:val="32"/>
          <w:szCs w:val="32"/>
          <w:highlight w:val="none"/>
          <w:lang w:val="en-US" w:eastAsia="zh-CN"/>
        </w:rPr>
        <w:t>社保缴费基数调增</w:t>
      </w:r>
      <w:r>
        <w:rPr>
          <w:rFonts w:ascii="仿宋_GB2312" w:eastAsia="仿宋_GB2312"/>
          <w:b w:val="0"/>
          <w:sz w:val="32"/>
          <w:szCs w:val="32"/>
          <w:highlight w:val="none"/>
        </w:rPr>
        <w:t>，基本养老保险缴费</w:t>
      </w:r>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0E18F9F5">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5、卫生健康支出（类）行政事业单位医疗（款）行政单位医疗（项）：支出决算数为21.83万元，比上年决算增加4.39万元，增长25.17%，主要原因是：</w:t>
      </w:r>
      <w:r>
        <w:rPr>
          <w:rFonts w:hint="eastAsia" w:ascii="仿宋_GB2312" w:hAnsi="仿宋_GB2312" w:eastAsia="仿宋_GB2312" w:cs="仿宋_GB2312"/>
          <w:sz w:val="32"/>
          <w:szCs w:val="32"/>
          <w:highlight w:val="none"/>
          <w:lang w:val="zh-CN"/>
        </w:rPr>
        <w:t>单位人员薪资调增，</w:t>
      </w:r>
      <w:r>
        <w:rPr>
          <w:rFonts w:hint="eastAsia" w:ascii="仿宋_GB2312" w:eastAsia="仿宋_GB2312"/>
          <w:b w:val="0"/>
          <w:sz w:val="32"/>
          <w:szCs w:val="32"/>
          <w:highlight w:val="none"/>
        </w:rPr>
        <w:t>职工基本医疗保险缴费</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w:t>
      </w:r>
    </w:p>
    <w:p w14:paraId="0F7B777E">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6、卫生健康支出（类）行政事业单位医疗（款）事业单位医疗（项）：支出决算数为7.23万元，比上年决算增加1.39万元，增长23.80%，主要原因是：</w:t>
      </w:r>
      <w:r>
        <w:rPr>
          <w:rFonts w:hint="eastAsia" w:ascii="仿宋_GB2312" w:hAnsi="仿宋_GB2312" w:eastAsia="仿宋_GB2312" w:cs="仿宋_GB2312"/>
          <w:sz w:val="32"/>
          <w:szCs w:val="32"/>
          <w:highlight w:val="none"/>
          <w:lang w:val="zh-CN"/>
        </w:rPr>
        <w:t>单位人员</w:t>
      </w:r>
      <w:r>
        <w:rPr>
          <w:rFonts w:hint="eastAsia" w:ascii="仿宋_GB2312" w:hAnsi="仿宋_GB2312" w:eastAsia="仿宋_GB2312" w:cs="仿宋_GB2312"/>
          <w:sz w:val="32"/>
          <w:szCs w:val="32"/>
          <w:highlight w:val="none"/>
          <w:lang w:val="en-US" w:eastAsia="zh-CN"/>
        </w:rPr>
        <w:t>社保缴费基数调增</w:t>
      </w:r>
      <w:r>
        <w:rPr>
          <w:rFonts w:ascii="仿宋_GB2312" w:eastAsia="仿宋_GB2312"/>
          <w:b w:val="0"/>
          <w:sz w:val="32"/>
          <w:szCs w:val="32"/>
          <w:highlight w:val="none"/>
        </w:rPr>
        <w:t>，</w:t>
      </w:r>
      <w:r>
        <w:rPr>
          <w:rFonts w:hint="eastAsia" w:ascii="仿宋_GB2312" w:eastAsia="仿宋_GB2312"/>
          <w:b w:val="0"/>
          <w:sz w:val="32"/>
          <w:szCs w:val="32"/>
          <w:highlight w:val="none"/>
        </w:rPr>
        <w:t>职工基本医疗保险缴费</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w:t>
      </w:r>
    </w:p>
    <w:p w14:paraId="11916758">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7、卫生健康支出（类）行政事业单位医疗（款）公务员医疗补助（项）：支出决算数为3.06万元，比上年决算增加0.61万元，增长24.90%，主要原因是：</w:t>
      </w:r>
      <w:r>
        <w:rPr>
          <w:rFonts w:hint="eastAsia" w:ascii="仿宋_GB2312" w:hAnsi="仿宋_GB2312" w:eastAsia="仿宋_GB2312" w:cs="仿宋_GB2312"/>
          <w:sz w:val="32"/>
          <w:szCs w:val="32"/>
          <w:highlight w:val="none"/>
          <w:lang w:val="zh-CN"/>
        </w:rPr>
        <w:t>单位人员</w:t>
      </w:r>
      <w:r>
        <w:rPr>
          <w:rFonts w:hint="eastAsia" w:ascii="仿宋_GB2312" w:hAnsi="仿宋_GB2312" w:eastAsia="仿宋_GB2312" w:cs="仿宋_GB2312"/>
          <w:sz w:val="32"/>
          <w:szCs w:val="32"/>
          <w:highlight w:val="none"/>
          <w:lang w:val="en-US" w:eastAsia="zh-CN"/>
        </w:rPr>
        <w:t>社保缴费基数调增</w:t>
      </w:r>
      <w:r>
        <w:rPr>
          <w:rFonts w:ascii="仿宋_GB2312" w:eastAsia="仿宋_GB2312"/>
          <w:b w:val="0"/>
          <w:sz w:val="32"/>
          <w:szCs w:val="32"/>
          <w:highlight w:val="none"/>
        </w:rPr>
        <w:t>，公务员医疗补助</w:t>
      </w:r>
      <w:r>
        <w:rPr>
          <w:rFonts w:hint="eastAsia" w:ascii="仿宋_GB2312" w:hAnsi="仿宋_GB2312" w:eastAsia="仿宋_GB2312" w:cs="仿宋_GB2312"/>
          <w:sz w:val="32"/>
          <w:szCs w:val="32"/>
          <w:highlight w:val="none"/>
          <w:lang w:val="zh-CN"/>
        </w:rPr>
        <w:t>较上年增加</w:t>
      </w:r>
      <w:r>
        <w:rPr>
          <w:rFonts w:ascii="仿宋_GB2312" w:eastAsia="仿宋_GB2312"/>
          <w:b w:val="0"/>
          <w:sz w:val="32"/>
          <w:szCs w:val="32"/>
          <w:highlight w:val="none"/>
        </w:rPr>
        <w:t>。</w:t>
      </w:r>
    </w:p>
    <w:p w14:paraId="7A537E5E">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8、卫生健康支出（类）行政事业单位医疗（款）其他行政事业单位医疗支出（项）：支出决算数为1.25万元，比上年决算增加1.09万元，增长681.25%，主要原因是：本年度</w:t>
      </w:r>
      <w:r>
        <w:rPr>
          <w:rFonts w:hint="eastAsia" w:ascii="仿宋_GB2312" w:eastAsia="仿宋_GB2312"/>
          <w:b w:val="0"/>
          <w:sz w:val="32"/>
          <w:szCs w:val="32"/>
          <w:highlight w:val="none"/>
          <w:lang w:val="en-US" w:eastAsia="zh-CN"/>
        </w:rPr>
        <w:t>我单位</w:t>
      </w:r>
      <w:r>
        <w:rPr>
          <w:rFonts w:hint="eastAsia" w:ascii="仿宋_GB2312" w:hAnsi="等线" w:eastAsia="仿宋_GB2312" w:cs="Times New Roman"/>
          <w:sz w:val="32"/>
          <w:szCs w:val="32"/>
          <w:lang w:val="en-US" w:eastAsia="zh-CN" w:bidi="ar"/>
        </w:rPr>
        <w:t>人员</w:t>
      </w:r>
      <w:bookmarkStart w:id="0" w:name="_Hlk207798382"/>
      <w:r>
        <w:rPr>
          <w:rFonts w:hint="eastAsia" w:ascii="仿宋_GB2312" w:hAnsi="等线" w:eastAsia="仿宋_GB2312" w:cs="Times New Roman"/>
          <w:sz w:val="32"/>
          <w:szCs w:val="32"/>
          <w:lang w:val="en-US" w:eastAsia="zh-CN" w:bidi="ar"/>
        </w:rPr>
        <w:t>大额医疗补助缴费</w:t>
      </w:r>
      <w:bookmarkEnd w:id="0"/>
      <w:r>
        <w:rPr>
          <w:rFonts w:hint="eastAsia" w:ascii="仿宋_GB2312" w:eastAsia="仿宋_GB2312"/>
          <w:b w:val="0"/>
          <w:sz w:val="32"/>
          <w:szCs w:val="32"/>
          <w:highlight w:val="none"/>
          <w:lang w:val="en-US" w:eastAsia="zh-CN"/>
        </w:rPr>
        <w:t>较上年增加</w:t>
      </w:r>
      <w:r>
        <w:rPr>
          <w:rFonts w:ascii="仿宋_GB2312" w:eastAsia="仿宋_GB2312"/>
          <w:b w:val="0"/>
          <w:sz w:val="32"/>
          <w:szCs w:val="32"/>
          <w:highlight w:val="none"/>
        </w:rPr>
        <w:t>。</w:t>
      </w:r>
    </w:p>
    <w:p w14:paraId="5C30A374">
      <w:pPr>
        <w:widowControl/>
        <w:spacing w:before="0" w:beforeLines="0" w:beforeAutospacing="0" w:after="0" w:afterLines="0" w:afterAutospacing="0" w:line="240" w:lineRule="auto"/>
        <w:ind w:firstLine="640" w:firstLineChars="200"/>
        <w:rPr>
          <w:rFonts w:ascii="仿宋_GB2312" w:eastAsia="仿宋_GB2312"/>
          <w:sz w:val="32"/>
          <w:szCs w:val="32"/>
          <w:highlight w:val="none"/>
        </w:rPr>
      </w:pPr>
      <w:r>
        <w:rPr>
          <w:rFonts w:ascii="仿宋_GB2312" w:eastAsia="仿宋_GB2312"/>
          <w:b w:val="0"/>
          <w:sz w:val="32"/>
          <w:szCs w:val="32"/>
          <w:highlight w:val="none"/>
        </w:rPr>
        <w:t>9、住房保障支出（类）住房改革支出（款）住房公积金（项）：支出决算数为37.03万元，比上年决算增加7.34万元，增长24.72%，主要原因是：</w:t>
      </w:r>
      <w:r>
        <w:rPr>
          <w:rFonts w:hint="eastAsia" w:ascii="仿宋_GB2312" w:eastAsia="仿宋_GB2312"/>
          <w:b w:val="0"/>
          <w:sz w:val="32"/>
          <w:szCs w:val="32"/>
          <w:highlight w:val="none"/>
          <w:lang w:val="zh-CN"/>
        </w:rPr>
        <w:t>住房公积金缴费基数调增，人员公积金缴费增加</w:t>
      </w:r>
      <w:r>
        <w:rPr>
          <w:rFonts w:ascii="仿宋_GB2312" w:eastAsia="仿宋_GB2312"/>
          <w:b w:val="0"/>
          <w:sz w:val="32"/>
          <w:szCs w:val="32"/>
          <w:highlight w:val="none"/>
        </w:rPr>
        <w:t>。</w:t>
      </w:r>
    </w:p>
    <w:p w14:paraId="4B44618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14:paraId="1B308525">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一般公共预算财政拨款基本支出539.59万元，其中：人员经费520.79万元，包括：基本工资、津贴补贴、奖金、机关事业单位基本养老保险缴费、职工基本医疗保险缴费、公务员医疗补助缴费、其他社会保障缴费、住房公积金、医疗费和其他工资福利支出。</w:t>
      </w:r>
    </w:p>
    <w:p w14:paraId="3FFEC848">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公用经费18.80万元，包括：办公费、印刷费、咨询费、手续费、水费、电费、邮电费、物业管理费、差旅费、公务用车运行维护费和其他交通费用。</w:t>
      </w:r>
    </w:p>
    <w:p w14:paraId="54A78E26">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14:paraId="4D4052D1">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14:paraId="7707E70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14:paraId="1736697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14:paraId="24F49391">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九、财政拨款“三公”经费支出决算情况说明</w:t>
      </w:r>
    </w:p>
    <w:p w14:paraId="4CC7D5C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2024年度财政拨款“三公”经费支出2.42万元，比上年增加0.25万元，增长11.52%，主要原因是：</w:t>
      </w:r>
      <w:r>
        <w:rPr>
          <w:rFonts w:hint="eastAsia" w:ascii="仿宋_GB2312" w:eastAsia="仿宋_GB2312"/>
          <w:b w:val="0"/>
          <w:sz w:val="32"/>
          <w:szCs w:val="32"/>
          <w:highlight w:val="none"/>
          <w:lang w:val="en-US" w:eastAsia="zh-CN"/>
        </w:rPr>
        <w:t>车辆</w:t>
      </w:r>
      <w:r>
        <w:rPr>
          <w:rFonts w:ascii="仿宋_GB2312" w:eastAsia="仿宋_GB2312"/>
          <w:b w:val="0"/>
          <w:sz w:val="32"/>
          <w:szCs w:val="32"/>
          <w:highlight w:val="none"/>
        </w:rPr>
        <w:t>老化，</w:t>
      </w:r>
      <w:r>
        <w:rPr>
          <w:rFonts w:hint="eastAsia" w:ascii="仿宋_GB2312" w:eastAsia="仿宋_GB2312"/>
          <w:b w:val="0"/>
          <w:sz w:val="32"/>
          <w:szCs w:val="32"/>
          <w:highlight w:val="none"/>
          <w:lang w:val="en-US" w:eastAsia="zh-CN"/>
        </w:rPr>
        <w:t>燃油费、维修维护费较上年增加</w:t>
      </w:r>
      <w:r>
        <w:rPr>
          <w:rFonts w:ascii="仿宋_GB2312" w:eastAsia="仿宋_GB2312"/>
          <w:b w:val="0"/>
          <w:sz w:val="32"/>
          <w:szCs w:val="32"/>
          <w:highlight w:val="none"/>
        </w:rPr>
        <w:t>。其中：因公出国（境）费支出0.00万元,占0.00%，与上年相比无变化，主要原因是：</w:t>
      </w:r>
      <w:r>
        <w:rPr>
          <w:rFonts w:hint="eastAsia" w:ascii="仿宋_GB2312" w:eastAsia="仿宋_GB2312"/>
          <w:b w:val="0"/>
          <w:sz w:val="32"/>
          <w:szCs w:val="32"/>
          <w:highlight w:val="none"/>
          <w:lang w:val="en-US" w:eastAsia="zh-CN"/>
        </w:rPr>
        <w:t>我单位</w:t>
      </w:r>
      <w:r>
        <w:rPr>
          <w:rFonts w:ascii="仿宋_GB2312" w:eastAsia="仿宋_GB2312"/>
          <w:b w:val="0"/>
          <w:sz w:val="32"/>
          <w:szCs w:val="32"/>
          <w:highlight w:val="none"/>
        </w:rPr>
        <w:t>本年度与上年度均无因公出国（境）</w:t>
      </w:r>
      <w:r>
        <w:rPr>
          <w:rFonts w:hint="eastAsia" w:ascii="仿宋_GB2312" w:eastAsia="仿宋_GB2312"/>
          <w:b w:val="0"/>
          <w:sz w:val="32"/>
          <w:szCs w:val="32"/>
          <w:highlight w:val="none"/>
          <w:lang w:val="en-US" w:eastAsia="zh-CN"/>
        </w:rPr>
        <w:t>经</w:t>
      </w:r>
      <w:r>
        <w:rPr>
          <w:rFonts w:ascii="仿宋_GB2312" w:eastAsia="仿宋_GB2312"/>
          <w:b w:val="0"/>
          <w:sz w:val="32"/>
          <w:szCs w:val="32"/>
          <w:highlight w:val="none"/>
        </w:rPr>
        <w:t>费支出；公务用车购置及运行维护费支出2.42万元，占100.00%，比上年增加0.25万元，增长11.52%，主要原因是：</w:t>
      </w:r>
      <w:r>
        <w:rPr>
          <w:rFonts w:hint="eastAsia" w:ascii="仿宋_GB2312" w:eastAsia="仿宋_GB2312"/>
          <w:b w:val="0"/>
          <w:sz w:val="32"/>
          <w:szCs w:val="32"/>
          <w:highlight w:val="none"/>
          <w:lang w:val="en-US" w:eastAsia="zh-CN"/>
        </w:rPr>
        <w:t>车辆</w:t>
      </w:r>
      <w:r>
        <w:rPr>
          <w:rFonts w:ascii="仿宋_GB2312" w:eastAsia="仿宋_GB2312"/>
          <w:b w:val="0"/>
          <w:sz w:val="32"/>
          <w:szCs w:val="32"/>
          <w:highlight w:val="none"/>
        </w:rPr>
        <w:t>老化，</w:t>
      </w:r>
      <w:r>
        <w:rPr>
          <w:rFonts w:hint="eastAsia" w:ascii="仿宋_GB2312" w:eastAsia="仿宋_GB2312"/>
          <w:b w:val="0"/>
          <w:sz w:val="32"/>
          <w:szCs w:val="32"/>
          <w:highlight w:val="none"/>
          <w:lang w:val="en-US" w:eastAsia="zh-CN"/>
        </w:rPr>
        <w:t>燃油费、维修维护费较上年增加</w:t>
      </w:r>
      <w:r>
        <w:rPr>
          <w:rFonts w:ascii="仿宋_GB2312" w:eastAsia="仿宋_GB2312"/>
          <w:b w:val="0"/>
          <w:sz w:val="32"/>
          <w:szCs w:val="32"/>
          <w:highlight w:val="none"/>
        </w:rPr>
        <w:t>；公务接待费支出0.00万元，占0.00%，与上年相比无变化，主要原因是：</w:t>
      </w:r>
      <w:r>
        <w:rPr>
          <w:rFonts w:hint="eastAsia" w:ascii="仿宋_GB2312" w:eastAsia="仿宋_GB2312"/>
          <w:b w:val="0"/>
          <w:sz w:val="32"/>
          <w:szCs w:val="32"/>
          <w:highlight w:val="none"/>
          <w:lang w:val="en-US" w:eastAsia="zh-CN"/>
        </w:rPr>
        <w:t>我单位</w:t>
      </w:r>
      <w:r>
        <w:rPr>
          <w:rFonts w:ascii="仿宋_GB2312" w:eastAsia="仿宋_GB2312"/>
          <w:b w:val="0"/>
          <w:sz w:val="32"/>
          <w:szCs w:val="32"/>
          <w:highlight w:val="none"/>
        </w:rPr>
        <w:t>本年度与上年度均无公务接待</w:t>
      </w:r>
      <w:r>
        <w:rPr>
          <w:rFonts w:hint="eastAsia" w:ascii="仿宋_GB2312" w:eastAsia="仿宋_GB2312"/>
          <w:b w:val="0"/>
          <w:sz w:val="32"/>
          <w:szCs w:val="32"/>
          <w:highlight w:val="none"/>
          <w:lang w:val="en-US" w:eastAsia="zh-CN"/>
        </w:rPr>
        <w:t>经</w:t>
      </w:r>
      <w:r>
        <w:rPr>
          <w:rFonts w:ascii="仿宋_GB2312" w:eastAsia="仿宋_GB2312"/>
          <w:b w:val="0"/>
          <w:sz w:val="32"/>
          <w:szCs w:val="32"/>
          <w:highlight w:val="none"/>
        </w:rPr>
        <w:t>费支出。</w:t>
      </w:r>
    </w:p>
    <w:p w14:paraId="2BCD9330">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r>
        <w:rPr>
          <w:rFonts w:ascii="仿宋_GB2312" w:eastAsia="仿宋_GB2312"/>
          <w:b w:val="0"/>
          <w:sz w:val="32"/>
          <w:szCs w:val="32"/>
          <w:highlight w:val="none"/>
        </w:rPr>
        <w:t>具体情况如下：</w:t>
      </w:r>
    </w:p>
    <w:p w14:paraId="3478DB4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因公出国（境）费支出0.00万元，开支内容包括本年度无因公出国（境）费支出。单位全年安排的因公出国（境）团组0个，因公出国（境）0人次。</w:t>
      </w:r>
    </w:p>
    <w:p w14:paraId="5FED1A1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公务用车购置及运行维护费2.42万元，其中：公务用车购置费0.00万元，公务用车运行维护费2.42万元。公务用车运行维护费开支内容包括</w:t>
      </w:r>
      <w:r>
        <w:rPr>
          <w:rFonts w:hint="default" w:ascii="仿宋_GB2312" w:eastAsia="仿宋_GB2312"/>
          <w:sz w:val="32"/>
          <w:szCs w:val="32"/>
          <w:highlight w:val="none"/>
          <w:lang w:val="en-US" w:eastAsia="zh-CN"/>
        </w:rPr>
        <w:t>公务用车维修维护费、燃油费、保险费、过路费等</w:t>
      </w:r>
      <w:r>
        <w:rPr>
          <w:rFonts w:ascii="仿宋_GB2312" w:eastAsia="仿宋_GB2312"/>
          <w:b w:val="0"/>
          <w:sz w:val="32"/>
          <w:szCs w:val="32"/>
          <w:highlight w:val="none"/>
        </w:rPr>
        <w:t>。公务用车购置数0辆，公务用车保有量2辆。国有资产占用情况中固定资产车辆1辆，与公务用车保有量差异原因是：</w:t>
      </w:r>
      <w:r>
        <w:rPr>
          <w:rFonts w:hint="eastAsia" w:ascii="仿宋_GB2312" w:eastAsia="仿宋_GB2312"/>
          <w:b w:val="0"/>
          <w:kern w:val="0"/>
          <w:sz w:val="32"/>
          <w:szCs w:val="32"/>
          <w:highlight w:val="none"/>
          <w:lang w:eastAsia="en-US"/>
        </w:rPr>
        <w:t>差异车辆为借用其他单位车辆，车辆费用由本单位财政拨款公务用车运行维护费支付</w:t>
      </w:r>
      <w:r>
        <w:rPr>
          <w:rFonts w:ascii="仿宋_GB2312" w:eastAsia="仿宋_GB2312"/>
          <w:b w:val="0"/>
          <w:sz w:val="32"/>
          <w:szCs w:val="32"/>
          <w:highlight w:val="none"/>
        </w:rPr>
        <w:t>。</w:t>
      </w:r>
    </w:p>
    <w:p w14:paraId="088542BA">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公务接待费0.00万元，开支内容包括本年度无公务接待费支出。单位全年安排的国内公务接待0批次，0人次。</w:t>
      </w:r>
    </w:p>
    <w:p w14:paraId="34B95E34">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与全年预算相比，财政拨款“三公”经费支出全年预算数2.42万元，决算数2.42万元，预决算差异率0.00%，主要原因是：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。其中：因公出国（境）费全年预算数0.00万元，决算数0.00万元，预决算差异率0.00%，主要原因是：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；公务用车购置费全年预算数0.00万元，决算数0.00万元，预决算差异率0.00%，主要原因是：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；公务用车运行维护费全年预算数2.42万元，决算数2.42万元，预决算差异率0.00%，主要原因是：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；公务接待费全年预算数0.00万元，决算数0.00万元，预决算差异率0.00%，主要原因是：</w:t>
      </w:r>
      <w:r>
        <w:rPr>
          <w:rFonts w:hint="eastAsia" w:ascii="仿宋_GB2312" w:eastAsia="仿宋_GB2312"/>
          <w:sz w:val="32"/>
          <w:szCs w:val="32"/>
          <w:highlight w:val="none"/>
          <w:lang w:val="en-US" w:eastAsia="zh-CN"/>
        </w:rPr>
        <w:t>严格按照预算执行，预决算对比无差异</w:t>
      </w:r>
      <w:r>
        <w:rPr>
          <w:rFonts w:ascii="仿宋_GB2312" w:eastAsia="仿宋_GB2312"/>
          <w:b w:val="0"/>
          <w:sz w:val="32"/>
          <w:szCs w:val="32"/>
          <w:highlight w:val="none"/>
        </w:rPr>
        <w:t>。</w:t>
      </w:r>
    </w:p>
    <w:p w14:paraId="2950E9A8">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十、其他重要事项的情况说明</w:t>
      </w:r>
    </w:p>
    <w:p w14:paraId="3957C3DE">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（一）机关运行经费及公用经费支出情况</w:t>
      </w:r>
    </w:p>
    <w:p w14:paraId="4DF3E39D">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昌吉市行政审批局(昌吉市数字化发展局)单位（行政单位和参照公务员法管理事业单位）机关运行经费支出18.80万元，比上年增加1.03万元，增长5.80%，主要原因是：办公费、印刷费、手续费、公务用车运行维护费</w:t>
      </w:r>
      <w:r>
        <w:rPr>
          <w:rFonts w:hint="eastAsia" w:ascii="仿宋_GB2312" w:eastAsia="仿宋_GB2312"/>
          <w:b w:val="0"/>
          <w:sz w:val="32"/>
          <w:szCs w:val="32"/>
          <w:highlight w:val="none"/>
          <w:lang w:val="en-US" w:eastAsia="zh-CN"/>
        </w:rPr>
        <w:t>等经费较上年增加</w:t>
      </w:r>
      <w:r>
        <w:rPr>
          <w:rFonts w:ascii="仿宋_GB2312" w:eastAsia="仿宋_GB2312"/>
          <w:b w:val="0"/>
          <w:sz w:val="32"/>
          <w:szCs w:val="32"/>
          <w:highlight w:val="none"/>
        </w:rPr>
        <w:t>。</w:t>
      </w:r>
    </w:p>
    <w:p w14:paraId="49DA4758">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（二）政府采购情况</w:t>
      </w:r>
    </w:p>
    <w:p w14:paraId="10C3C2A3">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2024年度政府采购支出总额64.14万元，其中：政府采购货物支出56.96万元、政府采购工程支出0.00万元、政府采购服务支出7.18万元。</w:t>
      </w:r>
    </w:p>
    <w:p w14:paraId="0E9BD887">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授予中小企业合同金额55.32万元，占政府采购支出总额的86.25%，其中：授予小微企业合同金额55.32万元，占政府采购支出总额的86.25%。</w:t>
      </w:r>
    </w:p>
    <w:p w14:paraId="5D7B0969">
      <w:pPr>
        <w:widowControl/>
        <w:spacing w:before="0" w:beforeLines="0" w:beforeAutospacing="0" w:after="0" w:afterLines="0" w:afterAutospacing="0" w:line="240" w:lineRule="auto"/>
        <w:ind w:firstLine="643" w:firstLineChars="200"/>
        <w:jc w:val="left"/>
        <w:outlineLvl w:val="2"/>
        <w:rPr>
          <w:rFonts w:ascii="黑体" w:eastAsia="黑体"/>
          <w:sz w:val="32"/>
          <w:szCs w:val="32"/>
          <w:highlight w:val="none"/>
        </w:rPr>
      </w:pPr>
      <w:r>
        <w:rPr>
          <w:rFonts w:ascii="黑体" w:eastAsia="黑体"/>
          <w:b/>
          <w:sz w:val="32"/>
          <w:szCs w:val="32"/>
          <w:highlight w:val="none"/>
        </w:rPr>
        <w:t>（三）国有资产占用情况说明</w:t>
      </w:r>
    </w:p>
    <w:p w14:paraId="7D39A142">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截至2024年12月31日，房屋0.00平方米，价值0.00万元。车辆1辆，价值16.77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b w:val="0"/>
          <w:sz w:val="32"/>
          <w:szCs w:val="32"/>
          <w:highlight w:val="none"/>
          <w:lang w:val="en-US" w:eastAsia="zh-CN"/>
        </w:rPr>
        <w:t>单位业务</w:t>
      </w:r>
      <w:r>
        <w:rPr>
          <w:rFonts w:ascii="仿宋_GB2312" w:eastAsia="仿宋_GB2312"/>
          <w:b w:val="0"/>
          <w:sz w:val="32"/>
          <w:szCs w:val="32"/>
          <w:highlight w:val="none"/>
        </w:rPr>
        <w:t>用车;单价100万元（含）以上设备（不含车辆）0台（套）。</w:t>
      </w:r>
    </w:p>
    <w:p w14:paraId="0641843F">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r>
        <w:rPr>
          <w:rFonts w:ascii="黑体" w:eastAsia="黑体"/>
          <w:b w:val="0"/>
          <w:sz w:val="32"/>
          <w:szCs w:val="32"/>
          <w:highlight w:val="none"/>
        </w:rPr>
        <w:t>十一、预算绩效的情况说明</w:t>
      </w:r>
    </w:p>
    <w:p w14:paraId="36D3A877">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ascii="仿宋_GB2312" w:eastAsia="仿宋_GB2312"/>
          <w:b w:val="0"/>
          <w:sz w:val="32"/>
          <w:szCs w:val="32"/>
          <w:highlight w:val="none"/>
        </w:rPr>
        <w:t>根据预算绩效管理要求，本单位2024年度预算绩效管理形成整体支出绩效自评表1个，全年预算总额813.73万元，实际执行总额813.73万元；预算绩效评价项目3个，全年预算数219.81万元，全年执行数219.81万元。预算绩效管理取得的成效：一是制度建设完全，相关制度严格执行，经费到位及时。项目资金按计划使用，严格按照预算管理规定开支。及时支付项目款，服务能力进一步提升。二是为规范项目的管理工作，建立决策科学、发放合理、运作规范的管理体制，参与项目建设及项目资金管理使用督查，不定时对项目实施监督检查。三是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避免和减少损失，提高资金使用效益。发现的问题及原因：</w:t>
      </w:r>
      <w:r>
        <w:rPr>
          <w:rFonts w:hint="eastAsia" w:ascii="仿宋_GB2312" w:eastAsia="仿宋_GB2312"/>
          <w:b w:val="0"/>
          <w:sz w:val="32"/>
          <w:szCs w:val="32"/>
          <w:highlight w:val="none"/>
        </w:rPr>
        <w:t>一是在机关事业单位绩效管理工作中，因相关工作人员经验不足、绩效管理意识薄弱，导致绩效管理文件体系不够完备，关键的事前评估方案及过程监控表等材料缺失，绩效管理全流程缺乏规范的文件支撑；二是同样受工作人员经验不足、档案管理意识不强的影响，绩效管理档案管理工作不够完善，未建立系统的档案归集、分类与保管机制，导致绩效评价报告、数据统计台账等重要资料未能妥善留存，不利于后续绩效管理工作的复盘优化与合规检查。</w:t>
      </w:r>
      <w:r>
        <w:rPr>
          <w:rFonts w:ascii="仿宋_GB2312" w:eastAsia="仿宋_GB2312"/>
          <w:b w:val="0"/>
          <w:sz w:val="32"/>
          <w:szCs w:val="32"/>
          <w:highlight w:val="none"/>
        </w:rPr>
        <w:t>下一步改进措施：一是继续加强《预算法》及《预算法实施条例》的宣传、学习贯彻力度。按照</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量入为出、收支平衡、统筹兼顾，确保重点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的原则，合理安排预算收支，将预算资金尽量落实到具体项目，争取做到每个支出项目都能在预算中有所反映，使预算充分反映以政府为主体的资金收支活动全貌，保证预算的可执行性。二是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三是项目实施严格实行</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三专</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管理，即设专户、建专帐、定专人。同时，资金拨付除坚持按项目计划、进度和质量分阶段验收拨款外，还坚持部门联审制，先做事、后报帐，从而确保专项资金专款专用，有效地防止了截留、挤占和挪用</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具体附部门整体支出绩效自评表，项目支出绩效自评表和部门评价报告。</w:t>
      </w:r>
    </w:p>
    <w:p w14:paraId="237B7B4D">
      <w:pPr>
        <w:jc w:val="left"/>
        <w:rPr>
          <w:rFonts w:hint="eastAsia" w:ascii="宋体" w:hAnsi="宋体" w:eastAsia="宋体" w:cs="宋体"/>
          <w:b/>
          <w:bCs/>
          <w:kern w:val="0"/>
          <w:sz w:val="18"/>
          <w:szCs w:val="18"/>
          <w:highlight w:val="none"/>
          <w14:ligatures w14:val="none"/>
        </w:rPr>
      </w:pPr>
      <w:bookmarkStart w:id="1" w:name="_Hlk201836110"/>
    </w:p>
    <w:p w14:paraId="53360B2B">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部门（单位）整体支出绩效目标自评表</w:t>
      </w:r>
    </w:p>
    <w:p w14:paraId="5B57546D">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9599" w:type="dxa"/>
        <w:tblInd w:w="0" w:type="dxa"/>
        <w:tblLayout w:type="fixed"/>
        <w:tblCellMar>
          <w:top w:w="0" w:type="dxa"/>
          <w:left w:w="108" w:type="dxa"/>
          <w:bottom w:w="0" w:type="dxa"/>
          <w:right w:w="108" w:type="dxa"/>
        </w:tblCellMar>
      </w:tblPr>
      <w:tblGrid>
        <w:gridCol w:w="959"/>
        <w:gridCol w:w="1369"/>
        <w:gridCol w:w="1370"/>
        <w:gridCol w:w="1200"/>
        <w:gridCol w:w="1369"/>
        <w:gridCol w:w="1095"/>
        <w:gridCol w:w="1265"/>
        <w:gridCol w:w="698"/>
        <w:gridCol w:w="274"/>
      </w:tblGrid>
      <w:tr w14:paraId="5CDD771C">
        <w:tblPrEx>
          <w:tblCellMar>
            <w:top w:w="0" w:type="dxa"/>
            <w:left w:w="108" w:type="dxa"/>
            <w:bottom w:w="0" w:type="dxa"/>
            <w:right w:w="108" w:type="dxa"/>
          </w:tblCellMar>
        </w:tblPrEx>
        <w:trPr>
          <w:cantSplit/>
          <w:trHeight w:val="660" w:hRule="atLeast"/>
        </w:trPr>
        <w:tc>
          <w:tcPr>
            <w:tcW w:w="959" w:type="dxa"/>
            <w:tcBorders>
              <w:top w:val="single" w:color="auto" w:sz="4" w:space="0"/>
              <w:left w:val="single" w:color="auto" w:sz="4" w:space="0"/>
              <w:bottom w:val="single" w:color="auto" w:sz="4" w:space="0"/>
              <w:right w:val="single" w:color="auto" w:sz="4" w:space="0"/>
            </w:tcBorders>
            <w:noWrap/>
            <w:vAlign w:val="center"/>
          </w:tcPr>
          <w:p w14:paraId="404EB15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部门（单位）名称</w:t>
            </w:r>
          </w:p>
        </w:tc>
        <w:tc>
          <w:tcPr>
            <w:tcW w:w="8366" w:type="dxa"/>
            <w:gridSpan w:val="7"/>
            <w:tcBorders>
              <w:top w:val="single" w:color="auto" w:sz="4" w:space="0"/>
              <w:left w:val="nil"/>
              <w:bottom w:val="single" w:color="auto" w:sz="4" w:space="0"/>
              <w:right w:val="single" w:color="auto" w:sz="4" w:space="0"/>
            </w:tcBorders>
            <w:noWrap/>
            <w:vAlign w:val="center"/>
          </w:tcPr>
          <w:p w14:paraId="25F624F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昌吉市行政审批局</w:t>
            </w:r>
          </w:p>
        </w:tc>
        <w:tc>
          <w:tcPr>
            <w:tcW w:w="274" w:type="dxa"/>
            <w:tcBorders>
              <w:top w:val="nil"/>
              <w:left w:val="nil"/>
              <w:bottom w:val="nil"/>
              <w:right w:val="nil"/>
            </w:tcBorders>
            <w:noWrap/>
            <w:vAlign w:val="center"/>
          </w:tcPr>
          <w:p w14:paraId="6EF58ADF">
            <w:pPr>
              <w:widowControl/>
              <w:jc w:val="left"/>
              <w:rPr>
                <w:rFonts w:hint="eastAsia" w:ascii="宋体" w:hAnsi="宋体" w:eastAsia="宋体" w:cs="宋体"/>
                <w:b/>
                <w:bCs/>
                <w:kern w:val="0"/>
                <w:sz w:val="18"/>
                <w:szCs w:val="18"/>
                <w:highlight w:val="none"/>
                <w14:ligatures w14:val="none"/>
              </w:rPr>
            </w:pPr>
          </w:p>
        </w:tc>
      </w:tr>
      <w:tr w14:paraId="3E09DAA9">
        <w:tblPrEx>
          <w:tblCellMar>
            <w:top w:w="0" w:type="dxa"/>
            <w:left w:w="108" w:type="dxa"/>
            <w:bottom w:w="0" w:type="dxa"/>
            <w:right w:w="108" w:type="dxa"/>
          </w:tblCellMar>
        </w:tblPrEx>
        <w:trPr>
          <w:cantSplit/>
          <w:trHeight w:val="570" w:hRule="atLeast"/>
        </w:trPr>
        <w:tc>
          <w:tcPr>
            <w:tcW w:w="959" w:type="dxa"/>
            <w:vMerge w:val="restart"/>
            <w:tcBorders>
              <w:top w:val="single" w:color="auto" w:sz="4" w:space="0"/>
              <w:left w:val="single" w:color="auto" w:sz="4" w:space="0"/>
              <w:bottom w:val="single" w:color="auto" w:sz="4" w:space="0"/>
              <w:right w:val="single" w:color="auto" w:sz="4" w:space="0"/>
            </w:tcBorders>
            <w:vAlign w:val="center"/>
          </w:tcPr>
          <w:p w14:paraId="372F4EC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部门资金（万元）</w:t>
            </w:r>
          </w:p>
        </w:tc>
        <w:tc>
          <w:tcPr>
            <w:tcW w:w="1369" w:type="dxa"/>
            <w:tcBorders>
              <w:top w:val="nil"/>
              <w:left w:val="nil"/>
              <w:bottom w:val="single" w:color="auto" w:sz="4" w:space="0"/>
              <w:right w:val="single" w:color="auto" w:sz="4" w:space="0"/>
            </w:tcBorders>
            <w:vAlign w:val="center"/>
          </w:tcPr>
          <w:p w14:paraId="2CEF0250">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资金来源</w:t>
            </w:r>
          </w:p>
        </w:tc>
        <w:tc>
          <w:tcPr>
            <w:tcW w:w="1370" w:type="dxa"/>
            <w:tcBorders>
              <w:top w:val="nil"/>
              <w:left w:val="nil"/>
              <w:bottom w:val="single" w:color="auto" w:sz="4" w:space="0"/>
              <w:right w:val="single" w:color="auto" w:sz="4" w:space="0"/>
            </w:tcBorders>
            <w:vAlign w:val="center"/>
          </w:tcPr>
          <w:p w14:paraId="683889D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年初预算数</w:t>
            </w:r>
          </w:p>
        </w:tc>
        <w:tc>
          <w:tcPr>
            <w:tcW w:w="1200" w:type="dxa"/>
            <w:tcBorders>
              <w:top w:val="nil"/>
              <w:left w:val="nil"/>
              <w:bottom w:val="single" w:color="auto" w:sz="4" w:space="0"/>
              <w:right w:val="single" w:color="auto" w:sz="4" w:space="0"/>
            </w:tcBorders>
            <w:vAlign w:val="center"/>
          </w:tcPr>
          <w:p w14:paraId="5C0D8BBF">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全年预算数</w:t>
            </w:r>
          </w:p>
        </w:tc>
        <w:tc>
          <w:tcPr>
            <w:tcW w:w="1369" w:type="dxa"/>
            <w:tcBorders>
              <w:top w:val="nil"/>
              <w:left w:val="nil"/>
              <w:bottom w:val="single" w:color="auto" w:sz="4" w:space="0"/>
              <w:right w:val="single" w:color="auto" w:sz="4" w:space="0"/>
            </w:tcBorders>
            <w:vAlign w:val="center"/>
          </w:tcPr>
          <w:p w14:paraId="0EB6FB8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全年执行数</w:t>
            </w:r>
          </w:p>
        </w:tc>
        <w:tc>
          <w:tcPr>
            <w:tcW w:w="1095" w:type="dxa"/>
            <w:tcBorders>
              <w:top w:val="nil"/>
              <w:left w:val="nil"/>
              <w:bottom w:val="single" w:color="auto" w:sz="4" w:space="0"/>
              <w:right w:val="single" w:color="auto" w:sz="4" w:space="0"/>
            </w:tcBorders>
            <w:vAlign w:val="center"/>
          </w:tcPr>
          <w:p w14:paraId="1CDC150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65" w:type="dxa"/>
            <w:tcBorders>
              <w:top w:val="nil"/>
              <w:left w:val="nil"/>
              <w:bottom w:val="single" w:color="auto" w:sz="4" w:space="0"/>
              <w:right w:val="single" w:color="auto" w:sz="4" w:space="0"/>
            </w:tcBorders>
            <w:vAlign w:val="center"/>
          </w:tcPr>
          <w:p w14:paraId="4220779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执行率</w:t>
            </w:r>
          </w:p>
        </w:tc>
        <w:tc>
          <w:tcPr>
            <w:tcW w:w="698" w:type="dxa"/>
            <w:tcBorders>
              <w:top w:val="nil"/>
              <w:left w:val="nil"/>
              <w:bottom w:val="single" w:color="auto" w:sz="4" w:space="0"/>
              <w:right w:val="single" w:color="auto" w:sz="4" w:space="0"/>
            </w:tcBorders>
            <w:vAlign w:val="center"/>
          </w:tcPr>
          <w:p w14:paraId="72992DA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4" w:type="dxa"/>
            <w:tcBorders>
              <w:top w:val="nil"/>
              <w:left w:val="nil"/>
              <w:bottom w:val="nil"/>
              <w:right w:val="nil"/>
            </w:tcBorders>
            <w:noWrap/>
            <w:vAlign w:val="center"/>
          </w:tcPr>
          <w:p w14:paraId="79795048">
            <w:pPr>
              <w:widowControl/>
              <w:jc w:val="center"/>
              <w:rPr>
                <w:rFonts w:hint="eastAsia" w:ascii="宋体" w:hAnsi="宋体" w:eastAsia="宋体" w:cs="宋体"/>
                <w:b/>
                <w:bCs/>
                <w:kern w:val="0"/>
                <w:sz w:val="18"/>
                <w:szCs w:val="18"/>
                <w:highlight w:val="none"/>
                <w14:ligatures w14:val="none"/>
              </w:rPr>
            </w:pPr>
          </w:p>
        </w:tc>
      </w:tr>
      <w:tr w14:paraId="5E2986B7">
        <w:tblPrEx>
          <w:tblCellMar>
            <w:top w:w="0" w:type="dxa"/>
            <w:left w:w="108" w:type="dxa"/>
            <w:bottom w:w="0" w:type="dxa"/>
            <w:right w:w="108" w:type="dxa"/>
          </w:tblCellMar>
        </w:tblPrEx>
        <w:trPr>
          <w:cantSplit/>
          <w:trHeight w:val="489"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1B164CA7">
            <w:pPr>
              <w:widowControl/>
              <w:jc w:val="center"/>
              <w:rPr>
                <w:rFonts w:hint="eastAsia" w:ascii="宋体" w:hAnsi="宋体" w:eastAsia="宋体" w:cs="宋体"/>
                <w:b/>
                <w:bCs/>
                <w:kern w:val="0"/>
                <w:sz w:val="18"/>
                <w:szCs w:val="18"/>
                <w:highlight w:val="none"/>
                <w14:ligatures w14:val="none"/>
              </w:rPr>
            </w:pPr>
          </w:p>
        </w:tc>
        <w:tc>
          <w:tcPr>
            <w:tcW w:w="1369" w:type="dxa"/>
            <w:tcBorders>
              <w:top w:val="nil"/>
              <w:left w:val="nil"/>
              <w:bottom w:val="single" w:color="auto" w:sz="4" w:space="0"/>
              <w:right w:val="single" w:color="auto" w:sz="4" w:space="0"/>
            </w:tcBorders>
            <w:noWrap/>
            <w:vAlign w:val="center"/>
          </w:tcPr>
          <w:p w14:paraId="4187728B">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上级资金</w:t>
            </w:r>
          </w:p>
        </w:tc>
        <w:tc>
          <w:tcPr>
            <w:tcW w:w="1370" w:type="dxa"/>
            <w:tcBorders>
              <w:top w:val="nil"/>
              <w:left w:val="nil"/>
              <w:bottom w:val="single" w:color="auto" w:sz="4" w:space="0"/>
              <w:right w:val="single" w:color="auto" w:sz="4" w:space="0"/>
            </w:tcBorders>
            <w:vAlign w:val="center"/>
          </w:tcPr>
          <w:p w14:paraId="04420A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00" w:type="dxa"/>
            <w:tcBorders>
              <w:top w:val="nil"/>
              <w:left w:val="nil"/>
              <w:bottom w:val="single" w:color="auto" w:sz="4" w:space="0"/>
              <w:right w:val="single" w:color="auto" w:sz="4" w:space="0"/>
            </w:tcBorders>
            <w:vAlign w:val="center"/>
          </w:tcPr>
          <w:p w14:paraId="748A457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369" w:type="dxa"/>
            <w:tcBorders>
              <w:top w:val="nil"/>
              <w:left w:val="nil"/>
              <w:bottom w:val="single" w:color="auto" w:sz="4" w:space="0"/>
              <w:right w:val="single" w:color="auto" w:sz="4" w:space="0"/>
            </w:tcBorders>
            <w:vAlign w:val="center"/>
          </w:tcPr>
          <w:p w14:paraId="77988F2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095" w:type="dxa"/>
            <w:tcBorders>
              <w:top w:val="nil"/>
              <w:left w:val="nil"/>
              <w:bottom w:val="single" w:color="auto" w:sz="4" w:space="0"/>
              <w:right w:val="single" w:color="auto" w:sz="4" w:space="0"/>
            </w:tcBorders>
            <w:vAlign w:val="center"/>
          </w:tcPr>
          <w:p w14:paraId="32B95ED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1265" w:type="dxa"/>
            <w:tcBorders>
              <w:top w:val="nil"/>
              <w:left w:val="nil"/>
              <w:bottom w:val="single" w:color="auto" w:sz="4" w:space="0"/>
              <w:right w:val="single" w:color="auto" w:sz="4" w:space="0"/>
            </w:tcBorders>
            <w:vAlign w:val="center"/>
          </w:tcPr>
          <w:p w14:paraId="0C77CEC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100%</w:t>
            </w:r>
          </w:p>
        </w:tc>
        <w:tc>
          <w:tcPr>
            <w:tcW w:w="698" w:type="dxa"/>
            <w:tcBorders>
              <w:top w:val="nil"/>
              <w:left w:val="nil"/>
              <w:bottom w:val="single" w:color="auto" w:sz="4" w:space="0"/>
              <w:right w:val="single" w:color="auto" w:sz="4" w:space="0"/>
            </w:tcBorders>
            <w:vAlign w:val="center"/>
          </w:tcPr>
          <w:p w14:paraId="6B434628">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w:t>
            </w:r>
          </w:p>
        </w:tc>
        <w:tc>
          <w:tcPr>
            <w:tcW w:w="274" w:type="dxa"/>
            <w:tcBorders>
              <w:top w:val="nil"/>
              <w:left w:val="nil"/>
              <w:bottom w:val="nil"/>
              <w:right w:val="nil"/>
            </w:tcBorders>
            <w:noWrap/>
            <w:vAlign w:val="center"/>
          </w:tcPr>
          <w:p w14:paraId="0EE76565">
            <w:pPr>
              <w:widowControl/>
              <w:jc w:val="center"/>
              <w:rPr>
                <w:rFonts w:hint="eastAsia" w:ascii="宋体" w:hAnsi="宋体" w:eastAsia="宋体" w:cs="宋体"/>
                <w:b/>
                <w:bCs/>
                <w:kern w:val="0"/>
                <w:sz w:val="18"/>
                <w:szCs w:val="18"/>
                <w:highlight w:val="none"/>
                <w14:ligatures w14:val="none"/>
              </w:rPr>
            </w:pPr>
          </w:p>
        </w:tc>
      </w:tr>
      <w:tr w14:paraId="5629A92C">
        <w:tblPrEx>
          <w:tblCellMar>
            <w:top w:w="0" w:type="dxa"/>
            <w:left w:w="108" w:type="dxa"/>
            <w:bottom w:w="0" w:type="dxa"/>
            <w:right w:w="108" w:type="dxa"/>
          </w:tblCellMar>
        </w:tblPrEx>
        <w:trPr>
          <w:cantSplit/>
          <w:trHeight w:val="425"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7A220F11">
            <w:pPr>
              <w:widowControl/>
              <w:jc w:val="center"/>
              <w:rPr>
                <w:rFonts w:hint="eastAsia" w:ascii="宋体" w:hAnsi="宋体" w:eastAsia="宋体" w:cs="宋体"/>
                <w:b/>
                <w:bCs/>
                <w:kern w:val="0"/>
                <w:sz w:val="18"/>
                <w:szCs w:val="18"/>
                <w:highlight w:val="none"/>
                <w14:ligatures w14:val="none"/>
              </w:rPr>
            </w:pPr>
          </w:p>
        </w:tc>
        <w:tc>
          <w:tcPr>
            <w:tcW w:w="1369" w:type="dxa"/>
            <w:tcBorders>
              <w:top w:val="nil"/>
              <w:left w:val="nil"/>
              <w:bottom w:val="single" w:color="auto" w:sz="4" w:space="0"/>
              <w:right w:val="single" w:color="auto" w:sz="4" w:space="0"/>
            </w:tcBorders>
            <w:vAlign w:val="center"/>
          </w:tcPr>
          <w:p w14:paraId="07A8F14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本级资金</w:t>
            </w:r>
          </w:p>
        </w:tc>
        <w:tc>
          <w:tcPr>
            <w:tcW w:w="1370" w:type="dxa"/>
            <w:tcBorders>
              <w:top w:val="nil"/>
              <w:left w:val="nil"/>
              <w:bottom w:val="single" w:color="auto" w:sz="4" w:space="0"/>
              <w:right w:val="single" w:color="auto" w:sz="4" w:space="0"/>
            </w:tcBorders>
            <w:vAlign w:val="center"/>
          </w:tcPr>
          <w:p w14:paraId="773D964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508.22</w:t>
            </w:r>
          </w:p>
        </w:tc>
        <w:tc>
          <w:tcPr>
            <w:tcW w:w="1200" w:type="dxa"/>
            <w:tcBorders>
              <w:top w:val="nil"/>
              <w:left w:val="nil"/>
              <w:bottom w:val="single" w:color="auto" w:sz="4" w:space="0"/>
              <w:right w:val="single" w:color="auto" w:sz="4" w:space="0"/>
            </w:tcBorders>
            <w:vAlign w:val="center"/>
          </w:tcPr>
          <w:p w14:paraId="10BBC977">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813.73</w:t>
            </w:r>
          </w:p>
        </w:tc>
        <w:tc>
          <w:tcPr>
            <w:tcW w:w="1369" w:type="dxa"/>
            <w:tcBorders>
              <w:top w:val="nil"/>
              <w:left w:val="nil"/>
              <w:bottom w:val="single" w:color="auto" w:sz="4" w:space="0"/>
              <w:right w:val="single" w:color="auto" w:sz="4" w:space="0"/>
            </w:tcBorders>
            <w:vAlign w:val="center"/>
          </w:tcPr>
          <w:p w14:paraId="0F2C846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813.73</w:t>
            </w:r>
          </w:p>
        </w:tc>
        <w:tc>
          <w:tcPr>
            <w:tcW w:w="1095" w:type="dxa"/>
            <w:tcBorders>
              <w:top w:val="nil"/>
              <w:left w:val="nil"/>
              <w:bottom w:val="single" w:color="auto" w:sz="4" w:space="0"/>
              <w:right w:val="single" w:color="auto" w:sz="4" w:space="0"/>
            </w:tcBorders>
            <w:vAlign w:val="center"/>
          </w:tcPr>
          <w:p w14:paraId="39E0BA76">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65" w:type="dxa"/>
            <w:tcBorders>
              <w:top w:val="nil"/>
              <w:left w:val="nil"/>
              <w:bottom w:val="single" w:color="auto" w:sz="4" w:space="0"/>
              <w:right w:val="single" w:color="auto" w:sz="4" w:space="0"/>
            </w:tcBorders>
            <w:vAlign w:val="center"/>
          </w:tcPr>
          <w:p w14:paraId="7D5E268B">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698" w:type="dxa"/>
            <w:tcBorders>
              <w:top w:val="nil"/>
              <w:left w:val="nil"/>
              <w:bottom w:val="single" w:color="auto" w:sz="4" w:space="0"/>
              <w:right w:val="single" w:color="auto" w:sz="4" w:space="0"/>
            </w:tcBorders>
            <w:vAlign w:val="center"/>
          </w:tcPr>
          <w:p w14:paraId="1FF98EFF">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4" w:type="dxa"/>
            <w:tcBorders>
              <w:top w:val="nil"/>
              <w:left w:val="nil"/>
              <w:bottom w:val="nil"/>
              <w:right w:val="nil"/>
            </w:tcBorders>
            <w:noWrap/>
            <w:vAlign w:val="center"/>
          </w:tcPr>
          <w:p w14:paraId="43EF80B6">
            <w:pPr>
              <w:widowControl/>
              <w:jc w:val="center"/>
              <w:rPr>
                <w:rFonts w:hint="eastAsia" w:ascii="宋体" w:hAnsi="宋体" w:eastAsia="宋体" w:cs="宋体"/>
                <w:kern w:val="0"/>
                <w:sz w:val="18"/>
                <w:szCs w:val="18"/>
                <w:highlight w:val="none"/>
                <w14:ligatures w14:val="none"/>
              </w:rPr>
            </w:pPr>
          </w:p>
        </w:tc>
      </w:tr>
      <w:tr w14:paraId="397BBEE5">
        <w:tblPrEx>
          <w:tblCellMar>
            <w:top w:w="0" w:type="dxa"/>
            <w:left w:w="108" w:type="dxa"/>
            <w:bottom w:w="0" w:type="dxa"/>
            <w:right w:w="108" w:type="dxa"/>
          </w:tblCellMar>
        </w:tblPrEx>
        <w:trPr>
          <w:cantSplit/>
          <w:trHeight w:val="416"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174BDBC5">
            <w:pPr>
              <w:widowControl/>
              <w:jc w:val="center"/>
              <w:rPr>
                <w:rFonts w:hint="eastAsia" w:ascii="宋体" w:hAnsi="宋体" w:eastAsia="宋体" w:cs="宋体"/>
                <w:b/>
                <w:bCs/>
                <w:kern w:val="0"/>
                <w:sz w:val="18"/>
                <w:szCs w:val="18"/>
                <w:highlight w:val="none"/>
                <w14:ligatures w14:val="none"/>
              </w:rPr>
            </w:pPr>
          </w:p>
        </w:tc>
        <w:tc>
          <w:tcPr>
            <w:tcW w:w="1369" w:type="dxa"/>
            <w:tcBorders>
              <w:top w:val="nil"/>
              <w:left w:val="nil"/>
              <w:bottom w:val="single" w:color="auto" w:sz="4" w:space="0"/>
              <w:right w:val="single" w:color="auto" w:sz="4" w:space="0"/>
            </w:tcBorders>
            <w:vAlign w:val="center"/>
          </w:tcPr>
          <w:p w14:paraId="543AE5CA">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其他资金</w:t>
            </w:r>
          </w:p>
        </w:tc>
        <w:tc>
          <w:tcPr>
            <w:tcW w:w="1370" w:type="dxa"/>
            <w:tcBorders>
              <w:top w:val="nil"/>
              <w:left w:val="nil"/>
              <w:bottom w:val="single" w:color="auto" w:sz="4" w:space="0"/>
              <w:right w:val="single" w:color="auto" w:sz="4" w:space="0"/>
            </w:tcBorders>
            <w:vAlign w:val="center"/>
          </w:tcPr>
          <w:p w14:paraId="728E4C5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200" w:type="dxa"/>
            <w:tcBorders>
              <w:top w:val="nil"/>
              <w:left w:val="nil"/>
              <w:bottom w:val="single" w:color="auto" w:sz="4" w:space="0"/>
              <w:right w:val="single" w:color="auto" w:sz="4" w:space="0"/>
            </w:tcBorders>
            <w:vAlign w:val="center"/>
          </w:tcPr>
          <w:p w14:paraId="5812F31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369" w:type="dxa"/>
            <w:tcBorders>
              <w:top w:val="nil"/>
              <w:left w:val="nil"/>
              <w:bottom w:val="single" w:color="auto" w:sz="4" w:space="0"/>
              <w:right w:val="single" w:color="auto" w:sz="4" w:space="0"/>
            </w:tcBorders>
            <w:vAlign w:val="center"/>
          </w:tcPr>
          <w:p w14:paraId="6A051C7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0.00</w:t>
            </w:r>
          </w:p>
        </w:tc>
        <w:tc>
          <w:tcPr>
            <w:tcW w:w="1095" w:type="dxa"/>
            <w:tcBorders>
              <w:top w:val="nil"/>
              <w:left w:val="nil"/>
              <w:bottom w:val="single" w:color="auto" w:sz="4" w:space="0"/>
              <w:right w:val="single" w:color="auto" w:sz="4" w:space="0"/>
            </w:tcBorders>
            <w:vAlign w:val="center"/>
          </w:tcPr>
          <w:p w14:paraId="6121C9E9">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1265" w:type="dxa"/>
            <w:tcBorders>
              <w:top w:val="nil"/>
              <w:left w:val="nil"/>
              <w:bottom w:val="single" w:color="auto" w:sz="4" w:space="0"/>
              <w:right w:val="single" w:color="auto" w:sz="4" w:space="0"/>
            </w:tcBorders>
            <w:vAlign w:val="center"/>
          </w:tcPr>
          <w:p w14:paraId="684BD0D3">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698" w:type="dxa"/>
            <w:tcBorders>
              <w:top w:val="nil"/>
              <w:left w:val="nil"/>
              <w:bottom w:val="single" w:color="auto" w:sz="4" w:space="0"/>
              <w:right w:val="single" w:color="auto" w:sz="4" w:space="0"/>
            </w:tcBorders>
            <w:vAlign w:val="center"/>
          </w:tcPr>
          <w:p w14:paraId="3F971F0C">
            <w:pPr>
              <w:widowControl/>
              <w:jc w:val="center"/>
              <w:rPr>
                <w:rFonts w:hint="eastAsia" w:ascii="宋体" w:hAnsi="宋体" w:eastAsia="宋体" w:cs="宋体"/>
                <w:kern w:val="0"/>
                <w:sz w:val="18"/>
                <w:szCs w:val="18"/>
                <w:highlight w:val="none"/>
                <w14:ligatures w14:val="none"/>
              </w:rPr>
            </w:pPr>
            <w:r>
              <w:rPr>
                <w:rFonts w:hint="eastAsia" w:ascii="宋体" w:hAnsi="宋体" w:eastAsia="宋体"/>
                <w:sz w:val="18"/>
                <w:szCs w:val="18"/>
                <w:highlight w:val="none"/>
              </w:rPr>
              <w:t>-</w:t>
            </w:r>
          </w:p>
        </w:tc>
        <w:tc>
          <w:tcPr>
            <w:tcW w:w="274" w:type="dxa"/>
            <w:tcBorders>
              <w:top w:val="nil"/>
              <w:left w:val="nil"/>
              <w:bottom w:val="nil"/>
              <w:right w:val="nil"/>
            </w:tcBorders>
            <w:noWrap/>
            <w:vAlign w:val="center"/>
          </w:tcPr>
          <w:p w14:paraId="238ED485">
            <w:pPr>
              <w:widowControl/>
              <w:jc w:val="center"/>
              <w:rPr>
                <w:rFonts w:hint="eastAsia" w:ascii="宋体" w:hAnsi="宋体" w:eastAsia="宋体" w:cs="宋体"/>
                <w:kern w:val="0"/>
                <w:sz w:val="18"/>
                <w:szCs w:val="18"/>
                <w:highlight w:val="none"/>
                <w14:ligatures w14:val="none"/>
              </w:rPr>
            </w:pPr>
          </w:p>
        </w:tc>
      </w:tr>
      <w:tr w14:paraId="02E2B1B2">
        <w:tblPrEx>
          <w:tblCellMar>
            <w:top w:w="0" w:type="dxa"/>
            <w:left w:w="108" w:type="dxa"/>
            <w:bottom w:w="0" w:type="dxa"/>
            <w:right w:w="108" w:type="dxa"/>
          </w:tblCellMar>
        </w:tblPrEx>
        <w:trPr>
          <w:cantSplit/>
          <w:trHeight w:val="415"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50990053">
            <w:pPr>
              <w:widowControl/>
              <w:jc w:val="center"/>
              <w:rPr>
                <w:rFonts w:hint="eastAsia" w:ascii="宋体" w:hAnsi="宋体" w:eastAsia="宋体" w:cs="宋体"/>
                <w:b/>
                <w:bCs/>
                <w:kern w:val="0"/>
                <w:sz w:val="18"/>
                <w:szCs w:val="18"/>
                <w:highlight w:val="none"/>
                <w14:ligatures w14:val="none"/>
              </w:rPr>
            </w:pPr>
          </w:p>
        </w:tc>
        <w:tc>
          <w:tcPr>
            <w:tcW w:w="1369" w:type="dxa"/>
            <w:tcBorders>
              <w:top w:val="nil"/>
              <w:left w:val="nil"/>
              <w:bottom w:val="single" w:color="auto" w:sz="4" w:space="0"/>
              <w:right w:val="single" w:color="auto" w:sz="4" w:space="0"/>
            </w:tcBorders>
            <w:vAlign w:val="center"/>
          </w:tcPr>
          <w:p w14:paraId="18AE4965">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合计</w:t>
            </w:r>
          </w:p>
        </w:tc>
        <w:tc>
          <w:tcPr>
            <w:tcW w:w="1370" w:type="dxa"/>
            <w:tcBorders>
              <w:top w:val="nil"/>
              <w:left w:val="nil"/>
              <w:bottom w:val="single" w:color="auto" w:sz="4" w:space="0"/>
              <w:right w:val="single" w:color="auto" w:sz="4" w:space="0"/>
            </w:tcBorders>
            <w:vAlign w:val="center"/>
          </w:tcPr>
          <w:p w14:paraId="714267F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508.22</w:t>
            </w:r>
          </w:p>
        </w:tc>
        <w:tc>
          <w:tcPr>
            <w:tcW w:w="1200" w:type="dxa"/>
            <w:tcBorders>
              <w:top w:val="nil"/>
              <w:left w:val="nil"/>
              <w:bottom w:val="single" w:color="auto" w:sz="4" w:space="0"/>
              <w:right w:val="single" w:color="auto" w:sz="4" w:space="0"/>
            </w:tcBorders>
            <w:vAlign w:val="center"/>
          </w:tcPr>
          <w:p w14:paraId="1B9BDC2E">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813.73</w:t>
            </w:r>
          </w:p>
        </w:tc>
        <w:tc>
          <w:tcPr>
            <w:tcW w:w="1369" w:type="dxa"/>
            <w:tcBorders>
              <w:top w:val="nil"/>
              <w:left w:val="nil"/>
              <w:bottom w:val="single" w:color="auto" w:sz="4" w:space="0"/>
              <w:right w:val="single" w:color="auto" w:sz="4" w:space="0"/>
            </w:tcBorders>
            <w:vAlign w:val="center"/>
          </w:tcPr>
          <w:p w14:paraId="455A9C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813.73</w:t>
            </w:r>
          </w:p>
        </w:tc>
        <w:tc>
          <w:tcPr>
            <w:tcW w:w="1095" w:type="dxa"/>
            <w:tcBorders>
              <w:top w:val="nil"/>
              <w:left w:val="nil"/>
              <w:bottom w:val="single" w:color="auto" w:sz="4" w:space="0"/>
              <w:right w:val="single" w:color="auto" w:sz="4" w:space="0"/>
            </w:tcBorders>
            <w:vAlign w:val="center"/>
          </w:tcPr>
          <w:p w14:paraId="40200DF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1265" w:type="dxa"/>
            <w:tcBorders>
              <w:top w:val="nil"/>
              <w:left w:val="nil"/>
              <w:bottom w:val="single" w:color="auto" w:sz="4" w:space="0"/>
              <w:right w:val="single" w:color="auto" w:sz="4" w:space="0"/>
            </w:tcBorders>
            <w:vAlign w:val="center"/>
          </w:tcPr>
          <w:p w14:paraId="28C54F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698" w:type="dxa"/>
            <w:tcBorders>
              <w:top w:val="nil"/>
              <w:left w:val="nil"/>
              <w:bottom w:val="single" w:color="auto" w:sz="4" w:space="0"/>
              <w:right w:val="single" w:color="auto" w:sz="4" w:space="0"/>
            </w:tcBorders>
            <w:vAlign w:val="center"/>
          </w:tcPr>
          <w:p w14:paraId="3492F10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w:t>
            </w:r>
          </w:p>
        </w:tc>
        <w:tc>
          <w:tcPr>
            <w:tcW w:w="274" w:type="dxa"/>
            <w:tcBorders>
              <w:top w:val="nil"/>
              <w:left w:val="nil"/>
              <w:bottom w:val="nil"/>
              <w:right w:val="nil"/>
            </w:tcBorders>
            <w:noWrap/>
            <w:vAlign w:val="center"/>
          </w:tcPr>
          <w:p w14:paraId="0435113B">
            <w:pPr>
              <w:widowControl/>
              <w:jc w:val="center"/>
              <w:rPr>
                <w:rFonts w:hint="eastAsia" w:ascii="宋体" w:hAnsi="宋体" w:eastAsia="宋体" w:cs="宋体"/>
                <w:kern w:val="0"/>
                <w:sz w:val="18"/>
                <w:szCs w:val="18"/>
                <w:highlight w:val="none"/>
                <w14:ligatures w14:val="none"/>
              </w:rPr>
            </w:pPr>
          </w:p>
        </w:tc>
      </w:tr>
      <w:tr w14:paraId="76F69EFC">
        <w:tblPrEx>
          <w:tblCellMar>
            <w:top w:w="0" w:type="dxa"/>
            <w:left w:w="108" w:type="dxa"/>
            <w:bottom w:w="0" w:type="dxa"/>
            <w:right w:w="108" w:type="dxa"/>
          </w:tblCellMar>
        </w:tblPrEx>
        <w:trPr>
          <w:cantSplit/>
          <w:trHeight w:val="341" w:hRule="atLeast"/>
        </w:trPr>
        <w:tc>
          <w:tcPr>
            <w:tcW w:w="959" w:type="dxa"/>
            <w:vMerge w:val="restart"/>
            <w:tcBorders>
              <w:top w:val="single" w:color="auto" w:sz="4" w:space="0"/>
              <w:left w:val="single" w:color="auto" w:sz="4" w:space="0"/>
              <w:bottom w:val="single" w:color="auto" w:sz="4" w:space="0"/>
              <w:right w:val="single" w:color="auto" w:sz="4" w:space="0"/>
            </w:tcBorders>
            <w:vAlign w:val="center"/>
          </w:tcPr>
          <w:p w14:paraId="4DC7A20D">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年度总体目标</w:t>
            </w:r>
          </w:p>
        </w:tc>
        <w:tc>
          <w:tcPr>
            <w:tcW w:w="3939" w:type="dxa"/>
            <w:gridSpan w:val="3"/>
            <w:tcBorders>
              <w:top w:val="single" w:color="auto" w:sz="4" w:space="0"/>
              <w:left w:val="nil"/>
              <w:bottom w:val="single" w:color="auto" w:sz="4" w:space="0"/>
              <w:right w:val="single" w:color="auto" w:sz="4" w:space="0"/>
            </w:tcBorders>
            <w:noWrap/>
            <w:vAlign w:val="center"/>
          </w:tcPr>
          <w:p w14:paraId="7EA0A2E4">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预期目标</w:t>
            </w:r>
          </w:p>
        </w:tc>
        <w:tc>
          <w:tcPr>
            <w:tcW w:w="4427" w:type="dxa"/>
            <w:gridSpan w:val="4"/>
            <w:tcBorders>
              <w:top w:val="single" w:color="auto" w:sz="4" w:space="0"/>
              <w:left w:val="nil"/>
              <w:bottom w:val="single" w:color="auto" w:sz="4" w:space="0"/>
              <w:right w:val="single" w:color="auto" w:sz="4" w:space="0"/>
            </w:tcBorders>
            <w:noWrap/>
            <w:vAlign w:val="center"/>
          </w:tcPr>
          <w:p w14:paraId="7395F152">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实际完成情况</w:t>
            </w:r>
          </w:p>
        </w:tc>
        <w:tc>
          <w:tcPr>
            <w:tcW w:w="274" w:type="dxa"/>
            <w:tcBorders>
              <w:top w:val="nil"/>
              <w:left w:val="nil"/>
              <w:bottom w:val="nil"/>
              <w:right w:val="nil"/>
            </w:tcBorders>
            <w:noWrap/>
            <w:vAlign w:val="center"/>
          </w:tcPr>
          <w:p w14:paraId="5A57D797">
            <w:pPr>
              <w:widowControl/>
              <w:jc w:val="left"/>
              <w:rPr>
                <w:rFonts w:hint="eastAsia" w:ascii="宋体" w:hAnsi="宋体" w:eastAsia="宋体" w:cs="宋体"/>
                <w:b/>
                <w:bCs/>
                <w:kern w:val="0"/>
                <w:sz w:val="18"/>
                <w:szCs w:val="18"/>
                <w:highlight w:val="none"/>
                <w14:ligatures w14:val="none"/>
              </w:rPr>
            </w:pPr>
          </w:p>
        </w:tc>
      </w:tr>
      <w:tr w14:paraId="0CF6B57E">
        <w:tblPrEx>
          <w:tblCellMar>
            <w:top w:w="0" w:type="dxa"/>
            <w:left w:w="108" w:type="dxa"/>
            <w:bottom w:w="0" w:type="dxa"/>
            <w:right w:w="108" w:type="dxa"/>
          </w:tblCellMar>
        </w:tblPrEx>
        <w:trPr>
          <w:cantSplit/>
          <w:trHeight w:val="705" w:hRule="atLeast"/>
        </w:trPr>
        <w:tc>
          <w:tcPr>
            <w:tcW w:w="959" w:type="dxa"/>
            <w:vMerge w:val="continue"/>
            <w:tcBorders>
              <w:top w:val="single" w:color="auto" w:sz="4" w:space="0"/>
              <w:left w:val="single" w:color="auto" w:sz="4" w:space="0"/>
              <w:bottom w:val="single" w:color="auto" w:sz="4" w:space="0"/>
              <w:right w:val="single" w:color="auto" w:sz="4" w:space="0"/>
            </w:tcBorders>
            <w:vAlign w:val="center"/>
          </w:tcPr>
          <w:p w14:paraId="6E3E0F4C">
            <w:pPr>
              <w:widowControl/>
              <w:jc w:val="left"/>
              <w:rPr>
                <w:rFonts w:hint="eastAsia" w:ascii="宋体" w:hAnsi="宋体" w:eastAsia="宋体" w:cs="宋体"/>
                <w:b/>
                <w:bCs/>
                <w:kern w:val="0"/>
                <w:sz w:val="18"/>
                <w:szCs w:val="18"/>
                <w:highlight w:val="none"/>
                <w14:ligatures w14:val="none"/>
              </w:rPr>
            </w:pPr>
          </w:p>
        </w:tc>
        <w:tc>
          <w:tcPr>
            <w:tcW w:w="3939" w:type="dxa"/>
            <w:gridSpan w:val="3"/>
            <w:tcBorders>
              <w:top w:val="single" w:color="auto" w:sz="4" w:space="0"/>
              <w:left w:val="nil"/>
              <w:bottom w:val="single" w:color="auto" w:sz="4" w:space="0"/>
              <w:right w:val="single" w:color="auto" w:sz="4" w:space="0"/>
            </w:tcBorders>
          </w:tcPr>
          <w:p w14:paraId="5DDDCA39">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目标1：保障部门单位人员30人，发放工资福利478.62万元，运转支出分为办公经费运转与业务经费运转，其中：办公经费18万元，业务经费11.6万元（添加单位整体预算的工作量），使业务保障能力有效提升；目标2：通过深化政务服务，畅通“最后一公里”，保障220个窗口的正常运行，为市民提供高效优质便捷的服务。</w:t>
            </w:r>
          </w:p>
        </w:tc>
        <w:tc>
          <w:tcPr>
            <w:tcW w:w="4427" w:type="dxa"/>
            <w:gridSpan w:val="4"/>
            <w:tcBorders>
              <w:top w:val="single" w:color="auto" w:sz="4" w:space="0"/>
              <w:left w:val="nil"/>
              <w:bottom w:val="single" w:color="auto" w:sz="4" w:space="0"/>
              <w:right w:val="single" w:color="auto" w:sz="4" w:space="0"/>
            </w:tcBorders>
          </w:tcPr>
          <w:p w14:paraId="20A3D10A">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截止2024年12月31日完成日接待办事群众3000人，办理各类政务服务事项55.36万件，其中：办理营业执照登记1.28万件，新增市场主体3685户；办理食品经营许可备案共2294件，仅销售预包装食品备案1086件；免费为近3000户市场主体网上申报业务，累计免费寄递证照2116件；项目建设审批“加速度”，办理项目审批事项468件；昌吉州12345政务服务热线中心共受理各类诉求件1.9万件，按期签收率100％，办结率99.99%，满意率99.70%。经费保障部门单位人员30人，发放工资福利478.62万元，运转支出分为办公经费运转与业务经费运转，其中：办公经费18万元，业务经费11.6万元，使业务保障能力有效提升；通过深化政务服务，畅通“最后一公里”，保障了220个窗口的正常运行，为市民提供了高效优质便捷的服务。</w:t>
            </w:r>
          </w:p>
        </w:tc>
        <w:tc>
          <w:tcPr>
            <w:tcW w:w="274" w:type="dxa"/>
            <w:tcBorders>
              <w:top w:val="nil"/>
              <w:left w:val="nil"/>
              <w:bottom w:val="nil"/>
              <w:right w:val="nil"/>
            </w:tcBorders>
            <w:noWrap/>
            <w:vAlign w:val="center"/>
          </w:tcPr>
          <w:p w14:paraId="4797286D">
            <w:pPr>
              <w:widowControl/>
              <w:jc w:val="left"/>
              <w:rPr>
                <w:rFonts w:hint="eastAsia" w:ascii="宋体" w:hAnsi="宋体" w:eastAsia="宋体" w:cs="宋体"/>
                <w:kern w:val="0"/>
                <w:sz w:val="18"/>
                <w:szCs w:val="18"/>
                <w:highlight w:val="none"/>
                <w14:ligatures w14:val="none"/>
              </w:rPr>
            </w:pPr>
          </w:p>
        </w:tc>
      </w:tr>
      <w:tr w14:paraId="49F5D117">
        <w:tblPrEx>
          <w:tblCellMar>
            <w:top w:w="0" w:type="dxa"/>
            <w:left w:w="108" w:type="dxa"/>
            <w:bottom w:w="0" w:type="dxa"/>
            <w:right w:w="108" w:type="dxa"/>
          </w:tblCellMar>
        </w:tblPrEx>
        <w:trPr>
          <w:cantSplit/>
          <w:trHeight w:val="716" w:hRule="atLeast"/>
        </w:trPr>
        <w:tc>
          <w:tcPr>
            <w:tcW w:w="959" w:type="dxa"/>
            <w:tcBorders>
              <w:top w:val="single" w:color="auto" w:sz="4" w:space="0"/>
              <w:left w:val="single" w:color="auto" w:sz="4" w:space="0"/>
              <w:bottom w:val="single" w:color="auto" w:sz="4" w:space="0"/>
              <w:right w:val="single" w:color="auto" w:sz="4" w:space="0"/>
            </w:tcBorders>
            <w:vAlign w:val="center"/>
          </w:tcPr>
          <w:p w14:paraId="6F9D58B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一级指标</w:t>
            </w:r>
          </w:p>
        </w:tc>
        <w:tc>
          <w:tcPr>
            <w:tcW w:w="1369" w:type="dxa"/>
            <w:tcBorders>
              <w:top w:val="nil"/>
              <w:left w:val="nil"/>
              <w:bottom w:val="single" w:color="auto" w:sz="4" w:space="0"/>
              <w:right w:val="single" w:color="auto" w:sz="4" w:space="0"/>
            </w:tcBorders>
            <w:vAlign w:val="center"/>
          </w:tcPr>
          <w:p w14:paraId="026182A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二级指标</w:t>
            </w:r>
          </w:p>
        </w:tc>
        <w:tc>
          <w:tcPr>
            <w:tcW w:w="1370" w:type="dxa"/>
            <w:tcBorders>
              <w:top w:val="nil"/>
              <w:left w:val="nil"/>
              <w:bottom w:val="single" w:color="auto" w:sz="4" w:space="0"/>
              <w:right w:val="single" w:color="auto" w:sz="4" w:space="0"/>
            </w:tcBorders>
            <w:vAlign w:val="center"/>
          </w:tcPr>
          <w:p w14:paraId="71DE2B97">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三级指标</w:t>
            </w:r>
          </w:p>
        </w:tc>
        <w:tc>
          <w:tcPr>
            <w:tcW w:w="1200" w:type="dxa"/>
            <w:tcBorders>
              <w:top w:val="nil"/>
              <w:left w:val="nil"/>
              <w:bottom w:val="single" w:color="auto" w:sz="4" w:space="0"/>
              <w:right w:val="single" w:color="auto" w:sz="4" w:space="0"/>
            </w:tcBorders>
            <w:vAlign w:val="center"/>
          </w:tcPr>
          <w:p w14:paraId="733B2169">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预期指标值</w:t>
            </w:r>
          </w:p>
        </w:tc>
        <w:tc>
          <w:tcPr>
            <w:tcW w:w="1369" w:type="dxa"/>
            <w:tcBorders>
              <w:top w:val="nil"/>
              <w:left w:val="nil"/>
              <w:bottom w:val="single" w:color="auto" w:sz="4" w:space="0"/>
              <w:right w:val="single" w:color="auto" w:sz="4" w:space="0"/>
            </w:tcBorders>
            <w:vAlign w:val="center"/>
          </w:tcPr>
          <w:p w14:paraId="3E7DBD1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指标值设定依据</w:t>
            </w:r>
          </w:p>
        </w:tc>
        <w:tc>
          <w:tcPr>
            <w:tcW w:w="1095" w:type="dxa"/>
            <w:tcBorders>
              <w:top w:val="nil"/>
              <w:left w:val="nil"/>
              <w:bottom w:val="single" w:color="auto" w:sz="4" w:space="0"/>
              <w:right w:val="single" w:color="auto" w:sz="4" w:space="0"/>
            </w:tcBorders>
            <w:vAlign w:val="center"/>
          </w:tcPr>
          <w:p w14:paraId="78CC169C">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分值权重</w:t>
            </w:r>
          </w:p>
        </w:tc>
        <w:tc>
          <w:tcPr>
            <w:tcW w:w="1265" w:type="dxa"/>
            <w:tcBorders>
              <w:top w:val="nil"/>
              <w:left w:val="nil"/>
              <w:bottom w:val="single" w:color="auto" w:sz="4" w:space="0"/>
              <w:right w:val="single" w:color="auto" w:sz="4" w:space="0"/>
            </w:tcBorders>
            <w:vAlign w:val="center"/>
          </w:tcPr>
          <w:p w14:paraId="488C5728">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实际完成指标值</w:t>
            </w:r>
          </w:p>
        </w:tc>
        <w:tc>
          <w:tcPr>
            <w:tcW w:w="698" w:type="dxa"/>
            <w:tcBorders>
              <w:top w:val="nil"/>
              <w:left w:val="nil"/>
              <w:bottom w:val="single" w:color="auto" w:sz="4" w:space="0"/>
              <w:right w:val="single" w:color="auto" w:sz="4" w:space="0"/>
            </w:tcBorders>
            <w:vAlign w:val="center"/>
          </w:tcPr>
          <w:p w14:paraId="4AF8765E">
            <w:pPr>
              <w:widowControl/>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得分</w:t>
            </w:r>
          </w:p>
        </w:tc>
        <w:tc>
          <w:tcPr>
            <w:tcW w:w="274" w:type="dxa"/>
            <w:tcBorders>
              <w:top w:val="nil"/>
              <w:left w:val="nil"/>
              <w:bottom w:val="nil"/>
              <w:right w:val="nil"/>
            </w:tcBorders>
            <w:noWrap/>
            <w:vAlign w:val="center"/>
          </w:tcPr>
          <w:p w14:paraId="38E1D003">
            <w:pPr>
              <w:widowControl/>
              <w:jc w:val="left"/>
              <w:rPr>
                <w:rFonts w:hint="eastAsia" w:ascii="宋体" w:hAnsi="宋体" w:eastAsia="宋体" w:cs="宋体"/>
                <w:b/>
                <w:bCs/>
                <w:kern w:val="0"/>
                <w:sz w:val="18"/>
                <w:szCs w:val="18"/>
                <w:highlight w:val="none"/>
                <w14:ligatures w14:val="none"/>
              </w:rPr>
            </w:pPr>
          </w:p>
        </w:tc>
      </w:tr>
      <w:tr w14:paraId="7BDF9067">
        <w:tblPrEx>
          <w:tblCellMar>
            <w:top w:w="0" w:type="dxa"/>
            <w:left w:w="108" w:type="dxa"/>
            <w:bottom w:w="0" w:type="dxa"/>
            <w:right w:w="108" w:type="dxa"/>
          </w:tblCellMar>
        </w:tblPrEx>
        <w:trPr>
          <w:cantSplit/>
          <w:trHeight w:val="740" w:hRule="atLeast"/>
        </w:trPr>
        <w:tc>
          <w:tcPr>
            <w:tcW w:w="959" w:type="dxa"/>
            <w:vMerge w:val="restart"/>
            <w:tcBorders>
              <w:top w:val="single" w:color="auto" w:sz="4" w:space="0"/>
              <w:left w:val="single" w:color="auto" w:sz="4" w:space="0"/>
              <w:right w:val="single" w:color="auto" w:sz="4" w:space="0"/>
            </w:tcBorders>
            <w:noWrap/>
            <w:vAlign w:val="center"/>
          </w:tcPr>
          <w:p w14:paraId="76633C9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履职效能</w:t>
            </w:r>
          </w:p>
        </w:tc>
        <w:tc>
          <w:tcPr>
            <w:tcW w:w="1369" w:type="dxa"/>
            <w:vMerge w:val="restart"/>
            <w:tcBorders>
              <w:top w:val="nil"/>
              <w:left w:val="nil"/>
              <w:right w:val="single" w:color="auto" w:sz="4" w:space="0"/>
            </w:tcBorders>
            <w:noWrap/>
            <w:vAlign w:val="center"/>
          </w:tcPr>
          <w:p w14:paraId="58175F0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数量指标</w:t>
            </w:r>
          </w:p>
        </w:tc>
        <w:tc>
          <w:tcPr>
            <w:tcW w:w="1370" w:type="dxa"/>
            <w:tcBorders>
              <w:top w:val="nil"/>
              <w:left w:val="nil"/>
              <w:bottom w:val="single" w:color="auto" w:sz="4" w:space="0"/>
              <w:right w:val="single" w:color="auto" w:sz="4" w:space="0"/>
            </w:tcBorders>
            <w:noWrap/>
            <w:vAlign w:val="center"/>
          </w:tcPr>
          <w:p w14:paraId="13A4FC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保障正常运转窗口数量</w:t>
            </w:r>
          </w:p>
        </w:tc>
        <w:tc>
          <w:tcPr>
            <w:tcW w:w="1200" w:type="dxa"/>
            <w:tcBorders>
              <w:top w:val="nil"/>
              <w:left w:val="nil"/>
              <w:bottom w:val="single" w:color="auto" w:sz="4" w:space="0"/>
              <w:right w:val="single" w:color="auto" w:sz="4" w:space="0"/>
            </w:tcBorders>
            <w:noWrap/>
            <w:vAlign w:val="center"/>
          </w:tcPr>
          <w:p w14:paraId="3B6F629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=220个</w:t>
            </w:r>
          </w:p>
        </w:tc>
        <w:tc>
          <w:tcPr>
            <w:tcW w:w="1369" w:type="dxa"/>
            <w:tcBorders>
              <w:top w:val="nil"/>
              <w:left w:val="nil"/>
              <w:bottom w:val="single" w:color="auto" w:sz="4" w:space="0"/>
              <w:right w:val="single" w:color="auto" w:sz="4" w:space="0"/>
            </w:tcBorders>
            <w:noWrap/>
            <w:vAlign w:val="center"/>
          </w:tcPr>
          <w:p w14:paraId="3B256404">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年度工作总结</w:t>
            </w:r>
          </w:p>
        </w:tc>
        <w:tc>
          <w:tcPr>
            <w:tcW w:w="1095" w:type="dxa"/>
            <w:tcBorders>
              <w:top w:val="nil"/>
              <w:left w:val="nil"/>
              <w:bottom w:val="single" w:color="auto" w:sz="4" w:space="0"/>
              <w:right w:val="single" w:color="auto" w:sz="4" w:space="0"/>
            </w:tcBorders>
            <w:noWrap/>
            <w:vAlign w:val="center"/>
          </w:tcPr>
          <w:p w14:paraId="247AB34A">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265" w:type="dxa"/>
            <w:tcBorders>
              <w:top w:val="nil"/>
              <w:left w:val="nil"/>
              <w:bottom w:val="single" w:color="auto" w:sz="4" w:space="0"/>
              <w:right w:val="single" w:color="auto" w:sz="4" w:space="0"/>
            </w:tcBorders>
            <w:noWrap/>
            <w:vAlign w:val="center"/>
          </w:tcPr>
          <w:p w14:paraId="123CDC73">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ab/>
            </w:r>
            <w:r>
              <w:rPr>
                <w:rFonts w:hint="eastAsia" w:ascii="宋体" w:hAnsi="宋体" w:eastAsia="宋体" w:cs="宋体"/>
                <w:kern w:val="0"/>
                <w:sz w:val="18"/>
                <w:szCs w:val="18"/>
                <w:highlight w:val="none"/>
                <w14:ligatures w14:val="none"/>
              </w:rPr>
              <w:t>=220个</w:t>
            </w:r>
          </w:p>
        </w:tc>
        <w:tc>
          <w:tcPr>
            <w:tcW w:w="698" w:type="dxa"/>
            <w:tcBorders>
              <w:top w:val="nil"/>
              <w:left w:val="nil"/>
              <w:bottom w:val="single" w:color="auto" w:sz="4" w:space="0"/>
              <w:right w:val="single" w:color="auto" w:sz="4" w:space="0"/>
            </w:tcBorders>
            <w:noWrap/>
            <w:vAlign w:val="center"/>
          </w:tcPr>
          <w:p w14:paraId="43E1F4F4">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74" w:type="dxa"/>
            <w:tcBorders>
              <w:top w:val="nil"/>
              <w:left w:val="nil"/>
              <w:bottom w:val="nil"/>
              <w:right w:val="nil"/>
            </w:tcBorders>
            <w:noWrap/>
            <w:vAlign w:val="center"/>
          </w:tcPr>
          <w:p w14:paraId="4E7F11ED">
            <w:pPr>
              <w:widowControl/>
              <w:jc w:val="center"/>
              <w:rPr>
                <w:rFonts w:hint="eastAsia" w:ascii="宋体" w:hAnsi="宋体" w:eastAsia="宋体" w:cs="宋体"/>
                <w:kern w:val="0"/>
                <w:sz w:val="18"/>
                <w:szCs w:val="18"/>
                <w:highlight w:val="none"/>
                <w14:ligatures w14:val="none"/>
              </w:rPr>
            </w:pPr>
          </w:p>
        </w:tc>
      </w:tr>
      <w:tr w14:paraId="26DFDED5">
        <w:tblPrEx>
          <w:tblCellMar>
            <w:top w:w="0" w:type="dxa"/>
            <w:left w:w="108" w:type="dxa"/>
            <w:bottom w:w="0" w:type="dxa"/>
            <w:right w:w="108" w:type="dxa"/>
          </w:tblCellMar>
        </w:tblPrEx>
        <w:trPr>
          <w:cantSplit/>
          <w:trHeight w:val="740" w:hRule="atLeast"/>
        </w:trPr>
        <w:tc>
          <w:tcPr>
            <w:tcW w:w="959" w:type="dxa"/>
            <w:vMerge w:val="continue"/>
            <w:tcBorders>
              <w:left w:val="single" w:color="auto" w:sz="4" w:space="0"/>
              <w:right w:val="single" w:color="auto" w:sz="4" w:space="0"/>
            </w:tcBorders>
            <w:noWrap/>
            <w:vAlign w:val="center"/>
          </w:tcPr>
          <w:p w14:paraId="4AB3C16B">
            <w:pPr>
              <w:widowControl/>
              <w:jc w:val="center"/>
              <w:rPr>
                <w:rFonts w:hint="eastAsia" w:ascii="宋体" w:hAnsi="宋体" w:eastAsia="宋体" w:cs="宋体"/>
                <w:kern w:val="0"/>
                <w:sz w:val="18"/>
                <w:szCs w:val="18"/>
                <w:highlight w:val="none"/>
                <w14:ligatures w14:val="none"/>
              </w:rPr>
            </w:pPr>
          </w:p>
        </w:tc>
        <w:tc>
          <w:tcPr>
            <w:tcW w:w="1369" w:type="dxa"/>
            <w:vMerge w:val="continue"/>
            <w:tcBorders>
              <w:left w:val="nil"/>
              <w:right w:val="single" w:color="auto" w:sz="4" w:space="0"/>
            </w:tcBorders>
            <w:noWrap/>
            <w:vAlign w:val="center"/>
          </w:tcPr>
          <w:p w14:paraId="6D100567">
            <w:pPr>
              <w:widowControl/>
              <w:jc w:val="center"/>
              <w:rPr>
                <w:rFonts w:hint="eastAsia" w:ascii="宋体" w:hAnsi="宋体" w:eastAsia="宋体" w:cs="宋体"/>
                <w:kern w:val="0"/>
                <w:sz w:val="18"/>
                <w:szCs w:val="18"/>
                <w:highlight w:val="none"/>
                <w14:ligatures w14:val="none"/>
              </w:rPr>
            </w:pPr>
          </w:p>
        </w:tc>
        <w:tc>
          <w:tcPr>
            <w:tcW w:w="1370" w:type="dxa"/>
            <w:tcBorders>
              <w:top w:val="nil"/>
              <w:left w:val="nil"/>
              <w:bottom w:val="single" w:color="auto" w:sz="4" w:space="0"/>
              <w:right w:val="single" w:color="auto" w:sz="4" w:space="0"/>
            </w:tcBorders>
            <w:noWrap/>
            <w:vAlign w:val="center"/>
          </w:tcPr>
          <w:p w14:paraId="1AAC30F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可集中办理事项数量</w:t>
            </w:r>
          </w:p>
        </w:tc>
        <w:tc>
          <w:tcPr>
            <w:tcW w:w="1200" w:type="dxa"/>
            <w:tcBorders>
              <w:top w:val="nil"/>
              <w:left w:val="nil"/>
              <w:bottom w:val="single" w:color="auto" w:sz="4" w:space="0"/>
              <w:right w:val="single" w:color="auto" w:sz="4" w:space="0"/>
            </w:tcBorders>
            <w:noWrap/>
            <w:vAlign w:val="center"/>
          </w:tcPr>
          <w:p w14:paraId="5ADF209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&gt;=1038个</w:t>
            </w:r>
          </w:p>
        </w:tc>
        <w:tc>
          <w:tcPr>
            <w:tcW w:w="1369" w:type="dxa"/>
            <w:tcBorders>
              <w:top w:val="nil"/>
              <w:left w:val="nil"/>
              <w:bottom w:val="single" w:color="auto" w:sz="4" w:space="0"/>
              <w:right w:val="single" w:color="auto" w:sz="4" w:space="0"/>
            </w:tcBorders>
            <w:noWrap/>
            <w:vAlign w:val="center"/>
          </w:tcPr>
          <w:p w14:paraId="3CF2F94F">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工作总结</w:t>
            </w:r>
          </w:p>
        </w:tc>
        <w:tc>
          <w:tcPr>
            <w:tcW w:w="1095" w:type="dxa"/>
            <w:tcBorders>
              <w:top w:val="nil"/>
              <w:left w:val="nil"/>
              <w:bottom w:val="single" w:color="auto" w:sz="4" w:space="0"/>
              <w:right w:val="single" w:color="auto" w:sz="4" w:space="0"/>
            </w:tcBorders>
            <w:noWrap/>
            <w:vAlign w:val="center"/>
          </w:tcPr>
          <w:p w14:paraId="5053101C">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265" w:type="dxa"/>
            <w:tcBorders>
              <w:top w:val="nil"/>
              <w:left w:val="nil"/>
              <w:bottom w:val="single" w:color="auto" w:sz="4" w:space="0"/>
              <w:right w:val="single" w:color="auto" w:sz="4" w:space="0"/>
            </w:tcBorders>
            <w:noWrap/>
            <w:vAlign w:val="center"/>
          </w:tcPr>
          <w:p w14:paraId="1D9DD5CB">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=1038个</w:t>
            </w:r>
          </w:p>
        </w:tc>
        <w:tc>
          <w:tcPr>
            <w:tcW w:w="698" w:type="dxa"/>
            <w:tcBorders>
              <w:top w:val="nil"/>
              <w:left w:val="nil"/>
              <w:bottom w:val="single" w:color="auto" w:sz="4" w:space="0"/>
              <w:right w:val="single" w:color="auto" w:sz="4" w:space="0"/>
            </w:tcBorders>
            <w:noWrap/>
            <w:vAlign w:val="center"/>
          </w:tcPr>
          <w:p w14:paraId="4B1F9B7F">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74" w:type="dxa"/>
            <w:tcBorders>
              <w:top w:val="nil"/>
              <w:left w:val="nil"/>
              <w:bottom w:val="nil"/>
              <w:right w:val="nil"/>
            </w:tcBorders>
            <w:noWrap/>
            <w:vAlign w:val="center"/>
          </w:tcPr>
          <w:p w14:paraId="169D2D4F">
            <w:pPr>
              <w:widowControl/>
              <w:jc w:val="center"/>
              <w:rPr>
                <w:rFonts w:hint="eastAsia" w:ascii="宋体" w:hAnsi="宋体" w:eastAsia="宋体" w:cs="宋体"/>
                <w:kern w:val="0"/>
                <w:sz w:val="18"/>
                <w:szCs w:val="18"/>
                <w:highlight w:val="none"/>
                <w14:ligatures w14:val="none"/>
              </w:rPr>
            </w:pPr>
          </w:p>
        </w:tc>
      </w:tr>
      <w:tr w14:paraId="16B3301E">
        <w:tblPrEx>
          <w:tblCellMar>
            <w:top w:w="0" w:type="dxa"/>
            <w:left w:w="108" w:type="dxa"/>
            <w:bottom w:w="0" w:type="dxa"/>
            <w:right w:w="108" w:type="dxa"/>
          </w:tblCellMar>
        </w:tblPrEx>
        <w:trPr>
          <w:cantSplit/>
          <w:trHeight w:val="740" w:hRule="atLeast"/>
        </w:trPr>
        <w:tc>
          <w:tcPr>
            <w:tcW w:w="959" w:type="dxa"/>
            <w:vMerge w:val="continue"/>
            <w:tcBorders>
              <w:left w:val="single" w:color="auto" w:sz="4" w:space="0"/>
              <w:bottom w:val="single" w:color="auto" w:sz="4" w:space="0"/>
              <w:right w:val="single" w:color="auto" w:sz="4" w:space="0"/>
            </w:tcBorders>
            <w:noWrap/>
            <w:vAlign w:val="center"/>
          </w:tcPr>
          <w:p w14:paraId="0C2F221E">
            <w:pPr>
              <w:widowControl/>
              <w:jc w:val="center"/>
              <w:rPr>
                <w:rFonts w:hint="eastAsia" w:ascii="宋体" w:hAnsi="宋体" w:eastAsia="宋体" w:cs="宋体"/>
                <w:kern w:val="0"/>
                <w:sz w:val="18"/>
                <w:szCs w:val="18"/>
                <w:highlight w:val="none"/>
                <w14:ligatures w14:val="none"/>
              </w:rPr>
            </w:pPr>
          </w:p>
        </w:tc>
        <w:tc>
          <w:tcPr>
            <w:tcW w:w="1369" w:type="dxa"/>
            <w:vMerge w:val="continue"/>
            <w:tcBorders>
              <w:left w:val="nil"/>
              <w:bottom w:val="single" w:color="auto" w:sz="4" w:space="0"/>
              <w:right w:val="single" w:color="auto" w:sz="4" w:space="0"/>
            </w:tcBorders>
            <w:noWrap/>
            <w:vAlign w:val="center"/>
          </w:tcPr>
          <w:p w14:paraId="073C7EBE">
            <w:pPr>
              <w:widowControl/>
              <w:jc w:val="center"/>
              <w:rPr>
                <w:rFonts w:hint="eastAsia" w:ascii="宋体" w:hAnsi="宋体" w:eastAsia="宋体" w:cs="宋体"/>
                <w:kern w:val="0"/>
                <w:sz w:val="18"/>
                <w:szCs w:val="18"/>
                <w:highlight w:val="none"/>
                <w14:ligatures w14:val="none"/>
              </w:rPr>
            </w:pPr>
          </w:p>
        </w:tc>
        <w:tc>
          <w:tcPr>
            <w:tcW w:w="1370" w:type="dxa"/>
            <w:tcBorders>
              <w:top w:val="nil"/>
              <w:left w:val="nil"/>
              <w:bottom w:val="single" w:color="auto" w:sz="4" w:space="0"/>
              <w:right w:val="single" w:color="auto" w:sz="4" w:space="0"/>
            </w:tcBorders>
            <w:noWrap/>
            <w:vAlign w:val="center"/>
          </w:tcPr>
          <w:p w14:paraId="36D6E81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办理各类市场主体登记数</w:t>
            </w:r>
          </w:p>
        </w:tc>
        <w:tc>
          <w:tcPr>
            <w:tcW w:w="1200" w:type="dxa"/>
            <w:tcBorders>
              <w:top w:val="nil"/>
              <w:left w:val="nil"/>
              <w:bottom w:val="single" w:color="auto" w:sz="4" w:space="0"/>
              <w:right w:val="single" w:color="auto" w:sz="4" w:space="0"/>
            </w:tcBorders>
            <w:noWrap/>
            <w:vAlign w:val="center"/>
          </w:tcPr>
          <w:p w14:paraId="6D925C25">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&gt;=22600件</w:t>
            </w:r>
          </w:p>
        </w:tc>
        <w:tc>
          <w:tcPr>
            <w:tcW w:w="1369" w:type="dxa"/>
            <w:tcBorders>
              <w:top w:val="nil"/>
              <w:left w:val="nil"/>
              <w:bottom w:val="single" w:color="auto" w:sz="4" w:space="0"/>
              <w:right w:val="single" w:color="auto" w:sz="4" w:space="0"/>
            </w:tcBorders>
            <w:noWrap/>
            <w:vAlign w:val="center"/>
          </w:tcPr>
          <w:p w14:paraId="22E5F493">
            <w:pPr>
              <w:widowControl/>
              <w:jc w:val="left"/>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工作总结</w:t>
            </w:r>
          </w:p>
        </w:tc>
        <w:tc>
          <w:tcPr>
            <w:tcW w:w="1095" w:type="dxa"/>
            <w:tcBorders>
              <w:top w:val="nil"/>
              <w:left w:val="nil"/>
              <w:bottom w:val="single" w:color="auto" w:sz="4" w:space="0"/>
              <w:right w:val="single" w:color="auto" w:sz="4" w:space="0"/>
            </w:tcBorders>
            <w:noWrap/>
            <w:vAlign w:val="center"/>
          </w:tcPr>
          <w:p w14:paraId="6AE46C1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1265" w:type="dxa"/>
            <w:tcBorders>
              <w:top w:val="nil"/>
              <w:left w:val="nil"/>
              <w:bottom w:val="single" w:color="auto" w:sz="4" w:space="0"/>
              <w:right w:val="single" w:color="auto" w:sz="4" w:space="0"/>
            </w:tcBorders>
            <w:noWrap/>
            <w:vAlign w:val="center"/>
          </w:tcPr>
          <w:p w14:paraId="581298A6">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=22600件</w:t>
            </w:r>
          </w:p>
        </w:tc>
        <w:tc>
          <w:tcPr>
            <w:tcW w:w="698" w:type="dxa"/>
            <w:tcBorders>
              <w:top w:val="nil"/>
              <w:left w:val="nil"/>
              <w:bottom w:val="single" w:color="auto" w:sz="4" w:space="0"/>
              <w:right w:val="single" w:color="auto" w:sz="4" w:space="0"/>
            </w:tcBorders>
            <w:noWrap/>
            <w:vAlign w:val="center"/>
          </w:tcPr>
          <w:p w14:paraId="5C76F570">
            <w:pPr>
              <w:widowControl/>
              <w:jc w:val="center"/>
              <w:rPr>
                <w:rFonts w:hint="eastAsia" w:ascii="宋体" w:hAnsi="宋体" w:eastAsia="宋体" w:cs="宋体"/>
                <w:kern w:val="0"/>
                <w:sz w:val="18"/>
                <w:szCs w:val="18"/>
                <w:highlight w:val="none"/>
                <w14:ligatures w14:val="none"/>
              </w:rPr>
            </w:pPr>
            <w:r>
              <w:rPr>
                <w:rFonts w:hint="eastAsia" w:ascii="宋体" w:hAnsi="宋体" w:eastAsia="宋体" w:cs="宋体"/>
                <w:kern w:val="0"/>
                <w:sz w:val="18"/>
                <w:szCs w:val="18"/>
                <w:highlight w:val="none"/>
                <w14:ligatures w14:val="none"/>
              </w:rPr>
              <w:t>30</w:t>
            </w:r>
          </w:p>
        </w:tc>
        <w:tc>
          <w:tcPr>
            <w:tcW w:w="274" w:type="dxa"/>
            <w:tcBorders>
              <w:top w:val="nil"/>
              <w:left w:val="nil"/>
              <w:bottom w:val="nil"/>
              <w:right w:val="nil"/>
            </w:tcBorders>
            <w:noWrap/>
            <w:vAlign w:val="center"/>
          </w:tcPr>
          <w:p w14:paraId="5AB2C16C">
            <w:pPr>
              <w:widowControl/>
              <w:jc w:val="center"/>
              <w:rPr>
                <w:rFonts w:hint="eastAsia" w:ascii="宋体" w:hAnsi="宋体" w:eastAsia="宋体" w:cs="宋体"/>
                <w:kern w:val="0"/>
                <w:sz w:val="18"/>
                <w:szCs w:val="18"/>
                <w:highlight w:val="none"/>
                <w14:ligatures w14:val="none"/>
              </w:rPr>
            </w:pPr>
          </w:p>
        </w:tc>
      </w:tr>
    </w:tbl>
    <w:p w14:paraId="3C8F7EE4">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6803D54E">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bookmarkEnd w:id="1"/>
    <w:tbl>
      <w:tblPr>
        <w:tblStyle w:val="11"/>
        <w:tblW w:w="10119" w:type="dxa"/>
        <w:tblInd w:w="-601" w:type="dxa"/>
        <w:tblLayout w:type="fixed"/>
        <w:tblCellMar>
          <w:top w:w="0" w:type="dxa"/>
          <w:left w:w="108" w:type="dxa"/>
          <w:bottom w:w="0" w:type="dxa"/>
          <w:right w:w="108" w:type="dxa"/>
        </w:tblCellMar>
      </w:tblPr>
      <w:tblGrid>
        <w:gridCol w:w="648"/>
        <w:gridCol w:w="649"/>
        <w:gridCol w:w="648"/>
        <w:gridCol w:w="1140"/>
        <w:gridCol w:w="573"/>
        <w:gridCol w:w="561"/>
        <w:gridCol w:w="668"/>
        <w:gridCol w:w="583"/>
        <w:gridCol w:w="723"/>
        <w:gridCol w:w="678"/>
        <w:gridCol w:w="577"/>
        <w:gridCol w:w="589"/>
        <w:gridCol w:w="659"/>
        <w:gridCol w:w="7"/>
        <w:gridCol w:w="1416"/>
      </w:tblGrid>
      <w:tr w14:paraId="04077AC6">
        <w:tblPrEx>
          <w:tblCellMar>
            <w:top w:w="0" w:type="dxa"/>
            <w:left w:w="108" w:type="dxa"/>
            <w:bottom w:w="0" w:type="dxa"/>
            <w:right w:w="108" w:type="dxa"/>
          </w:tblCellMar>
        </w:tblPrEx>
        <w:trPr>
          <w:trHeight w:val="720" w:hRule="atLeast"/>
        </w:trPr>
        <w:tc>
          <w:tcPr>
            <w:tcW w:w="1297" w:type="dxa"/>
            <w:gridSpan w:val="2"/>
            <w:tcBorders>
              <w:top w:val="single" w:color="auto" w:sz="4" w:space="0"/>
              <w:left w:val="single" w:color="auto" w:sz="4" w:space="0"/>
              <w:bottom w:val="single" w:color="auto" w:sz="4" w:space="0"/>
              <w:right w:val="single" w:color="auto" w:sz="4" w:space="0"/>
            </w:tcBorders>
            <w:vAlign w:val="center"/>
          </w:tcPr>
          <w:p w14:paraId="3EF8D053">
            <w:pPr>
              <w:widowControl/>
              <w:jc w:val="center"/>
              <w:rPr>
                <w:rFonts w:hint="eastAsia" w:ascii="宋体" w:hAnsi="宋体" w:eastAsia="宋体" w:cs="宋体"/>
                <w:b/>
                <w:bCs/>
                <w:color w:val="000000"/>
                <w:kern w:val="0"/>
                <w:sz w:val="18"/>
                <w:szCs w:val="18"/>
                <w:highlight w:val="none"/>
                <w14:ligatures w14:val="none"/>
              </w:rPr>
            </w:pPr>
            <w:bookmarkStart w:id="2" w:name="_Hlk201837198"/>
            <w:r>
              <w:rPr>
                <w:rFonts w:hint="eastAsia" w:ascii="宋体" w:hAnsi="宋体" w:eastAsia="宋体" w:cs="宋体"/>
                <w:b/>
                <w:bCs/>
                <w:color w:val="000000"/>
                <w:kern w:val="0"/>
                <w:sz w:val="18"/>
                <w:szCs w:val="18"/>
                <w:highlight w:val="none"/>
                <w14:ligatures w14:val="none"/>
              </w:rPr>
              <w:t>项目名称</w:t>
            </w:r>
          </w:p>
        </w:tc>
        <w:tc>
          <w:tcPr>
            <w:tcW w:w="8822" w:type="dxa"/>
            <w:gridSpan w:val="13"/>
            <w:tcBorders>
              <w:top w:val="single" w:color="auto" w:sz="4" w:space="0"/>
              <w:left w:val="nil"/>
              <w:bottom w:val="single" w:color="auto" w:sz="4" w:space="0"/>
              <w:right w:val="single" w:color="auto" w:sz="4" w:space="0"/>
            </w:tcBorders>
            <w:vAlign w:val="center"/>
          </w:tcPr>
          <w:p w14:paraId="6A5CC5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2024年人大代表小微事实项目资金</w:t>
            </w:r>
          </w:p>
        </w:tc>
      </w:tr>
      <w:tr w14:paraId="7B8A8701">
        <w:tblPrEx>
          <w:tblCellMar>
            <w:top w:w="0" w:type="dxa"/>
            <w:left w:w="108" w:type="dxa"/>
            <w:bottom w:w="0" w:type="dxa"/>
            <w:right w:w="108" w:type="dxa"/>
          </w:tblCellMar>
        </w:tblPrEx>
        <w:trPr>
          <w:trHeight w:val="471" w:hRule="atLeast"/>
        </w:trPr>
        <w:tc>
          <w:tcPr>
            <w:tcW w:w="1297" w:type="dxa"/>
            <w:gridSpan w:val="2"/>
            <w:tcBorders>
              <w:top w:val="single" w:color="auto" w:sz="4" w:space="0"/>
              <w:left w:val="single" w:color="auto" w:sz="4" w:space="0"/>
              <w:bottom w:val="single" w:color="auto" w:sz="4" w:space="0"/>
              <w:right w:val="single" w:color="auto" w:sz="4" w:space="0"/>
            </w:tcBorders>
            <w:vAlign w:val="center"/>
          </w:tcPr>
          <w:p w14:paraId="2DFDA79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590" w:type="dxa"/>
            <w:gridSpan w:val="5"/>
            <w:tcBorders>
              <w:top w:val="single" w:color="auto" w:sz="4" w:space="0"/>
              <w:left w:val="nil"/>
              <w:bottom w:val="single" w:color="auto" w:sz="4" w:space="0"/>
              <w:right w:val="single" w:color="auto" w:sz="4" w:space="0"/>
            </w:tcBorders>
            <w:vAlign w:val="center"/>
          </w:tcPr>
          <w:p w14:paraId="77132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昌吉市行政审批局</w:t>
            </w:r>
          </w:p>
        </w:tc>
        <w:tc>
          <w:tcPr>
            <w:tcW w:w="1306" w:type="dxa"/>
            <w:gridSpan w:val="2"/>
            <w:tcBorders>
              <w:top w:val="single" w:color="auto" w:sz="4" w:space="0"/>
              <w:left w:val="nil"/>
              <w:bottom w:val="single" w:color="auto" w:sz="4" w:space="0"/>
              <w:right w:val="single" w:color="auto" w:sz="4" w:space="0"/>
            </w:tcBorders>
            <w:vAlign w:val="center"/>
          </w:tcPr>
          <w:p w14:paraId="348E6FD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26" w:type="dxa"/>
            <w:gridSpan w:val="6"/>
            <w:tcBorders>
              <w:top w:val="single" w:color="auto" w:sz="4" w:space="0"/>
              <w:left w:val="nil"/>
              <w:bottom w:val="single" w:color="auto" w:sz="4" w:space="0"/>
              <w:right w:val="single" w:color="auto" w:sz="4" w:space="0"/>
            </w:tcBorders>
            <w:vAlign w:val="center"/>
          </w:tcPr>
          <w:p w14:paraId="5765E8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昌吉市行政审批局</w:t>
            </w:r>
          </w:p>
        </w:tc>
      </w:tr>
      <w:tr w14:paraId="743437C6">
        <w:tblPrEx>
          <w:tblCellMar>
            <w:top w:w="0" w:type="dxa"/>
            <w:left w:w="108" w:type="dxa"/>
            <w:bottom w:w="0" w:type="dxa"/>
            <w:right w:w="108" w:type="dxa"/>
          </w:tblCellMar>
        </w:tblPrEx>
        <w:trPr>
          <w:trHeight w:val="471" w:hRule="atLeast"/>
        </w:trPr>
        <w:tc>
          <w:tcPr>
            <w:tcW w:w="648" w:type="dxa"/>
            <w:vMerge w:val="restart"/>
            <w:tcBorders>
              <w:top w:val="nil"/>
              <w:left w:val="single" w:color="auto" w:sz="4" w:space="0"/>
              <w:bottom w:val="single" w:color="auto" w:sz="4" w:space="0"/>
              <w:right w:val="single" w:color="auto" w:sz="4" w:space="0"/>
            </w:tcBorders>
            <w:vAlign w:val="center"/>
          </w:tcPr>
          <w:p w14:paraId="0C6A29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297" w:type="dxa"/>
            <w:gridSpan w:val="2"/>
            <w:tcBorders>
              <w:top w:val="single" w:color="auto" w:sz="4" w:space="0"/>
              <w:left w:val="nil"/>
              <w:bottom w:val="single" w:color="auto" w:sz="4" w:space="0"/>
              <w:right w:val="single" w:color="auto" w:sz="4" w:space="0"/>
            </w:tcBorders>
            <w:vAlign w:val="center"/>
          </w:tcPr>
          <w:p w14:paraId="5FC027A6">
            <w:pPr>
              <w:widowControl/>
              <w:jc w:val="center"/>
              <w:rPr>
                <w:rFonts w:hint="eastAsia" w:ascii="宋体" w:hAnsi="宋体" w:eastAsia="宋体" w:cs="宋体"/>
                <w:color w:val="000000"/>
                <w:kern w:val="0"/>
                <w:sz w:val="18"/>
                <w:szCs w:val="18"/>
                <w:highlight w:val="none"/>
                <w14:ligatures w14:val="none"/>
              </w:rPr>
            </w:pPr>
          </w:p>
        </w:tc>
        <w:tc>
          <w:tcPr>
            <w:tcW w:w="1140" w:type="dxa"/>
            <w:tcBorders>
              <w:top w:val="single" w:color="auto" w:sz="4" w:space="0"/>
              <w:left w:val="nil"/>
              <w:bottom w:val="single" w:color="auto" w:sz="4" w:space="0"/>
              <w:right w:val="single" w:color="auto" w:sz="4" w:space="0"/>
            </w:tcBorders>
            <w:vAlign w:val="center"/>
          </w:tcPr>
          <w:p w14:paraId="69BDE49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02" w:type="dxa"/>
            <w:gridSpan w:val="3"/>
            <w:tcBorders>
              <w:top w:val="single" w:color="auto" w:sz="4" w:space="0"/>
              <w:left w:val="nil"/>
              <w:bottom w:val="single" w:color="auto" w:sz="4" w:space="0"/>
              <w:right w:val="single" w:color="auto" w:sz="4" w:space="0"/>
            </w:tcBorders>
            <w:vAlign w:val="center"/>
          </w:tcPr>
          <w:p w14:paraId="34F86F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06" w:type="dxa"/>
            <w:gridSpan w:val="2"/>
            <w:tcBorders>
              <w:top w:val="single" w:color="auto" w:sz="4" w:space="0"/>
              <w:left w:val="nil"/>
              <w:bottom w:val="single" w:color="auto" w:sz="4" w:space="0"/>
              <w:right w:val="single" w:color="auto" w:sz="4" w:space="0"/>
            </w:tcBorders>
            <w:vAlign w:val="center"/>
          </w:tcPr>
          <w:p w14:paraId="39C7E2B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55" w:type="dxa"/>
            <w:gridSpan w:val="2"/>
            <w:tcBorders>
              <w:top w:val="nil"/>
              <w:left w:val="nil"/>
              <w:bottom w:val="single" w:color="auto" w:sz="4" w:space="0"/>
              <w:right w:val="single" w:color="auto" w:sz="4" w:space="0"/>
            </w:tcBorders>
            <w:vAlign w:val="center"/>
          </w:tcPr>
          <w:p w14:paraId="44506B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48" w:type="dxa"/>
            <w:gridSpan w:val="2"/>
            <w:tcBorders>
              <w:top w:val="single" w:color="auto" w:sz="4" w:space="0"/>
              <w:left w:val="nil"/>
              <w:bottom w:val="single" w:color="auto" w:sz="4" w:space="0"/>
              <w:right w:val="single" w:color="auto" w:sz="4" w:space="0"/>
            </w:tcBorders>
            <w:vAlign w:val="center"/>
          </w:tcPr>
          <w:p w14:paraId="5C48615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23" w:type="dxa"/>
            <w:gridSpan w:val="2"/>
            <w:tcBorders>
              <w:top w:val="nil"/>
              <w:left w:val="nil"/>
              <w:bottom w:val="single" w:color="auto" w:sz="4" w:space="0"/>
              <w:right w:val="single" w:color="auto" w:sz="4" w:space="0"/>
            </w:tcBorders>
            <w:vAlign w:val="center"/>
          </w:tcPr>
          <w:p w14:paraId="5FCA6F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3EF05A0C">
        <w:tblPrEx>
          <w:tblCellMar>
            <w:top w:w="0" w:type="dxa"/>
            <w:left w:w="108" w:type="dxa"/>
            <w:bottom w:w="0" w:type="dxa"/>
            <w:right w:w="108" w:type="dxa"/>
          </w:tblCellMar>
        </w:tblPrEx>
        <w:trPr>
          <w:trHeight w:val="471" w:hRule="atLeast"/>
        </w:trPr>
        <w:tc>
          <w:tcPr>
            <w:tcW w:w="648" w:type="dxa"/>
            <w:vMerge w:val="continue"/>
            <w:tcBorders>
              <w:top w:val="nil"/>
              <w:left w:val="single" w:color="auto" w:sz="4" w:space="0"/>
              <w:bottom w:val="single" w:color="auto" w:sz="4" w:space="0"/>
              <w:right w:val="single" w:color="auto" w:sz="4" w:space="0"/>
            </w:tcBorders>
            <w:vAlign w:val="center"/>
          </w:tcPr>
          <w:p w14:paraId="124CA9FB">
            <w:pPr>
              <w:widowControl/>
              <w:jc w:val="left"/>
              <w:rPr>
                <w:rFonts w:hint="eastAsia" w:ascii="宋体" w:hAnsi="宋体" w:eastAsia="宋体" w:cs="宋体"/>
                <w:color w:val="000000"/>
                <w:kern w:val="0"/>
                <w:sz w:val="18"/>
                <w:szCs w:val="18"/>
                <w:highlight w:val="none"/>
                <w14:ligatures w14:val="none"/>
              </w:rPr>
            </w:pPr>
          </w:p>
        </w:tc>
        <w:tc>
          <w:tcPr>
            <w:tcW w:w="1297" w:type="dxa"/>
            <w:gridSpan w:val="2"/>
            <w:tcBorders>
              <w:top w:val="single" w:color="auto" w:sz="4" w:space="0"/>
              <w:left w:val="nil"/>
              <w:bottom w:val="single" w:color="auto" w:sz="4" w:space="0"/>
              <w:right w:val="single" w:color="auto" w:sz="4" w:space="0"/>
            </w:tcBorders>
            <w:vAlign w:val="center"/>
          </w:tcPr>
          <w:p w14:paraId="2221D03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40" w:type="dxa"/>
            <w:tcBorders>
              <w:top w:val="single" w:color="auto" w:sz="4" w:space="0"/>
              <w:left w:val="nil"/>
              <w:bottom w:val="single" w:color="auto" w:sz="4" w:space="0"/>
              <w:right w:val="single" w:color="auto" w:sz="4" w:space="0"/>
            </w:tcBorders>
            <w:vAlign w:val="center"/>
          </w:tcPr>
          <w:p w14:paraId="063C784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6.60</w:t>
            </w:r>
          </w:p>
        </w:tc>
        <w:tc>
          <w:tcPr>
            <w:tcW w:w="1802" w:type="dxa"/>
            <w:gridSpan w:val="3"/>
            <w:tcBorders>
              <w:top w:val="single" w:color="auto" w:sz="4" w:space="0"/>
              <w:left w:val="nil"/>
              <w:bottom w:val="single" w:color="auto" w:sz="4" w:space="0"/>
              <w:right w:val="single" w:color="auto" w:sz="4" w:space="0"/>
            </w:tcBorders>
            <w:vAlign w:val="center"/>
          </w:tcPr>
          <w:p w14:paraId="58DF6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6.60</w:t>
            </w:r>
          </w:p>
        </w:tc>
        <w:tc>
          <w:tcPr>
            <w:tcW w:w="1306" w:type="dxa"/>
            <w:gridSpan w:val="2"/>
            <w:tcBorders>
              <w:top w:val="single" w:color="auto" w:sz="4" w:space="0"/>
              <w:left w:val="nil"/>
              <w:bottom w:val="single" w:color="auto" w:sz="4" w:space="0"/>
              <w:right w:val="single" w:color="auto" w:sz="4" w:space="0"/>
            </w:tcBorders>
            <w:vAlign w:val="center"/>
          </w:tcPr>
          <w:p w14:paraId="0C93B7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6.60</w:t>
            </w:r>
          </w:p>
        </w:tc>
        <w:tc>
          <w:tcPr>
            <w:tcW w:w="1255" w:type="dxa"/>
            <w:gridSpan w:val="2"/>
            <w:tcBorders>
              <w:top w:val="nil"/>
              <w:left w:val="nil"/>
              <w:bottom w:val="single" w:color="auto" w:sz="4" w:space="0"/>
              <w:right w:val="single" w:color="auto" w:sz="4" w:space="0"/>
            </w:tcBorders>
            <w:vAlign w:val="center"/>
          </w:tcPr>
          <w:p w14:paraId="19FA6D4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48" w:type="dxa"/>
            <w:gridSpan w:val="2"/>
            <w:tcBorders>
              <w:top w:val="single" w:color="auto" w:sz="4" w:space="0"/>
              <w:left w:val="nil"/>
              <w:bottom w:val="single" w:color="auto" w:sz="4" w:space="0"/>
              <w:right w:val="single" w:color="auto" w:sz="4" w:space="0"/>
            </w:tcBorders>
            <w:vAlign w:val="center"/>
          </w:tcPr>
          <w:p w14:paraId="373FC35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23" w:type="dxa"/>
            <w:gridSpan w:val="2"/>
            <w:tcBorders>
              <w:top w:val="nil"/>
              <w:left w:val="nil"/>
              <w:bottom w:val="single" w:color="auto" w:sz="4" w:space="0"/>
              <w:right w:val="single" w:color="auto" w:sz="4" w:space="0"/>
            </w:tcBorders>
            <w:vAlign w:val="center"/>
          </w:tcPr>
          <w:p w14:paraId="2435CC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287A6B38">
        <w:tblPrEx>
          <w:tblCellMar>
            <w:top w:w="0" w:type="dxa"/>
            <w:left w:w="108" w:type="dxa"/>
            <w:bottom w:w="0" w:type="dxa"/>
            <w:right w:w="108" w:type="dxa"/>
          </w:tblCellMar>
        </w:tblPrEx>
        <w:trPr>
          <w:trHeight w:val="735" w:hRule="atLeast"/>
        </w:trPr>
        <w:tc>
          <w:tcPr>
            <w:tcW w:w="648" w:type="dxa"/>
            <w:vMerge w:val="continue"/>
            <w:tcBorders>
              <w:top w:val="nil"/>
              <w:left w:val="single" w:color="auto" w:sz="4" w:space="0"/>
              <w:bottom w:val="single" w:color="auto" w:sz="4" w:space="0"/>
              <w:right w:val="single" w:color="auto" w:sz="4" w:space="0"/>
            </w:tcBorders>
            <w:vAlign w:val="center"/>
          </w:tcPr>
          <w:p w14:paraId="25BB6025">
            <w:pPr>
              <w:widowControl/>
              <w:jc w:val="left"/>
              <w:rPr>
                <w:rFonts w:hint="eastAsia" w:ascii="宋体" w:hAnsi="宋体" w:eastAsia="宋体" w:cs="宋体"/>
                <w:color w:val="000000"/>
                <w:kern w:val="0"/>
                <w:sz w:val="18"/>
                <w:szCs w:val="18"/>
                <w:highlight w:val="none"/>
                <w14:ligatures w14:val="none"/>
              </w:rPr>
            </w:pPr>
          </w:p>
        </w:tc>
        <w:tc>
          <w:tcPr>
            <w:tcW w:w="1297" w:type="dxa"/>
            <w:gridSpan w:val="2"/>
            <w:tcBorders>
              <w:top w:val="single" w:color="auto" w:sz="4" w:space="0"/>
              <w:left w:val="nil"/>
              <w:bottom w:val="single" w:color="auto" w:sz="4" w:space="0"/>
              <w:right w:val="single" w:color="auto" w:sz="4" w:space="0"/>
            </w:tcBorders>
            <w:vAlign w:val="center"/>
          </w:tcPr>
          <w:p w14:paraId="206420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40" w:type="dxa"/>
            <w:tcBorders>
              <w:top w:val="single" w:color="auto" w:sz="4" w:space="0"/>
              <w:left w:val="nil"/>
              <w:bottom w:val="single" w:color="auto" w:sz="4" w:space="0"/>
              <w:right w:val="single" w:color="auto" w:sz="4" w:space="0"/>
            </w:tcBorders>
            <w:vAlign w:val="center"/>
          </w:tcPr>
          <w:p w14:paraId="3C3F4C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6.60</w:t>
            </w:r>
          </w:p>
        </w:tc>
        <w:tc>
          <w:tcPr>
            <w:tcW w:w="1802" w:type="dxa"/>
            <w:gridSpan w:val="3"/>
            <w:tcBorders>
              <w:top w:val="single" w:color="auto" w:sz="4" w:space="0"/>
              <w:left w:val="nil"/>
              <w:bottom w:val="single" w:color="auto" w:sz="4" w:space="0"/>
              <w:right w:val="single" w:color="auto" w:sz="4" w:space="0"/>
            </w:tcBorders>
            <w:vAlign w:val="center"/>
          </w:tcPr>
          <w:p w14:paraId="636002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6.60</w:t>
            </w:r>
          </w:p>
        </w:tc>
        <w:tc>
          <w:tcPr>
            <w:tcW w:w="1306" w:type="dxa"/>
            <w:gridSpan w:val="2"/>
            <w:tcBorders>
              <w:top w:val="single" w:color="auto" w:sz="4" w:space="0"/>
              <w:left w:val="nil"/>
              <w:bottom w:val="single" w:color="auto" w:sz="4" w:space="0"/>
              <w:right w:val="single" w:color="auto" w:sz="4" w:space="0"/>
            </w:tcBorders>
            <w:vAlign w:val="center"/>
          </w:tcPr>
          <w:p w14:paraId="753D02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6.60</w:t>
            </w:r>
          </w:p>
        </w:tc>
        <w:tc>
          <w:tcPr>
            <w:tcW w:w="1255" w:type="dxa"/>
            <w:gridSpan w:val="2"/>
            <w:tcBorders>
              <w:top w:val="nil"/>
              <w:left w:val="nil"/>
              <w:bottom w:val="single" w:color="auto" w:sz="4" w:space="0"/>
              <w:right w:val="single" w:color="auto" w:sz="4" w:space="0"/>
            </w:tcBorders>
            <w:vAlign w:val="center"/>
          </w:tcPr>
          <w:p w14:paraId="4093C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8" w:type="dxa"/>
            <w:gridSpan w:val="2"/>
            <w:tcBorders>
              <w:top w:val="single" w:color="auto" w:sz="4" w:space="0"/>
              <w:left w:val="nil"/>
              <w:bottom w:val="single" w:color="auto" w:sz="4" w:space="0"/>
              <w:right w:val="single" w:color="auto" w:sz="4" w:space="0"/>
            </w:tcBorders>
            <w:vAlign w:val="center"/>
          </w:tcPr>
          <w:p w14:paraId="7FDEA59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3" w:type="dxa"/>
            <w:gridSpan w:val="2"/>
            <w:tcBorders>
              <w:top w:val="nil"/>
              <w:left w:val="nil"/>
              <w:bottom w:val="single" w:color="auto" w:sz="4" w:space="0"/>
              <w:right w:val="single" w:color="auto" w:sz="4" w:space="0"/>
            </w:tcBorders>
            <w:vAlign w:val="center"/>
          </w:tcPr>
          <w:p w14:paraId="1B83C0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71AFFE6">
        <w:tblPrEx>
          <w:tblCellMar>
            <w:top w:w="0" w:type="dxa"/>
            <w:left w:w="108" w:type="dxa"/>
            <w:bottom w:w="0" w:type="dxa"/>
            <w:right w:w="108" w:type="dxa"/>
          </w:tblCellMar>
        </w:tblPrEx>
        <w:trPr>
          <w:trHeight w:val="471" w:hRule="atLeast"/>
        </w:trPr>
        <w:tc>
          <w:tcPr>
            <w:tcW w:w="648" w:type="dxa"/>
            <w:vMerge w:val="continue"/>
            <w:tcBorders>
              <w:top w:val="nil"/>
              <w:left w:val="single" w:color="auto" w:sz="4" w:space="0"/>
              <w:bottom w:val="single" w:color="auto" w:sz="4" w:space="0"/>
              <w:right w:val="single" w:color="auto" w:sz="4" w:space="0"/>
            </w:tcBorders>
            <w:vAlign w:val="center"/>
          </w:tcPr>
          <w:p w14:paraId="7B7017B6">
            <w:pPr>
              <w:widowControl/>
              <w:jc w:val="left"/>
              <w:rPr>
                <w:rFonts w:hint="eastAsia" w:ascii="宋体" w:hAnsi="宋体" w:eastAsia="宋体" w:cs="宋体"/>
                <w:color w:val="000000"/>
                <w:kern w:val="0"/>
                <w:sz w:val="18"/>
                <w:szCs w:val="18"/>
                <w:highlight w:val="none"/>
                <w14:ligatures w14:val="none"/>
              </w:rPr>
            </w:pPr>
          </w:p>
        </w:tc>
        <w:tc>
          <w:tcPr>
            <w:tcW w:w="1297" w:type="dxa"/>
            <w:gridSpan w:val="2"/>
            <w:tcBorders>
              <w:top w:val="single" w:color="auto" w:sz="4" w:space="0"/>
              <w:left w:val="nil"/>
              <w:bottom w:val="single" w:color="auto" w:sz="4" w:space="0"/>
              <w:right w:val="single" w:color="auto" w:sz="4" w:space="0"/>
            </w:tcBorders>
            <w:vAlign w:val="center"/>
          </w:tcPr>
          <w:p w14:paraId="164A8F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40" w:type="dxa"/>
            <w:tcBorders>
              <w:top w:val="single" w:color="auto" w:sz="4" w:space="0"/>
              <w:left w:val="nil"/>
              <w:bottom w:val="single" w:color="auto" w:sz="4" w:space="0"/>
              <w:right w:val="single" w:color="auto" w:sz="4" w:space="0"/>
            </w:tcBorders>
            <w:vAlign w:val="center"/>
          </w:tcPr>
          <w:p w14:paraId="4563F7D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02" w:type="dxa"/>
            <w:gridSpan w:val="3"/>
            <w:tcBorders>
              <w:top w:val="single" w:color="auto" w:sz="4" w:space="0"/>
              <w:left w:val="nil"/>
              <w:bottom w:val="single" w:color="auto" w:sz="4" w:space="0"/>
              <w:right w:val="single" w:color="auto" w:sz="4" w:space="0"/>
            </w:tcBorders>
            <w:vAlign w:val="center"/>
          </w:tcPr>
          <w:p w14:paraId="2727869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06" w:type="dxa"/>
            <w:gridSpan w:val="2"/>
            <w:tcBorders>
              <w:top w:val="single" w:color="auto" w:sz="4" w:space="0"/>
              <w:left w:val="nil"/>
              <w:bottom w:val="single" w:color="auto" w:sz="4" w:space="0"/>
              <w:right w:val="single" w:color="auto" w:sz="4" w:space="0"/>
            </w:tcBorders>
            <w:vAlign w:val="center"/>
          </w:tcPr>
          <w:p w14:paraId="32630B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55" w:type="dxa"/>
            <w:gridSpan w:val="2"/>
            <w:tcBorders>
              <w:top w:val="nil"/>
              <w:left w:val="nil"/>
              <w:bottom w:val="single" w:color="auto" w:sz="4" w:space="0"/>
              <w:right w:val="single" w:color="auto" w:sz="4" w:space="0"/>
            </w:tcBorders>
            <w:vAlign w:val="center"/>
          </w:tcPr>
          <w:p w14:paraId="1CAAB9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48" w:type="dxa"/>
            <w:gridSpan w:val="2"/>
            <w:tcBorders>
              <w:top w:val="single" w:color="auto" w:sz="4" w:space="0"/>
              <w:left w:val="nil"/>
              <w:bottom w:val="single" w:color="auto" w:sz="4" w:space="0"/>
              <w:right w:val="single" w:color="auto" w:sz="4" w:space="0"/>
            </w:tcBorders>
            <w:vAlign w:val="center"/>
          </w:tcPr>
          <w:p w14:paraId="5C9D1DE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23" w:type="dxa"/>
            <w:gridSpan w:val="2"/>
            <w:tcBorders>
              <w:top w:val="nil"/>
              <w:left w:val="nil"/>
              <w:bottom w:val="single" w:color="auto" w:sz="4" w:space="0"/>
              <w:right w:val="single" w:color="auto" w:sz="4" w:space="0"/>
            </w:tcBorders>
            <w:vAlign w:val="center"/>
          </w:tcPr>
          <w:p w14:paraId="129206C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CEC146E">
        <w:tblPrEx>
          <w:tblCellMar>
            <w:top w:w="0" w:type="dxa"/>
            <w:left w:w="108" w:type="dxa"/>
            <w:bottom w:w="0" w:type="dxa"/>
            <w:right w:w="108" w:type="dxa"/>
          </w:tblCellMar>
        </w:tblPrEx>
        <w:trPr>
          <w:trHeight w:val="471" w:hRule="atLeast"/>
        </w:trPr>
        <w:tc>
          <w:tcPr>
            <w:tcW w:w="648" w:type="dxa"/>
            <w:vMerge w:val="restart"/>
            <w:tcBorders>
              <w:top w:val="nil"/>
              <w:left w:val="single" w:color="auto" w:sz="4" w:space="0"/>
              <w:bottom w:val="single" w:color="auto" w:sz="4" w:space="0"/>
              <w:right w:val="single" w:color="auto" w:sz="4" w:space="0"/>
            </w:tcBorders>
            <w:vAlign w:val="center"/>
          </w:tcPr>
          <w:p w14:paraId="31D7DA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39" w:type="dxa"/>
            <w:gridSpan w:val="6"/>
            <w:tcBorders>
              <w:top w:val="single" w:color="auto" w:sz="4" w:space="0"/>
              <w:left w:val="nil"/>
              <w:bottom w:val="single" w:color="auto" w:sz="4" w:space="0"/>
              <w:right w:val="single" w:color="auto" w:sz="4" w:space="0"/>
            </w:tcBorders>
            <w:vAlign w:val="center"/>
          </w:tcPr>
          <w:p w14:paraId="40F3647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232" w:type="dxa"/>
            <w:gridSpan w:val="8"/>
            <w:tcBorders>
              <w:top w:val="single" w:color="auto" w:sz="4" w:space="0"/>
              <w:left w:val="nil"/>
              <w:bottom w:val="single" w:color="auto" w:sz="4" w:space="0"/>
              <w:right w:val="single" w:color="auto" w:sz="4" w:space="0"/>
            </w:tcBorders>
            <w:vAlign w:val="center"/>
          </w:tcPr>
          <w:p w14:paraId="5461F4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78B10DE9">
        <w:tblPrEx>
          <w:tblCellMar>
            <w:top w:w="0" w:type="dxa"/>
            <w:left w:w="108" w:type="dxa"/>
            <w:bottom w:w="0" w:type="dxa"/>
            <w:right w:w="108" w:type="dxa"/>
          </w:tblCellMar>
        </w:tblPrEx>
        <w:trPr>
          <w:trHeight w:val="1793" w:hRule="atLeast"/>
        </w:trPr>
        <w:tc>
          <w:tcPr>
            <w:tcW w:w="648" w:type="dxa"/>
            <w:vMerge w:val="continue"/>
            <w:tcBorders>
              <w:top w:val="nil"/>
              <w:left w:val="single" w:color="auto" w:sz="4" w:space="0"/>
              <w:bottom w:val="single" w:color="auto" w:sz="4" w:space="0"/>
              <w:right w:val="single" w:color="auto" w:sz="4" w:space="0"/>
            </w:tcBorders>
            <w:vAlign w:val="center"/>
          </w:tcPr>
          <w:p w14:paraId="17D89755">
            <w:pPr>
              <w:widowControl/>
              <w:jc w:val="left"/>
              <w:rPr>
                <w:rFonts w:hint="eastAsia" w:ascii="宋体" w:hAnsi="宋体" w:eastAsia="宋体" w:cs="宋体"/>
                <w:color w:val="000000"/>
                <w:kern w:val="0"/>
                <w:sz w:val="18"/>
                <w:szCs w:val="18"/>
                <w:highlight w:val="none"/>
                <w14:ligatures w14:val="none"/>
              </w:rPr>
            </w:pPr>
          </w:p>
        </w:tc>
        <w:tc>
          <w:tcPr>
            <w:tcW w:w="4239" w:type="dxa"/>
            <w:gridSpan w:val="6"/>
            <w:tcBorders>
              <w:top w:val="single" w:color="auto" w:sz="4" w:space="0"/>
              <w:left w:val="nil"/>
              <w:bottom w:val="single" w:color="auto" w:sz="4" w:space="0"/>
              <w:right w:val="single" w:color="auto" w:sz="4" w:space="0"/>
            </w:tcBorders>
            <w:vAlign w:val="center"/>
          </w:tcPr>
          <w:p w14:paraId="6B3243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本项目拟使用财政拨款6.6万元用于市民服务中心后勤保障费用.为做好政务服务工作提供经费保障.为做好政务服务工作，持续推进，提供优质便捷高效服务提供优质便捷高效服务</w:t>
            </w:r>
          </w:p>
        </w:tc>
        <w:tc>
          <w:tcPr>
            <w:tcW w:w="5232" w:type="dxa"/>
            <w:gridSpan w:val="8"/>
            <w:tcBorders>
              <w:top w:val="single" w:color="auto" w:sz="4" w:space="0"/>
              <w:left w:val="nil"/>
              <w:bottom w:val="single" w:color="auto" w:sz="4" w:space="0"/>
              <w:right w:val="single" w:color="auto" w:sz="4" w:space="0"/>
            </w:tcBorders>
            <w:vAlign w:val="center"/>
          </w:tcPr>
          <w:p w14:paraId="025101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该实际完成6.6万元，财政拨款6.6万元用于市民服务中心156个窗口，3000人高效办成“一件事”提供办事指南查询，通过项目的实施，提升了集成化服务效能，持续推进市场准入领域审批服务便利化，促进职能转变，为做好政务服务工作持续推进，提供便利化高效服务提供优质便捷、高效、规范、智慧的高效服务。</w:t>
            </w:r>
          </w:p>
        </w:tc>
      </w:tr>
      <w:tr w14:paraId="5D74E1B2">
        <w:tblPrEx>
          <w:tblCellMar>
            <w:top w:w="0" w:type="dxa"/>
            <w:left w:w="108" w:type="dxa"/>
            <w:bottom w:w="0" w:type="dxa"/>
            <w:right w:w="108" w:type="dxa"/>
          </w:tblCellMar>
        </w:tblPrEx>
        <w:trPr>
          <w:trHeight w:val="1264" w:hRule="atLeast"/>
        </w:trPr>
        <w:tc>
          <w:tcPr>
            <w:tcW w:w="648" w:type="dxa"/>
            <w:tcBorders>
              <w:top w:val="nil"/>
              <w:left w:val="single" w:color="auto" w:sz="4" w:space="0"/>
              <w:bottom w:val="single" w:color="auto" w:sz="4" w:space="0"/>
              <w:right w:val="single" w:color="auto" w:sz="4" w:space="0"/>
            </w:tcBorders>
            <w:vAlign w:val="center"/>
          </w:tcPr>
          <w:p w14:paraId="3B6F96E3">
            <w:pPr>
              <w:widowControl/>
              <w:jc w:val="left"/>
              <w:rPr>
                <w:rFonts w:hint="eastAsia" w:ascii="宋体" w:hAnsi="宋体" w:eastAsia="宋体" w:cs="宋体"/>
                <w:color w:val="000000"/>
                <w:kern w:val="0"/>
                <w:sz w:val="18"/>
                <w:szCs w:val="18"/>
                <w:highlight w:val="none"/>
                <w14:ligatures w14:val="none"/>
              </w:rPr>
            </w:pPr>
          </w:p>
        </w:tc>
        <w:tc>
          <w:tcPr>
            <w:tcW w:w="649" w:type="dxa"/>
            <w:tcBorders>
              <w:top w:val="nil"/>
              <w:left w:val="nil"/>
              <w:bottom w:val="single" w:color="auto" w:sz="4" w:space="0"/>
              <w:right w:val="single" w:color="auto" w:sz="4" w:space="0"/>
            </w:tcBorders>
            <w:vAlign w:val="center"/>
          </w:tcPr>
          <w:p w14:paraId="42FC5AF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48" w:type="dxa"/>
            <w:tcBorders>
              <w:top w:val="nil"/>
              <w:left w:val="nil"/>
              <w:bottom w:val="single" w:color="auto" w:sz="4" w:space="0"/>
              <w:right w:val="single" w:color="auto" w:sz="4" w:space="0"/>
            </w:tcBorders>
            <w:vAlign w:val="center"/>
          </w:tcPr>
          <w:p w14:paraId="663A305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40" w:type="dxa"/>
            <w:tcBorders>
              <w:top w:val="single" w:color="auto" w:sz="4" w:space="0"/>
              <w:left w:val="nil"/>
              <w:bottom w:val="single" w:color="auto" w:sz="4" w:space="0"/>
              <w:right w:val="single" w:color="auto" w:sz="4" w:space="0"/>
            </w:tcBorders>
            <w:vAlign w:val="center"/>
          </w:tcPr>
          <w:p w14:paraId="615D2A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73" w:type="dxa"/>
            <w:tcBorders>
              <w:top w:val="nil"/>
              <w:left w:val="nil"/>
              <w:bottom w:val="single" w:color="auto" w:sz="4" w:space="0"/>
              <w:right w:val="single" w:color="auto" w:sz="4" w:space="0"/>
            </w:tcBorders>
            <w:vAlign w:val="center"/>
          </w:tcPr>
          <w:p w14:paraId="4E24557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1" w:type="dxa"/>
            <w:tcBorders>
              <w:top w:val="nil"/>
              <w:left w:val="nil"/>
              <w:bottom w:val="single" w:color="auto" w:sz="4" w:space="0"/>
              <w:right w:val="single" w:color="auto" w:sz="4" w:space="0"/>
            </w:tcBorders>
            <w:vAlign w:val="center"/>
          </w:tcPr>
          <w:p w14:paraId="62EFE7B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68" w:type="dxa"/>
            <w:tcBorders>
              <w:top w:val="nil"/>
              <w:left w:val="nil"/>
              <w:bottom w:val="single" w:color="auto" w:sz="4" w:space="0"/>
              <w:right w:val="single" w:color="auto" w:sz="4" w:space="0"/>
            </w:tcBorders>
            <w:vAlign w:val="center"/>
          </w:tcPr>
          <w:p w14:paraId="2899FCE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83" w:type="dxa"/>
            <w:tcBorders>
              <w:top w:val="nil"/>
              <w:left w:val="nil"/>
              <w:bottom w:val="single" w:color="auto" w:sz="4" w:space="0"/>
              <w:right w:val="single" w:color="auto" w:sz="4" w:space="0"/>
            </w:tcBorders>
            <w:vAlign w:val="center"/>
          </w:tcPr>
          <w:p w14:paraId="3687E91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23" w:type="dxa"/>
            <w:tcBorders>
              <w:top w:val="nil"/>
              <w:left w:val="nil"/>
              <w:bottom w:val="single" w:color="auto" w:sz="4" w:space="0"/>
              <w:right w:val="single" w:color="auto" w:sz="4" w:space="0"/>
            </w:tcBorders>
            <w:vAlign w:val="center"/>
          </w:tcPr>
          <w:p w14:paraId="1705A9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78" w:type="dxa"/>
            <w:tcBorders>
              <w:top w:val="nil"/>
              <w:left w:val="nil"/>
              <w:bottom w:val="single" w:color="auto" w:sz="4" w:space="0"/>
              <w:right w:val="single" w:color="auto" w:sz="4" w:space="0"/>
            </w:tcBorders>
            <w:vAlign w:val="center"/>
          </w:tcPr>
          <w:p w14:paraId="4F3879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77" w:type="dxa"/>
            <w:tcBorders>
              <w:top w:val="nil"/>
              <w:left w:val="nil"/>
              <w:bottom w:val="single" w:color="auto" w:sz="4" w:space="0"/>
              <w:right w:val="single" w:color="auto" w:sz="4" w:space="0"/>
            </w:tcBorders>
            <w:vAlign w:val="center"/>
          </w:tcPr>
          <w:p w14:paraId="448B56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89" w:type="dxa"/>
            <w:tcBorders>
              <w:top w:val="nil"/>
              <w:left w:val="nil"/>
              <w:bottom w:val="single" w:color="auto" w:sz="4" w:space="0"/>
              <w:right w:val="single" w:color="auto" w:sz="4" w:space="0"/>
            </w:tcBorders>
            <w:vAlign w:val="center"/>
          </w:tcPr>
          <w:p w14:paraId="3076EE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59" w:type="dxa"/>
            <w:tcBorders>
              <w:top w:val="nil"/>
              <w:left w:val="nil"/>
              <w:bottom w:val="single" w:color="auto" w:sz="4" w:space="0"/>
              <w:right w:val="single" w:color="auto" w:sz="4" w:space="0"/>
            </w:tcBorders>
            <w:vAlign w:val="center"/>
          </w:tcPr>
          <w:p w14:paraId="5DB0DCE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23" w:type="dxa"/>
            <w:gridSpan w:val="2"/>
            <w:tcBorders>
              <w:top w:val="nil"/>
              <w:left w:val="nil"/>
              <w:bottom w:val="single" w:color="auto" w:sz="4" w:space="0"/>
              <w:right w:val="single" w:color="auto" w:sz="4" w:space="0"/>
            </w:tcBorders>
            <w:vAlign w:val="center"/>
          </w:tcPr>
          <w:p w14:paraId="6517CF3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6AFEADDE">
        <w:tblPrEx>
          <w:tblCellMar>
            <w:top w:w="0" w:type="dxa"/>
            <w:left w:w="108" w:type="dxa"/>
            <w:bottom w:w="0" w:type="dxa"/>
            <w:right w:w="108" w:type="dxa"/>
          </w:tblCellMar>
        </w:tblPrEx>
        <w:trPr>
          <w:trHeight w:val="1264" w:hRule="atLeast"/>
        </w:trPr>
        <w:tc>
          <w:tcPr>
            <w:tcW w:w="648" w:type="dxa"/>
            <w:vMerge w:val="restart"/>
            <w:tcBorders>
              <w:top w:val="nil"/>
              <w:left w:val="single" w:color="auto" w:sz="4" w:space="0"/>
              <w:right w:val="single" w:color="auto" w:sz="4" w:space="0"/>
            </w:tcBorders>
            <w:vAlign w:val="center"/>
          </w:tcPr>
          <w:p w14:paraId="5E89EF5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49" w:type="dxa"/>
            <w:vMerge w:val="restart"/>
            <w:tcBorders>
              <w:top w:val="nil"/>
              <w:left w:val="nil"/>
              <w:right w:val="single" w:color="auto" w:sz="4" w:space="0"/>
            </w:tcBorders>
            <w:vAlign w:val="center"/>
          </w:tcPr>
          <w:p w14:paraId="6CAF99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48" w:type="dxa"/>
            <w:tcBorders>
              <w:top w:val="nil"/>
              <w:left w:val="nil"/>
              <w:bottom w:val="single" w:color="auto" w:sz="4" w:space="0"/>
              <w:right w:val="single" w:color="auto" w:sz="4" w:space="0"/>
            </w:tcBorders>
            <w:vAlign w:val="center"/>
          </w:tcPr>
          <w:p w14:paraId="279317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40" w:type="dxa"/>
            <w:tcBorders>
              <w:top w:val="single" w:color="auto" w:sz="4" w:space="0"/>
              <w:left w:val="nil"/>
              <w:bottom w:val="single" w:color="auto" w:sz="4" w:space="0"/>
              <w:right w:val="single" w:color="auto" w:sz="4" w:space="0"/>
            </w:tcBorders>
            <w:vAlign w:val="center"/>
          </w:tcPr>
          <w:p w14:paraId="50FF3B35">
            <w:pPr>
              <w:widowControl/>
              <w:jc w:val="left"/>
              <w:rPr>
                <w:rFonts w:hint="eastAsia"/>
                <w:color w:val="000000"/>
                <w:sz w:val="18"/>
                <w:szCs w:val="18"/>
                <w:highlight w:val="none"/>
              </w:rPr>
            </w:pPr>
            <w:r>
              <w:rPr>
                <w:rFonts w:hint="eastAsia"/>
                <w:color w:val="000000"/>
                <w:sz w:val="18"/>
                <w:szCs w:val="18"/>
                <w:highlight w:val="none"/>
              </w:rPr>
              <w:t>市民中心服务设立窗口</w:t>
            </w:r>
          </w:p>
        </w:tc>
        <w:tc>
          <w:tcPr>
            <w:tcW w:w="573" w:type="dxa"/>
            <w:tcBorders>
              <w:top w:val="nil"/>
              <w:left w:val="nil"/>
              <w:bottom w:val="single" w:color="auto" w:sz="4" w:space="0"/>
              <w:right w:val="single" w:color="auto" w:sz="4" w:space="0"/>
            </w:tcBorders>
            <w:vAlign w:val="center"/>
          </w:tcPr>
          <w:p w14:paraId="6A8F3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140D986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=156个</w:t>
            </w:r>
          </w:p>
        </w:tc>
        <w:tc>
          <w:tcPr>
            <w:tcW w:w="668" w:type="dxa"/>
            <w:tcBorders>
              <w:top w:val="nil"/>
              <w:left w:val="nil"/>
              <w:bottom w:val="single" w:color="auto" w:sz="4" w:space="0"/>
              <w:right w:val="single" w:color="auto" w:sz="4" w:space="0"/>
            </w:tcBorders>
            <w:vAlign w:val="center"/>
          </w:tcPr>
          <w:p w14:paraId="689BB4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=156个</w:t>
            </w:r>
          </w:p>
        </w:tc>
        <w:tc>
          <w:tcPr>
            <w:tcW w:w="583" w:type="dxa"/>
            <w:tcBorders>
              <w:top w:val="nil"/>
              <w:left w:val="nil"/>
              <w:bottom w:val="single" w:color="auto" w:sz="4" w:space="0"/>
              <w:right w:val="single" w:color="auto" w:sz="4" w:space="0"/>
            </w:tcBorders>
            <w:vAlign w:val="center"/>
          </w:tcPr>
          <w:p w14:paraId="3861D4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1C1C78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0B50775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28FE796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458349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58BA61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0131B523">
            <w:pPr>
              <w:widowControl/>
              <w:jc w:val="center"/>
              <w:rPr>
                <w:rFonts w:hint="eastAsia"/>
                <w:color w:val="000000"/>
                <w:sz w:val="18"/>
                <w:szCs w:val="18"/>
                <w:highlight w:val="none"/>
              </w:rPr>
            </w:pPr>
          </w:p>
        </w:tc>
      </w:tr>
      <w:tr w14:paraId="413F7301">
        <w:tblPrEx>
          <w:tblCellMar>
            <w:top w:w="0" w:type="dxa"/>
            <w:left w:w="108" w:type="dxa"/>
            <w:bottom w:w="0" w:type="dxa"/>
            <w:right w:w="108" w:type="dxa"/>
          </w:tblCellMar>
        </w:tblPrEx>
        <w:trPr>
          <w:trHeight w:val="1264" w:hRule="atLeast"/>
        </w:trPr>
        <w:tc>
          <w:tcPr>
            <w:tcW w:w="648" w:type="dxa"/>
            <w:vMerge w:val="continue"/>
            <w:tcBorders>
              <w:left w:val="single" w:color="auto" w:sz="4" w:space="0"/>
              <w:right w:val="single" w:color="auto" w:sz="4" w:space="0"/>
            </w:tcBorders>
            <w:vAlign w:val="center"/>
          </w:tcPr>
          <w:p w14:paraId="476119A8">
            <w:pPr>
              <w:widowControl/>
              <w:jc w:val="left"/>
              <w:rPr>
                <w:rFonts w:hint="eastAsia" w:ascii="宋体" w:hAnsi="宋体" w:eastAsia="宋体" w:cs="宋体"/>
                <w:color w:val="000000"/>
                <w:kern w:val="0"/>
                <w:sz w:val="18"/>
                <w:szCs w:val="18"/>
                <w:highlight w:val="none"/>
                <w14:ligatures w14:val="none"/>
              </w:rPr>
            </w:pPr>
          </w:p>
        </w:tc>
        <w:tc>
          <w:tcPr>
            <w:tcW w:w="649" w:type="dxa"/>
            <w:vMerge w:val="continue"/>
            <w:tcBorders>
              <w:left w:val="nil"/>
              <w:right w:val="single" w:color="auto" w:sz="4" w:space="0"/>
            </w:tcBorders>
            <w:vAlign w:val="center"/>
          </w:tcPr>
          <w:p w14:paraId="732218B8">
            <w:pPr>
              <w:widowControl/>
              <w:jc w:val="center"/>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7E1B51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0" w:type="dxa"/>
            <w:tcBorders>
              <w:top w:val="single" w:color="auto" w:sz="4" w:space="0"/>
              <w:left w:val="nil"/>
              <w:bottom w:val="single" w:color="auto" w:sz="4" w:space="0"/>
              <w:right w:val="single" w:color="auto" w:sz="4" w:space="0"/>
            </w:tcBorders>
            <w:vAlign w:val="center"/>
          </w:tcPr>
          <w:p w14:paraId="7903B28D">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市民服务中心日接待办事群众量</w:t>
            </w:r>
          </w:p>
        </w:tc>
        <w:tc>
          <w:tcPr>
            <w:tcW w:w="573" w:type="dxa"/>
            <w:tcBorders>
              <w:top w:val="nil"/>
              <w:left w:val="nil"/>
              <w:bottom w:val="single" w:color="auto" w:sz="4" w:space="0"/>
              <w:right w:val="single" w:color="auto" w:sz="4" w:space="0"/>
            </w:tcBorders>
            <w:vAlign w:val="center"/>
          </w:tcPr>
          <w:p w14:paraId="1DE5D6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156353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&gt;=3000人</w:t>
            </w:r>
          </w:p>
        </w:tc>
        <w:tc>
          <w:tcPr>
            <w:tcW w:w="668" w:type="dxa"/>
            <w:tcBorders>
              <w:top w:val="nil"/>
              <w:left w:val="nil"/>
              <w:bottom w:val="single" w:color="auto" w:sz="4" w:space="0"/>
              <w:right w:val="single" w:color="auto" w:sz="4" w:space="0"/>
            </w:tcBorders>
            <w:vAlign w:val="center"/>
          </w:tcPr>
          <w:p w14:paraId="1E7BD62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=3000人</w:t>
            </w:r>
          </w:p>
        </w:tc>
        <w:tc>
          <w:tcPr>
            <w:tcW w:w="583" w:type="dxa"/>
            <w:tcBorders>
              <w:top w:val="nil"/>
              <w:left w:val="nil"/>
              <w:bottom w:val="single" w:color="auto" w:sz="4" w:space="0"/>
              <w:right w:val="single" w:color="auto" w:sz="4" w:space="0"/>
            </w:tcBorders>
            <w:vAlign w:val="center"/>
          </w:tcPr>
          <w:p w14:paraId="0FD324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3231108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1F52DA7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4892CFA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4335391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6BDD32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1FF97D0F">
            <w:pPr>
              <w:widowControl/>
              <w:jc w:val="center"/>
              <w:rPr>
                <w:rFonts w:hint="eastAsia" w:ascii="宋体" w:hAnsi="宋体" w:eastAsia="宋体" w:cs="宋体"/>
                <w:color w:val="000000"/>
                <w:kern w:val="0"/>
                <w:sz w:val="18"/>
                <w:szCs w:val="18"/>
                <w:highlight w:val="none"/>
                <w14:ligatures w14:val="none"/>
              </w:rPr>
            </w:pPr>
          </w:p>
        </w:tc>
      </w:tr>
      <w:tr w14:paraId="77ACEAA3">
        <w:tblPrEx>
          <w:tblCellMar>
            <w:top w:w="0" w:type="dxa"/>
            <w:left w:w="108" w:type="dxa"/>
            <w:bottom w:w="0" w:type="dxa"/>
            <w:right w:w="108" w:type="dxa"/>
          </w:tblCellMar>
        </w:tblPrEx>
        <w:trPr>
          <w:trHeight w:val="1264" w:hRule="atLeast"/>
        </w:trPr>
        <w:tc>
          <w:tcPr>
            <w:tcW w:w="648" w:type="dxa"/>
            <w:vMerge w:val="continue"/>
            <w:tcBorders>
              <w:left w:val="single" w:color="auto" w:sz="4" w:space="0"/>
              <w:right w:val="single" w:color="auto" w:sz="4" w:space="0"/>
            </w:tcBorders>
            <w:vAlign w:val="center"/>
          </w:tcPr>
          <w:p w14:paraId="49B119CB">
            <w:pPr>
              <w:widowControl/>
              <w:jc w:val="left"/>
              <w:rPr>
                <w:rFonts w:hint="eastAsia" w:ascii="宋体" w:hAnsi="宋体" w:eastAsia="宋体" w:cs="宋体"/>
                <w:color w:val="000000"/>
                <w:kern w:val="0"/>
                <w:sz w:val="18"/>
                <w:szCs w:val="18"/>
                <w:highlight w:val="none"/>
                <w14:ligatures w14:val="none"/>
              </w:rPr>
            </w:pPr>
          </w:p>
        </w:tc>
        <w:tc>
          <w:tcPr>
            <w:tcW w:w="649" w:type="dxa"/>
            <w:vMerge w:val="continue"/>
            <w:tcBorders>
              <w:left w:val="nil"/>
              <w:right w:val="single" w:color="auto" w:sz="4" w:space="0"/>
            </w:tcBorders>
            <w:vAlign w:val="center"/>
          </w:tcPr>
          <w:p w14:paraId="2A376A66">
            <w:pPr>
              <w:widowControl/>
              <w:jc w:val="center"/>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2AF982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40" w:type="dxa"/>
            <w:tcBorders>
              <w:top w:val="single" w:color="auto" w:sz="4" w:space="0"/>
              <w:left w:val="nil"/>
              <w:bottom w:val="single" w:color="auto" w:sz="4" w:space="0"/>
              <w:right w:val="single" w:color="auto" w:sz="4" w:space="0"/>
            </w:tcBorders>
            <w:vAlign w:val="center"/>
          </w:tcPr>
          <w:p w14:paraId="411EB19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提高市民办事效率</w:t>
            </w:r>
          </w:p>
        </w:tc>
        <w:tc>
          <w:tcPr>
            <w:tcW w:w="573" w:type="dxa"/>
            <w:tcBorders>
              <w:top w:val="nil"/>
              <w:left w:val="nil"/>
              <w:bottom w:val="single" w:color="auto" w:sz="4" w:space="0"/>
              <w:right w:val="single" w:color="auto" w:sz="4" w:space="0"/>
            </w:tcBorders>
            <w:vAlign w:val="center"/>
          </w:tcPr>
          <w:p w14:paraId="518F4B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014920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68" w:type="dxa"/>
            <w:tcBorders>
              <w:top w:val="nil"/>
              <w:left w:val="nil"/>
              <w:bottom w:val="single" w:color="auto" w:sz="4" w:space="0"/>
              <w:right w:val="single" w:color="auto" w:sz="4" w:space="0"/>
            </w:tcBorders>
            <w:vAlign w:val="center"/>
          </w:tcPr>
          <w:p w14:paraId="6D5E1F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3" w:type="dxa"/>
            <w:tcBorders>
              <w:top w:val="nil"/>
              <w:left w:val="nil"/>
              <w:bottom w:val="single" w:color="auto" w:sz="4" w:space="0"/>
              <w:right w:val="single" w:color="auto" w:sz="4" w:space="0"/>
            </w:tcBorders>
            <w:vAlign w:val="center"/>
          </w:tcPr>
          <w:p w14:paraId="4EDD21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145A78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6DBB602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4865DB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069E6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0739E1A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52934AE4">
            <w:pPr>
              <w:widowControl/>
              <w:jc w:val="center"/>
              <w:rPr>
                <w:rFonts w:hint="eastAsia" w:ascii="宋体" w:hAnsi="宋体" w:eastAsia="宋体" w:cs="宋体"/>
                <w:color w:val="000000"/>
                <w:kern w:val="0"/>
                <w:sz w:val="18"/>
                <w:szCs w:val="18"/>
                <w:highlight w:val="none"/>
                <w14:ligatures w14:val="none"/>
              </w:rPr>
            </w:pPr>
          </w:p>
        </w:tc>
      </w:tr>
      <w:tr w14:paraId="57B09B86">
        <w:tblPrEx>
          <w:tblCellMar>
            <w:top w:w="0" w:type="dxa"/>
            <w:left w:w="108" w:type="dxa"/>
            <w:bottom w:w="0" w:type="dxa"/>
            <w:right w:w="108" w:type="dxa"/>
          </w:tblCellMar>
        </w:tblPrEx>
        <w:trPr>
          <w:trHeight w:val="803" w:hRule="atLeast"/>
        </w:trPr>
        <w:tc>
          <w:tcPr>
            <w:tcW w:w="648" w:type="dxa"/>
            <w:vMerge w:val="continue"/>
            <w:tcBorders>
              <w:left w:val="single" w:color="auto" w:sz="4" w:space="0"/>
              <w:right w:val="single" w:color="auto" w:sz="4" w:space="0"/>
            </w:tcBorders>
            <w:vAlign w:val="center"/>
          </w:tcPr>
          <w:p w14:paraId="3255B474">
            <w:pPr>
              <w:widowControl/>
              <w:jc w:val="left"/>
              <w:rPr>
                <w:rFonts w:hint="eastAsia" w:ascii="宋体" w:hAnsi="宋体" w:eastAsia="宋体" w:cs="宋体"/>
                <w:color w:val="000000"/>
                <w:kern w:val="0"/>
                <w:sz w:val="18"/>
                <w:szCs w:val="18"/>
                <w:highlight w:val="none"/>
                <w14:ligatures w14:val="none"/>
              </w:rPr>
            </w:pPr>
          </w:p>
        </w:tc>
        <w:tc>
          <w:tcPr>
            <w:tcW w:w="649" w:type="dxa"/>
            <w:vMerge w:val="continue"/>
            <w:tcBorders>
              <w:left w:val="nil"/>
              <w:bottom w:val="single" w:color="auto" w:sz="4" w:space="0"/>
              <w:right w:val="single" w:color="auto" w:sz="4" w:space="0"/>
            </w:tcBorders>
            <w:vAlign w:val="center"/>
          </w:tcPr>
          <w:p w14:paraId="1CF89917">
            <w:pPr>
              <w:widowControl/>
              <w:jc w:val="center"/>
              <w:rPr>
                <w:rFonts w:hint="eastAsia" w:ascii="宋体" w:hAnsi="宋体" w:eastAsia="宋体" w:cs="宋体"/>
                <w:color w:val="000000"/>
                <w:kern w:val="0"/>
                <w:sz w:val="18"/>
                <w:szCs w:val="18"/>
                <w:highlight w:val="none"/>
                <w14:ligatures w14:val="none"/>
              </w:rPr>
            </w:pPr>
          </w:p>
        </w:tc>
        <w:tc>
          <w:tcPr>
            <w:tcW w:w="648" w:type="dxa"/>
            <w:tcBorders>
              <w:top w:val="nil"/>
              <w:left w:val="nil"/>
              <w:bottom w:val="single" w:color="auto" w:sz="4" w:space="0"/>
              <w:right w:val="single" w:color="auto" w:sz="4" w:space="0"/>
            </w:tcBorders>
            <w:vAlign w:val="center"/>
          </w:tcPr>
          <w:p w14:paraId="0815BD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40" w:type="dxa"/>
            <w:tcBorders>
              <w:top w:val="single" w:color="auto" w:sz="4" w:space="0"/>
              <w:left w:val="nil"/>
              <w:bottom w:val="single" w:color="auto" w:sz="4" w:space="0"/>
              <w:right w:val="single" w:color="auto" w:sz="4" w:space="0"/>
            </w:tcBorders>
            <w:vAlign w:val="center"/>
          </w:tcPr>
          <w:p w14:paraId="451D6A02">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资金拨付完成率</w:t>
            </w:r>
          </w:p>
        </w:tc>
        <w:tc>
          <w:tcPr>
            <w:tcW w:w="573" w:type="dxa"/>
            <w:tcBorders>
              <w:top w:val="nil"/>
              <w:left w:val="nil"/>
              <w:bottom w:val="single" w:color="auto" w:sz="4" w:space="0"/>
              <w:right w:val="single" w:color="auto" w:sz="4" w:space="0"/>
            </w:tcBorders>
            <w:vAlign w:val="center"/>
          </w:tcPr>
          <w:p w14:paraId="1478A0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72BF81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68" w:type="dxa"/>
            <w:tcBorders>
              <w:top w:val="nil"/>
              <w:left w:val="nil"/>
              <w:bottom w:val="single" w:color="auto" w:sz="4" w:space="0"/>
              <w:right w:val="single" w:color="auto" w:sz="4" w:space="0"/>
            </w:tcBorders>
            <w:vAlign w:val="center"/>
          </w:tcPr>
          <w:p w14:paraId="37DE58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3" w:type="dxa"/>
            <w:tcBorders>
              <w:top w:val="nil"/>
              <w:left w:val="nil"/>
              <w:bottom w:val="single" w:color="auto" w:sz="4" w:space="0"/>
              <w:right w:val="single" w:color="auto" w:sz="4" w:space="0"/>
            </w:tcBorders>
            <w:vAlign w:val="center"/>
          </w:tcPr>
          <w:p w14:paraId="680889B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2A975C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78" w:type="dxa"/>
            <w:tcBorders>
              <w:top w:val="nil"/>
              <w:left w:val="nil"/>
              <w:bottom w:val="single" w:color="auto" w:sz="4" w:space="0"/>
              <w:right w:val="single" w:color="auto" w:sz="4" w:space="0"/>
            </w:tcBorders>
            <w:vAlign w:val="center"/>
          </w:tcPr>
          <w:p w14:paraId="0BD067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55259EE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1F4DDB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08FC30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4DD3F6D1">
            <w:pPr>
              <w:widowControl/>
              <w:jc w:val="center"/>
              <w:rPr>
                <w:rFonts w:hint="eastAsia" w:ascii="宋体" w:hAnsi="宋体" w:eastAsia="宋体" w:cs="宋体"/>
                <w:color w:val="000000"/>
                <w:kern w:val="0"/>
                <w:sz w:val="18"/>
                <w:szCs w:val="18"/>
                <w:highlight w:val="none"/>
                <w14:ligatures w14:val="none"/>
              </w:rPr>
            </w:pPr>
          </w:p>
        </w:tc>
      </w:tr>
      <w:tr w14:paraId="5D9E4C2B">
        <w:tblPrEx>
          <w:tblCellMar>
            <w:top w:w="0" w:type="dxa"/>
            <w:left w:w="108" w:type="dxa"/>
            <w:bottom w:w="0" w:type="dxa"/>
            <w:right w:w="108" w:type="dxa"/>
          </w:tblCellMar>
        </w:tblPrEx>
        <w:trPr>
          <w:trHeight w:val="1264" w:hRule="atLeast"/>
        </w:trPr>
        <w:tc>
          <w:tcPr>
            <w:tcW w:w="648" w:type="dxa"/>
            <w:vMerge w:val="continue"/>
            <w:tcBorders>
              <w:left w:val="single" w:color="auto" w:sz="4" w:space="0"/>
              <w:right w:val="single" w:color="auto" w:sz="4" w:space="0"/>
            </w:tcBorders>
            <w:vAlign w:val="center"/>
          </w:tcPr>
          <w:p w14:paraId="2D4B373A">
            <w:pPr>
              <w:widowControl/>
              <w:jc w:val="left"/>
              <w:rPr>
                <w:rFonts w:hint="eastAsia" w:ascii="宋体" w:hAnsi="宋体" w:eastAsia="宋体" w:cs="宋体"/>
                <w:color w:val="000000"/>
                <w:kern w:val="0"/>
                <w:sz w:val="18"/>
                <w:szCs w:val="18"/>
                <w:highlight w:val="none"/>
                <w14:ligatures w14:val="none"/>
              </w:rPr>
            </w:pPr>
          </w:p>
        </w:tc>
        <w:tc>
          <w:tcPr>
            <w:tcW w:w="649" w:type="dxa"/>
            <w:tcBorders>
              <w:top w:val="nil"/>
              <w:left w:val="nil"/>
              <w:bottom w:val="single" w:color="auto" w:sz="4" w:space="0"/>
              <w:right w:val="single" w:color="auto" w:sz="4" w:space="0"/>
            </w:tcBorders>
            <w:vAlign w:val="center"/>
          </w:tcPr>
          <w:p w14:paraId="399273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48" w:type="dxa"/>
            <w:tcBorders>
              <w:top w:val="nil"/>
              <w:left w:val="nil"/>
              <w:bottom w:val="single" w:color="auto" w:sz="4" w:space="0"/>
              <w:right w:val="single" w:color="auto" w:sz="4" w:space="0"/>
            </w:tcBorders>
            <w:vAlign w:val="center"/>
          </w:tcPr>
          <w:p w14:paraId="42734C7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40" w:type="dxa"/>
            <w:tcBorders>
              <w:top w:val="single" w:color="auto" w:sz="4" w:space="0"/>
              <w:left w:val="nil"/>
              <w:bottom w:val="single" w:color="auto" w:sz="4" w:space="0"/>
              <w:right w:val="single" w:color="auto" w:sz="4" w:space="0"/>
            </w:tcBorders>
            <w:vAlign w:val="center"/>
          </w:tcPr>
          <w:p w14:paraId="5C4A062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广告一体机运行成本</w:t>
            </w:r>
          </w:p>
        </w:tc>
        <w:tc>
          <w:tcPr>
            <w:tcW w:w="573" w:type="dxa"/>
            <w:tcBorders>
              <w:top w:val="nil"/>
              <w:left w:val="nil"/>
              <w:bottom w:val="single" w:color="auto" w:sz="4" w:space="0"/>
              <w:right w:val="single" w:color="auto" w:sz="4" w:space="0"/>
            </w:tcBorders>
            <w:vAlign w:val="center"/>
          </w:tcPr>
          <w:p w14:paraId="1EDB604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1" w:type="dxa"/>
            <w:tcBorders>
              <w:top w:val="nil"/>
              <w:left w:val="nil"/>
              <w:bottom w:val="single" w:color="auto" w:sz="4" w:space="0"/>
              <w:right w:val="single" w:color="auto" w:sz="4" w:space="0"/>
            </w:tcBorders>
            <w:vAlign w:val="center"/>
          </w:tcPr>
          <w:p w14:paraId="6109A0F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=6.6万元</w:t>
            </w:r>
          </w:p>
        </w:tc>
        <w:tc>
          <w:tcPr>
            <w:tcW w:w="668" w:type="dxa"/>
            <w:tcBorders>
              <w:top w:val="nil"/>
              <w:left w:val="nil"/>
              <w:bottom w:val="single" w:color="auto" w:sz="4" w:space="0"/>
              <w:right w:val="single" w:color="auto" w:sz="4" w:space="0"/>
            </w:tcBorders>
            <w:vAlign w:val="center"/>
          </w:tcPr>
          <w:p w14:paraId="49720D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=6.6万元</w:t>
            </w:r>
          </w:p>
        </w:tc>
        <w:tc>
          <w:tcPr>
            <w:tcW w:w="583" w:type="dxa"/>
            <w:tcBorders>
              <w:top w:val="nil"/>
              <w:left w:val="nil"/>
              <w:bottom w:val="single" w:color="auto" w:sz="4" w:space="0"/>
              <w:right w:val="single" w:color="auto" w:sz="4" w:space="0"/>
            </w:tcBorders>
            <w:vAlign w:val="center"/>
          </w:tcPr>
          <w:p w14:paraId="377386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6606460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8" w:type="dxa"/>
            <w:tcBorders>
              <w:top w:val="nil"/>
              <w:left w:val="nil"/>
              <w:bottom w:val="single" w:color="auto" w:sz="4" w:space="0"/>
              <w:right w:val="single" w:color="auto" w:sz="4" w:space="0"/>
            </w:tcBorders>
            <w:vAlign w:val="center"/>
          </w:tcPr>
          <w:p w14:paraId="19BA3E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190390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38D997E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0EA61B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23" w:type="dxa"/>
            <w:gridSpan w:val="2"/>
            <w:tcBorders>
              <w:top w:val="nil"/>
              <w:left w:val="nil"/>
              <w:bottom w:val="single" w:color="auto" w:sz="4" w:space="0"/>
              <w:right w:val="single" w:color="auto" w:sz="4" w:space="0"/>
            </w:tcBorders>
            <w:vAlign w:val="center"/>
          </w:tcPr>
          <w:p w14:paraId="157C538F">
            <w:pPr>
              <w:widowControl/>
              <w:jc w:val="center"/>
              <w:rPr>
                <w:rFonts w:hint="eastAsia" w:ascii="宋体" w:hAnsi="宋体" w:eastAsia="宋体" w:cs="宋体"/>
                <w:color w:val="000000"/>
                <w:kern w:val="0"/>
                <w:sz w:val="18"/>
                <w:szCs w:val="18"/>
                <w:highlight w:val="none"/>
                <w14:ligatures w14:val="none"/>
              </w:rPr>
            </w:pPr>
          </w:p>
        </w:tc>
      </w:tr>
      <w:tr w14:paraId="2294368A">
        <w:tblPrEx>
          <w:tblCellMar>
            <w:top w:w="0" w:type="dxa"/>
            <w:left w:w="108" w:type="dxa"/>
            <w:bottom w:w="0" w:type="dxa"/>
            <w:right w:w="108" w:type="dxa"/>
          </w:tblCellMar>
        </w:tblPrEx>
        <w:trPr>
          <w:trHeight w:val="1264" w:hRule="atLeast"/>
        </w:trPr>
        <w:tc>
          <w:tcPr>
            <w:tcW w:w="648" w:type="dxa"/>
            <w:vMerge w:val="continue"/>
            <w:tcBorders>
              <w:left w:val="single" w:color="auto" w:sz="4" w:space="0"/>
              <w:right w:val="single" w:color="auto" w:sz="4" w:space="0"/>
            </w:tcBorders>
            <w:vAlign w:val="center"/>
          </w:tcPr>
          <w:p w14:paraId="1CDD08CE">
            <w:pPr>
              <w:widowControl/>
              <w:jc w:val="left"/>
              <w:rPr>
                <w:rFonts w:hint="eastAsia" w:ascii="宋体" w:hAnsi="宋体" w:eastAsia="宋体" w:cs="宋体"/>
                <w:color w:val="000000"/>
                <w:kern w:val="0"/>
                <w:sz w:val="18"/>
                <w:szCs w:val="18"/>
                <w:highlight w:val="none"/>
                <w14:ligatures w14:val="none"/>
              </w:rPr>
            </w:pPr>
          </w:p>
        </w:tc>
        <w:tc>
          <w:tcPr>
            <w:tcW w:w="649" w:type="dxa"/>
            <w:tcBorders>
              <w:top w:val="nil"/>
              <w:left w:val="nil"/>
              <w:bottom w:val="single" w:color="auto" w:sz="4" w:space="0"/>
              <w:right w:val="single" w:color="auto" w:sz="4" w:space="0"/>
            </w:tcBorders>
            <w:vAlign w:val="center"/>
          </w:tcPr>
          <w:p w14:paraId="66A791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48" w:type="dxa"/>
            <w:tcBorders>
              <w:top w:val="nil"/>
              <w:left w:val="nil"/>
              <w:bottom w:val="single" w:color="auto" w:sz="4" w:space="0"/>
              <w:right w:val="single" w:color="auto" w:sz="4" w:space="0"/>
            </w:tcBorders>
            <w:vAlign w:val="center"/>
          </w:tcPr>
          <w:p w14:paraId="459877D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经济效益指标</w:t>
            </w:r>
          </w:p>
        </w:tc>
        <w:tc>
          <w:tcPr>
            <w:tcW w:w="1140" w:type="dxa"/>
            <w:tcBorders>
              <w:top w:val="single" w:color="auto" w:sz="4" w:space="0"/>
              <w:left w:val="nil"/>
              <w:bottom w:val="single" w:color="auto" w:sz="4" w:space="0"/>
              <w:right w:val="single" w:color="auto" w:sz="4" w:space="0"/>
            </w:tcBorders>
            <w:vAlign w:val="center"/>
          </w:tcPr>
          <w:p w14:paraId="053B5B24">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提供优质便捷高效服务</w:t>
            </w:r>
          </w:p>
        </w:tc>
        <w:tc>
          <w:tcPr>
            <w:tcW w:w="573" w:type="dxa"/>
            <w:tcBorders>
              <w:top w:val="nil"/>
              <w:left w:val="nil"/>
              <w:bottom w:val="single" w:color="auto" w:sz="4" w:space="0"/>
              <w:right w:val="single" w:color="auto" w:sz="4" w:space="0"/>
            </w:tcBorders>
            <w:vAlign w:val="center"/>
          </w:tcPr>
          <w:p w14:paraId="51241F3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1" w:type="dxa"/>
            <w:tcBorders>
              <w:top w:val="nil"/>
              <w:left w:val="nil"/>
              <w:bottom w:val="single" w:color="auto" w:sz="4" w:space="0"/>
              <w:right w:val="single" w:color="auto" w:sz="4" w:space="0"/>
            </w:tcBorders>
            <w:vAlign w:val="center"/>
          </w:tcPr>
          <w:p w14:paraId="71CF32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长期提供</w:t>
            </w:r>
          </w:p>
        </w:tc>
        <w:tc>
          <w:tcPr>
            <w:tcW w:w="668" w:type="dxa"/>
            <w:tcBorders>
              <w:top w:val="nil"/>
              <w:left w:val="nil"/>
              <w:bottom w:val="single" w:color="auto" w:sz="4" w:space="0"/>
              <w:right w:val="single" w:color="auto" w:sz="4" w:space="0"/>
            </w:tcBorders>
            <w:vAlign w:val="center"/>
          </w:tcPr>
          <w:p w14:paraId="34D587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83" w:type="dxa"/>
            <w:tcBorders>
              <w:top w:val="nil"/>
              <w:left w:val="nil"/>
              <w:bottom w:val="single" w:color="auto" w:sz="4" w:space="0"/>
              <w:right w:val="single" w:color="auto" w:sz="4" w:space="0"/>
            </w:tcBorders>
            <w:vAlign w:val="center"/>
          </w:tcPr>
          <w:p w14:paraId="7EBC2B0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23" w:type="dxa"/>
            <w:tcBorders>
              <w:top w:val="nil"/>
              <w:left w:val="nil"/>
              <w:bottom w:val="single" w:color="auto" w:sz="4" w:space="0"/>
              <w:right w:val="single" w:color="auto" w:sz="4" w:space="0"/>
            </w:tcBorders>
            <w:vAlign w:val="center"/>
          </w:tcPr>
          <w:p w14:paraId="13CB19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78" w:type="dxa"/>
            <w:tcBorders>
              <w:top w:val="nil"/>
              <w:left w:val="nil"/>
              <w:bottom w:val="single" w:color="auto" w:sz="4" w:space="0"/>
              <w:right w:val="single" w:color="auto" w:sz="4" w:space="0"/>
            </w:tcBorders>
            <w:vAlign w:val="center"/>
          </w:tcPr>
          <w:p w14:paraId="719AACC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55E354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0D1EC64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70A8B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23" w:type="dxa"/>
            <w:gridSpan w:val="2"/>
            <w:tcBorders>
              <w:top w:val="nil"/>
              <w:left w:val="nil"/>
              <w:bottom w:val="single" w:color="auto" w:sz="4" w:space="0"/>
              <w:right w:val="single" w:color="auto" w:sz="4" w:space="0"/>
            </w:tcBorders>
            <w:vAlign w:val="center"/>
          </w:tcPr>
          <w:p w14:paraId="13864F13">
            <w:pPr>
              <w:widowControl/>
              <w:jc w:val="center"/>
              <w:rPr>
                <w:rFonts w:hint="eastAsia" w:ascii="宋体" w:hAnsi="宋体" w:eastAsia="宋体" w:cs="宋体"/>
                <w:color w:val="000000"/>
                <w:kern w:val="0"/>
                <w:sz w:val="18"/>
                <w:szCs w:val="18"/>
                <w:highlight w:val="none"/>
                <w14:ligatures w14:val="none"/>
              </w:rPr>
            </w:pPr>
          </w:p>
        </w:tc>
      </w:tr>
      <w:tr w14:paraId="516811C9">
        <w:tblPrEx>
          <w:tblCellMar>
            <w:top w:w="0" w:type="dxa"/>
            <w:left w:w="108" w:type="dxa"/>
            <w:bottom w:w="0" w:type="dxa"/>
            <w:right w:w="108" w:type="dxa"/>
          </w:tblCellMar>
        </w:tblPrEx>
        <w:trPr>
          <w:trHeight w:val="1264" w:hRule="atLeast"/>
        </w:trPr>
        <w:tc>
          <w:tcPr>
            <w:tcW w:w="648" w:type="dxa"/>
            <w:vMerge w:val="continue"/>
            <w:tcBorders>
              <w:left w:val="single" w:color="auto" w:sz="4" w:space="0"/>
              <w:bottom w:val="single" w:color="auto" w:sz="4" w:space="0"/>
              <w:right w:val="single" w:color="auto" w:sz="4" w:space="0"/>
            </w:tcBorders>
            <w:vAlign w:val="center"/>
          </w:tcPr>
          <w:p w14:paraId="2AFD0D2C">
            <w:pPr>
              <w:widowControl/>
              <w:jc w:val="left"/>
              <w:rPr>
                <w:rFonts w:hint="eastAsia" w:ascii="宋体" w:hAnsi="宋体" w:eastAsia="宋体" w:cs="宋体"/>
                <w:color w:val="000000"/>
                <w:kern w:val="0"/>
                <w:sz w:val="18"/>
                <w:szCs w:val="18"/>
                <w:highlight w:val="none"/>
                <w14:ligatures w14:val="none"/>
              </w:rPr>
            </w:pPr>
          </w:p>
        </w:tc>
        <w:tc>
          <w:tcPr>
            <w:tcW w:w="649" w:type="dxa"/>
            <w:tcBorders>
              <w:top w:val="nil"/>
              <w:left w:val="nil"/>
              <w:bottom w:val="single" w:color="auto" w:sz="4" w:space="0"/>
              <w:right w:val="single" w:color="auto" w:sz="4" w:space="0"/>
            </w:tcBorders>
            <w:vAlign w:val="center"/>
          </w:tcPr>
          <w:p w14:paraId="48EF1D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48" w:type="dxa"/>
            <w:tcBorders>
              <w:top w:val="nil"/>
              <w:left w:val="nil"/>
              <w:bottom w:val="single" w:color="auto" w:sz="4" w:space="0"/>
              <w:right w:val="single" w:color="auto" w:sz="4" w:space="0"/>
            </w:tcBorders>
            <w:vAlign w:val="center"/>
          </w:tcPr>
          <w:p w14:paraId="185C48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40" w:type="dxa"/>
            <w:tcBorders>
              <w:top w:val="single" w:color="auto" w:sz="4" w:space="0"/>
              <w:left w:val="nil"/>
              <w:bottom w:val="single" w:color="auto" w:sz="4" w:space="0"/>
              <w:right w:val="single" w:color="auto" w:sz="4" w:space="0"/>
            </w:tcBorders>
            <w:vAlign w:val="center"/>
          </w:tcPr>
          <w:p w14:paraId="2758CE5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群众满意度</w:t>
            </w:r>
          </w:p>
        </w:tc>
        <w:tc>
          <w:tcPr>
            <w:tcW w:w="573" w:type="dxa"/>
            <w:tcBorders>
              <w:top w:val="nil"/>
              <w:left w:val="nil"/>
              <w:bottom w:val="single" w:color="auto" w:sz="4" w:space="0"/>
              <w:right w:val="single" w:color="auto" w:sz="4" w:space="0"/>
            </w:tcBorders>
            <w:vAlign w:val="center"/>
          </w:tcPr>
          <w:p w14:paraId="14F106D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1" w:type="dxa"/>
            <w:tcBorders>
              <w:top w:val="nil"/>
              <w:left w:val="nil"/>
              <w:bottom w:val="single" w:color="auto" w:sz="4" w:space="0"/>
              <w:right w:val="single" w:color="auto" w:sz="4" w:space="0"/>
            </w:tcBorders>
            <w:vAlign w:val="center"/>
          </w:tcPr>
          <w:p w14:paraId="7DA0767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68" w:type="dxa"/>
            <w:tcBorders>
              <w:top w:val="nil"/>
              <w:left w:val="nil"/>
              <w:bottom w:val="single" w:color="auto" w:sz="4" w:space="0"/>
              <w:right w:val="single" w:color="auto" w:sz="4" w:space="0"/>
            </w:tcBorders>
            <w:vAlign w:val="center"/>
          </w:tcPr>
          <w:p w14:paraId="0FEE9A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583" w:type="dxa"/>
            <w:tcBorders>
              <w:top w:val="nil"/>
              <w:left w:val="nil"/>
              <w:bottom w:val="single" w:color="auto" w:sz="4" w:space="0"/>
              <w:right w:val="single" w:color="auto" w:sz="4" w:space="0"/>
            </w:tcBorders>
            <w:vAlign w:val="center"/>
          </w:tcPr>
          <w:p w14:paraId="4FA78C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105.16</w:t>
            </w:r>
          </w:p>
        </w:tc>
        <w:tc>
          <w:tcPr>
            <w:tcW w:w="723" w:type="dxa"/>
            <w:tcBorders>
              <w:top w:val="nil"/>
              <w:left w:val="nil"/>
              <w:bottom w:val="single" w:color="auto" w:sz="4" w:space="0"/>
              <w:right w:val="single" w:color="auto" w:sz="4" w:space="0"/>
            </w:tcBorders>
            <w:vAlign w:val="center"/>
          </w:tcPr>
          <w:p w14:paraId="69C35E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9.48</w:t>
            </w:r>
          </w:p>
        </w:tc>
        <w:tc>
          <w:tcPr>
            <w:tcW w:w="678" w:type="dxa"/>
            <w:tcBorders>
              <w:top w:val="nil"/>
              <w:left w:val="nil"/>
              <w:bottom w:val="single" w:color="auto" w:sz="4" w:space="0"/>
              <w:right w:val="single" w:color="auto" w:sz="4" w:space="0"/>
            </w:tcBorders>
            <w:vAlign w:val="center"/>
          </w:tcPr>
          <w:p w14:paraId="071429A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77" w:type="dxa"/>
            <w:tcBorders>
              <w:top w:val="nil"/>
              <w:left w:val="nil"/>
              <w:bottom w:val="single" w:color="auto" w:sz="4" w:space="0"/>
              <w:right w:val="single" w:color="auto" w:sz="4" w:space="0"/>
            </w:tcBorders>
            <w:vAlign w:val="center"/>
          </w:tcPr>
          <w:p w14:paraId="2B8FC45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89" w:type="dxa"/>
            <w:tcBorders>
              <w:top w:val="nil"/>
              <w:left w:val="nil"/>
              <w:bottom w:val="single" w:color="auto" w:sz="4" w:space="0"/>
              <w:right w:val="single" w:color="auto" w:sz="4" w:space="0"/>
            </w:tcBorders>
            <w:vAlign w:val="center"/>
          </w:tcPr>
          <w:p w14:paraId="456C061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59" w:type="dxa"/>
            <w:tcBorders>
              <w:top w:val="nil"/>
              <w:left w:val="nil"/>
              <w:bottom w:val="single" w:color="auto" w:sz="4" w:space="0"/>
              <w:right w:val="single" w:color="auto" w:sz="4" w:space="0"/>
            </w:tcBorders>
            <w:vAlign w:val="center"/>
          </w:tcPr>
          <w:p w14:paraId="5C31601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23" w:type="dxa"/>
            <w:gridSpan w:val="2"/>
            <w:tcBorders>
              <w:top w:val="nil"/>
              <w:left w:val="nil"/>
              <w:bottom w:val="single" w:color="auto" w:sz="4" w:space="0"/>
              <w:right w:val="single" w:color="auto" w:sz="4" w:space="0"/>
            </w:tcBorders>
            <w:vAlign w:val="center"/>
          </w:tcPr>
          <w:p w14:paraId="6D4028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进一步改进不足之处，提供优质服务</w:t>
            </w:r>
          </w:p>
        </w:tc>
      </w:tr>
      <w:tr w14:paraId="38CEA1D6">
        <w:tblPrEx>
          <w:tblCellMar>
            <w:top w:w="0" w:type="dxa"/>
            <w:left w:w="108" w:type="dxa"/>
            <w:bottom w:w="0" w:type="dxa"/>
            <w:right w:w="108" w:type="dxa"/>
          </w:tblCellMar>
        </w:tblPrEx>
        <w:trPr>
          <w:trHeight w:val="745" w:hRule="atLeast"/>
        </w:trPr>
        <w:tc>
          <w:tcPr>
            <w:tcW w:w="3085" w:type="dxa"/>
            <w:gridSpan w:val="4"/>
            <w:tcBorders>
              <w:top w:val="single" w:color="auto" w:sz="4" w:space="0"/>
              <w:left w:val="single" w:color="auto" w:sz="4" w:space="0"/>
              <w:bottom w:val="single" w:color="auto" w:sz="4" w:space="0"/>
              <w:right w:val="single" w:color="auto" w:sz="4" w:space="0"/>
            </w:tcBorders>
            <w:vAlign w:val="center"/>
          </w:tcPr>
          <w:p w14:paraId="1EBCF6F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73" w:type="dxa"/>
            <w:tcBorders>
              <w:top w:val="single" w:color="auto" w:sz="4" w:space="0"/>
              <w:left w:val="single" w:color="auto" w:sz="4" w:space="0"/>
              <w:bottom w:val="single" w:color="auto" w:sz="4" w:space="0"/>
              <w:right w:val="single" w:color="auto" w:sz="4" w:space="0"/>
            </w:tcBorders>
            <w:vAlign w:val="center"/>
          </w:tcPr>
          <w:p w14:paraId="525B724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1" w:type="dxa"/>
            <w:tcBorders>
              <w:top w:val="single" w:color="auto" w:sz="4" w:space="0"/>
              <w:left w:val="single" w:color="auto" w:sz="4" w:space="0"/>
              <w:bottom w:val="single" w:color="auto" w:sz="4" w:space="0"/>
              <w:right w:val="single" w:color="auto" w:sz="4" w:space="0"/>
            </w:tcBorders>
            <w:vAlign w:val="center"/>
          </w:tcPr>
          <w:p w14:paraId="172FD65B">
            <w:pPr>
              <w:widowControl/>
              <w:jc w:val="center"/>
              <w:rPr>
                <w:rFonts w:hint="eastAsia" w:ascii="宋体" w:hAnsi="宋体" w:eastAsia="宋体" w:cs="宋体"/>
                <w:color w:val="000000"/>
                <w:kern w:val="0"/>
                <w:sz w:val="18"/>
                <w:szCs w:val="18"/>
                <w:highlight w:val="none"/>
                <w14:ligatures w14:val="none"/>
              </w:rPr>
            </w:pPr>
          </w:p>
        </w:tc>
        <w:tc>
          <w:tcPr>
            <w:tcW w:w="668" w:type="dxa"/>
            <w:tcBorders>
              <w:top w:val="single" w:color="auto" w:sz="4" w:space="0"/>
              <w:left w:val="single" w:color="auto" w:sz="4" w:space="0"/>
              <w:bottom w:val="single" w:color="auto" w:sz="4" w:space="0"/>
              <w:right w:val="single" w:color="auto" w:sz="4" w:space="0"/>
            </w:tcBorders>
            <w:vAlign w:val="center"/>
          </w:tcPr>
          <w:p w14:paraId="213F2B77">
            <w:pPr>
              <w:widowControl/>
              <w:jc w:val="center"/>
              <w:rPr>
                <w:rFonts w:hint="eastAsia" w:ascii="宋体" w:hAnsi="宋体" w:eastAsia="宋体" w:cs="宋体"/>
                <w:color w:val="000000"/>
                <w:kern w:val="0"/>
                <w:sz w:val="18"/>
                <w:szCs w:val="18"/>
                <w:highlight w:val="none"/>
                <w14:ligatures w14:val="none"/>
              </w:rPr>
            </w:pPr>
          </w:p>
        </w:tc>
        <w:tc>
          <w:tcPr>
            <w:tcW w:w="583" w:type="dxa"/>
            <w:tcBorders>
              <w:top w:val="single" w:color="auto" w:sz="4" w:space="0"/>
              <w:left w:val="single" w:color="auto" w:sz="4" w:space="0"/>
              <w:bottom w:val="single" w:color="auto" w:sz="4" w:space="0"/>
              <w:right w:val="single" w:color="auto" w:sz="4" w:space="0"/>
            </w:tcBorders>
            <w:vAlign w:val="center"/>
          </w:tcPr>
          <w:p w14:paraId="3AFC1948">
            <w:pPr>
              <w:widowControl/>
              <w:jc w:val="center"/>
              <w:rPr>
                <w:rFonts w:hint="eastAsia" w:ascii="宋体" w:hAnsi="宋体" w:eastAsia="宋体" w:cs="宋体"/>
                <w:color w:val="000000"/>
                <w:kern w:val="0"/>
                <w:sz w:val="18"/>
                <w:szCs w:val="18"/>
                <w:highlight w:val="none"/>
                <w14:ligatures w14:val="none"/>
              </w:rPr>
            </w:pPr>
          </w:p>
        </w:tc>
        <w:tc>
          <w:tcPr>
            <w:tcW w:w="723" w:type="dxa"/>
            <w:tcBorders>
              <w:top w:val="single" w:color="auto" w:sz="4" w:space="0"/>
              <w:left w:val="nil"/>
              <w:bottom w:val="single" w:color="auto" w:sz="4" w:space="0"/>
              <w:right w:val="single" w:color="auto" w:sz="4" w:space="0"/>
            </w:tcBorders>
            <w:vAlign w:val="center"/>
          </w:tcPr>
          <w:p w14:paraId="6C35B0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99.48分</w:t>
            </w:r>
          </w:p>
        </w:tc>
        <w:tc>
          <w:tcPr>
            <w:tcW w:w="678" w:type="dxa"/>
            <w:tcBorders>
              <w:top w:val="single" w:color="auto" w:sz="4" w:space="0"/>
              <w:left w:val="nil"/>
              <w:bottom w:val="single" w:color="auto" w:sz="4" w:space="0"/>
              <w:right w:val="single" w:color="auto" w:sz="4" w:space="0"/>
            </w:tcBorders>
            <w:vAlign w:val="center"/>
          </w:tcPr>
          <w:p w14:paraId="4C44AC9B">
            <w:pPr>
              <w:widowControl/>
              <w:jc w:val="left"/>
              <w:rPr>
                <w:rFonts w:hint="eastAsia" w:ascii="宋体" w:hAnsi="宋体" w:eastAsia="宋体" w:cs="宋体"/>
                <w:color w:val="000000"/>
                <w:kern w:val="0"/>
                <w:sz w:val="18"/>
                <w:szCs w:val="18"/>
                <w:highlight w:val="none"/>
                <w14:ligatures w14:val="none"/>
              </w:rPr>
            </w:pPr>
          </w:p>
        </w:tc>
        <w:tc>
          <w:tcPr>
            <w:tcW w:w="577" w:type="dxa"/>
            <w:tcBorders>
              <w:top w:val="single" w:color="auto" w:sz="4" w:space="0"/>
              <w:left w:val="nil"/>
              <w:bottom w:val="single" w:color="auto" w:sz="4" w:space="0"/>
              <w:right w:val="single" w:color="auto" w:sz="4" w:space="0"/>
            </w:tcBorders>
            <w:vAlign w:val="center"/>
          </w:tcPr>
          <w:p w14:paraId="019E8729">
            <w:pPr>
              <w:widowControl/>
              <w:jc w:val="left"/>
              <w:rPr>
                <w:rFonts w:hint="eastAsia" w:ascii="宋体" w:hAnsi="宋体" w:eastAsia="宋体" w:cs="宋体"/>
                <w:color w:val="000000"/>
                <w:kern w:val="0"/>
                <w:sz w:val="18"/>
                <w:szCs w:val="18"/>
                <w:highlight w:val="none"/>
                <w14:ligatures w14:val="none"/>
              </w:rPr>
            </w:pPr>
          </w:p>
        </w:tc>
        <w:tc>
          <w:tcPr>
            <w:tcW w:w="589" w:type="dxa"/>
            <w:tcBorders>
              <w:top w:val="single" w:color="auto" w:sz="4" w:space="0"/>
              <w:left w:val="nil"/>
              <w:bottom w:val="single" w:color="auto" w:sz="4" w:space="0"/>
              <w:right w:val="single" w:color="auto" w:sz="4" w:space="0"/>
            </w:tcBorders>
            <w:vAlign w:val="center"/>
          </w:tcPr>
          <w:p w14:paraId="39B3E2FF">
            <w:pPr>
              <w:widowControl/>
              <w:jc w:val="left"/>
              <w:rPr>
                <w:rFonts w:hint="eastAsia" w:ascii="宋体" w:hAnsi="宋体" w:eastAsia="宋体" w:cs="宋体"/>
                <w:color w:val="000000"/>
                <w:kern w:val="0"/>
                <w:sz w:val="18"/>
                <w:szCs w:val="18"/>
                <w:highlight w:val="none"/>
                <w14:ligatures w14:val="none"/>
              </w:rPr>
            </w:pPr>
          </w:p>
        </w:tc>
        <w:tc>
          <w:tcPr>
            <w:tcW w:w="666" w:type="dxa"/>
            <w:gridSpan w:val="2"/>
            <w:tcBorders>
              <w:top w:val="single" w:color="auto" w:sz="4" w:space="0"/>
              <w:left w:val="nil"/>
              <w:bottom w:val="single" w:color="auto" w:sz="4" w:space="0"/>
              <w:right w:val="single" w:color="auto" w:sz="4" w:space="0"/>
            </w:tcBorders>
            <w:vAlign w:val="center"/>
          </w:tcPr>
          <w:p w14:paraId="451825D5">
            <w:pPr>
              <w:widowControl/>
              <w:jc w:val="left"/>
              <w:rPr>
                <w:rFonts w:hint="eastAsia" w:ascii="宋体" w:hAnsi="宋体" w:eastAsia="宋体" w:cs="宋体"/>
                <w:color w:val="000000"/>
                <w:kern w:val="0"/>
                <w:sz w:val="18"/>
                <w:szCs w:val="18"/>
                <w:highlight w:val="none"/>
                <w14:ligatures w14:val="none"/>
              </w:rPr>
            </w:pPr>
          </w:p>
        </w:tc>
        <w:tc>
          <w:tcPr>
            <w:tcW w:w="1416" w:type="dxa"/>
            <w:tcBorders>
              <w:top w:val="single" w:color="auto" w:sz="4" w:space="0"/>
              <w:left w:val="nil"/>
              <w:bottom w:val="single" w:color="auto" w:sz="4" w:space="0"/>
              <w:right w:val="single" w:color="auto" w:sz="4" w:space="0"/>
            </w:tcBorders>
            <w:vAlign w:val="center"/>
          </w:tcPr>
          <w:p w14:paraId="0FA49AAD">
            <w:pPr>
              <w:widowControl/>
              <w:jc w:val="left"/>
              <w:rPr>
                <w:rFonts w:hint="eastAsia" w:ascii="宋体" w:hAnsi="宋体" w:eastAsia="宋体" w:cs="宋体"/>
                <w:color w:val="000000"/>
                <w:kern w:val="0"/>
                <w:sz w:val="18"/>
                <w:szCs w:val="18"/>
                <w:highlight w:val="none"/>
                <w14:ligatures w14:val="none"/>
              </w:rPr>
            </w:pPr>
          </w:p>
        </w:tc>
      </w:tr>
      <w:bookmarkEnd w:id="2"/>
    </w:tbl>
    <w:p w14:paraId="63BB9A9A">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2F26F59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10259" w:type="dxa"/>
        <w:tblInd w:w="-601" w:type="dxa"/>
        <w:tblLayout w:type="fixed"/>
        <w:tblCellMar>
          <w:top w:w="0" w:type="dxa"/>
          <w:left w:w="108" w:type="dxa"/>
          <w:bottom w:w="0" w:type="dxa"/>
          <w:right w:w="108" w:type="dxa"/>
        </w:tblCellMar>
      </w:tblPr>
      <w:tblGrid>
        <w:gridCol w:w="657"/>
        <w:gridCol w:w="658"/>
        <w:gridCol w:w="657"/>
        <w:gridCol w:w="1156"/>
        <w:gridCol w:w="581"/>
        <w:gridCol w:w="568"/>
        <w:gridCol w:w="678"/>
        <w:gridCol w:w="591"/>
        <w:gridCol w:w="734"/>
        <w:gridCol w:w="687"/>
        <w:gridCol w:w="586"/>
        <w:gridCol w:w="597"/>
        <w:gridCol w:w="668"/>
        <w:gridCol w:w="7"/>
        <w:gridCol w:w="1434"/>
      </w:tblGrid>
      <w:tr w14:paraId="274416CE">
        <w:tblPrEx>
          <w:tblCellMar>
            <w:top w:w="0" w:type="dxa"/>
            <w:left w:w="108" w:type="dxa"/>
            <w:bottom w:w="0" w:type="dxa"/>
            <w:right w:w="108" w:type="dxa"/>
          </w:tblCellMar>
        </w:tblPrEx>
        <w:trPr>
          <w:trHeight w:val="733"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04A87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944" w:type="dxa"/>
            <w:gridSpan w:val="13"/>
            <w:tcBorders>
              <w:top w:val="single" w:color="auto" w:sz="4" w:space="0"/>
              <w:left w:val="nil"/>
              <w:bottom w:val="single" w:color="auto" w:sz="4" w:space="0"/>
              <w:right w:val="single" w:color="auto" w:sz="4" w:space="0"/>
            </w:tcBorders>
            <w:vAlign w:val="center"/>
          </w:tcPr>
          <w:p w14:paraId="4E4AD1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“互联网+政务服务”邮政EMS寄递费用</w:t>
            </w:r>
          </w:p>
        </w:tc>
      </w:tr>
      <w:tr w14:paraId="70B75DF6">
        <w:tblPrEx>
          <w:tblCellMar>
            <w:top w:w="0" w:type="dxa"/>
            <w:left w:w="108" w:type="dxa"/>
            <w:bottom w:w="0" w:type="dxa"/>
            <w:right w:w="108" w:type="dxa"/>
          </w:tblCellMar>
        </w:tblPrEx>
        <w:trPr>
          <w:trHeight w:val="480"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7A2BA0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640" w:type="dxa"/>
            <w:gridSpan w:val="5"/>
            <w:tcBorders>
              <w:top w:val="single" w:color="auto" w:sz="4" w:space="0"/>
              <w:left w:val="nil"/>
              <w:bottom w:val="single" w:color="auto" w:sz="4" w:space="0"/>
              <w:right w:val="single" w:color="auto" w:sz="4" w:space="0"/>
            </w:tcBorders>
            <w:vAlign w:val="center"/>
          </w:tcPr>
          <w:p w14:paraId="76AD83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昌吉市行政审批局</w:t>
            </w:r>
          </w:p>
        </w:tc>
        <w:tc>
          <w:tcPr>
            <w:tcW w:w="1325" w:type="dxa"/>
            <w:gridSpan w:val="2"/>
            <w:tcBorders>
              <w:top w:val="single" w:color="auto" w:sz="4" w:space="0"/>
              <w:left w:val="nil"/>
              <w:bottom w:val="single" w:color="auto" w:sz="4" w:space="0"/>
              <w:right w:val="single" w:color="auto" w:sz="4" w:space="0"/>
            </w:tcBorders>
            <w:vAlign w:val="center"/>
          </w:tcPr>
          <w:p w14:paraId="79939CA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979" w:type="dxa"/>
            <w:gridSpan w:val="6"/>
            <w:tcBorders>
              <w:top w:val="single" w:color="auto" w:sz="4" w:space="0"/>
              <w:left w:val="nil"/>
              <w:bottom w:val="single" w:color="auto" w:sz="4" w:space="0"/>
              <w:right w:val="single" w:color="auto" w:sz="4" w:space="0"/>
            </w:tcBorders>
            <w:vAlign w:val="center"/>
          </w:tcPr>
          <w:p w14:paraId="2EEDB7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昌吉市行政审批局</w:t>
            </w:r>
          </w:p>
        </w:tc>
      </w:tr>
      <w:tr w14:paraId="7DF2200A">
        <w:tblPrEx>
          <w:tblCellMar>
            <w:top w:w="0" w:type="dxa"/>
            <w:left w:w="108" w:type="dxa"/>
            <w:bottom w:w="0" w:type="dxa"/>
            <w:right w:w="108" w:type="dxa"/>
          </w:tblCellMar>
        </w:tblPrEx>
        <w:trPr>
          <w:trHeight w:val="480" w:hRule="atLeast"/>
        </w:trPr>
        <w:tc>
          <w:tcPr>
            <w:tcW w:w="657" w:type="dxa"/>
            <w:vMerge w:val="restart"/>
            <w:tcBorders>
              <w:top w:val="nil"/>
              <w:left w:val="single" w:color="auto" w:sz="4" w:space="0"/>
              <w:bottom w:val="single" w:color="auto" w:sz="4" w:space="0"/>
              <w:right w:val="single" w:color="auto" w:sz="4" w:space="0"/>
            </w:tcBorders>
            <w:vAlign w:val="center"/>
          </w:tcPr>
          <w:p w14:paraId="459CA16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315" w:type="dxa"/>
            <w:gridSpan w:val="2"/>
            <w:tcBorders>
              <w:top w:val="single" w:color="auto" w:sz="4" w:space="0"/>
              <w:left w:val="nil"/>
              <w:bottom w:val="single" w:color="auto" w:sz="4" w:space="0"/>
              <w:right w:val="single" w:color="auto" w:sz="4" w:space="0"/>
            </w:tcBorders>
            <w:vAlign w:val="center"/>
          </w:tcPr>
          <w:p w14:paraId="24E8A9C9">
            <w:pPr>
              <w:widowControl/>
              <w:jc w:val="center"/>
              <w:rPr>
                <w:rFonts w:hint="eastAsia" w:ascii="宋体" w:hAnsi="宋体" w:eastAsia="宋体" w:cs="宋体"/>
                <w:color w:val="000000"/>
                <w:kern w:val="0"/>
                <w:sz w:val="18"/>
                <w:szCs w:val="18"/>
                <w:highlight w:val="none"/>
                <w14:ligatures w14:val="none"/>
              </w:rPr>
            </w:pPr>
          </w:p>
        </w:tc>
        <w:tc>
          <w:tcPr>
            <w:tcW w:w="1156" w:type="dxa"/>
            <w:tcBorders>
              <w:top w:val="single" w:color="auto" w:sz="4" w:space="0"/>
              <w:left w:val="nil"/>
              <w:bottom w:val="single" w:color="auto" w:sz="4" w:space="0"/>
              <w:right w:val="single" w:color="auto" w:sz="4" w:space="0"/>
            </w:tcBorders>
            <w:vAlign w:val="center"/>
          </w:tcPr>
          <w:p w14:paraId="0CC654C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827" w:type="dxa"/>
            <w:gridSpan w:val="3"/>
            <w:tcBorders>
              <w:top w:val="single" w:color="auto" w:sz="4" w:space="0"/>
              <w:left w:val="nil"/>
              <w:bottom w:val="single" w:color="auto" w:sz="4" w:space="0"/>
              <w:right w:val="single" w:color="auto" w:sz="4" w:space="0"/>
            </w:tcBorders>
            <w:vAlign w:val="center"/>
          </w:tcPr>
          <w:p w14:paraId="2FAFC23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325" w:type="dxa"/>
            <w:gridSpan w:val="2"/>
            <w:tcBorders>
              <w:top w:val="single" w:color="auto" w:sz="4" w:space="0"/>
              <w:left w:val="nil"/>
              <w:bottom w:val="single" w:color="auto" w:sz="4" w:space="0"/>
              <w:right w:val="single" w:color="auto" w:sz="4" w:space="0"/>
            </w:tcBorders>
            <w:vAlign w:val="center"/>
          </w:tcPr>
          <w:p w14:paraId="04BB9D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73" w:type="dxa"/>
            <w:gridSpan w:val="2"/>
            <w:tcBorders>
              <w:top w:val="nil"/>
              <w:left w:val="nil"/>
              <w:bottom w:val="single" w:color="auto" w:sz="4" w:space="0"/>
              <w:right w:val="single" w:color="auto" w:sz="4" w:space="0"/>
            </w:tcBorders>
            <w:vAlign w:val="center"/>
          </w:tcPr>
          <w:p w14:paraId="2CA3085D">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65" w:type="dxa"/>
            <w:gridSpan w:val="2"/>
            <w:tcBorders>
              <w:top w:val="single" w:color="auto" w:sz="4" w:space="0"/>
              <w:left w:val="nil"/>
              <w:bottom w:val="single" w:color="auto" w:sz="4" w:space="0"/>
              <w:right w:val="single" w:color="auto" w:sz="4" w:space="0"/>
            </w:tcBorders>
            <w:vAlign w:val="center"/>
          </w:tcPr>
          <w:p w14:paraId="0584A7A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41" w:type="dxa"/>
            <w:gridSpan w:val="2"/>
            <w:tcBorders>
              <w:top w:val="nil"/>
              <w:left w:val="nil"/>
              <w:bottom w:val="single" w:color="auto" w:sz="4" w:space="0"/>
              <w:right w:val="single" w:color="auto" w:sz="4" w:space="0"/>
            </w:tcBorders>
            <w:vAlign w:val="center"/>
          </w:tcPr>
          <w:p w14:paraId="4D20C9F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26F08D34">
        <w:tblPrEx>
          <w:tblCellMar>
            <w:top w:w="0" w:type="dxa"/>
            <w:left w:w="108" w:type="dxa"/>
            <w:bottom w:w="0" w:type="dxa"/>
            <w:right w:w="108" w:type="dxa"/>
          </w:tblCellMar>
        </w:tblPrEx>
        <w:trPr>
          <w:trHeight w:val="480" w:hRule="atLeast"/>
        </w:trPr>
        <w:tc>
          <w:tcPr>
            <w:tcW w:w="657" w:type="dxa"/>
            <w:vMerge w:val="continue"/>
            <w:tcBorders>
              <w:top w:val="nil"/>
              <w:left w:val="single" w:color="auto" w:sz="4" w:space="0"/>
              <w:bottom w:val="single" w:color="auto" w:sz="4" w:space="0"/>
              <w:right w:val="single" w:color="auto" w:sz="4" w:space="0"/>
            </w:tcBorders>
            <w:vAlign w:val="center"/>
          </w:tcPr>
          <w:p w14:paraId="4CC408C2">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1790CE5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56" w:type="dxa"/>
            <w:tcBorders>
              <w:top w:val="single" w:color="auto" w:sz="4" w:space="0"/>
              <w:left w:val="nil"/>
              <w:bottom w:val="single" w:color="auto" w:sz="4" w:space="0"/>
              <w:right w:val="single" w:color="auto" w:sz="4" w:space="0"/>
            </w:tcBorders>
            <w:vAlign w:val="center"/>
          </w:tcPr>
          <w:p w14:paraId="2948037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7.21</w:t>
            </w:r>
          </w:p>
        </w:tc>
        <w:tc>
          <w:tcPr>
            <w:tcW w:w="1827" w:type="dxa"/>
            <w:gridSpan w:val="3"/>
            <w:tcBorders>
              <w:top w:val="single" w:color="auto" w:sz="4" w:space="0"/>
              <w:left w:val="nil"/>
              <w:bottom w:val="single" w:color="auto" w:sz="4" w:space="0"/>
              <w:right w:val="single" w:color="auto" w:sz="4" w:space="0"/>
            </w:tcBorders>
            <w:vAlign w:val="center"/>
          </w:tcPr>
          <w:p w14:paraId="4AB8F6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13.21</w:t>
            </w:r>
          </w:p>
        </w:tc>
        <w:tc>
          <w:tcPr>
            <w:tcW w:w="1325" w:type="dxa"/>
            <w:gridSpan w:val="2"/>
            <w:tcBorders>
              <w:top w:val="single" w:color="auto" w:sz="4" w:space="0"/>
              <w:left w:val="nil"/>
              <w:bottom w:val="single" w:color="auto" w:sz="4" w:space="0"/>
              <w:right w:val="single" w:color="auto" w:sz="4" w:space="0"/>
            </w:tcBorders>
            <w:vAlign w:val="center"/>
          </w:tcPr>
          <w:p w14:paraId="34CA98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13.21</w:t>
            </w:r>
          </w:p>
        </w:tc>
        <w:tc>
          <w:tcPr>
            <w:tcW w:w="1273" w:type="dxa"/>
            <w:gridSpan w:val="2"/>
            <w:tcBorders>
              <w:top w:val="nil"/>
              <w:left w:val="nil"/>
              <w:bottom w:val="single" w:color="auto" w:sz="4" w:space="0"/>
              <w:right w:val="single" w:color="auto" w:sz="4" w:space="0"/>
            </w:tcBorders>
            <w:vAlign w:val="center"/>
          </w:tcPr>
          <w:p w14:paraId="5B5AEE4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65" w:type="dxa"/>
            <w:gridSpan w:val="2"/>
            <w:tcBorders>
              <w:top w:val="single" w:color="auto" w:sz="4" w:space="0"/>
              <w:left w:val="nil"/>
              <w:bottom w:val="single" w:color="auto" w:sz="4" w:space="0"/>
              <w:right w:val="single" w:color="auto" w:sz="4" w:space="0"/>
            </w:tcBorders>
            <w:vAlign w:val="center"/>
          </w:tcPr>
          <w:p w14:paraId="4A7517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41" w:type="dxa"/>
            <w:gridSpan w:val="2"/>
            <w:tcBorders>
              <w:top w:val="nil"/>
              <w:left w:val="nil"/>
              <w:bottom w:val="single" w:color="auto" w:sz="4" w:space="0"/>
              <w:right w:val="single" w:color="auto" w:sz="4" w:space="0"/>
            </w:tcBorders>
            <w:vAlign w:val="center"/>
          </w:tcPr>
          <w:p w14:paraId="091287C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794FBB09">
        <w:tblPrEx>
          <w:tblCellMar>
            <w:top w:w="0" w:type="dxa"/>
            <w:left w:w="108" w:type="dxa"/>
            <w:bottom w:w="0" w:type="dxa"/>
            <w:right w:w="108" w:type="dxa"/>
          </w:tblCellMar>
        </w:tblPrEx>
        <w:trPr>
          <w:trHeight w:val="749" w:hRule="atLeast"/>
        </w:trPr>
        <w:tc>
          <w:tcPr>
            <w:tcW w:w="657" w:type="dxa"/>
            <w:vMerge w:val="continue"/>
            <w:tcBorders>
              <w:top w:val="nil"/>
              <w:left w:val="single" w:color="auto" w:sz="4" w:space="0"/>
              <w:bottom w:val="single" w:color="auto" w:sz="4" w:space="0"/>
              <w:right w:val="single" w:color="auto" w:sz="4" w:space="0"/>
            </w:tcBorders>
            <w:vAlign w:val="center"/>
          </w:tcPr>
          <w:p w14:paraId="7565D389">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5E71323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56" w:type="dxa"/>
            <w:tcBorders>
              <w:top w:val="single" w:color="auto" w:sz="4" w:space="0"/>
              <w:left w:val="nil"/>
              <w:bottom w:val="single" w:color="auto" w:sz="4" w:space="0"/>
              <w:right w:val="single" w:color="auto" w:sz="4" w:space="0"/>
            </w:tcBorders>
            <w:vAlign w:val="center"/>
          </w:tcPr>
          <w:p w14:paraId="379F72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7.21</w:t>
            </w:r>
          </w:p>
        </w:tc>
        <w:tc>
          <w:tcPr>
            <w:tcW w:w="1827" w:type="dxa"/>
            <w:gridSpan w:val="3"/>
            <w:tcBorders>
              <w:top w:val="single" w:color="auto" w:sz="4" w:space="0"/>
              <w:left w:val="nil"/>
              <w:bottom w:val="single" w:color="auto" w:sz="4" w:space="0"/>
              <w:right w:val="single" w:color="auto" w:sz="4" w:space="0"/>
            </w:tcBorders>
            <w:vAlign w:val="center"/>
          </w:tcPr>
          <w:p w14:paraId="7B00CC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13.21</w:t>
            </w:r>
          </w:p>
        </w:tc>
        <w:tc>
          <w:tcPr>
            <w:tcW w:w="1325" w:type="dxa"/>
            <w:gridSpan w:val="2"/>
            <w:tcBorders>
              <w:top w:val="single" w:color="auto" w:sz="4" w:space="0"/>
              <w:left w:val="nil"/>
              <w:bottom w:val="single" w:color="auto" w:sz="4" w:space="0"/>
              <w:right w:val="single" w:color="auto" w:sz="4" w:space="0"/>
            </w:tcBorders>
            <w:vAlign w:val="center"/>
          </w:tcPr>
          <w:p w14:paraId="68AEFA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13.21</w:t>
            </w:r>
          </w:p>
        </w:tc>
        <w:tc>
          <w:tcPr>
            <w:tcW w:w="1273" w:type="dxa"/>
            <w:gridSpan w:val="2"/>
            <w:tcBorders>
              <w:top w:val="nil"/>
              <w:left w:val="nil"/>
              <w:bottom w:val="single" w:color="auto" w:sz="4" w:space="0"/>
              <w:right w:val="single" w:color="auto" w:sz="4" w:space="0"/>
            </w:tcBorders>
            <w:vAlign w:val="center"/>
          </w:tcPr>
          <w:p w14:paraId="1BDEA4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475319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59F724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2D89FBCA">
        <w:tblPrEx>
          <w:tblCellMar>
            <w:top w:w="0" w:type="dxa"/>
            <w:left w:w="108" w:type="dxa"/>
            <w:bottom w:w="0" w:type="dxa"/>
            <w:right w:w="108" w:type="dxa"/>
          </w:tblCellMar>
        </w:tblPrEx>
        <w:trPr>
          <w:trHeight w:val="480" w:hRule="atLeast"/>
        </w:trPr>
        <w:tc>
          <w:tcPr>
            <w:tcW w:w="657" w:type="dxa"/>
            <w:vMerge w:val="continue"/>
            <w:tcBorders>
              <w:top w:val="nil"/>
              <w:left w:val="single" w:color="auto" w:sz="4" w:space="0"/>
              <w:bottom w:val="single" w:color="auto" w:sz="4" w:space="0"/>
              <w:right w:val="single" w:color="auto" w:sz="4" w:space="0"/>
            </w:tcBorders>
            <w:vAlign w:val="center"/>
          </w:tcPr>
          <w:p w14:paraId="02C7318C">
            <w:pPr>
              <w:widowControl/>
              <w:jc w:val="left"/>
              <w:rPr>
                <w:rFonts w:hint="eastAsia" w:ascii="宋体" w:hAnsi="宋体" w:eastAsia="宋体" w:cs="宋体"/>
                <w:color w:val="000000"/>
                <w:kern w:val="0"/>
                <w:sz w:val="18"/>
                <w:szCs w:val="18"/>
                <w:highlight w:val="none"/>
                <w14:ligatures w14:val="none"/>
              </w:rPr>
            </w:pPr>
          </w:p>
        </w:tc>
        <w:tc>
          <w:tcPr>
            <w:tcW w:w="1315" w:type="dxa"/>
            <w:gridSpan w:val="2"/>
            <w:tcBorders>
              <w:top w:val="single" w:color="auto" w:sz="4" w:space="0"/>
              <w:left w:val="nil"/>
              <w:bottom w:val="single" w:color="auto" w:sz="4" w:space="0"/>
              <w:right w:val="single" w:color="auto" w:sz="4" w:space="0"/>
            </w:tcBorders>
            <w:vAlign w:val="center"/>
          </w:tcPr>
          <w:p w14:paraId="2EC4834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56" w:type="dxa"/>
            <w:tcBorders>
              <w:top w:val="single" w:color="auto" w:sz="4" w:space="0"/>
              <w:left w:val="nil"/>
              <w:bottom w:val="single" w:color="auto" w:sz="4" w:space="0"/>
              <w:right w:val="single" w:color="auto" w:sz="4" w:space="0"/>
            </w:tcBorders>
            <w:vAlign w:val="center"/>
          </w:tcPr>
          <w:p w14:paraId="43ED16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827" w:type="dxa"/>
            <w:gridSpan w:val="3"/>
            <w:tcBorders>
              <w:top w:val="single" w:color="auto" w:sz="4" w:space="0"/>
              <w:left w:val="nil"/>
              <w:bottom w:val="single" w:color="auto" w:sz="4" w:space="0"/>
              <w:right w:val="single" w:color="auto" w:sz="4" w:space="0"/>
            </w:tcBorders>
            <w:vAlign w:val="center"/>
          </w:tcPr>
          <w:p w14:paraId="7979D0C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325" w:type="dxa"/>
            <w:gridSpan w:val="2"/>
            <w:tcBorders>
              <w:top w:val="single" w:color="auto" w:sz="4" w:space="0"/>
              <w:left w:val="nil"/>
              <w:bottom w:val="single" w:color="auto" w:sz="4" w:space="0"/>
              <w:right w:val="single" w:color="auto" w:sz="4" w:space="0"/>
            </w:tcBorders>
            <w:vAlign w:val="center"/>
          </w:tcPr>
          <w:p w14:paraId="514C82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73" w:type="dxa"/>
            <w:gridSpan w:val="2"/>
            <w:tcBorders>
              <w:top w:val="nil"/>
              <w:left w:val="nil"/>
              <w:bottom w:val="single" w:color="auto" w:sz="4" w:space="0"/>
              <w:right w:val="single" w:color="auto" w:sz="4" w:space="0"/>
            </w:tcBorders>
            <w:vAlign w:val="center"/>
          </w:tcPr>
          <w:p w14:paraId="7F26C38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65" w:type="dxa"/>
            <w:gridSpan w:val="2"/>
            <w:tcBorders>
              <w:top w:val="single" w:color="auto" w:sz="4" w:space="0"/>
              <w:left w:val="nil"/>
              <w:bottom w:val="single" w:color="auto" w:sz="4" w:space="0"/>
              <w:right w:val="single" w:color="auto" w:sz="4" w:space="0"/>
            </w:tcBorders>
            <w:vAlign w:val="center"/>
          </w:tcPr>
          <w:p w14:paraId="0D280DD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41" w:type="dxa"/>
            <w:gridSpan w:val="2"/>
            <w:tcBorders>
              <w:top w:val="nil"/>
              <w:left w:val="nil"/>
              <w:bottom w:val="single" w:color="auto" w:sz="4" w:space="0"/>
              <w:right w:val="single" w:color="auto" w:sz="4" w:space="0"/>
            </w:tcBorders>
            <w:vAlign w:val="center"/>
          </w:tcPr>
          <w:p w14:paraId="54A7343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5482B749">
        <w:tblPrEx>
          <w:tblCellMar>
            <w:top w:w="0" w:type="dxa"/>
            <w:left w:w="108" w:type="dxa"/>
            <w:bottom w:w="0" w:type="dxa"/>
            <w:right w:w="108" w:type="dxa"/>
          </w:tblCellMar>
        </w:tblPrEx>
        <w:trPr>
          <w:trHeight w:val="480" w:hRule="atLeast"/>
        </w:trPr>
        <w:tc>
          <w:tcPr>
            <w:tcW w:w="657" w:type="dxa"/>
            <w:vMerge w:val="restart"/>
            <w:tcBorders>
              <w:top w:val="nil"/>
              <w:left w:val="single" w:color="auto" w:sz="4" w:space="0"/>
              <w:bottom w:val="single" w:color="auto" w:sz="4" w:space="0"/>
              <w:right w:val="single" w:color="auto" w:sz="4" w:space="0"/>
            </w:tcBorders>
            <w:vAlign w:val="center"/>
          </w:tcPr>
          <w:p w14:paraId="218D52D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298" w:type="dxa"/>
            <w:gridSpan w:val="6"/>
            <w:tcBorders>
              <w:top w:val="single" w:color="auto" w:sz="4" w:space="0"/>
              <w:left w:val="nil"/>
              <w:bottom w:val="single" w:color="auto" w:sz="4" w:space="0"/>
              <w:right w:val="single" w:color="auto" w:sz="4" w:space="0"/>
            </w:tcBorders>
            <w:vAlign w:val="center"/>
          </w:tcPr>
          <w:p w14:paraId="45B0EA5C">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304" w:type="dxa"/>
            <w:gridSpan w:val="8"/>
            <w:tcBorders>
              <w:top w:val="single" w:color="auto" w:sz="4" w:space="0"/>
              <w:left w:val="nil"/>
              <w:bottom w:val="single" w:color="auto" w:sz="4" w:space="0"/>
              <w:right w:val="single" w:color="auto" w:sz="4" w:space="0"/>
            </w:tcBorders>
            <w:vAlign w:val="center"/>
          </w:tcPr>
          <w:p w14:paraId="2F1BB1D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20F71051">
        <w:tblPrEx>
          <w:tblCellMar>
            <w:top w:w="0" w:type="dxa"/>
            <w:left w:w="108" w:type="dxa"/>
            <w:bottom w:w="0" w:type="dxa"/>
            <w:right w:w="108" w:type="dxa"/>
          </w:tblCellMar>
        </w:tblPrEx>
        <w:trPr>
          <w:trHeight w:val="1559" w:hRule="atLeast"/>
        </w:trPr>
        <w:tc>
          <w:tcPr>
            <w:tcW w:w="657" w:type="dxa"/>
            <w:vMerge w:val="continue"/>
            <w:tcBorders>
              <w:top w:val="nil"/>
              <w:left w:val="single" w:color="auto" w:sz="4" w:space="0"/>
              <w:bottom w:val="single" w:color="auto" w:sz="4" w:space="0"/>
              <w:right w:val="single" w:color="auto" w:sz="4" w:space="0"/>
            </w:tcBorders>
            <w:vAlign w:val="center"/>
          </w:tcPr>
          <w:p w14:paraId="35BE431D">
            <w:pPr>
              <w:widowControl/>
              <w:jc w:val="left"/>
              <w:rPr>
                <w:rFonts w:hint="eastAsia" w:ascii="宋体" w:hAnsi="宋体" w:eastAsia="宋体" w:cs="宋体"/>
                <w:color w:val="000000"/>
                <w:kern w:val="0"/>
                <w:sz w:val="18"/>
                <w:szCs w:val="18"/>
                <w:highlight w:val="none"/>
                <w14:ligatures w14:val="none"/>
              </w:rPr>
            </w:pPr>
          </w:p>
        </w:tc>
        <w:tc>
          <w:tcPr>
            <w:tcW w:w="4298" w:type="dxa"/>
            <w:gridSpan w:val="6"/>
            <w:tcBorders>
              <w:top w:val="single" w:color="auto" w:sz="4" w:space="0"/>
              <w:left w:val="nil"/>
              <w:bottom w:val="single" w:color="auto" w:sz="4" w:space="0"/>
              <w:right w:val="single" w:color="auto" w:sz="4" w:space="0"/>
            </w:tcBorders>
            <w:vAlign w:val="center"/>
          </w:tcPr>
          <w:p w14:paraId="5F216F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使用财政拨款7.21万元用于市民中心为办事群众免费邮寄证照。为办事群众提供优质便捷服务优化营商环境.也为市民提升服务质量。2023年-2024年邮寄件数3604件，折合每件邮寄成本20元/件。使办事群众满意度达到95%。</w:t>
            </w:r>
          </w:p>
        </w:tc>
        <w:tc>
          <w:tcPr>
            <w:tcW w:w="5304" w:type="dxa"/>
            <w:gridSpan w:val="8"/>
            <w:tcBorders>
              <w:top w:val="single" w:color="auto" w:sz="4" w:space="0"/>
              <w:left w:val="nil"/>
              <w:bottom w:val="single" w:color="auto" w:sz="4" w:space="0"/>
              <w:right w:val="single" w:color="auto" w:sz="4" w:space="0"/>
            </w:tcBorders>
            <w:vAlign w:val="center"/>
          </w:tcPr>
          <w:p w14:paraId="20D1856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该实际完成13.21万元，政拨款13.21万元用于市民服务中心为办事群众免费邮寄证照，通过项目的实施，提升了优质便捷高效服务质量，促进了市民服务中心为做好政务服务工作提供经费保障，为做好政务服务工作持续推进，提供优质便捷高效服务提供营业执照邮政寄递“一条龙”优质便捷高效服务。</w:t>
            </w:r>
          </w:p>
        </w:tc>
      </w:tr>
      <w:tr w14:paraId="49FEFABF">
        <w:tblPrEx>
          <w:tblCellMar>
            <w:top w:w="0" w:type="dxa"/>
            <w:left w:w="108" w:type="dxa"/>
            <w:bottom w:w="0" w:type="dxa"/>
            <w:right w:w="108" w:type="dxa"/>
          </w:tblCellMar>
        </w:tblPrEx>
        <w:trPr>
          <w:trHeight w:val="1288" w:hRule="atLeast"/>
        </w:trPr>
        <w:tc>
          <w:tcPr>
            <w:tcW w:w="657" w:type="dxa"/>
            <w:tcBorders>
              <w:top w:val="nil"/>
              <w:left w:val="single" w:color="auto" w:sz="4" w:space="0"/>
              <w:bottom w:val="single" w:color="auto" w:sz="4" w:space="0"/>
              <w:right w:val="single" w:color="auto" w:sz="4" w:space="0"/>
            </w:tcBorders>
            <w:vAlign w:val="center"/>
          </w:tcPr>
          <w:p w14:paraId="4139B5BD">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5DFDE3F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57" w:type="dxa"/>
            <w:tcBorders>
              <w:top w:val="nil"/>
              <w:left w:val="nil"/>
              <w:bottom w:val="single" w:color="auto" w:sz="4" w:space="0"/>
              <w:right w:val="single" w:color="auto" w:sz="4" w:space="0"/>
            </w:tcBorders>
            <w:vAlign w:val="center"/>
          </w:tcPr>
          <w:p w14:paraId="7020099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56" w:type="dxa"/>
            <w:tcBorders>
              <w:top w:val="single" w:color="auto" w:sz="4" w:space="0"/>
              <w:left w:val="nil"/>
              <w:bottom w:val="single" w:color="auto" w:sz="4" w:space="0"/>
              <w:right w:val="single" w:color="auto" w:sz="4" w:space="0"/>
            </w:tcBorders>
            <w:vAlign w:val="center"/>
          </w:tcPr>
          <w:p w14:paraId="181CFE4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81" w:type="dxa"/>
            <w:tcBorders>
              <w:top w:val="nil"/>
              <w:left w:val="nil"/>
              <w:bottom w:val="single" w:color="auto" w:sz="4" w:space="0"/>
              <w:right w:val="single" w:color="auto" w:sz="4" w:space="0"/>
            </w:tcBorders>
            <w:vAlign w:val="center"/>
          </w:tcPr>
          <w:p w14:paraId="2B53158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68" w:type="dxa"/>
            <w:tcBorders>
              <w:top w:val="nil"/>
              <w:left w:val="nil"/>
              <w:bottom w:val="single" w:color="auto" w:sz="4" w:space="0"/>
              <w:right w:val="single" w:color="auto" w:sz="4" w:space="0"/>
            </w:tcBorders>
            <w:vAlign w:val="center"/>
          </w:tcPr>
          <w:p w14:paraId="2D6C9C1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78" w:type="dxa"/>
            <w:tcBorders>
              <w:top w:val="nil"/>
              <w:left w:val="nil"/>
              <w:bottom w:val="single" w:color="auto" w:sz="4" w:space="0"/>
              <w:right w:val="single" w:color="auto" w:sz="4" w:space="0"/>
            </w:tcBorders>
            <w:vAlign w:val="center"/>
          </w:tcPr>
          <w:p w14:paraId="3AAC772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91" w:type="dxa"/>
            <w:tcBorders>
              <w:top w:val="nil"/>
              <w:left w:val="nil"/>
              <w:bottom w:val="single" w:color="auto" w:sz="4" w:space="0"/>
              <w:right w:val="single" w:color="auto" w:sz="4" w:space="0"/>
            </w:tcBorders>
            <w:vAlign w:val="center"/>
          </w:tcPr>
          <w:p w14:paraId="0564868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34" w:type="dxa"/>
            <w:tcBorders>
              <w:top w:val="nil"/>
              <w:left w:val="nil"/>
              <w:bottom w:val="single" w:color="auto" w:sz="4" w:space="0"/>
              <w:right w:val="single" w:color="auto" w:sz="4" w:space="0"/>
            </w:tcBorders>
            <w:vAlign w:val="center"/>
          </w:tcPr>
          <w:p w14:paraId="7C8A0E6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87" w:type="dxa"/>
            <w:tcBorders>
              <w:top w:val="nil"/>
              <w:left w:val="nil"/>
              <w:bottom w:val="single" w:color="auto" w:sz="4" w:space="0"/>
              <w:right w:val="single" w:color="auto" w:sz="4" w:space="0"/>
            </w:tcBorders>
            <w:vAlign w:val="center"/>
          </w:tcPr>
          <w:p w14:paraId="5757A76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86" w:type="dxa"/>
            <w:tcBorders>
              <w:top w:val="nil"/>
              <w:left w:val="nil"/>
              <w:bottom w:val="single" w:color="auto" w:sz="4" w:space="0"/>
              <w:right w:val="single" w:color="auto" w:sz="4" w:space="0"/>
            </w:tcBorders>
            <w:vAlign w:val="center"/>
          </w:tcPr>
          <w:p w14:paraId="58BE5C4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97" w:type="dxa"/>
            <w:tcBorders>
              <w:top w:val="nil"/>
              <w:left w:val="nil"/>
              <w:bottom w:val="single" w:color="auto" w:sz="4" w:space="0"/>
              <w:right w:val="single" w:color="auto" w:sz="4" w:space="0"/>
            </w:tcBorders>
            <w:vAlign w:val="center"/>
          </w:tcPr>
          <w:p w14:paraId="19E62626">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68" w:type="dxa"/>
            <w:tcBorders>
              <w:top w:val="nil"/>
              <w:left w:val="nil"/>
              <w:bottom w:val="single" w:color="auto" w:sz="4" w:space="0"/>
              <w:right w:val="single" w:color="auto" w:sz="4" w:space="0"/>
            </w:tcBorders>
            <w:vAlign w:val="center"/>
          </w:tcPr>
          <w:p w14:paraId="2D522EF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41" w:type="dxa"/>
            <w:gridSpan w:val="2"/>
            <w:tcBorders>
              <w:top w:val="nil"/>
              <w:left w:val="nil"/>
              <w:bottom w:val="single" w:color="auto" w:sz="4" w:space="0"/>
              <w:right w:val="single" w:color="auto" w:sz="4" w:space="0"/>
            </w:tcBorders>
            <w:vAlign w:val="center"/>
          </w:tcPr>
          <w:p w14:paraId="44DF6A5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21A91641">
        <w:tblPrEx>
          <w:tblCellMar>
            <w:top w:w="0" w:type="dxa"/>
            <w:left w:w="108" w:type="dxa"/>
            <w:bottom w:w="0" w:type="dxa"/>
            <w:right w:w="108" w:type="dxa"/>
          </w:tblCellMar>
        </w:tblPrEx>
        <w:trPr>
          <w:trHeight w:val="1288" w:hRule="atLeast"/>
        </w:trPr>
        <w:tc>
          <w:tcPr>
            <w:tcW w:w="657" w:type="dxa"/>
            <w:vMerge w:val="restart"/>
            <w:tcBorders>
              <w:top w:val="nil"/>
              <w:left w:val="single" w:color="auto" w:sz="4" w:space="0"/>
              <w:right w:val="single" w:color="auto" w:sz="4" w:space="0"/>
            </w:tcBorders>
            <w:vAlign w:val="center"/>
          </w:tcPr>
          <w:p w14:paraId="55E6503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58" w:type="dxa"/>
            <w:vMerge w:val="restart"/>
            <w:tcBorders>
              <w:top w:val="nil"/>
              <w:left w:val="nil"/>
              <w:right w:val="single" w:color="auto" w:sz="4" w:space="0"/>
            </w:tcBorders>
            <w:vAlign w:val="center"/>
          </w:tcPr>
          <w:p w14:paraId="7FA1591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57" w:type="dxa"/>
            <w:tcBorders>
              <w:top w:val="nil"/>
              <w:left w:val="nil"/>
              <w:bottom w:val="single" w:color="auto" w:sz="4" w:space="0"/>
              <w:right w:val="single" w:color="auto" w:sz="4" w:space="0"/>
            </w:tcBorders>
            <w:vAlign w:val="center"/>
          </w:tcPr>
          <w:p w14:paraId="6BE3261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56" w:type="dxa"/>
            <w:tcBorders>
              <w:top w:val="single" w:color="auto" w:sz="4" w:space="0"/>
              <w:left w:val="nil"/>
              <w:bottom w:val="single" w:color="auto" w:sz="4" w:space="0"/>
              <w:right w:val="single" w:color="auto" w:sz="4" w:space="0"/>
            </w:tcBorders>
            <w:vAlign w:val="center"/>
          </w:tcPr>
          <w:p w14:paraId="04390153">
            <w:pPr>
              <w:widowControl/>
              <w:jc w:val="left"/>
              <w:rPr>
                <w:rFonts w:hint="eastAsia"/>
                <w:color w:val="000000"/>
                <w:sz w:val="18"/>
                <w:szCs w:val="18"/>
                <w:highlight w:val="none"/>
              </w:rPr>
            </w:pPr>
            <w:r>
              <w:rPr>
                <w:rFonts w:hint="eastAsia"/>
                <w:color w:val="000000"/>
                <w:sz w:val="18"/>
                <w:szCs w:val="18"/>
                <w:highlight w:val="none"/>
              </w:rPr>
              <w:t>2023-2024年邮政寄递费</w:t>
            </w:r>
          </w:p>
        </w:tc>
        <w:tc>
          <w:tcPr>
            <w:tcW w:w="581" w:type="dxa"/>
            <w:tcBorders>
              <w:top w:val="nil"/>
              <w:left w:val="nil"/>
              <w:bottom w:val="single" w:color="auto" w:sz="4" w:space="0"/>
              <w:right w:val="single" w:color="auto" w:sz="4" w:space="0"/>
            </w:tcBorders>
            <w:vAlign w:val="center"/>
          </w:tcPr>
          <w:p w14:paraId="19F46CD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510094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&gt;=3604件</w:t>
            </w:r>
          </w:p>
        </w:tc>
        <w:tc>
          <w:tcPr>
            <w:tcW w:w="678" w:type="dxa"/>
            <w:tcBorders>
              <w:top w:val="nil"/>
              <w:left w:val="nil"/>
              <w:bottom w:val="single" w:color="auto" w:sz="4" w:space="0"/>
              <w:right w:val="single" w:color="auto" w:sz="4" w:space="0"/>
            </w:tcBorders>
            <w:vAlign w:val="center"/>
          </w:tcPr>
          <w:p w14:paraId="1E46352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=3604件</w:t>
            </w:r>
          </w:p>
        </w:tc>
        <w:tc>
          <w:tcPr>
            <w:tcW w:w="591" w:type="dxa"/>
            <w:tcBorders>
              <w:top w:val="nil"/>
              <w:left w:val="nil"/>
              <w:bottom w:val="single" w:color="auto" w:sz="4" w:space="0"/>
              <w:right w:val="single" w:color="auto" w:sz="4" w:space="0"/>
            </w:tcBorders>
            <w:vAlign w:val="center"/>
          </w:tcPr>
          <w:p w14:paraId="0671D1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5773FF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182646C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0F753F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200615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248387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64E0DDC7">
            <w:pPr>
              <w:widowControl/>
              <w:jc w:val="center"/>
              <w:rPr>
                <w:rFonts w:hint="eastAsia"/>
                <w:color w:val="000000"/>
                <w:sz w:val="18"/>
                <w:szCs w:val="18"/>
                <w:highlight w:val="none"/>
              </w:rPr>
            </w:pPr>
          </w:p>
        </w:tc>
      </w:tr>
      <w:tr w14:paraId="5E8B174D">
        <w:tblPrEx>
          <w:tblCellMar>
            <w:top w:w="0" w:type="dxa"/>
            <w:left w:w="108" w:type="dxa"/>
            <w:bottom w:w="0" w:type="dxa"/>
            <w:right w:w="108" w:type="dxa"/>
          </w:tblCellMar>
        </w:tblPrEx>
        <w:trPr>
          <w:trHeight w:val="1288" w:hRule="atLeast"/>
        </w:trPr>
        <w:tc>
          <w:tcPr>
            <w:tcW w:w="657" w:type="dxa"/>
            <w:vMerge w:val="continue"/>
            <w:tcBorders>
              <w:left w:val="single" w:color="auto" w:sz="4" w:space="0"/>
              <w:right w:val="single" w:color="auto" w:sz="4" w:space="0"/>
            </w:tcBorders>
            <w:vAlign w:val="center"/>
          </w:tcPr>
          <w:p w14:paraId="6EC771DC">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7467F23D">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52C50E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56" w:type="dxa"/>
            <w:tcBorders>
              <w:top w:val="single" w:color="auto" w:sz="4" w:space="0"/>
              <w:left w:val="nil"/>
              <w:bottom w:val="single" w:color="auto" w:sz="4" w:space="0"/>
              <w:right w:val="single" w:color="auto" w:sz="4" w:space="0"/>
            </w:tcBorders>
            <w:vAlign w:val="center"/>
          </w:tcPr>
          <w:p w14:paraId="6CDBD67F">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资金使用合规率</w:t>
            </w:r>
          </w:p>
        </w:tc>
        <w:tc>
          <w:tcPr>
            <w:tcW w:w="581" w:type="dxa"/>
            <w:tcBorders>
              <w:top w:val="nil"/>
              <w:left w:val="nil"/>
              <w:bottom w:val="single" w:color="auto" w:sz="4" w:space="0"/>
              <w:right w:val="single" w:color="auto" w:sz="4" w:space="0"/>
            </w:tcBorders>
            <w:vAlign w:val="center"/>
          </w:tcPr>
          <w:p w14:paraId="48C0AB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28F171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78" w:type="dxa"/>
            <w:tcBorders>
              <w:top w:val="nil"/>
              <w:left w:val="nil"/>
              <w:bottom w:val="single" w:color="auto" w:sz="4" w:space="0"/>
              <w:right w:val="single" w:color="auto" w:sz="4" w:space="0"/>
            </w:tcBorders>
            <w:vAlign w:val="center"/>
          </w:tcPr>
          <w:p w14:paraId="66753E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91" w:type="dxa"/>
            <w:tcBorders>
              <w:top w:val="nil"/>
              <w:left w:val="nil"/>
              <w:bottom w:val="single" w:color="auto" w:sz="4" w:space="0"/>
              <w:right w:val="single" w:color="auto" w:sz="4" w:space="0"/>
            </w:tcBorders>
            <w:vAlign w:val="center"/>
          </w:tcPr>
          <w:p w14:paraId="3AEC4F8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16B2E3E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67DCE44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202FA6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5F0159F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51E664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0EA4ACEF">
            <w:pPr>
              <w:widowControl/>
              <w:jc w:val="center"/>
              <w:rPr>
                <w:rFonts w:hint="eastAsia" w:ascii="宋体" w:hAnsi="宋体" w:eastAsia="宋体" w:cs="宋体"/>
                <w:color w:val="000000"/>
                <w:kern w:val="0"/>
                <w:sz w:val="18"/>
                <w:szCs w:val="18"/>
                <w:highlight w:val="none"/>
                <w14:ligatures w14:val="none"/>
              </w:rPr>
            </w:pPr>
          </w:p>
        </w:tc>
      </w:tr>
      <w:tr w14:paraId="38D36085">
        <w:tblPrEx>
          <w:tblCellMar>
            <w:top w:w="0" w:type="dxa"/>
            <w:left w:w="108" w:type="dxa"/>
            <w:bottom w:w="0" w:type="dxa"/>
            <w:right w:w="108" w:type="dxa"/>
          </w:tblCellMar>
        </w:tblPrEx>
        <w:trPr>
          <w:trHeight w:val="1288" w:hRule="atLeast"/>
        </w:trPr>
        <w:tc>
          <w:tcPr>
            <w:tcW w:w="657" w:type="dxa"/>
            <w:vMerge w:val="continue"/>
            <w:tcBorders>
              <w:left w:val="single" w:color="auto" w:sz="4" w:space="0"/>
              <w:right w:val="single" w:color="auto" w:sz="4" w:space="0"/>
            </w:tcBorders>
            <w:vAlign w:val="center"/>
          </w:tcPr>
          <w:p w14:paraId="1909D3F2">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right w:val="single" w:color="auto" w:sz="4" w:space="0"/>
            </w:tcBorders>
            <w:vAlign w:val="center"/>
          </w:tcPr>
          <w:p w14:paraId="29149EC4">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171B93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17F0CED8">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81" w:type="dxa"/>
            <w:tcBorders>
              <w:top w:val="nil"/>
              <w:left w:val="nil"/>
              <w:bottom w:val="single" w:color="auto" w:sz="4" w:space="0"/>
              <w:right w:val="single" w:color="auto" w:sz="4" w:space="0"/>
            </w:tcBorders>
            <w:vAlign w:val="center"/>
          </w:tcPr>
          <w:p w14:paraId="0C3C049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75880F2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&gt;=98%</w:t>
            </w:r>
          </w:p>
        </w:tc>
        <w:tc>
          <w:tcPr>
            <w:tcW w:w="678" w:type="dxa"/>
            <w:tcBorders>
              <w:top w:val="nil"/>
              <w:left w:val="nil"/>
              <w:bottom w:val="single" w:color="auto" w:sz="4" w:space="0"/>
              <w:right w:val="single" w:color="auto" w:sz="4" w:space="0"/>
            </w:tcBorders>
            <w:vAlign w:val="center"/>
          </w:tcPr>
          <w:p w14:paraId="7FBB56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=98%</w:t>
            </w:r>
          </w:p>
        </w:tc>
        <w:tc>
          <w:tcPr>
            <w:tcW w:w="591" w:type="dxa"/>
            <w:tcBorders>
              <w:top w:val="nil"/>
              <w:left w:val="nil"/>
              <w:bottom w:val="single" w:color="auto" w:sz="4" w:space="0"/>
              <w:right w:val="single" w:color="auto" w:sz="4" w:space="0"/>
            </w:tcBorders>
            <w:vAlign w:val="center"/>
          </w:tcPr>
          <w:p w14:paraId="50E380D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42D348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3E84881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7D64C3F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1DBF12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4633D4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4D726682">
            <w:pPr>
              <w:widowControl/>
              <w:jc w:val="center"/>
              <w:rPr>
                <w:rFonts w:hint="eastAsia" w:ascii="宋体" w:hAnsi="宋体" w:eastAsia="宋体" w:cs="宋体"/>
                <w:color w:val="000000"/>
                <w:kern w:val="0"/>
                <w:sz w:val="18"/>
                <w:szCs w:val="18"/>
                <w:highlight w:val="none"/>
                <w14:ligatures w14:val="none"/>
              </w:rPr>
            </w:pPr>
          </w:p>
        </w:tc>
      </w:tr>
      <w:tr w14:paraId="17853BD9">
        <w:tblPrEx>
          <w:tblCellMar>
            <w:top w:w="0" w:type="dxa"/>
            <w:left w:w="108" w:type="dxa"/>
            <w:bottom w:w="0" w:type="dxa"/>
            <w:right w:w="108" w:type="dxa"/>
          </w:tblCellMar>
        </w:tblPrEx>
        <w:trPr>
          <w:trHeight w:val="1288" w:hRule="atLeast"/>
        </w:trPr>
        <w:tc>
          <w:tcPr>
            <w:tcW w:w="657" w:type="dxa"/>
            <w:vMerge w:val="continue"/>
            <w:tcBorders>
              <w:left w:val="single" w:color="auto" w:sz="4" w:space="0"/>
              <w:right w:val="single" w:color="auto" w:sz="4" w:space="0"/>
            </w:tcBorders>
            <w:vAlign w:val="center"/>
          </w:tcPr>
          <w:p w14:paraId="58685CF3">
            <w:pPr>
              <w:widowControl/>
              <w:jc w:val="left"/>
              <w:rPr>
                <w:rFonts w:hint="eastAsia" w:ascii="宋体" w:hAnsi="宋体" w:eastAsia="宋体" w:cs="宋体"/>
                <w:color w:val="000000"/>
                <w:kern w:val="0"/>
                <w:sz w:val="18"/>
                <w:szCs w:val="18"/>
                <w:highlight w:val="none"/>
                <w14:ligatures w14:val="none"/>
              </w:rPr>
            </w:pPr>
          </w:p>
        </w:tc>
        <w:tc>
          <w:tcPr>
            <w:tcW w:w="658" w:type="dxa"/>
            <w:vMerge w:val="continue"/>
            <w:tcBorders>
              <w:left w:val="nil"/>
              <w:bottom w:val="single" w:color="auto" w:sz="4" w:space="0"/>
              <w:right w:val="single" w:color="auto" w:sz="4" w:space="0"/>
            </w:tcBorders>
            <w:vAlign w:val="center"/>
          </w:tcPr>
          <w:p w14:paraId="36C2BBA8">
            <w:pPr>
              <w:widowControl/>
              <w:jc w:val="center"/>
              <w:rPr>
                <w:rFonts w:hint="eastAsia" w:ascii="宋体" w:hAnsi="宋体" w:eastAsia="宋体" w:cs="宋体"/>
                <w:color w:val="000000"/>
                <w:kern w:val="0"/>
                <w:sz w:val="18"/>
                <w:szCs w:val="18"/>
                <w:highlight w:val="none"/>
                <w14:ligatures w14:val="none"/>
              </w:rPr>
            </w:pPr>
          </w:p>
        </w:tc>
        <w:tc>
          <w:tcPr>
            <w:tcW w:w="657" w:type="dxa"/>
            <w:tcBorders>
              <w:top w:val="nil"/>
              <w:left w:val="nil"/>
              <w:bottom w:val="single" w:color="auto" w:sz="4" w:space="0"/>
              <w:right w:val="single" w:color="auto" w:sz="4" w:space="0"/>
            </w:tcBorders>
            <w:vAlign w:val="center"/>
          </w:tcPr>
          <w:p w14:paraId="67A5EC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56" w:type="dxa"/>
            <w:tcBorders>
              <w:top w:val="single" w:color="auto" w:sz="4" w:space="0"/>
              <w:left w:val="nil"/>
              <w:bottom w:val="single" w:color="auto" w:sz="4" w:space="0"/>
              <w:right w:val="single" w:color="auto" w:sz="4" w:space="0"/>
            </w:tcBorders>
            <w:vAlign w:val="center"/>
          </w:tcPr>
          <w:p w14:paraId="6374AD9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寄递及时率</w:t>
            </w:r>
          </w:p>
        </w:tc>
        <w:tc>
          <w:tcPr>
            <w:tcW w:w="581" w:type="dxa"/>
            <w:tcBorders>
              <w:top w:val="nil"/>
              <w:left w:val="nil"/>
              <w:bottom w:val="single" w:color="auto" w:sz="4" w:space="0"/>
              <w:right w:val="single" w:color="auto" w:sz="4" w:space="0"/>
            </w:tcBorders>
            <w:vAlign w:val="center"/>
          </w:tcPr>
          <w:p w14:paraId="0E345B6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09A3B80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68D7485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91" w:type="dxa"/>
            <w:tcBorders>
              <w:top w:val="nil"/>
              <w:left w:val="nil"/>
              <w:bottom w:val="single" w:color="auto" w:sz="4" w:space="0"/>
              <w:right w:val="single" w:color="auto" w:sz="4" w:space="0"/>
            </w:tcBorders>
            <w:vAlign w:val="center"/>
          </w:tcPr>
          <w:p w14:paraId="260032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70AFE80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2765142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6BC3249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38606BF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661A76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203E77C3">
            <w:pPr>
              <w:widowControl/>
              <w:jc w:val="center"/>
              <w:rPr>
                <w:rFonts w:hint="eastAsia" w:ascii="宋体" w:hAnsi="宋体" w:eastAsia="宋体" w:cs="宋体"/>
                <w:color w:val="000000"/>
                <w:kern w:val="0"/>
                <w:sz w:val="18"/>
                <w:szCs w:val="18"/>
                <w:highlight w:val="none"/>
                <w14:ligatures w14:val="none"/>
              </w:rPr>
            </w:pPr>
          </w:p>
        </w:tc>
      </w:tr>
      <w:tr w14:paraId="4C17EDCA">
        <w:tblPrEx>
          <w:tblCellMar>
            <w:top w:w="0" w:type="dxa"/>
            <w:left w:w="108" w:type="dxa"/>
            <w:bottom w:w="0" w:type="dxa"/>
            <w:right w:w="108" w:type="dxa"/>
          </w:tblCellMar>
        </w:tblPrEx>
        <w:trPr>
          <w:trHeight w:val="1288" w:hRule="atLeast"/>
        </w:trPr>
        <w:tc>
          <w:tcPr>
            <w:tcW w:w="657" w:type="dxa"/>
            <w:vMerge w:val="continue"/>
            <w:tcBorders>
              <w:left w:val="single" w:color="auto" w:sz="4" w:space="0"/>
              <w:right w:val="single" w:color="auto" w:sz="4" w:space="0"/>
            </w:tcBorders>
            <w:vAlign w:val="center"/>
          </w:tcPr>
          <w:p w14:paraId="6D55BCA9">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0D338E8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57" w:type="dxa"/>
            <w:tcBorders>
              <w:top w:val="nil"/>
              <w:left w:val="nil"/>
              <w:bottom w:val="single" w:color="auto" w:sz="4" w:space="0"/>
              <w:right w:val="single" w:color="auto" w:sz="4" w:space="0"/>
            </w:tcBorders>
            <w:vAlign w:val="center"/>
          </w:tcPr>
          <w:p w14:paraId="0DEF1FD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56" w:type="dxa"/>
            <w:tcBorders>
              <w:top w:val="single" w:color="auto" w:sz="4" w:space="0"/>
              <w:left w:val="nil"/>
              <w:bottom w:val="single" w:color="auto" w:sz="4" w:space="0"/>
              <w:right w:val="single" w:color="auto" w:sz="4" w:space="0"/>
            </w:tcBorders>
            <w:vAlign w:val="center"/>
          </w:tcPr>
          <w:p w14:paraId="29A461C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每件邮寄成本</w:t>
            </w:r>
          </w:p>
        </w:tc>
        <w:tc>
          <w:tcPr>
            <w:tcW w:w="581" w:type="dxa"/>
            <w:tcBorders>
              <w:top w:val="nil"/>
              <w:left w:val="nil"/>
              <w:bottom w:val="single" w:color="auto" w:sz="4" w:space="0"/>
              <w:right w:val="single" w:color="auto" w:sz="4" w:space="0"/>
            </w:tcBorders>
            <w:vAlign w:val="center"/>
          </w:tcPr>
          <w:p w14:paraId="2248DD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605CA9A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=20元/件</w:t>
            </w:r>
          </w:p>
        </w:tc>
        <w:tc>
          <w:tcPr>
            <w:tcW w:w="678" w:type="dxa"/>
            <w:tcBorders>
              <w:top w:val="nil"/>
              <w:left w:val="nil"/>
              <w:bottom w:val="single" w:color="auto" w:sz="4" w:space="0"/>
              <w:right w:val="single" w:color="auto" w:sz="4" w:space="0"/>
            </w:tcBorders>
            <w:vAlign w:val="center"/>
          </w:tcPr>
          <w:p w14:paraId="5DE652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=36.67元/件</w:t>
            </w:r>
          </w:p>
        </w:tc>
        <w:tc>
          <w:tcPr>
            <w:tcW w:w="591" w:type="dxa"/>
            <w:tcBorders>
              <w:top w:val="nil"/>
              <w:left w:val="nil"/>
              <w:bottom w:val="single" w:color="auto" w:sz="4" w:space="0"/>
              <w:right w:val="single" w:color="auto" w:sz="4" w:space="0"/>
            </w:tcBorders>
            <w:vAlign w:val="center"/>
          </w:tcPr>
          <w:p w14:paraId="67F20D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4C0B39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65AF3E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86" w:type="dxa"/>
            <w:tcBorders>
              <w:top w:val="nil"/>
              <w:left w:val="nil"/>
              <w:bottom w:val="single" w:color="auto" w:sz="4" w:space="0"/>
              <w:right w:val="single" w:color="auto" w:sz="4" w:space="0"/>
            </w:tcBorders>
            <w:vAlign w:val="center"/>
          </w:tcPr>
          <w:p w14:paraId="0F03E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234682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68" w:type="dxa"/>
            <w:tcBorders>
              <w:top w:val="nil"/>
              <w:left w:val="nil"/>
              <w:bottom w:val="single" w:color="auto" w:sz="4" w:space="0"/>
              <w:right w:val="single" w:color="auto" w:sz="4" w:space="0"/>
            </w:tcBorders>
            <w:vAlign w:val="center"/>
          </w:tcPr>
          <w:p w14:paraId="630F9C2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41" w:type="dxa"/>
            <w:gridSpan w:val="2"/>
            <w:tcBorders>
              <w:top w:val="nil"/>
              <w:left w:val="nil"/>
              <w:bottom w:val="single" w:color="auto" w:sz="4" w:space="0"/>
              <w:right w:val="single" w:color="auto" w:sz="4" w:space="0"/>
            </w:tcBorders>
            <w:vAlign w:val="center"/>
          </w:tcPr>
          <w:p w14:paraId="68E59F2A">
            <w:pPr>
              <w:widowControl/>
              <w:jc w:val="center"/>
              <w:rPr>
                <w:rFonts w:hint="eastAsia" w:ascii="宋体" w:hAnsi="宋体" w:eastAsia="宋体" w:cs="宋体"/>
                <w:color w:val="000000"/>
                <w:kern w:val="0"/>
                <w:sz w:val="18"/>
                <w:szCs w:val="18"/>
                <w:highlight w:val="none"/>
                <w14:ligatures w14:val="none"/>
              </w:rPr>
            </w:pPr>
          </w:p>
        </w:tc>
      </w:tr>
      <w:tr w14:paraId="63DF7798">
        <w:tblPrEx>
          <w:tblCellMar>
            <w:top w:w="0" w:type="dxa"/>
            <w:left w:w="108" w:type="dxa"/>
            <w:bottom w:w="0" w:type="dxa"/>
            <w:right w:w="108" w:type="dxa"/>
          </w:tblCellMar>
        </w:tblPrEx>
        <w:trPr>
          <w:trHeight w:val="1288" w:hRule="atLeast"/>
        </w:trPr>
        <w:tc>
          <w:tcPr>
            <w:tcW w:w="657" w:type="dxa"/>
            <w:vMerge w:val="continue"/>
            <w:tcBorders>
              <w:left w:val="single" w:color="auto" w:sz="4" w:space="0"/>
              <w:right w:val="single" w:color="auto" w:sz="4" w:space="0"/>
            </w:tcBorders>
            <w:vAlign w:val="center"/>
          </w:tcPr>
          <w:p w14:paraId="4D0A4EED">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1F82AD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57" w:type="dxa"/>
            <w:tcBorders>
              <w:top w:val="nil"/>
              <w:left w:val="nil"/>
              <w:bottom w:val="single" w:color="auto" w:sz="4" w:space="0"/>
              <w:right w:val="single" w:color="auto" w:sz="4" w:space="0"/>
            </w:tcBorders>
            <w:vAlign w:val="center"/>
          </w:tcPr>
          <w:p w14:paraId="733B1B7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56" w:type="dxa"/>
            <w:tcBorders>
              <w:top w:val="single" w:color="auto" w:sz="4" w:space="0"/>
              <w:left w:val="nil"/>
              <w:bottom w:val="single" w:color="auto" w:sz="4" w:space="0"/>
              <w:right w:val="single" w:color="auto" w:sz="4" w:space="0"/>
            </w:tcBorders>
            <w:vAlign w:val="center"/>
          </w:tcPr>
          <w:p w14:paraId="3D9ACA27">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长期提供</w:t>
            </w:r>
          </w:p>
        </w:tc>
        <w:tc>
          <w:tcPr>
            <w:tcW w:w="581" w:type="dxa"/>
            <w:tcBorders>
              <w:top w:val="nil"/>
              <w:left w:val="nil"/>
              <w:bottom w:val="single" w:color="auto" w:sz="4" w:space="0"/>
              <w:right w:val="single" w:color="auto" w:sz="4" w:space="0"/>
            </w:tcBorders>
            <w:vAlign w:val="center"/>
          </w:tcPr>
          <w:p w14:paraId="764A0D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68" w:type="dxa"/>
            <w:tcBorders>
              <w:top w:val="nil"/>
              <w:left w:val="nil"/>
              <w:bottom w:val="single" w:color="auto" w:sz="4" w:space="0"/>
              <w:right w:val="single" w:color="auto" w:sz="4" w:space="0"/>
            </w:tcBorders>
            <w:vAlign w:val="center"/>
          </w:tcPr>
          <w:p w14:paraId="11E5EE4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长期提供</w:t>
            </w:r>
          </w:p>
        </w:tc>
        <w:tc>
          <w:tcPr>
            <w:tcW w:w="678" w:type="dxa"/>
            <w:tcBorders>
              <w:top w:val="nil"/>
              <w:left w:val="nil"/>
              <w:bottom w:val="single" w:color="auto" w:sz="4" w:space="0"/>
              <w:right w:val="single" w:color="auto" w:sz="4" w:space="0"/>
            </w:tcBorders>
            <w:vAlign w:val="center"/>
          </w:tcPr>
          <w:p w14:paraId="3CF3AEA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91" w:type="dxa"/>
            <w:tcBorders>
              <w:top w:val="nil"/>
              <w:left w:val="nil"/>
              <w:bottom w:val="single" w:color="auto" w:sz="4" w:space="0"/>
              <w:right w:val="single" w:color="auto" w:sz="4" w:space="0"/>
            </w:tcBorders>
            <w:vAlign w:val="center"/>
          </w:tcPr>
          <w:p w14:paraId="6B801C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34" w:type="dxa"/>
            <w:tcBorders>
              <w:top w:val="nil"/>
              <w:left w:val="nil"/>
              <w:bottom w:val="single" w:color="auto" w:sz="4" w:space="0"/>
              <w:right w:val="single" w:color="auto" w:sz="4" w:space="0"/>
            </w:tcBorders>
            <w:vAlign w:val="center"/>
          </w:tcPr>
          <w:p w14:paraId="2CDAE0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87" w:type="dxa"/>
            <w:tcBorders>
              <w:top w:val="nil"/>
              <w:left w:val="nil"/>
              <w:bottom w:val="single" w:color="auto" w:sz="4" w:space="0"/>
              <w:right w:val="single" w:color="auto" w:sz="4" w:space="0"/>
            </w:tcBorders>
            <w:vAlign w:val="center"/>
          </w:tcPr>
          <w:p w14:paraId="63D687F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382A1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42A13A5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68" w:type="dxa"/>
            <w:tcBorders>
              <w:top w:val="nil"/>
              <w:left w:val="nil"/>
              <w:bottom w:val="single" w:color="auto" w:sz="4" w:space="0"/>
              <w:right w:val="single" w:color="auto" w:sz="4" w:space="0"/>
            </w:tcBorders>
            <w:vAlign w:val="center"/>
          </w:tcPr>
          <w:p w14:paraId="3E4844C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7583FF20">
            <w:pPr>
              <w:widowControl/>
              <w:jc w:val="center"/>
              <w:rPr>
                <w:rFonts w:hint="eastAsia" w:ascii="宋体" w:hAnsi="宋体" w:eastAsia="宋体" w:cs="宋体"/>
                <w:color w:val="000000"/>
                <w:kern w:val="0"/>
                <w:sz w:val="18"/>
                <w:szCs w:val="18"/>
                <w:highlight w:val="none"/>
                <w14:ligatures w14:val="none"/>
              </w:rPr>
            </w:pPr>
          </w:p>
        </w:tc>
      </w:tr>
      <w:tr w14:paraId="4B810CE5">
        <w:tblPrEx>
          <w:tblCellMar>
            <w:top w:w="0" w:type="dxa"/>
            <w:left w:w="108" w:type="dxa"/>
            <w:bottom w:w="0" w:type="dxa"/>
            <w:right w:w="108" w:type="dxa"/>
          </w:tblCellMar>
        </w:tblPrEx>
        <w:trPr>
          <w:trHeight w:val="1019" w:hRule="atLeast"/>
        </w:trPr>
        <w:tc>
          <w:tcPr>
            <w:tcW w:w="657" w:type="dxa"/>
            <w:vMerge w:val="continue"/>
            <w:tcBorders>
              <w:left w:val="single" w:color="auto" w:sz="4" w:space="0"/>
              <w:bottom w:val="single" w:color="auto" w:sz="4" w:space="0"/>
              <w:right w:val="single" w:color="auto" w:sz="4" w:space="0"/>
            </w:tcBorders>
            <w:vAlign w:val="center"/>
          </w:tcPr>
          <w:p w14:paraId="0EFBDD8F">
            <w:pPr>
              <w:widowControl/>
              <w:jc w:val="left"/>
              <w:rPr>
                <w:rFonts w:hint="eastAsia" w:ascii="宋体" w:hAnsi="宋体" w:eastAsia="宋体" w:cs="宋体"/>
                <w:color w:val="000000"/>
                <w:kern w:val="0"/>
                <w:sz w:val="18"/>
                <w:szCs w:val="18"/>
                <w:highlight w:val="none"/>
                <w14:ligatures w14:val="none"/>
              </w:rPr>
            </w:pPr>
          </w:p>
        </w:tc>
        <w:tc>
          <w:tcPr>
            <w:tcW w:w="658" w:type="dxa"/>
            <w:tcBorders>
              <w:top w:val="nil"/>
              <w:left w:val="nil"/>
              <w:bottom w:val="single" w:color="auto" w:sz="4" w:space="0"/>
              <w:right w:val="single" w:color="auto" w:sz="4" w:space="0"/>
            </w:tcBorders>
            <w:vAlign w:val="center"/>
          </w:tcPr>
          <w:p w14:paraId="6F6F7A8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57" w:type="dxa"/>
            <w:tcBorders>
              <w:top w:val="nil"/>
              <w:left w:val="nil"/>
              <w:bottom w:val="single" w:color="auto" w:sz="4" w:space="0"/>
              <w:right w:val="single" w:color="auto" w:sz="4" w:space="0"/>
            </w:tcBorders>
            <w:vAlign w:val="center"/>
          </w:tcPr>
          <w:p w14:paraId="22BCAD7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56" w:type="dxa"/>
            <w:tcBorders>
              <w:top w:val="single" w:color="auto" w:sz="4" w:space="0"/>
              <w:left w:val="nil"/>
              <w:bottom w:val="single" w:color="auto" w:sz="4" w:space="0"/>
              <w:right w:val="single" w:color="auto" w:sz="4" w:space="0"/>
            </w:tcBorders>
            <w:vAlign w:val="center"/>
          </w:tcPr>
          <w:p w14:paraId="3B57840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群众满意度</w:t>
            </w:r>
          </w:p>
        </w:tc>
        <w:tc>
          <w:tcPr>
            <w:tcW w:w="581" w:type="dxa"/>
            <w:tcBorders>
              <w:top w:val="nil"/>
              <w:left w:val="nil"/>
              <w:bottom w:val="single" w:color="auto" w:sz="4" w:space="0"/>
              <w:right w:val="single" w:color="auto" w:sz="4" w:space="0"/>
            </w:tcBorders>
            <w:vAlign w:val="center"/>
          </w:tcPr>
          <w:p w14:paraId="2770B33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68" w:type="dxa"/>
            <w:tcBorders>
              <w:top w:val="nil"/>
              <w:left w:val="nil"/>
              <w:bottom w:val="single" w:color="auto" w:sz="4" w:space="0"/>
              <w:right w:val="single" w:color="auto" w:sz="4" w:space="0"/>
            </w:tcBorders>
            <w:vAlign w:val="center"/>
          </w:tcPr>
          <w:p w14:paraId="299756E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78" w:type="dxa"/>
            <w:tcBorders>
              <w:top w:val="nil"/>
              <w:left w:val="nil"/>
              <w:bottom w:val="single" w:color="auto" w:sz="4" w:space="0"/>
              <w:right w:val="single" w:color="auto" w:sz="4" w:space="0"/>
            </w:tcBorders>
            <w:vAlign w:val="center"/>
          </w:tcPr>
          <w:p w14:paraId="2DEE090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=99.9%</w:t>
            </w:r>
          </w:p>
        </w:tc>
        <w:tc>
          <w:tcPr>
            <w:tcW w:w="591" w:type="dxa"/>
            <w:tcBorders>
              <w:top w:val="nil"/>
              <w:left w:val="nil"/>
              <w:bottom w:val="single" w:color="auto" w:sz="4" w:space="0"/>
              <w:right w:val="single" w:color="auto" w:sz="4" w:space="0"/>
            </w:tcBorders>
            <w:vAlign w:val="center"/>
          </w:tcPr>
          <w:p w14:paraId="1FDC357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105.16</w:t>
            </w:r>
          </w:p>
        </w:tc>
        <w:tc>
          <w:tcPr>
            <w:tcW w:w="734" w:type="dxa"/>
            <w:tcBorders>
              <w:top w:val="nil"/>
              <w:left w:val="nil"/>
              <w:bottom w:val="single" w:color="auto" w:sz="4" w:space="0"/>
              <w:right w:val="single" w:color="auto" w:sz="4" w:space="0"/>
            </w:tcBorders>
            <w:vAlign w:val="center"/>
          </w:tcPr>
          <w:p w14:paraId="5DFC08B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87" w:type="dxa"/>
            <w:tcBorders>
              <w:top w:val="nil"/>
              <w:left w:val="nil"/>
              <w:bottom w:val="single" w:color="auto" w:sz="4" w:space="0"/>
              <w:right w:val="single" w:color="auto" w:sz="4" w:space="0"/>
            </w:tcBorders>
            <w:vAlign w:val="center"/>
          </w:tcPr>
          <w:p w14:paraId="28E769A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其他标准</w:t>
            </w:r>
          </w:p>
        </w:tc>
        <w:tc>
          <w:tcPr>
            <w:tcW w:w="586" w:type="dxa"/>
            <w:tcBorders>
              <w:top w:val="nil"/>
              <w:left w:val="nil"/>
              <w:bottom w:val="single" w:color="auto" w:sz="4" w:space="0"/>
              <w:right w:val="single" w:color="auto" w:sz="4" w:space="0"/>
            </w:tcBorders>
            <w:vAlign w:val="center"/>
          </w:tcPr>
          <w:p w14:paraId="50CD6B0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无</w:t>
            </w:r>
          </w:p>
        </w:tc>
        <w:tc>
          <w:tcPr>
            <w:tcW w:w="597" w:type="dxa"/>
            <w:tcBorders>
              <w:top w:val="nil"/>
              <w:left w:val="nil"/>
              <w:bottom w:val="single" w:color="auto" w:sz="4" w:space="0"/>
              <w:right w:val="single" w:color="auto" w:sz="4" w:space="0"/>
            </w:tcBorders>
            <w:vAlign w:val="center"/>
          </w:tcPr>
          <w:p w14:paraId="73900E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68" w:type="dxa"/>
            <w:tcBorders>
              <w:top w:val="nil"/>
              <w:left w:val="nil"/>
              <w:bottom w:val="single" w:color="auto" w:sz="4" w:space="0"/>
              <w:right w:val="single" w:color="auto" w:sz="4" w:space="0"/>
            </w:tcBorders>
            <w:vAlign w:val="center"/>
          </w:tcPr>
          <w:p w14:paraId="788F53C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41" w:type="dxa"/>
            <w:gridSpan w:val="2"/>
            <w:tcBorders>
              <w:top w:val="nil"/>
              <w:left w:val="nil"/>
              <w:bottom w:val="single" w:color="auto" w:sz="4" w:space="0"/>
              <w:right w:val="single" w:color="auto" w:sz="4" w:space="0"/>
            </w:tcBorders>
            <w:vAlign w:val="center"/>
          </w:tcPr>
          <w:p w14:paraId="2D8E69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进一步改进不足之处，提供优质服务</w:t>
            </w:r>
          </w:p>
        </w:tc>
      </w:tr>
      <w:tr w14:paraId="105D388A">
        <w:tblPrEx>
          <w:tblCellMar>
            <w:top w:w="0" w:type="dxa"/>
            <w:left w:w="108" w:type="dxa"/>
            <w:bottom w:w="0" w:type="dxa"/>
            <w:right w:w="108" w:type="dxa"/>
          </w:tblCellMar>
        </w:tblPrEx>
        <w:trPr>
          <w:trHeight w:val="759" w:hRule="atLeast"/>
        </w:trPr>
        <w:tc>
          <w:tcPr>
            <w:tcW w:w="3128" w:type="dxa"/>
            <w:gridSpan w:val="4"/>
            <w:tcBorders>
              <w:top w:val="single" w:color="auto" w:sz="4" w:space="0"/>
              <w:left w:val="single" w:color="auto" w:sz="4" w:space="0"/>
              <w:bottom w:val="single" w:color="auto" w:sz="4" w:space="0"/>
              <w:right w:val="single" w:color="auto" w:sz="4" w:space="0"/>
            </w:tcBorders>
            <w:vAlign w:val="center"/>
          </w:tcPr>
          <w:p w14:paraId="30D888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81" w:type="dxa"/>
            <w:tcBorders>
              <w:top w:val="single" w:color="auto" w:sz="4" w:space="0"/>
              <w:left w:val="single" w:color="auto" w:sz="4" w:space="0"/>
              <w:bottom w:val="single" w:color="auto" w:sz="4" w:space="0"/>
              <w:right w:val="single" w:color="auto" w:sz="4" w:space="0"/>
            </w:tcBorders>
            <w:vAlign w:val="center"/>
          </w:tcPr>
          <w:p w14:paraId="7DF7AD1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68" w:type="dxa"/>
            <w:tcBorders>
              <w:top w:val="single" w:color="auto" w:sz="4" w:space="0"/>
              <w:left w:val="single" w:color="auto" w:sz="4" w:space="0"/>
              <w:bottom w:val="single" w:color="auto" w:sz="4" w:space="0"/>
              <w:right w:val="single" w:color="auto" w:sz="4" w:space="0"/>
            </w:tcBorders>
            <w:vAlign w:val="center"/>
          </w:tcPr>
          <w:p w14:paraId="21B95614">
            <w:pPr>
              <w:widowControl/>
              <w:jc w:val="center"/>
              <w:rPr>
                <w:rFonts w:hint="eastAsia" w:ascii="宋体" w:hAnsi="宋体" w:eastAsia="宋体" w:cs="宋体"/>
                <w:color w:val="000000"/>
                <w:kern w:val="0"/>
                <w:sz w:val="18"/>
                <w:szCs w:val="18"/>
                <w:highlight w:val="none"/>
                <w14:ligatures w14: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5E28129C">
            <w:pPr>
              <w:widowControl/>
              <w:jc w:val="center"/>
              <w:rPr>
                <w:rFonts w:hint="eastAsia" w:ascii="宋体" w:hAnsi="宋体" w:eastAsia="宋体" w:cs="宋体"/>
                <w:color w:val="000000"/>
                <w:kern w:val="0"/>
                <w:sz w:val="18"/>
                <w:szCs w:val="18"/>
                <w:highlight w:val="none"/>
                <w14:ligatures w14:val="none"/>
              </w:rPr>
            </w:pPr>
          </w:p>
        </w:tc>
        <w:tc>
          <w:tcPr>
            <w:tcW w:w="591" w:type="dxa"/>
            <w:tcBorders>
              <w:top w:val="single" w:color="auto" w:sz="4" w:space="0"/>
              <w:left w:val="single" w:color="auto" w:sz="4" w:space="0"/>
              <w:bottom w:val="single" w:color="auto" w:sz="4" w:space="0"/>
              <w:right w:val="single" w:color="auto" w:sz="4" w:space="0"/>
            </w:tcBorders>
            <w:vAlign w:val="center"/>
          </w:tcPr>
          <w:p w14:paraId="425EC03D">
            <w:pPr>
              <w:widowControl/>
              <w:jc w:val="center"/>
              <w:rPr>
                <w:rFonts w:hint="eastAsia" w:ascii="宋体" w:hAnsi="宋体" w:eastAsia="宋体" w:cs="宋体"/>
                <w:color w:val="000000"/>
                <w:kern w:val="0"/>
                <w:sz w:val="18"/>
                <w:szCs w:val="18"/>
                <w:highlight w:val="none"/>
                <w14:ligatures w14:val="none"/>
              </w:rPr>
            </w:pPr>
          </w:p>
        </w:tc>
        <w:tc>
          <w:tcPr>
            <w:tcW w:w="734" w:type="dxa"/>
            <w:tcBorders>
              <w:top w:val="single" w:color="auto" w:sz="4" w:space="0"/>
              <w:left w:val="nil"/>
              <w:bottom w:val="single" w:color="auto" w:sz="4" w:space="0"/>
              <w:right w:val="single" w:color="auto" w:sz="4" w:space="0"/>
            </w:tcBorders>
            <w:vAlign w:val="center"/>
          </w:tcPr>
          <w:p w14:paraId="4801CE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687" w:type="dxa"/>
            <w:tcBorders>
              <w:top w:val="single" w:color="auto" w:sz="4" w:space="0"/>
              <w:left w:val="nil"/>
              <w:bottom w:val="single" w:color="auto" w:sz="4" w:space="0"/>
              <w:right w:val="single" w:color="auto" w:sz="4" w:space="0"/>
            </w:tcBorders>
            <w:vAlign w:val="center"/>
          </w:tcPr>
          <w:p w14:paraId="0860FAF7">
            <w:pPr>
              <w:widowControl/>
              <w:jc w:val="left"/>
              <w:rPr>
                <w:rFonts w:hint="eastAsia" w:ascii="宋体" w:hAnsi="宋体" w:eastAsia="宋体" w:cs="宋体"/>
                <w:color w:val="000000"/>
                <w:kern w:val="0"/>
                <w:sz w:val="18"/>
                <w:szCs w:val="18"/>
                <w:highlight w:val="none"/>
                <w14:ligatures w14:val="none"/>
              </w:rPr>
            </w:pPr>
          </w:p>
        </w:tc>
        <w:tc>
          <w:tcPr>
            <w:tcW w:w="586" w:type="dxa"/>
            <w:tcBorders>
              <w:top w:val="single" w:color="auto" w:sz="4" w:space="0"/>
              <w:left w:val="nil"/>
              <w:bottom w:val="single" w:color="auto" w:sz="4" w:space="0"/>
              <w:right w:val="single" w:color="auto" w:sz="4" w:space="0"/>
            </w:tcBorders>
            <w:vAlign w:val="center"/>
          </w:tcPr>
          <w:p w14:paraId="0B888E9B">
            <w:pPr>
              <w:widowControl/>
              <w:jc w:val="left"/>
              <w:rPr>
                <w:rFonts w:hint="eastAsia" w:ascii="宋体" w:hAnsi="宋体" w:eastAsia="宋体" w:cs="宋体"/>
                <w:color w:val="000000"/>
                <w:kern w:val="0"/>
                <w:sz w:val="18"/>
                <w:szCs w:val="18"/>
                <w:highlight w:val="none"/>
                <w14:ligatures w14:val="none"/>
              </w:rPr>
            </w:pPr>
          </w:p>
        </w:tc>
        <w:tc>
          <w:tcPr>
            <w:tcW w:w="597" w:type="dxa"/>
            <w:tcBorders>
              <w:top w:val="single" w:color="auto" w:sz="4" w:space="0"/>
              <w:left w:val="nil"/>
              <w:bottom w:val="single" w:color="auto" w:sz="4" w:space="0"/>
              <w:right w:val="single" w:color="auto" w:sz="4" w:space="0"/>
            </w:tcBorders>
            <w:vAlign w:val="center"/>
          </w:tcPr>
          <w:p w14:paraId="10D37E9E">
            <w:pPr>
              <w:widowControl/>
              <w:jc w:val="left"/>
              <w:rPr>
                <w:rFonts w:hint="eastAsia" w:ascii="宋体" w:hAnsi="宋体" w:eastAsia="宋体" w:cs="宋体"/>
                <w:color w:val="000000"/>
                <w:kern w:val="0"/>
                <w:sz w:val="18"/>
                <w:szCs w:val="18"/>
                <w:highlight w:val="none"/>
                <w14:ligatures w14:val="none"/>
              </w:rPr>
            </w:pPr>
          </w:p>
        </w:tc>
        <w:tc>
          <w:tcPr>
            <w:tcW w:w="675" w:type="dxa"/>
            <w:gridSpan w:val="2"/>
            <w:tcBorders>
              <w:top w:val="single" w:color="auto" w:sz="4" w:space="0"/>
              <w:left w:val="nil"/>
              <w:bottom w:val="single" w:color="auto" w:sz="4" w:space="0"/>
              <w:right w:val="single" w:color="auto" w:sz="4" w:space="0"/>
            </w:tcBorders>
            <w:vAlign w:val="center"/>
          </w:tcPr>
          <w:p w14:paraId="1CAD309E">
            <w:pPr>
              <w:widowControl/>
              <w:jc w:val="left"/>
              <w:rPr>
                <w:rFonts w:hint="eastAsia" w:ascii="宋体" w:hAnsi="宋体" w:eastAsia="宋体" w:cs="宋体"/>
                <w:color w:val="000000"/>
                <w:kern w:val="0"/>
                <w:sz w:val="18"/>
                <w:szCs w:val="18"/>
                <w:highlight w:val="none"/>
                <w14:ligatures w14:val="none"/>
              </w:rPr>
            </w:pPr>
          </w:p>
        </w:tc>
        <w:tc>
          <w:tcPr>
            <w:tcW w:w="1434" w:type="dxa"/>
            <w:tcBorders>
              <w:top w:val="single" w:color="auto" w:sz="4" w:space="0"/>
              <w:left w:val="nil"/>
              <w:bottom w:val="single" w:color="auto" w:sz="4" w:space="0"/>
              <w:right w:val="single" w:color="auto" w:sz="4" w:space="0"/>
            </w:tcBorders>
            <w:vAlign w:val="center"/>
          </w:tcPr>
          <w:p w14:paraId="3B2EE03C">
            <w:pPr>
              <w:widowControl/>
              <w:jc w:val="left"/>
              <w:rPr>
                <w:rFonts w:hint="eastAsia" w:ascii="宋体" w:hAnsi="宋体" w:eastAsia="宋体" w:cs="宋体"/>
                <w:color w:val="000000"/>
                <w:kern w:val="0"/>
                <w:sz w:val="18"/>
                <w:szCs w:val="18"/>
                <w:highlight w:val="none"/>
                <w14:ligatures w14:val="none"/>
              </w:rPr>
            </w:pPr>
          </w:p>
        </w:tc>
      </w:tr>
    </w:tbl>
    <w:p w14:paraId="51E0FA13">
      <w:pPr>
        <w:jc w:val="center"/>
        <w:rPr>
          <w:rFonts w:hint="eastAsia" w:ascii="宋体" w:hAnsi="宋体" w:eastAsia="宋体" w:cs="宋体"/>
          <w:b/>
          <w:bCs/>
          <w:kern w:val="0"/>
          <w:sz w:val="28"/>
          <w:szCs w:val="28"/>
          <w:highlight w:val="none"/>
          <w14:ligatures w14:val="none"/>
        </w:rPr>
      </w:pPr>
      <w:r>
        <w:rPr>
          <w:rFonts w:hint="eastAsia" w:ascii="宋体" w:hAnsi="宋体" w:eastAsia="宋体" w:cs="宋体"/>
          <w:b/>
          <w:bCs/>
          <w:kern w:val="0"/>
          <w:sz w:val="18"/>
          <w:szCs w:val="18"/>
          <w:highlight w:val="none"/>
          <w14:ligatures w14:val="none"/>
        </w:rPr>
        <w:br w:type="page"/>
      </w:r>
      <w:r>
        <w:rPr>
          <w:rFonts w:hint="eastAsia" w:ascii="宋体" w:hAnsi="宋体" w:eastAsia="宋体" w:cs="宋体"/>
          <w:b/>
          <w:bCs/>
          <w:kern w:val="0"/>
          <w:sz w:val="28"/>
          <w:szCs w:val="28"/>
          <w:highlight w:val="none"/>
          <w14:ligatures w14:val="none"/>
        </w:rPr>
        <w:t>项目支出绩效自评表</w:t>
      </w:r>
    </w:p>
    <w:p w14:paraId="3EE688B7">
      <w:pPr>
        <w:jc w:val="center"/>
        <w:rPr>
          <w:rFonts w:hint="eastAsia" w:ascii="宋体" w:hAnsi="宋体" w:eastAsia="宋体" w:cs="宋体"/>
          <w:b/>
          <w:bCs/>
          <w:kern w:val="0"/>
          <w:sz w:val="18"/>
          <w:szCs w:val="18"/>
          <w:highlight w:val="none"/>
          <w14:ligatures w14:val="none"/>
        </w:rPr>
      </w:pPr>
      <w:r>
        <w:rPr>
          <w:rFonts w:hint="eastAsia" w:ascii="宋体" w:hAnsi="宋体" w:eastAsia="宋体" w:cs="宋体"/>
          <w:b/>
          <w:bCs/>
          <w:kern w:val="0"/>
          <w:sz w:val="18"/>
          <w:szCs w:val="18"/>
          <w:highlight w:val="none"/>
          <w14:ligatures w14:val="none"/>
        </w:rPr>
        <w:t>（2024年度）</w:t>
      </w:r>
    </w:p>
    <w:tbl>
      <w:tblPr>
        <w:tblStyle w:val="11"/>
        <w:tblW w:w="9979" w:type="dxa"/>
        <w:tblInd w:w="-601" w:type="dxa"/>
        <w:tblLayout w:type="fixed"/>
        <w:tblCellMar>
          <w:top w:w="0" w:type="dxa"/>
          <w:left w:w="108" w:type="dxa"/>
          <w:bottom w:w="0" w:type="dxa"/>
          <w:right w:w="108" w:type="dxa"/>
        </w:tblCellMar>
      </w:tblPr>
      <w:tblGrid>
        <w:gridCol w:w="639"/>
        <w:gridCol w:w="640"/>
        <w:gridCol w:w="639"/>
        <w:gridCol w:w="1124"/>
        <w:gridCol w:w="565"/>
        <w:gridCol w:w="553"/>
        <w:gridCol w:w="659"/>
        <w:gridCol w:w="574"/>
        <w:gridCol w:w="714"/>
        <w:gridCol w:w="668"/>
        <w:gridCol w:w="569"/>
        <w:gridCol w:w="581"/>
        <w:gridCol w:w="649"/>
        <w:gridCol w:w="7"/>
        <w:gridCol w:w="1398"/>
      </w:tblGrid>
      <w:tr w14:paraId="27C8DE0F">
        <w:tblPrEx>
          <w:tblCellMar>
            <w:top w:w="0" w:type="dxa"/>
            <w:left w:w="108" w:type="dxa"/>
            <w:bottom w:w="0" w:type="dxa"/>
            <w:right w:w="108" w:type="dxa"/>
          </w:tblCellMar>
        </w:tblPrEx>
        <w:trPr>
          <w:trHeight w:val="668" w:hRule="atLeast"/>
        </w:trPr>
        <w:tc>
          <w:tcPr>
            <w:tcW w:w="1279" w:type="dxa"/>
            <w:gridSpan w:val="2"/>
            <w:tcBorders>
              <w:top w:val="single" w:color="auto" w:sz="4" w:space="0"/>
              <w:left w:val="single" w:color="auto" w:sz="4" w:space="0"/>
              <w:bottom w:val="single" w:color="auto" w:sz="4" w:space="0"/>
              <w:right w:val="single" w:color="auto" w:sz="4" w:space="0"/>
            </w:tcBorders>
            <w:vAlign w:val="center"/>
          </w:tcPr>
          <w:p w14:paraId="2D1797D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项目名称</w:t>
            </w:r>
          </w:p>
        </w:tc>
        <w:tc>
          <w:tcPr>
            <w:tcW w:w="8700" w:type="dxa"/>
            <w:gridSpan w:val="13"/>
            <w:tcBorders>
              <w:top w:val="single" w:color="auto" w:sz="4" w:space="0"/>
              <w:left w:val="nil"/>
              <w:bottom w:val="single" w:color="auto" w:sz="4" w:space="0"/>
              <w:right w:val="single" w:color="auto" w:sz="4" w:space="0"/>
            </w:tcBorders>
            <w:vAlign w:val="center"/>
          </w:tcPr>
          <w:p w14:paraId="7D28F8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市民服务中心后勤保障运行欠款</w:t>
            </w:r>
          </w:p>
        </w:tc>
      </w:tr>
      <w:tr w14:paraId="36EEFA92">
        <w:tblPrEx>
          <w:tblCellMar>
            <w:top w:w="0" w:type="dxa"/>
            <w:left w:w="108" w:type="dxa"/>
            <w:bottom w:w="0" w:type="dxa"/>
            <w:right w:w="108" w:type="dxa"/>
          </w:tblCellMar>
        </w:tblPrEx>
        <w:trPr>
          <w:trHeight w:val="462" w:hRule="atLeast"/>
        </w:trPr>
        <w:tc>
          <w:tcPr>
            <w:tcW w:w="1279" w:type="dxa"/>
            <w:gridSpan w:val="2"/>
            <w:tcBorders>
              <w:top w:val="single" w:color="auto" w:sz="4" w:space="0"/>
              <w:left w:val="single" w:color="auto" w:sz="4" w:space="0"/>
              <w:bottom w:val="single" w:color="auto" w:sz="4" w:space="0"/>
              <w:right w:val="single" w:color="auto" w:sz="4" w:space="0"/>
            </w:tcBorders>
            <w:vAlign w:val="center"/>
          </w:tcPr>
          <w:p w14:paraId="5FFBB67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主管部门</w:t>
            </w:r>
          </w:p>
        </w:tc>
        <w:tc>
          <w:tcPr>
            <w:tcW w:w="3540" w:type="dxa"/>
            <w:gridSpan w:val="5"/>
            <w:tcBorders>
              <w:top w:val="single" w:color="auto" w:sz="4" w:space="0"/>
              <w:left w:val="nil"/>
              <w:bottom w:val="single" w:color="auto" w:sz="4" w:space="0"/>
              <w:right w:val="single" w:color="auto" w:sz="4" w:space="0"/>
            </w:tcBorders>
            <w:vAlign w:val="center"/>
          </w:tcPr>
          <w:p w14:paraId="56931A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昌吉市行政审批局</w:t>
            </w:r>
          </w:p>
        </w:tc>
        <w:tc>
          <w:tcPr>
            <w:tcW w:w="1288" w:type="dxa"/>
            <w:gridSpan w:val="2"/>
            <w:tcBorders>
              <w:top w:val="single" w:color="auto" w:sz="4" w:space="0"/>
              <w:left w:val="nil"/>
              <w:bottom w:val="single" w:color="auto" w:sz="4" w:space="0"/>
              <w:right w:val="single" w:color="auto" w:sz="4" w:space="0"/>
            </w:tcBorders>
            <w:vAlign w:val="center"/>
          </w:tcPr>
          <w:p w14:paraId="647890E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实施单位</w:t>
            </w:r>
          </w:p>
        </w:tc>
        <w:tc>
          <w:tcPr>
            <w:tcW w:w="3872" w:type="dxa"/>
            <w:gridSpan w:val="6"/>
            <w:tcBorders>
              <w:top w:val="single" w:color="auto" w:sz="4" w:space="0"/>
              <w:left w:val="nil"/>
              <w:bottom w:val="single" w:color="auto" w:sz="4" w:space="0"/>
              <w:right w:val="single" w:color="auto" w:sz="4" w:space="0"/>
            </w:tcBorders>
            <w:vAlign w:val="center"/>
          </w:tcPr>
          <w:p w14:paraId="005AD0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昌吉市行政审批局</w:t>
            </w:r>
          </w:p>
        </w:tc>
      </w:tr>
      <w:tr w14:paraId="1FEEFB59">
        <w:tblPrEx>
          <w:tblCellMar>
            <w:top w:w="0" w:type="dxa"/>
            <w:left w:w="108" w:type="dxa"/>
            <w:bottom w:w="0" w:type="dxa"/>
            <w:right w:w="108" w:type="dxa"/>
          </w:tblCellMar>
        </w:tblPrEx>
        <w:trPr>
          <w:trHeight w:val="462" w:hRule="atLeast"/>
        </w:trPr>
        <w:tc>
          <w:tcPr>
            <w:tcW w:w="639" w:type="dxa"/>
            <w:vMerge w:val="restart"/>
            <w:tcBorders>
              <w:top w:val="nil"/>
              <w:left w:val="single" w:color="auto" w:sz="4" w:space="0"/>
              <w:bottom w:val="single" w:color="auto" w:sz="4" w:space="0"/>
              <w:right w:val="single" w:color="auto" w:sz="4" w:space="0"/>
            </w:tcBorders>
            <w:vAlign w:val="center"/>
          </w:tcPr>
          <w:p w14:paraId="090F8D8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项目资金</w:t>
            </w:r>
            <w:r>
              <w:rPr>
                <w:rFonts w:hint="eastAsia" w:ascii="宋体" w:hAnsi="宋体" w:eastAsia="宋体" w:cs="宋体"/>
                <w:b/>
                <w:bCs/>
                <w:color w:val="000000"/>
                <w:kern w:val="0"/>
                <w:sz w:val="18"/>
                <w:szCs w:val="18"/>
                <w:highlight w:val="none"/>
                <w14:ligatures w14:val="none"/>
              </w:rPr>
              <w:br w:type="textWrapping"/>
            </w:r>
            <w:r>
              <w:rPr>
                <w:rFonts w:hint="eastAsia" w:ascii="宋体" w:hAnsi="宋体" w:eastAsia="宋体" w:cs="宋体"/>
                <w:b/>
                <w:bCs/>
                <w:color w:val="000000"/>
                <w:kern w:val="0"/>
                <w:sz w:val="18"/>
                <w:szCs w:val="18"/>
                <w:highlight w:val="none"/>
                <w14:ligatures w14:val="none"/>
              </w:rPr>
              <w:t>（万元）</w:t>
            </w:r>
          </w:p>
        </w:tc>
        <w:tc>
          <w:tcPr>
            <w:tcW w:w="1279" w:type="dxa"/>
            <w:gridSpan w:val="2"/>
            <w:tcBorders>
              <w:top w:val="single" w:color="auto" w:sz="4" w:space="0"/>
              <w:left w:val="nil"/>
              <w:bottom w:val="single" w:color="auto" w:sz="4" w:space="0"/>
              <w:right w:val="single" w:color="auto" w:sz="4" w:space="0"/>
            </w:tcBorders>
            <w:vAlign w:val="center"/>
          </w:tcPr>
          <w:p w14:paraId="34B652A2">
            <w:pPr>
              <w:widowControl/>
              <w:jc w:val="center"/>
              <w:rPr>
                <w:rFonts w:hint="eastAsia" w:ascii="宋体" w:hAnsi="宋体" w:eastAsia="宋体" w:cs="宋体"/>
                <w:color w:val="000000"/>
                <w:kern w:val="0"/>
                <w:sz w:val="18"/>
                <w:szCs w:val="18"/>
                <w:highlight w:val="none"/>
                <w14:ligatures w14:val="none"/>
              </w:rPr>
            </w:pPr>
          </w:p>
        </w:tc>
        <w:tc>
          <w:tcPr>
            <w:tcW w:w="1124" w:type="dxa"/>
            <w:tcBorders>
              <w:top w:val="single" w:color="auto" w:sz="4" w:space="0"/>
              <w:left w:val="nil"/>
              <w:bottom w:val="single" w:color="auto" w:sz="4" w:space="0"/>
              <w:right w:val="single" w:color="auto" w:sz="4" w:space="0"/>
            </w:tcBorders>
            <w:vAlign w:val="center"/>
          </w:tcPr>
          <w:p w14:paraId="518CE6B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年初预算数</w:t>
            </w:r>
          </w:p>
        </w:tc>
        <w:tc>
          <w:tcPr>
            <w:tcW w:w="1777" w:type="dxa"/>
            <w:gridSpan w:val="3"/>
            <w:tcBorders>
              <w:top w:val="single" w:color="auto" w:sz="4" w:space="0"/>
              <w:left w:val="nil"/>
              <w:bottom w:val="single" w:color="auto" w:sz="4" w:space="0"/>
              <w:right w:val="single" w:color="auto" w:sz="4" w:space="0"/>
            </w:tcBorders>
            <w:vAlign w:val="center"/>
          </w:tcPr>
          <w:p w14:paraId="257C00D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全年预算数</w:t>
            </w:r>
          </w:p>
        </w:tc>
        <w:tc>
          <w:tcPr>
            <w:tcW w:w="1288" w:type="dxa"/>
            <w:gridSpan w:val="2"/>
            <w:tcBorders>
              <w:top w:val="single" w:color="auto" w:sz="4" w:space="0"/>
              <w:left w:val="nil"/>
              <w:bottom w:val="single" w:color="auto" w:sz="4" w:space="0"/>
              <w:right w:val="single" w:color="auto" w:sz="4" w:space="0"/>
            </w:tcBorders>
            <w:vAlign w:val="center"/>
          </w:tcPr>
          <w:p w14:paraId="213892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全年执行数</w:t>
            </w:r>
          </w:p>
        </w:tc>
        <w:tc>
          <w:tcPr>
            <w:tcW w:w="1237" w:type="dxa"/>
            <w:gridSpan w:val="2"/>
            <w:tcBorders>
              <w:top w:val="nil"/>
              <w:left w:val="nil"/>
              <w:bottom w:val="single" w:color="auto" w:sz="4" w:space="0"/>
              <w:right w:val="single" w:color="auto" w:sz="4" w:space="0"/>
            </w:tcBorders>
            <w:vAlign w:val="center"/>
          </w:tcPr>
          <w:p w14:paraId="125E7E5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分值</w:t>
            </w:r>
          </w:p>
        </w:tc>
        <w:tc>
          <w:tcPr>
            <w:tcW w:w="1230" w:type="dxa"/>
            <w:gridSpan w:val="2"/>
            <w:tcBorders>
              <w:top w:val="single" w:color="auto" w:sz="4" w:space="0"/>
              <w:left w:val="nil"/>
              <w:bottom w:val="single" w:color="auto" w:sz="4" w:space="0"/>
              <w:right w:val="single" w:color="auto" w:sz="4" w:space="0"/>
            </w:tcBorders>
            <w:vAlign w:val="center"/>
          </w:tcPr>
          <w:p w14:paraId="4E2089A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执行率</w:t>
            </w:r>
          </w:p>
        </w:tc>
        <w:tc>
          <w:tcPr>
            <w:tcW w:w="1405" w:type="dxa"/>
            <w:gridSpan w:val="2"/>
            <w:tcBorders>
              <w:top w:val="nil"/>
              <w:left w:val="nil"/>
              <w:bottom w:val="single" w:color="auto" w:sz="4" w:space="0"/>
              <w:right w:val="single" w:color="auto" w:sz="4" w:space="0"/>
            </w:tcBorders>
            <w:vAlign w:val="center"/>
          </w:tcPr>
          <w:p w14:paraId="514D5CD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得分</w:t>
            </w:r>
          </w:p>
        </w:tc>
      </w:tr>
      <w:tr w14:paraId="70C426FA">
        <w:tblPrEx>
          <w:tblCellMar>
            <w:top w:w="0" w:type="dxa"/>
            <w:left w:w="108" w:type="dxa"/>
            <w:bottom w:w="0" w:type="dxa"/>
            <w:right w:w="108" w:type="dxa"/>
          </w:tblCellMar>
        </w:tblPrEx>
        <w:trPr>
          <w:trHeight w:val="720" w:hRule="atLeast"/>
        </w:trPr>
        <w:tc>
          <w:tcPr>
            <w:tcW w:w="639" w:type="dxa"/>
            <w:vMerge w:val="continue"/>
            <w:tcBorders>
              <w:top w:val="nil"/>
              <w:left w:val="single" w:color="auto" w:sz="4" w:space="0"/>
              <w:bottom w:val="single" w:color="auto" w:sz="4" w:space="0"/>
              <w:right w:val="single" w:color="auto" w:sz="4" w:space="0"/>
            </w:tcBorders>
            <w:vAlign w:val="center"/>
          </w:tcPr>
          <w:p w14:paraId="2E2D4001">
            <w:pPr>
              <w:widowControl/>
              <w:jc w:val="left"/>
              <w:rPr>
                <w:rFonts w:hint="eastAsia" w:ascii="宋体" w:hAnsi="宋体" w:eastAsia="宋体" w:cs="宋体"/>
                <w:color w:val="000000"/>
                <w:kern w:val="0"/>
                <w:sz w:val="18"/>
                <w:szCs w:val="18"/>
                <w:highlight w:val="none"/>
                <w14:ligatures w14:val="none"/>
              </w:rPr>
            </w:pPr>
          </w:p>
        </w:tc>
        <w:tc>
          <w:tcPr>
            <w:tcW w:w="1279" w:type="dxa"/>
            <w:gridSpan w:val="2"/>
            <w:tcBorders>
              <w:top w:val="single" w:color="auto" w:sz="4" w:space="0"/>
              <w:left w:val="nil"/>
              <w:bottom w:val="single" w:color="auto" w:sz="4" w:space="0"/>
              <w:right w:val="single" w:color="auto" w:sz="4" w:space="0"/>
            </w:tcBorders>
            <w:vAlign w:val="center"/>
          </w:tcPr>
          <w:p w14:paraId="18FD227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年度资金总额</w:t>
            </w:r>
          </w:p>
        </w:tc>
        <w:tc>
          <w:tcPr>
            <w:tcW w:w="1124" w:type="dxa"/>
            <w:tcBorders>
              <w:top w:val="single" w:color="auto" w:sz="4" w:space="0"/>
              <w:left w:val="nil"/>
              <w:bottom w:val="single" w:color="auto" w:sz="4" w:space="0"/>
              <w:right w:val="single" w:color="auto" w:sz="4" w:space="0"/>
            </w:tcBorders>
            <w:vAlign w:val="center"/>
          </w:tcPr>
          <w:p w14:paraId="421FAF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777" w:type="dxa"/>
            <w:gridSpan w:val="3"/>
            <w:tcBorders>
              <w:top w:val="single" w:color="auto" w:sz="4" w:space="0"/>
              <w:left w:val="nil"/>
              <w:bottom w:val="single" w:color="auto" w:sz="4" w:space="0"/>
              <w:right w:val="single" w:color="auto" w:sz="4" w:space="0"/>
            </w:tcBorders>
            <w:vAlign w:val="center"/>
          </w:tcPr>
          <w:p w14:paraId="54AC231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200.00</w:t>
            </w:r>
          </w:p>
        </w:tc>
        <w:tc>
          <w:tcPr>
            <w:tcW w:w="1288" w:type="dxa"/>
            <w:gridSpan w:val="2"/>
            <w:tcBorders>
              <w:top w:val="single" w:color="auto" w:sz="4" w:space="0"/>
              <w:left w:val="nil"/>
              <w:bottom w:val="single" w:color="auto" w:sz="4" w:space="0"/>
              <w:right w:val="single" w:color="auto" w:sz="4" w:space="0"/>
            </w:tcBorders>
            <w:vAlign w:val="center"/>
          </w:tcPr>
          <w:p w14:paraId="6ACBBC1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200.00</w:t>
            </w:r>
          </w:p>
        </w:tc>
        <w:tc>
          <w:tcPr>
            <w:tcW w:w="1237" w:type="dxa"/>
            <w:gridSpan w:val="2"/>
            <w:tcBorders>
              <w:top w:val="nil"/>
              <w:left w:val="nil"/>
              <w:bottom w:val="single" w:color="auto" w:sz="4" w:space="0"/>
              <w:right w:val="single" w:color="auto" w:sz="4" w:space="0"/>
            </w:tcBorders>
            <w:vAlign w:val="center"/>
          </w:tcPr>
          <w:p w14:paraId="24FCA7A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1230" w:type="dxa"/>
            <w:gridSpan w:val="2"/>
            <w:tcBorders>
              <w:top w:val="single" w:color="auto" w:sz="4" w:space="0"/>
              <w:left w:val="nil"/>
              <w:bottom w:val="single" w:color="auto" w:sz="4" w:space="0"/>
              <w:right w:val="single" w:color="auto" w:sz="4" w:space="0"/>
            </w:tcBorders>
            <w:vAlign w:val="center"/>
          </w:tcPr>
          <w:p w14:paraId="0BB8D3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405" w:type="dxa"/>
            <w:gridSpan w:val="2"/>
            <w:tcBorders>
              <w:top w:val="nil"/>
              <w:left w:val="nil"/>
              <w:bottom w:val="single" w:color="auto" w:sz="4" w:space="0"/>
              <w:right w:val="single" w:color="auto" w:sz="4" w:space="0"/>
            </w:tcBorders>
            <w:vAlign w:val="center"/>
          </w:tcPr>
          <w:p w14:paraId="4C944F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w:t>
            </w:r>
          </w:p>
        </w:tc>
      </w:tr>
      <w:tr w14:paraId="660E73B7">
        <w:tblPrEx>
          <w:tblCellMar>
            <w:top w:w="0" w:type="dxa"/>
            <w:left w:w="108" w:type="dxa"/>
            <w:bottom w:w="0" w:type="dxa"/>
            <w:right w:w="108" w:type="dxa"/>
          </w:tblCellMar>
        </w:tblPrEx>
        <w:trPr>
          <w:trHeight w:val="720" w:hRule="atLeast"/>
        </w:trPr>
        <w:tc>
          <w:tcPr>
            <w:tcW w:w="639" w:type="dxa"/>
            <w:vMerge w:val="continue"/>
            <w:tcBorders>
              <w:top w:val="nil"/>
              <w:left w:val="single" w:color="auto" w:sz="4" w:space="0"/>
              <w:bottom w:val="single" w:color="auto" w:sz="4" w:space="0"/>
              <w:right w:val="single" w:color="auto" w:sz="4" w:space="0"/>
            </w:tcBorders>
            <w:vAlign w:val="center"/>
          </w:tcPr>
          <w:p w14:paraId="301847CC">
            <w:pPr>
              <w:widowControl/>
              <w:jc w:val="left"/>
              <w:rPr>
                <w:rFonts w:hint="eastAsia" w:ascii="宋体" w:hAnsi="宋体" w:eastAsia="宋体" w:cs="宋体"/>
                <w:color w:val="000000"/>
                <w:kern w:val="0"/>
                <w:sz w:val="18"/>
                <w:szCs w:val="18"/>
                <w:highlight w:val="none"/>
                <w14:ligatures w14:val="none"/>
              </w:rPr>
            </w:pPr>
          </w:p>
        </w:tc>
        <w:tc>
          <w:tcPr>
            <w:tcW w:w="1279" w:type="dxa"/>
            <w:gridSpan w:val="2"/>
            <w:tcBorders>
              <w:top w:val="single" w:color="auto" w:sz="4" w:space="0"/>
              <w:left w:val="nil"/>
              <w:bottom w:val="single" w:color="auto" w:sz="4" w:space="0"/>
              <w:right w:val="single" w:color="auto" w:sz="4" w:space="0"/>
            </w:tcBorders>
            <w:vAlign w:val="center"/>
          </w:tcPr>
          <w:p w14:paraId="2E872411">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其中：当年财政拨款</w:t>
            </w:r>
          </w:p>
        </w:tc>
        <w:tc>
          <w:tcPr>
            <w:tcW w:w="1124" w:type="dxa"/>
            <w:tcBorders>
              <w:top w:val="single" w:color="auto" w:sz="4" w:space="0"/>
              <w:left w:val="nil"/>
              <w:bottom w:val="single" w:color="auto" w:sz="4" w:space="0"/>
              <w:right w:val="single" w:color="auto" w:sz="4" w:space="0"/>
            </w:tcBorders>
            <w:vAlign w:val="center"/>
          </w:tcPr>
          <w:p w14:paraId="117F7A8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w:t>
            </w:r>
          </w:p>
        </w:tc>
        <w:tc>
          <w:tcPr>
            <w:tcW w:w="1777" w:type="dxa"/>
            <w:gridSpan w:val="3"/>
            <w:tcBorders>
              <w:top w:val="single" w:color="auto" w:sz="4" w:space="0"/>
              <w:left w:val="nil"/>
              <w:bottom w:val="single" w:color="auto" w:sz="4" w:space="0"/>
              <w:right w:val="single" w:color="auto" w:sz="4" w:space="0"/>
            </w:tcBorders>
            <w:vAlign w:val="center"/>
          </w:tcPr>
          <w:p w14:paraId="628CDC3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200.00</w:t>
            </w:r>
          </w:p>
        </w:tc>
        <w:tc>
          <w:tcPr>
            <w:tcW w:w="1288" w:type="dxa"/>
            <w:gridSpan w:val="2"/>
            <w:tcBorders>
              <w:top w:val="single" w:color="auto" w:sz="4" w:space="0"/>
              <w:left w:val="nil"/>
              <w:bottom w:val="single" w:color="auto" w:sz="4" w:space="0"/>
              <w:right w:val="single" w:color="auto" w:sz="4" w:space="0"/>
            </w:tcBorders>
            <w:vAlign w:val="center"/>
          </w:tcPr>
          <w:p w14:paraId="50E933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200.00</w:t>
            </w:r>
          </w:p>
        </w:tc>
        <w:tc>
          <w:tcPr>
            <w:tcW w:w="1237" w:type="dxa"/>
            <w:gridSpan w:val="2"/>
            <w:tcBorders>
              <w:top w:val="nil"/>
              <w:left w:val="nil"/>
              <w:bottom w:val="single" w:color="auto" w:sz="4" w:space="0"/>
              <w:right w:val="single" w:color="auto" w:sz="4" w:space="0"/>
            </w:tcBorders>
            <w:vAlign w:val="center"/>
          </w:tcPr>
          <w:p w14:paraId="1D5FEF1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30" w:type="dxa"/>
            <w:gridSpan w:val="2"/>
            <w:tcBorders>
              <w:top w:val="single" w:color="auto" w:sz="4" w:space="0"/>
              <w:left w:val="nil"/>
              <w:bottom w:val="single" w:color="auto" w:sz="4" w:space="0"/>
              <w:right w:val="single" w:color="auto" w:sz="4" w:space="0"/>
            </w:tcBorders>
            <w:vAlign w:val="center"/>
          </w:tcPr>
          <w:p w14:paraId="04646B8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05" w:type="dxa"/>
            <w:gridSpan w:val="2"/>
            <w:tcBorders>
              <w:top w:val="nil"/>
              <w:left w:val="nil"/>
              <w:bottom w:val="single" w:color="auto" w:sz="4" w:space="0"/>
              <w:right w:val="single" w:color="auto" w:sz="4" w:space="0"/>
            </w:tcBorders>
            <w:vAlign w:val="center"/>
          </w:tcPr>
          <w:p w14:paraId="1B7EAF0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029913F9">
        <w:tblPrEx>
          <w:tblCellMar>
            <w:top w:w="0" w:type="dxa"/>
            <w:left w:w="108" w:type="dxa"/>
            <w:bottom w:w="0" w:type="dxa"/>
            <w:right w:w="108" w:type="dxa"/>
          </w:tblCellMar>
        </w:tblPrEx>
        <w:trPr>
          <w:trHeight w:val="462" w:hRule="atLeast"/>
        </w:trPr>
        <w:tc>
          <w:tcPr>
            <w:tcW w:w="639" w:type="dxa"/>
            <w:vMerge w:val="continue"/>
            <w:tcBorders>
              <w:top w:val="nil"/>
              <w:left w:val="single" w:color="auto" w:sz="4" w:space="0"/>
              <w:bottom w:val="single" w:color="auto" w:sz="4" w:space="0"/>
              <w:right w:val="single" w:color="auto" w:sz="4" w:space="0"/>
            </w:tcBorders>
            <w:vAlign w:val="center"/>
          </w:tcPr>
          <w:p w14:paraId="537A2632">
            <w:pPr>
              <w:widowControl/>
              <w:jc w:val="left"/>
              <w:rPr>
                <w:rFonts w:hint="eastAsia" w:ascii="宋体" w:hAnsi="宋体" w:eastAsia="宋体" w:cs="宋体"/>
                <w:color w:val="000000"/>
                <w:kern w:val="0"/>
                <w:sz w:val="18"/>
                <w:szCs w:val="18"/>
                <w:highlight w:val="none"/>
                <w14:ligatures w14:val="none"/>
              </w:rPr>
            </w:pPr>
          </w:p>
        </w:tc>
        <w:tc>
          <w:tcPr>
            <w:tcW w:w="1279" w:type="dxa"/>
            <w:gridSpan w:val="2"/>
            <w:tcBorders>
              <w:top w:val="single" w:color="auto" w:sz="4" w:space="0"/>
              <w:left w:val="nil"/>
              <w:bottom w:val="single" w:color="auto" w:sz="4" w:space="0"/>
              <w:right w:val="single" w:color="auto" w:sz="4" w:space="0"/>
            </w:tcBorders>
            <w:vAlign w:val="center"/>
          </w:tcPr>
          <w:p w14:paraId="10182987">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 xml:space="preserve">  其他资金</w:t>
            </w:r>
          </w:p>
        </w:tc>
        <w:tc>
          <w:tcPr>
            <w:tcW w:w="1124" w:type="dxa"/>
            <w:tcBorders>
              <w:top w:val="single" w:color="auto" w:sz="4" w:space="0"/>
              <w:left w:val="nil"/>
              <w:bottom w:val="single" w:color="auto" w:sz="4" w:space="0"/>
              <w:right w:val="single" w:color="auto" w:sz="4" w:space="0"/>
            </w:tcBorders>
            <w:vAlign w:val="center"/>
          </w:tcPr>
          <w:p w14:paraId="09FDDFF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777" w:type="dxa"/>
            <w:gridSpan w:val="3"/>
            <w:tcBorders>
              <w:top w:val="single" w:color="auto" w:sz="4" w:space="0"/>
              <w:left w:val="nil"/>
              <w:bottom w:val="single" w:color="auto" w:sz="4" w:space="0"/>
              <w:right w:val="single" w:color="auto" w:sz="4" w:space="0"/>
            </w:tcBorders>
            <w:vAlign w:val="center"/>
          </w:tcPr>
          <w:p w14:paraId="6B8591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88" w:type="dxa"/>
            <w:gridSpan w:val="2"/>
            <w:tcBorders>
              <w:top w:val="single" w:color="auto" w:sz="4" w:space="0"/>
              <w:left w:val="nil"/>
              <w:bottom w:val="single" w:color="auto" w:sz="4" w:space="0"/>
              <w:right w:val="single" w:color="auto" w:sz="4" w:space="0"/>
            </w:tcBorders>
            <w:vAlign w:val="center"/>
          </w:tcPr>
          <w:p w14:paraId="7E2C7B2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0.00</w:t>
            </w:r>
          </w:p>
        </w:tc>
        <w:tc>
          <w:tcPr>
            <w:tcW w:w="1237" w:type="dxa"/>
            <w:gridSpan w:val="2"/>
            <w:tcBorders>
              <w:top w:val="nil"/>
              <w:left w:val="nil"/>
              <w:bottom w:val="single" w:color="auto" w:sz="4" w:space="0"/>
              <w:right w:val="single" w:color="auto" w:sz="4" w:space="0"/>
            </w:tcBorders>
            <w:vAlign w:val="center"/>
          </w:tcPr>
          <w:p w14:paraId="0B7D46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230" w:type="dxa"/>
            <w:gridSpan w:val="2"/>
            <w:tcBorders>
              <w:top w:val="single" w:color="auto" w:sz="4" w:space="0"/>
              <w:left w:val="nil"/>
              <w:bottom w:val="single" w:color="auto" w:sz="4" w:space="0"/>
              <w:right w:val="single" w:color="auto" w:sz="4" w:space="0"/>
            </w:tcBorders>
            <w:vAlign w:val="center"/>
          </w:tcPr>
          <w:p w14:paraId="601708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c>
          <w:tcPr>
            <w:tcW w:w="1405" w:type="dxa"/>
            <w:gridSpan w:val="2"/>
            <w:tcBorders>
              <w:top w:val="nil"/>
              <w:left w:val="nil"/>
              <w:bottom w:val="single" w:color="auto" w:sz="4" w:space="0"/>
              <w:right w:val="single" w:color="auto" w:sz="4" w:space="0"/>
            </w:tcBorders>
            <w:vAlign w:val="center"/>
          </w:tcPr>
          <w:p w14:paraId="6EAD1F5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w:t>
            </w:r>
          </w:p>
        </w:tc>
      </w:tr>
      <w:tr w14:paraId="47AD37FC">
        <w:tblPrEx>
          <w:tblCellMar>
            <w:top w:w="0" w:type="dxa"/>
            <w:left w:w="108" w:type="dxa"/>
            <w:bottom w:w="0" w:type="dxa"/>
            <w:right w:w="108" w:type="dxa"/>
          </w:tblCellMar>
        </w:tblPrEx>
        <w:trPr>
          <w:trHeight w:val="462" w:hRule="atLeast"/>
        </w:trPr>
        <w:tc>
          <w:tcPr>
            <w:tcW w:w="639" w:type="dxa"/>
            <w:vMerge w:val="restart"/>
            <w:tcBorders>
              <w:top w:val="nil"/>
              <w:left w:val="single" w:color="auto" w:sz="4" w:space="0"/>
              <w:bottom w:val="single" w:color="auto" w:sz="4" w:space="0"/>
              <w:right w:val="single" w:color="auto" w:sz="4" w:space="0"/>
            </w:tcBorders>
            <w:vAlign w:val="center"/>
          </w:tcPr>
          <w:p w14:paraId="459FDB3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年度总体目标</w:t>
            </w:r>
          </w:p>
        </w:tc>
        <w:tc>
          <w:tcPr>
            <w:tcW w:w="4180" w:type="dxa"/>
            <w:gridSpan w:val="6"/>
            <w:tcBorders>
              <w:top w:val="single" w:color="auto" w:sz="4" w:space="0"/>
              <w:left w:val="nil"/>
              <w:bottom w:val="single" w:color="auto" w:sz="4" w:space="0"/>
              <w:right w:val="single" w:color="auto" w:sz="4" w:space="0"/>
            </w:tcBorders>
            <w:vAlign w:val="center"/>
          </w:tcPr>
          <w:p w14:paraId="20A8FFA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预期目标</w:t>
            </w:r>
          </w:p>
        </w:tc>
        <w:tc>
          <w:tcPr>
            <w:tcW w:w="5160" w:type="dxa"/>
            <w:gridSpan w:val="8"/>
            <w:tcBorders>
              <w:top w:val="single" w:color="auto" w:sz="4" w:space="0"/>
              <w:left w:val="nil"/>
              <w:bottom w:val="single" w:color="auto" w:sz="4" w:space="0"/>
              <w:right w:val="single" w:color="auto" w:sz="4" w:space="0"/>
            </w:tcBorders>
            <w:vAlign w:val="center"/>
          </w:tcPr>
          <w:p w14:paraId="0E64AF7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实际完成情况</w:t>
            </w:r>
          </w:p>
        </w:tc>
      </w:tr>
      <w:tr w14:paraId="67D4966F">
        <w:tblPrEx>
          <w:tblCellMar>
            <w:top w:w="0" w:type="dxa"/>
            <w:left w:w="108" w:type="dxa"/>
            <w:bottom w:w="0" w:type="dxa"/>
            <w:right w:w="108" w:type="dxa"/>
          </w:tblCellMar>
        </w:tblPrEx>
        <w:trPr>
          <w:trHeight w:val="2016" w:hRule="atLeast"/>
        </w:trPr>
        <w:tc>
          <w:tcPr>
            <w:tcW w:w="639" w:type="dxa"/>
            <w:vMerge w:val="continue"/>
            <w:tcBorders>
              <w:top w:val="nil"/>
              <w:left w:val="single" w:color="auto" w:sz="4" w:space="0"/>
              <w:bottom w:val="single" w:color="auto" w:sz="4" w:space="0"/>
              <w:right w:val="single" w:color="auto" w:sz="4" w:space="0"/>
            </w:tcBorders>
            <w:vAlign w:val="center"/>
          </w:tcPr>
          <w:p w14:paraId="5B4995C3">
            <w:pPr>
              <w:widowControl/>
              <w:jc w:val="left"/>
              <w:rPr>
                <w:rFonts w:hint="eastAsia" w:ascii="宋体" w:hAnsi="宋体" w:eastAsia="宋体" w:cs="宋体"/>
                <w:color w:val="000000"/>
                <w:kern w:val="0"/>
                <w:sz w:val="18"/>
                <w:szCs w:val="18"/>
                <w:highlight w:val="none"/>
                <w14:ligatures w14:val="none"/>
              </w:rPr>
            </w:pPr>
          </w:p>
        </w:tc>
        <w:tc>
          <w:tcPr>
            <w:tcW w:w="4180" w:type="dxa"/>
            <w:gridSpan w:val="6"/>
            <w:tcBorders>
              <w:top w:val="single" w:color="auto" w:sz="4" w:space="0"/>
              <w:left w:val="nil"/>
              <w:bottom w:val="single" w:color="auto" w:sz="4" w:space="0"/>
              <w:right w:val="single" w:color="auto" w:sz="4" w:space="0"/>
            </w:tcBorders>
            <w:vAlign w:val="center"/>
          </w:tcPr>
          <w:p w14:paraId="3103442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本项目拟使用财政拨款200万元用于市民服务中心156个窗口后勤保障费用.为做好政务服务工作提供经费保障.为做好政务服务工作，持续推进，提供优质便捷高效服务提供优质便捷高效服务。</w:t>
            </w:r>
          </w:p>
        </w:tc>
        <w:tc>
          <w:tcPr>
            <w:tcW w:w="5160" w:type="dxa"/>
            <w:gridSpan w:val="8"/>
            <w:tcBorders>
              <w:top w:val="single" w:color="auto" w:sz="4" w:space="0"/>
              <w:left w:val="nil"/>
              <w:bottom w:val="single" w:color="auto" w:sz="4" w:space="0"/>
              <w:right w:val="single" w:color="auto" w:sz="4" w:space="0"/>
            </w:tcBorders>
            <w:vAlign w:val="center"/>
          </w:tcPr>
          <w:p w14:paraId="655ACF6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截止2024年12月31日，该项目该实际完成200万元，财政拨款200万元用于市民服务中心156个窗口及3000人后勤保障费用，通过项目的实施，提升了政务服务的规范化、便利化，规范了政务大厅建设优质便捷高效服务质量，促进了市民服务中心为做好政务服务工作提供经费保障，为做好政务服务工作持续推进，提供优质便捷高效服务提供优质便捷高效服务。</w:t>
            </w:r>
          </w:p>
        </w:tc>
      </w:tr>
      <w:tr w14:paraId="0E90ED9A">
        <w:tblPrEx>
          <w:tblCellMar>
            <w:top w:w="0" w:type="dxa"/>
            <w:left w:w="108" w:type="dxa"/>
            <w:bottom w:w="0" w:type="dxa"/>
            <w:right w:w="108" w:type="dxa"/>
          </w:tblCellMar>
        </w:tblPrEx>
        <w:trPr>
          <w:trHeight w:val="1757" w:hRule="atLeast"/>
        </w:trPr>
        <w:tc>
          <w:tcPr>
            <w:tcW w:w="639" w:type="dxa"/>
            <w:tcBorders>
              <w:top w:val="nil"/>
              <w:left w:val="single" w:color="auto" w:sz="4" w:space="0"/>
              <w:bottom w:val="single" w:color="auto" w:sz="4" w:space="0"/>
              <w:right w:val="single" w:color="auto" w:sz="4" w:space="0"/>
            </w:tcBorders>
            <w:vAlign w:val="center"/>
          </w:tcPr>
          <w:p w14:paraId="619C1A9B">
            <w:pPr>
              <w:widowControl/>
              <w:jc w:val="left"/>
              <w:rPr>
                <w:rFonts w:hint="eastAsia" w:ascii="宋体" w:hAnsi="宋体" w:eastAsia="宋体" w:cs="宋体"/>
                <w:color w:val="000000"/>
                <w:kern w:val="0"/>
                <w:sz w:val="18"/>
                <w:szCs w:val="18"/>
                <w:highlight w:val="none"/>
                <w14:ligatures w14:val="none"/>
              </w:rPr>
            </w:pPr>
          </w:p>
        </w:tc>
        <w:tc>
          <w:tcPr>
            <w:tcW w:w="640" w:type="dxa"/>
            <w:tcBorders>
              <w:top w:val="nil"/>
              <w:left w:val="nil"/>
              <w:bottom w:val="single" w:color="auto" w:sz="4" w:space="0"/>
              <w:right w:val="single" w:color="auto" w:sz="4" w:space="0"/>
            </w:tcBorders>
            <w:vAlign w:val="center"/>
          </w:tcPr>
          <w:p w14:paraId="3CB596EF">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一级指标</w:t>
            </w:r>
          </w:p>
        </w:tc>
        <w:tc>
          <w:tcPr>
            <w:tcW w:w="639" w:type="dxa"/>
            <w:tcBorders>
              <w:top w:val="nil"/>
              <w:left w:val="nil"/>
              <w:bottom w:val="single" w:color="auto" w:sz="4" w:space="0"/>
              <w:right w:val="single" w:color="auto" w:sz="4" w:space="0"/>
            </w:tcBorders>
            <w:vAlign w:val="center"/>
          </w:tcPr>
          <w:p w14:paraId="1D6C1483">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二级指标</w:t>
            </w:r>
          </w:p>
        </w:tc>
        <w:tc>
          <w:tcPr>
            <w:tcW w:w="1124" w:type="dxa"/>
            <w:tcBorders>
              <w:top w:val="single" w:color="auto" w:sz="4" w:space="0"/>
              <w:left w:val="nil"/>
              <w:bottom w:val="single" w:color="auto" w:sz="4" w:space="0"/>
              <w:right w:val="single" w:color="auto" w:sz="4" w:space="0"/>
            </w:tcBorders>
            <w:vAlign w:val="center"/>
          </w:tcPr>
          <w:p w14:paraId="565B9638">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三级指标</w:t>
            </w:r>
          </w:p>
        </w:tc>
        <w:tc>
          <w:tcPr>
            <w:tcW w:w="565" w:type="dxa"/>
            <w:tcBorders>
              <w:top w:val="nil"/>
              <w:left w:val="nil"/>
              <w:bottom w:val="single" w:color="auto" w:sz="4" w:space="0"/>
              <w:right w:val="single" w:color="auto" w:sz="4" w:space="0"/>
            </w:tcBorders>
            <w:vAlign w:val="center"/>
          </w:tcPr>
          <w:p w14:paraId="129EB7C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权重</w:t>
            </w:r>
          </w:p>
        </w:tc>
        <w:tc>
          <w:tcPr>
            <w:tcW w:w="553" w:type="dxa"/>
            <w:tcBorders>
              <w:top w:val="nil"/>
              <w:left w:val="nil"/>
              <w:bottom w:val="single" w:color="auto" w:sz="4" w:space="0"/>
              <w:right w:val="single" w:color="auto" w:sz="4" w:space="0"/>
            </w:tcBorders>
            <w:vAlign w:val="center"/>
          </w:tcPr>
          <w:p w14:paraId="6DFC906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目标值</w:t>
            </w:r>
          </w:p>
        </w:tc>
        <w:tc>
          <w:tcPr>
            <w:tcW w:w="659" w:type="dxa"/>
            <w:tcBorders>
              <w:top w:val="nil"/>
              <w:left w:val="nil"/>
              <w:bottom w:val="single" w:color="auto" w:sz="4" w:space="0"/>
              <w:right w:val="single" w:color="auto" w:sz="4" w:space="0"/>
            </w:tcBorders>
            <w:vAlign w:val="center"/>
          </w:tcPr>
          <w:p w14:paraId="0D3B993B">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业绩值</w:t>
            </w:r>
          </w:p>
        </w:tc>
        <w:tc>
          <w:tcPr>
            <w:tcW w:w="574" w:type="dxa"/>
            <w:tcBorders>
              <w:top w:val="nil"/>
              <w:left w:val="nil"/>
              <w:bottom w:val="single" w:color="auto" w:sz="4" w:space="0"/>
              <w:right w:val="single" w:color="auto" w:sz="4" w:space="0"/>
            </w:tcBorders>
            <w:vAlign w:val="center"/>
          </w:tcPr>
          <w:p w14:paraId="427224B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完成率</w:t>
            </w:r>
          </w:p>
        </w:tc>
        <w:tc>
          <w:tcPr>
            <w:tcW w:w="714" w:type="dxa"/>
            <w:tcBorders>
              <w:top w:val="nil"/>
              <w:left w:val="nil"/>
              <w:bottom w:val="single" w:color="auto" w:sz="4" w:space="0"/>
              <w:right w:val="single" w:color="auto" w:sz="4" w:space="0"/>
            </w:tcBorders>
            <w:vAlign w:val="center"/>
          </w:tcPr>
          <w:p w14:paraId="2FF6F70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指标得分</w:t>
            </w:r>
          </w:p>
        </w:tc>
        <w:tc>
          <w:tcPr>
            <w:tcW w:w="668" w:type="dxa"/>
            <w:tcBorders>
              <w:top w:val="nil"/>
              <w:left w:val="nil"/>
              <w:bottom w:val="single" w:color="auto" w:sz="4" w:space="0"/>
              <w:right w:val="single" w:color="auto" w:sz="4" w:space="0"/>
            </w:tcBorders>
            <w:vAlign w:val="center"/>
          </w:tcPr>
          <w:p w14:paraId="307018D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指标值设定依据</w:t>
            </w:r>
          </w:p>
        </w:tc>
        <w:tc>
          <w:tcPr>
            <w:tcW w:w="569" w:type="dxa"/>
            <w:tcBorders>
              <w:top w:val="nil"/>
              <w:left w:val="nil"/>
              <w:bottom w:val="single" w:color="auto" w:sz="4" w:space="0"/>
              <w:right w:val="single" w:color="auto" w:sz="4" w:space="0"/>
            </w:tcBorders>
            <w:vAlign w:val="center"/>
          </w:tcPr>
          <w:p w14:paraId="5774F020">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上年完成情况</w:t>
            </w:r>
          </w:p>
        </w:tc>
        <w:tc>
          <w:tcPr>
            <w:tcW w:w="581" w:type="dxa"/>
            <w:tcBorders>
              <w:top w:val="nil"/>
              <w:left w:val="nil"/>
              <w:bottom w:val="single" w:color="auto" w:sz="4" w:space="0"/>
              <w:right w:val="single" w:color="auto" w:sz="4" w:space="0"/>
            </w:tcBorders>
            <w:vAlign w:val="center"/>
          </w:tcPr>
          <w:p w14:paraId="3C2CF289">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赋分规则</w:t>
            </w:r>
          </w:p>
        </w:tc>
        <w:tc>
          <w:tcPr>
            <w:tcW w:w="649" w:type="dxa"/>
            <w:tcBorders>
              <w:top w:val="nil"/>
              <w:left w:val="nil"/>
              <w:bottom w:val="single" w:color="auto" w:sz="4" w:space="0"/>
              <w:right w:val="single" w:color="auto" w:sz="4" w:space="0"/>
            </w:tcBorders>
            <w:vAlign w:val="center"/>
          </w:tcPr>
          <w:p w14:paraId="236155BA">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佐证资料</w:t>
            </w:r>
          </w:p>
        </w:tc>
        <w:tc>
          <w:tcPr>
            <w:tcW w:w="1405" w:type="dxa"/>
            <w:gridSpan w:val="2"/>
            <w:tcBorders>
              <w:top w:val="nil"/>
              <w:left w:val="nil"/>
              <w:bottom w:val="single" w:color="auto" w:sz="4" w:space="0"/>
              <w:right w:val="single" w:color="auto" w:sz="4" w:space="0"/>
            </w:tcBorders>
            <w:vAlign w:val="center"/>
          </w:tcPr>
          <w:p w14:paraId="68227FE2">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偏差原因分析及改进措施</w:t>
            </w:r>
          </w:p>
        </w:tc>
      </w:tr>
      <w:tr w14:paraId="0970B9BA">
        <w:tblPrEx>
          <w:tblCellMar>
            <w:top w:w="0" w:type="dxa"/>
            <w:left w:w="108" w:type="dxa"/>
            <w:bottom w:w="0" w:type="dxa"/>
            <w:right w:w="108" w:type="dxa"/>
          </w:tblCellMar>
        </w:tblPrEx>
        <w:trPr>
          <w:trHeight w:val="1239" w:hRule="atLeast"/>
        </w:trPr>
        <w:tc>
          <w:tcPr>
            <w:tcW w:w="639" w:type="dxa"/>
            <w:vMerge w:val="restart"/>
            <w:tcBorders>
              <w:top w:val="nil"/>
              <w:left w:val="single" w:color="auto" w:sz="4" w:space="0"/>
              <w:right w:val="single" w:color="auto" w:sz="4" w:space="0"/>
            </w:tcBorders>
            <w:vAlign w:val="center"/>
          </w:tcPr>
          <w:p w14:paraId="68F7E105">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年度绩效指标完成情况</w:t>
            </w:r>
          </w:p>
        </w:tc>
        <w:tc>
          <w:tcPr>
            <w:tcW w:w="640" w:type="dxa"/>
            <w:vMerge w:val="restart"/>
            <w:tcBorders>
              <w:top w:val="nil"/>
              <w:left w:val="nil"/>
              <w:right w:val="single" w:color="auto" w:sz="4" w:space="0"/>
            </w:tcBorders>
            <w:vAlign w:val="center"/>
          </w:tcPr>
          <w:p w14:paraId="08805FE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产出指标</w:t>
            </w:r>
          </w:p>
        </w:tc>
        <w:tc>
          <w:tcPr>
            <w:tcW w:w="639" w:type="dxa"/>
            <w:tcBorders>
              <w:top w:val="nil"/>
              <w:left w:val="nil"/>
              <w:bottom w:val="single" w:color="auto" w:sz="4" w:space="0"/>
              <w:right w:val="single" w:color="auto" w:sz="4" w:space="0"/>
            </w:tcBorders>
            <w:vAlign w:val="center"/>
          </w:tcPr>
          <w:p w14:paraId="3FEACCC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24" w:type="dxa"/>
            <w:tcBorders>
              <w:top w:val="single" w:color="auto" w:sz="4" w:space="0"/>
              <w:left w:val="nil"/>
              <w:bottom w:val="single" w:color="auto" w:sz="4" w:space="0"/>
              <w:right w:val="single" w:color="auto" w:sz="4" w:space="0"/>
            </w:tcBorders>
            <w:vAlign w:val="center"/>
          </w:tcPr>
          <w:p w14:paraId="2DBF7F55">
            <w:pPr>
              <w:widowControl/>
              <w:jc w:val="left"/>
              <w:rPr>
                <w:rFonts w:hint="eastAsia"/>
                <w:color w:val="000000"/>
                <w:sz w:val="18"/>
                <w:szCs w:val="18"/>
                <w:highlight w:val="none"/>
              </w:rPr>
            </w:pPr>
            <w:r>
              <w:rPr>
                <w:rFonts w:hint="eastAsia"/>
                <w:color w:val="000000"/>
                <w:sz w:val="18"/>
                <w:szCs w:val="18"/>
                <w:highlight w:val="none"/>
              </w:rPr>
              <w:t>市民中心服务设立窗口</w:t>
            </w:r>
          </w:p>
        </w:tc>
        <w:tc>
          <w:tcPr>
            <w:tcW w:w="565" w:type="dxa"/>
            <w:tcBorders>
              <w:top w:val="nil"/>
              <w:left w:val="nil"/>
              <w:bottom w:val="single" w:color="auto" w:sz="4" w:space="0"/>
              <w:right w:val="single" w:color="auto" w:sz="4" w:space="0"/>
            </w:tcBorders>
            <w:vAlign w:val="center"/>
          </w:tcPr>
          <w:p w14:paraId="2684B5D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53" w:type="dxa"/>
            <w:tcBorders>
              <w:top w:val="nil"/>
              <w:left w:val="nil"/>
              <w:bottom w:val="single" w:color="auto" w:sz="4" w:space="0"/>
              <w:right w:val="single" w:color="auto" w:sz="4" w:space="0"/>
            </w:tcBorders>
            <w:vAlign w:val="center"/>
          </w:tcPr>
          <w:p w14:paraId="4C4020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=156个</w:t>
            </w:r>
          </w:p>
        </w:tc>
        <w:tc>
          <w:tcPr>
            <w:tcW w:w="659" w:type="dxa"/>
            <w:tcBorders>
              <w:top w:val="nil"/>
              <w:left w:val="nil"/>
              <w:bottom w:val="single" w:color="auto" w:sz="4" w:space="0"/>
              <w:right w:val="single" w:color="auto" w:sz="4" w:space="0"/>
            </w:tcBorders>
            <w:vAlign w:val="center"/>
          </w:tcPr>
          <w:p w14:paraId="5321B40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=156个</w:t>
            </w:r>
          </w:p>
        </w:tc>
        <w:tc>
          <w:tcPr>
            <w:tcW w:w="574" w:type="dxa"/>
            <w:tcBorders>
              <w:top w:val="nil"/>
              <w:left w:val="nil"/>
              <w:bottom w:val="single" w:color="auto" w:sz="4" w:space="0"/>
              <w:right w:val="single" w:color="auto" w:sz="4" w:space="0"/>
            </w:tcBorders>
            <w:vAlign w:val="center"/>
          </w:tcPr>
          <w:p w14:paraId="4F0451A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14" w:type="dxa"/>
            <w:tcBorders>
              <w:top w:val="nil"/>
              <w:left w:val="nil"/>
              <w:bottom w:val="single" w:color="auto" w:sz="4" w:space="0"/>
              <w:right w:val="single" w:color="auto" w:sz="4" w:space="0"/>
            </w:tcBorders>
            <w:vAlign w:val="center"/>
          </w:tcPr>
          <w:p w14:paraId="73BD36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68" w:type="dxa"/>
            <w:tcBorders>
              <w:top w:val="nil"/>
              <w:left w:val="nil"/>
              <w:bottom w:val="single" w:color="auto" w:sz="4" w:space="0"/>
              <w:right w:val="single" w:color="auto" w:sz="4" w:space="0"/>
            </w:tcBorders>
            <w:vAlign w:val="center"/>
          </w:tcPr>
          <w:p w14:paraId="3CE96D3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69" w:type="dxa"/>
            <w:tcBorders>
              <w:top w:val="nil"/>
              <w:left w:val="nil"/>
              <w:bottom w:val="single" w:color="auto" w:sz="4" w:space="0"/>
              <w:right w:val="single" w:color="auto" w:sz="4" w:space="0"/>
            </w:tcBorders>
            <w:vAlign w:val="center"/>
          </w:tcPr>
          <w:p w14:paraId="620FA35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156个</w:t>
            </w:r>
          </w:p>
        </w:tc>
        <w:tc>
          <w:tcPr>
            <w:tcW w:w="581" w:type="dxa"/>
            <w:tcBorders>
              <w:top w:val="nil"/>
              <w:left w:val="nil"/>
              <w:bottom w:val="single" w:color="auto" w:sz="4" w:space="0"/>
              <w:right w:val="single" w:color="auto" w:sz="4" w:space="0"/>
            </w:tcBorders>
            <w:vAlign w:val="center"/>
          </w:tcPr>
          <w:p w14:paraId="0CF9D13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49" w:type="dxa"/>
            <w:tcBorders>
              <w:top w:val="nil"/>
              <w:left w:val="nil"/>
              <w:bottom w:val="single" w:color="auto" w:sz="4" w:space="0"/>
              <w:right w:val="single" w:color="auto" w:sz="4" w:space="0"/>
            </w:tcBorders>
            <w:vAlign w:val="center"/>
          </w:tcPr>
          <w:p w14:paraId="66DCF7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05" w:type="dxa"/>
            <w:gridSpan w:val="2"/>
            <w:tcBorders>
              <w:top w:val="nil"/>
              <w:left w:val="nil"/>
              <w:bottom w:val="single" w:color="auto" w:sz="4" w:space="0"/>
              <w:right w:val="single" w:color="auto" w:sz="4" w:space="0"/>
            </w:tcBorders>
            <w:vAlign w:val="center"/>
          </w:tcPr>
          <w:p w14:paraId="460D5B34">
            <w:pPr>
              <w:widowControl/>
              <w:jc w:val="center"/>
              <w:rPr>
                <w:rFonts w:hint="eastAsia"/>
                <w:color w:val="000000"/>
                <w:sz w:val="18"/>
                <w:szCs w:val="18"/>
                <w:highlight w:val="none"/>
              </w:rPr>
            </w:pPr>
          </w:p>
        </w:tc>
      </w:tr>
      <w:tr w14:paraId="6C661E76">
        <w:tblPrEx>
          <w:tblCellMar>
            <w:top w:w="0" w:type="dxa"/>
            <w:left w:w="108" w:type="dxa"/>
            <w:bottom w:w="0" w:type="dxa"/>
            <w:right w:w="108" w:type="dxa"/>
          </w:tblCellMar>
        </w:tblPrEx>
        <w:trPr>
          <w:trHeight w:val="1239" w:hRule="atLeast"/>
        </w:trPr>
        <w:tc>
          <w:tcPr>
            <w:tcW w:w="639" w:type="dxa"/>
            <w:vMerge w:val="continue"/>
            <w:tcBorders>
              <w:left w:val="single" w:color="auto" w:sz="4" w:space="0"/>
              <w:right w:val="single" w:color="auto" w:sz="4" w:space="0"/>
            </w:tcBorders>
            <w:vAlign w:val="center"/>
          </w:tcPr>
          <w:p w14:paraId="4491D442">
            <w:pPr>
              <w:widowControl/>
              <w:jc w:val="left"/>
              <w:rPr>
                <w:rFonts w:hint="eastAsia" w:ascii="宋体" w:hAnsi="宋体" w:eastAsia="宋体" w:cs="宋体"/>
                <w:color w:val="000000"/>
                <w:kern w:val="0"/>
                <w:sz w:val="18"/>
                <w:szCs w:val="18"/>
                <w:highlight w:val="none"/>
                <w14:ligatures w14:val="none"/>
              </w:rPr>
            </w:pPr>
          </w:p>
        </w:tc>
        <w:tc>
          <w:tcPr>
            <w:tcW w:w="640" w:type="dxa"/>
            <w:vMerge w:val="continue"/>
            <w:tcBorders>
              <w:left w:val="nil"/>
              <w:right w:val="single" w:color="auto" w:sz="4" w:space="0"/>
            </w:tcBorders>
            <w:vAlign w:val="center"/>
          </w:tcPr>
          <w:p w14:paraId="2988D0F4">
            <w:pPr>
              <w:widowControl/>
              <w:jc w:val="center"/>
              <w:rPr>
                <w:rFonts w:hint="eastAsia" w:ascii="宋体" w:hAnsi="宋体" w:eastAsia="宋体" w:cs="宋体"/>
                <w:color w:val="000000"/>
                <w:kern w:val="0"/>
                <w:sz w:val="18"/>
                <w:szCs w:val="18"/>
                <w:highlight w:val="none"/>
                <w14:ligatures w14:val="none"/>
              </w:rPr>
            </w:pPr>
          </w:p>
        </w:tc>
        <w:tc>
          <w:tcPr>
            <w:tcW w:w="639" w:type="dxa"/>
            <w:tcBorders>
              <w:top w:val="nil"/>
              <w:left w:val="nil"/>
              <w:bottom w:val="single" w:color="auto" w:sz="4" w:space="0"/>
              <w:right w:val="single" w:color="auto" w:sz="4" w:space="0"/>
            </w:tcBorders>
            <w:vAlign w:val="center"/>
          </w:tcPr>
          <w:p w14:paraId="00C4E67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数量指标</w:t>
            </w:r>
          </w:p>
        </w:tc>
        <w:tc>
          <w:tcPr>
            <w:tcW w:w="1124" w:type="dxa"/>
            <w:tcBorders>
              <w:top w:val="single" w:color="auto" w:sz="4" w:space="0"/>
              <w:left w:val="nil"/>
              <w:bottom w:val="single" w:color="auto" w:sz="4" w:space="0"/>
              <w:right w:val="single" w:color="auto" w:sz="4" w:space="0"/>
            </w:tcBorders>
            <w:vAlign w:val="center"/>
          </w:tcPr>
          <w:p w14:paraId="1CCA94E3">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市民服务中心日接待办事群众量</w:t>
            </w:r>
          </w:p>
        </w:tc>
        <w:tc>
          <w:tcPr>
            <w:tcW w:w="565" w:type="dxa"/>
            <w:tcBorders>
              <w:top w:val="nil"/>
              <w:left w:val="nil"/>
              <w:bottom w:val="single" w:color="auto" w:sz="4" w:space="0"/>
              <w:right w:val="single" w:color="auto" w:sz="4" w:space="0"/>
            </w:tcBorders>
            <w:vAlign w:val="center"/>
          </w:tcPr>
          <w:p w14:paraId="22BE95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553" w:type="dxa"/>
            <w:tcBorders>
              <w:top w:val="nil"/>
              <w:left w:val="nil"/>
              <w:bottom w:val="single" w:color="auto" w:sz="4" w:space="0"/>
              <w:right w:val="single" w:color="auto" w:sz="4" w:space="0"/>
            </w:tcBorders>
            <w:vAlign w:val="center"/>
          </w:tcPr>
          <w:p w14:paraId="047F9D5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&gt;=3000人</w:t>
            </w:r>
          </w:p>
        </w:tc>
        <w:tc>
          <w:tcPr>
            <w:tcW w:w="659" w:type="dxa"/>
            <w:tcBorders>
              <w:top w:val="nil"/>
              <w:left w:val="nil"/>
              <w:bottom w:val="single" w:color="auto" w:sz="4" w:space="0"/>
              <w:right w:val="single" w:color="auto" w:sz="4" w:space="0"/>
            </w:tcBorders>
            <w:vAlign w:val="center"/>
          </w:tcPr>
          <w:p w14:paraId="2EC4E6B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=3000人</w:t>
            </w:r>
          </w:p>
        </w:tc>
        <w:tc>
          <w:tcPr>
            <w:tcW w:w="574" w:type="dxa"/>
            <w:tcBorders>
              <w:top w:val="nil"/>
              <w:left w:val="nil"/>
              <w:bottom w:val="single" w:color="auto" w:sz="4" w:space="0"/>
              <w:right w:val="single" w:color="auto" w:sz="4" w:space="0"/>
            </w:tcBorders>
            <w:vAlign w:val="center"/>
          </w:tcPr>
          <w:p w14:paraId="52D4E31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14" w:type="dxa"/>
            <w:tcBorders>
              <w:top w:val="nil"/>
              <w:left w:val="nil"/>
              <w:bottom w:val="single" w:color="auto" w:sz="4" w:space="0"/>
              <w:right w:val="single" w:color="auto" w:sz="4" w:space="0"/>
            </w:tcBorders>
            <w:vAlign w:val="center"/>
          </w:tcPr>
          <w:p w14:paraId="4C181C2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8</w:t>
            </w:r>
          </w:p>
        </w:tc>
        <w:tc>
          <w:tcPr>
            <w:tcW w:w="668" w:type="dxa"/>
            <w:tcBorders>
              <w:top w:val="nil"/>
              <w:left w:val="nil"/>
              <w:bottom w:val="single" w:color="auto" w:sz="4" w:space="0"/>
              <w:right w:val="single" w:color="auto" w:sz="4" w:space="0"/>
            </w:tcBorders>
            <w:vAlign w:val="center"/>
          </w:tcPr>
          <w:p w14:paraId="53FC77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69" w:type="dxa"/>
            <w:tcBorders>
              <w:top w:val="nil"/>
              <w:left w:val="nil"/>
              <w:bottom w:val="single" w:color="auto" w:sz="4" w:space="0"/>
              <w:right w:val="single" w:color="auto" w:sz="4" w:space="0"/>
            </w:tcBorders>
            <w:vAlign w:val="center"/>
          </w:tcPr>
          <w:p w14:paraId="177315F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3000人</w:t>
            </w:r>
          </w:p>
        </w:tc>
        <w:tc>
          <w:tcPr>
            <w:tcW w:w="581" w:type="dxa"/>
            <w:tcBorders>
              <w:top w:val="nil"/>
              <w:left w:val="nil"/>
              <w:bottom w:val="single" w:color="auto" w:sz="4" w:space="0"/>
              <w:right w:val="single" w:color="auto" w:sz="4" w:space="0"/>
            </w:tcBorders>
            <w:vAlign w:val="center"/>
          </w:tcPr>
          <w:p w14:paraId="351E6A9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49" w:type="dxa"/>
            <w:tcBorders>
              <w:top w:val="nil"/>
              <w:left w:val="nil"/>
              <w:bottom w:val="single" w:color="auto" w:sz="4" w:space="0"/>
              <w:right w:val="single" w:color="auto" w:sz="4" w:space="0"/>
            </w:tcBorders>
            <w:vAlign w:val="center"/>
          </w:tcPr>
          <w:p w14:paraId="6AEAFB3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05" w:type="dxa"/>
            <w:gridSpan w:val="2"/>
            <w:tcBorders>
              <w:top w:val="nil"/>
              <w:left w:val="nil"/>
              <w:bottom w:val="single" w:color="auto" w:sz="4" w:space="0"/>
              <w:right w:val="single" w:color="auto" w:sz="4" w:space="0"/>
            </w:tcBorders>
            <w:vAlign w:val="center"/>
          </w:tcPr>
          <w:p w14:paraId="53B546B3">
            <w:pPr>
              <w:widowControl/>
              <w:jc w:val="center"/>
              <w:rPr>
                <w:rFonts w:hint="eastAsia" w:ascii="宋体" w:hAnsi="宋体" w:eastAsia="宋体" w:cs="宋体"/>
                <w:color w:val="000000"/>
                <w:kern w:val="0"/>
                <w:sz w:val="18"/>
                <w:szCs w:val="18"/>
                <w:highlight w:val="none"/>
                <w14:ligatures w14:val="none"/>
              </w:rPr>
            </w:pPr>
          </w:p>
        </w:tc>
      </w:tr>
      <w:tr w14:paraId="4C7133E7">
        <w:tblPrEx>
          <w:tblCellMar>
            <w:top w:w="0" w:type="dxa"/>
            <w:left w:w="108" w:type="dxa"/>
            <w:bottom w:w="0" w:type="dxa"/>
            <w:right w:w="108" w:type="dxa"/>
          </w:tblCellMar>
        </w:tblPrEx>
        <w:trPr>
          <w:trHeight w:val="1239" w:hRule="atLeast"/>
        </w:trPr>
        <w:tc>
          <w:tcPr>
            <w:tcW w:w="639" w:type="dxa"/>
            <w:vMerge w:val="continue"/>
            <w:tcBorders>
              <w:left w:val="single" w:color="auto" w:sz="4" w:space="0"/>
              <w:right w:val="single" w:color="auto" w:sz="4" w:space="0"/>
            </w:tcBorders>
            <w:vAlign w:val="center"/>
          </w:tcPr>
          <w:p w14:paraId="24AB821D">
            <w:pPr>
              <w:widowControl/>
              <w:jc w:val="left"/>
              <w:rPr>
                <w:rFonts w:hint="eastAsia" w:ascii="宋体" w:hAnsi="宋体" w:eastAsia="宋体" w:cs="宋体"/>
                <w:color w:val="000000"/>
                <w:kern w:val="0"/>
                <w:sz w:val="18"/>
                <w:szCs w:val="18"/>
                <w:highlight w:val="none"/>
                <w14:ligatures w14:val="none"/>
              </w:rPr>
            </w:pPr>
          </w:p>
        </w:tc>
        <w:tc>
          <w:tcPr>
            <w:tcW w:w="640" w:type="dxa"/>
            <w:vMerge w:val="continue"/>
            <w:tcBorders>
              <w:left w:val="nil"/>
              <w:right w:val="single" w:color="auto" w:sz="4" w:space="0"/>
            </w:tcBorders>
            <w:vAlign w:val="center"/>
          </w:tcPr>
          <w:p w14:paraId="62AB6614">
            <w:pPr>
              <w:widowControl/>
              <w:jc w:val="center"/>
              <w:rPr>
                <w:rFonts w:hint="eastAsia" w:ascii="宋体" w:hAnsi="宋体" w:eastAsia="宋体" w:cs="宋体"/>
                <w:color w:val="000000"/>
                <w:kern w:val="0"/>
                <w:sz w:val="18"/>
                <w:szCs w:val="18"/>
                <w:highlight w:val="none"/>
                <w14:ligatures w14:val="none"/>
              </w:rPr>
            </w:pPr>
          </w:p>
        </w:tc>
        <w:tc>
          <w:tcPr>
            <w:tcW w:w="639" w:type="dxa"/>
            <w:tcBorders>
              <w:top w:val="nil"/>
              <w:left w:val="nil"/>
              <w:bottom w:val="single" w:color="auto" w:sz="4" w:space="0"/>
              <w:right w:val="single" w:color="auto" w:sz="4" w:space="0"/>
            </w:tcBorders>
            <w:vAlign w:val="center"/>
          </w:tcPr>
          <w:p w14:paraId="6477FB6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质量指标</w:t>
            </w:r>
          </w:p>
        </w:tc>
        <w:tc>
          <w:tcPr>
            <w:tcW w:w="1124" w:type="dxa"/>
            <w:tcBorders>
              <w:top w:val="single" w:color="auto" w:sz="4" w:space="0"/>
              <w:left w:val="nil"/>
              <w:bottom w:val="single" w:color="auto" w:sz="4" w:space="0"/>
              <w:right w:val="single" w:color="auto" w:sz="4" w:space="0"/>
            </w:tcBorders>
            <w:vAlign w:val="center"/>
          </w:tcPr>
          <w:p w14:paraId="69F4C56E">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各窗口工作完成率</w:t>
            </w:r>
          </w:p>
        </w:tc>
        <w:tc>
          <w:tcPr>
            <w:tcW w:w="565" w:type="dxa"/>
            <w:tcBorders>
              <w:top w:val="nil"/>
              <w:left w:val="nil"/>
              <w:bottom w:val="single" w:color="auto" w:sz="4" w:space="0"/>
              <w:right w:val="single" w:color="auto" w:sz="4" w:space="0"/>
            </w:tcBorders>
            <w:vAlign w:val="center"/>
          </w:tcPr>
          <w:p w14:paraId="6E4708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553" w:type="dxa"/>
            <w:tcBorders>
              <w:top w:val="nil"/>
              <w:left w:val="nil"/>
              <w:bottom w:val="single" w:color="auto" w:sz="4" w:space="0"/>
              <w:right w:val="single" w:color="auto" w:sz="4" w:space="0"/>
            </w:tcBorders>
            <w:vAlign w:val="center"/>
          </w:tcPr>
          <w:p w14:paraId="361BBE1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59" w:type="dxa"/>
            <w:tcBorders>
              <w:top w:val="nil"/>
              <w:left w:val="nil"/>
              <w:bottom w:val="single" w:color="auto" w:sz="4" w:space="0"/>
              <w:right w:val="single" w:color="auto" w:sz="4" w:space="0"/>
            </w:tcBorders>
            <w:vAlign w:val="center"/>
          </w:tcPr>
          <w:p w14:paraId="6157D5D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74" w:type="dxa"/>
            <w:tcBorders>
              <w:top w:val="nil"/>
              <w:left w:val="nil"/>
              <w:bottom w:val="single" w:color="auto" w:sz="4" w:space="0"/>
              <w:right w:val="single" w:color="auto" w:sz="4" w:space="0"/>
            </w:tcBorders>
            <w:vAlign w:val="center"/>
          </w:tcPr>
          <w:p w14:paraId="01B2708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14" w:type="dxa"/>
            <w:tcBorders>
              <w:top w:val="nil"/>
              <w:left w:val="nil"/>
              <w:bottom w:val="single" w:color="auto" w:sz="4" w:space="0"/>
              <w:right w:val="single" w:color="auto" w:sz="4" w:space="0"/>
            </w:tcBorders>
            <w:vAlign w:val="center"/>
          </w:tcPr>
          <w:p w14:paraId="35935DA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w:t>
            </w:r>
          </w:p>
        </w:tc>
        <w:tc>
          <w:tcPr>
            <w:tcW w:w="668" w:type="dxa"/>
            <w:tcBorders>
              <w:top w:val="nil"/>
              <w:left w:val="nil"/>
              <w:bottom w:val="single" w:color="auto" w:sz="4" w:space="0"/>
              <w:right w:val="single" w:color="auto" w:sz="4" w:space="0"/>
            </w:tcBorders>
            <w:vAlign w:val="center"/>
          </w:tcPr>
          <w:p w14:paraId="717BD5F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69" w:type="dxa"/>
            <w:tcBorders>
              <w:top w:val="nil"/>
              <w:left w:val="nil"/>
              <w:bottom w:val="single" w:color="auto" w:sz="4" w:space="0"/>
              <w:right w:val="single" w:color="auto" w:sz="4" w:space="0"/>
            </w:tcBorders>
            <w:vAlign w:val="center"/>
          </w:tcPr>
          <w:p w14:paraId="36CD15F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1" w:type="dxa"/>
            <w:tcBorders>
              <w:top w:val="nil"/>
              <w:left w:val="nil"/>
              <w:bottom w:val="single" w:color="auto" w:sz="4" w:space="0"/>
              <w:right w:val="single" w:color="auto" w:sz="4" w:space="0"/>
            </w:tcBorders>
            <w:vAlign w:val="center"/>
          </w:tcPr>
          <w:p w14:paraId="74D1650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49" w:type="dxa"/>
            <w:tcBorders>
              <w:top w:val="nil"/>
              <w:left w:val="nil"/>
              <w:bottom w:val="single" w:color="auto" w:sz="4" w:space="0"/>
              <w:right w:val="single" w:color="auto" w:sz="4" w:space="0"/>
            </w:tcBorders>
            <w:vAlign w:val="center"/>
          </w:tcPr>
          <w:p w14:paraId="201E6AE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05" w:type="dxa"/>
            <w:gridSpan w:val="2"/>
            <w:tcBorders>
              <w:top w:val="nil"/>
              <w:left w:val="nil"/>
              <w:bottom w:val="single" w:color="auto" w:sz="4" w:space="0"/>
              <w:right w:val="single" w:color="auto" w:sz="4" w:space="0"/>
            </w:tcBorders>
            <w:vAlign w:val="center"/>
          </w:tcPr>
          <w:p w14:paraId="49F80F56">
            <w:pPr>
              <w:widowControl/>
              <w:jc w:val="center"/>
              <w:rPr>
                <w:rFonts w:hint="eastAsia" w:ascii="宋体" w:hAnsi="宋体" w:eastAsia="宋体" w:cs="宋体"/>
                <w:color w:val="000000"/>
                <w:kern w:val="0"/>
                <w:sz w:val="18"/>
                <w:szCs w:val="18"/>
                <w:highlight w:val="none"/>
                <w14:ligatures w14:val="none"/>
              </w:rPr>
            </w:pPr>
          </w:p>
        </w:tc>
      </w:tr>
      <w:tr w14:paraId="161C6D39">
        <w:tblPrEx>
          <w:tblCellMar>
            <w:top w:w="0" w:type="dxa"/>
            <w:left w:w="108" w:type="dxa"/>
            <w:bottom w:w="0" w:type="dxa"/>
            <w:right w:w="108" w:type="dxa"/>
          </w:tblCellMar>
        </w:tblPrEx>
        <w:trPr>
          <w:trHeight w:val="1239" w:hRule="atLeast"/>
        </w:trPr>
        <w:tc>
          <w:tcPr>
            <w:tcW w:w="639" w:type="dxa"/>
            <w:vMerge w:val="continue"/>
            <w:tcBorders>
              <w:left w:val="single" w:color="auto" w:sz="4" w:space="0"/>
              <w:right w:val="single" w:color="auto" w:sz="4" w:space="0"/>
            </w:tcBorders>
            <w:vAlign w:val="center"/>
          </w:tcPr>
          <w:p w14:paraId="2DE100B5">
            <w:pPr>
              <w:widowControl/>
              <w:jc w:val="left"/>
              <w:rPr>
                <w:rFonts w:hint="eastAsia" w:ascii="宋体" w:hAnsi="宋体" w:eastAsia="宋体" w:cs="宋体"/>
                <w:color w:val="000000"/>
                <w:kern w:val="0"/>
                <w:sz w:val="18"/>
                <w:szCs w:val="18"/>
                <w:highlight w:val="none"/>
                <w14:ligatures w14:val="none"/>
              </w:rPr>
            </w:pPr>
          </w:p>
        </w:tc>
        <w:tc>
          <w:tcPr>
            <w:tcW w:w="640" w:type="dxa"/>
            <w:vMerge w:val="continue"/>
            <w:tcBorders>
              <w:left w:val="nil"/>
              <w:right w:val="single" w:color="auto" w:sz="4" w:space="0"/>
            </w:tcBorders>
            <w:vAlign w:val="center"/>
          </w:tcPr>
          <w:p w14:paraId="2BE4E6CA">
            <w:pPr>
              <w:widowControl/>
              <w:jc w:val="center"/>
              <w:rPr>
                <w:rFonts w:hint="eastAsia" w:ascii="宋体" w:hAnsi="宋体" w:eastAsia="宋体" w:cs="宋体"/>
                <w:color w:val="000000"/>
                <w:kern w:val="0"/>
                <w:sz w:val="18"/>
                <w:szCs w:val="18"/>
                <w:highlight w:val="none"/>
                <w14:ligatures w14:val="none"/>
              </w:rPr>
            </w:pPr>
          </w:p>
        </w:tc>
        <w:tc>
          <w:tcPr>
            <w:tcW w:w="639" w:type="dxa"/>
            <w:tcBorders>
              <w:top w:val="nil"/>
              <w:left w:val="nil"/>
              <w:bottom w:val="single" w:color="auto" w:sz="4" w:space="0"/>
              <w:right w:val="single" w:color="auto" w:sz="4" w:space="0"/>
            </w:tcBorders>
            <w:vAlign w:val="center"/>
          </w:tcPr>
          <w:p w14:paraId="07768E5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24" w:type="dxa"/>
            <w:tcBorders>
              <w:top w:val="single" w:color="auto" w:sz="4" w:space="0"/>
              <w:left w:val="nil"/>
              <w:bottom w:val="single" w:color="auto" w:sz="4" w:space="0"/>
              <w:right w:val="single" w:color="auto" w:sz="4" w:space="0"/>
            </w:tcBorders>
            <w:vAlign w:val="center"/>
          </w:tcPr>
          <w:p w14:paraId="6A3FEAA9">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资金拨付及时率</w:t>
            </w:r>
          </w:p>
        </w:tc>
        <w:tc>
          <w:tcPr>
            <w:tcW w:w="565" w:type="dxa"/>
            <w:tcBorders>
              <w:top w:val="nil"/>
              <w:left w:val="nil"/>
              <w:bottom w:val="single" w:color="auto" w:sz="4" w:space="0"/>
              <w:right w:val="single" w:color="auto" w:sz="4" w:space="0"/>
            </w:tcBorders>
            <w:vAlign w:val="center"/>
          </w:tcPr>
          <w:p w14:paraId="311A38A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3" w:type="dxa"/>
            <w:tcBorders>
              <w:top w:val="nil"/>
              <w:left w:val="nil"/>
              <w:bottom w:val="single" w:color="auto" w:sz="4" w:space="0"/>
              <w:right w:val="single" w:color="auto" w:sz="4" w:space="0"/>
            </w:tcBorders>
            <w:vAlign w:val="center"/>
          </w:tcPr>
          <w:p w14:paraId="55FD122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59" w:type="dxa"/>
            <w:tcBorders>
              <w:top w:val="nil"/>
              <w:left w:val="nil"/>
              <w:bottom w:val="single" w:color="auto" w:sz="4" w:space="0"/>
              <w:right w:val="single" w:color="auto" w:sz="4" w:space="0"/>
            </w:tcBorders>
            <w:vAlign w:val="center"/>
          </w:tcPr>
          <w:p w14:paraId="68AF0D3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74" w:type="dxa"/>
            <w:tcBorders>
              <w:top w:val="nil"/>
              <w:left w:val="nil"/>
              <w:bottom w:val="single" w:color="auto" w:sz="4" w:space="0"/>
              <w:right w:val="single" w:color="auto" w:sz="4" w:space="0"/>
            </w:tcBorders>
            <w:vAlign w:val="center"/>
          </w:tcPr>
          <w:p w14:paraId="1E9A8153">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14" w:type="dxa"/>
            <w:tcBorders>
              <w:top w:val="nil"/>
              <w:left w:val="nil"/>
              <w:bottom w:val="single" w:color="auto" w:sz="4" w:space="0"/>
              <w:right w:val="single" w:color="auto" w:sz="4" w:space="0"/>
            </w:tcBorders>
            <w:vAlign w:val="center"/>
          </w:tcPr>
          <w:p w14:paraId="286003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68" w:type="dxa"/>
            <w:tcBorders>
              <w:top w:val="nil"/>
              <w:left w:val="nil"/>
              <w:bottom w:val="single" w:color="auto" w:sz="4" w:space="0"/>
              <w:right w:val="single" w:color="auto" w:sz="4" w:space="0"/>
            </w:tcBorders>
            <w:vAlign w:val="center"/>
          </w:tcPr>
          <w:p w14:paraId="0666AD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69" w:type="dxa"/>
            <w:tcBorders>
              <w:top w:val="nil"/>
              <w:left w:val="nil"/>
              <w:bottom w:val="single" w:color="auto" w:sz="4" w:space="0"/>
              <w:right w:val="single" w:color="auto" w:sz="4" w:space="0"/>
            </w:tcBorders>
            <w:vAlign w:val="center"/>
          </w:tcPr>
          <w:p w14:paraId="2C24F891">
            <w:pPr>
              <w:widowControl/>
              <w:jc w:val="center"/>
              <w:rPr>
                <w:rFonts w:hint="eastAsia" w:ascii="宋体" w:hAnsi="宋体" w:eastAsia="宋体" w:cs="宋体"/>
                <w:color w:val="000000"/>
                <w:kern w:val="0"/>
                <w:sz w:val="18"/>
                <w:szCs w:val="18"/>
                <w:highlight w:val="none"/>
                <w14:ligatures w14:val="none"/>
              </w:rPr>
            </w:pPr>
          </w:p>
        </w:tc>
        <w:tc>
          <w:tcPr>
            <w:tcW w:w="581" w:type="dxa"/>
            <w:tcBorders>
              <w:top w:val="nil"/>
              <w:left w:val="nil"/>
              <w:bottom w:val="single" w:color="auto" w:sz="4" w:space="0"/>
              <w:right w:val="single" w:color="auto" w:sz="4" w:space="0"/>
            </w:tcBorders>
            <w:vAlign w:val="center"/>
          </w:tcPr>
          <w:p w14:paraId="2160ADA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49" w:type="dxa"/>
            <w:tcBorders>
              <w:top w:val="nil"/>
              <w:left w:val="nil"/>
              <w:bottom w:val="single" w:color="auto" w:sz="4" w:space="0"/>
              <w:right w:val="single" w:color="auto" w:sz="4" w:space="0"/>
            </w:tcBorders>
            <w:vAlign w:val="center"/>
          </w:tcPr>
          <w:p w14:paraId="14F233B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05" w:type="dxa"/>
            <w:gridSpan w:val="2"/>
            <w:tcBorders>
              <w:top w:val="nil"/>
              <w:left w:val="nil"/>
              <w:bottom w:val="single" w:color="auto" w:sz="4" w:space="0"/>
              <w:right w:val="single" w:color="auto" w:sz="4" w:space="0"/>
            </w:tcBorders>
            <w:vAlign w:val="center"/>
          </w:tcPr>
          <w:p w14:paraId="2AB5A8E0">
            <w:pPr>
              <w:widowControl/>
              <w:jc w:val="center"/>
              <w:rPr>
                <w:rFonts w:hint="eastAsia" w:ascii="宋体" w:hAnsi="宋体" w:eastAsia="宋体" w:cs="宋体"/>
                <w:color w:val="000000"/>
                <w:kern w:val="0"/>
                <w:sz w:val="18"/>
                <w:szCs w:val="18"/>
                <w:highlight w:val="none"/>
                <w14:ligatures w14:val="none"/>
              </w:rPr>
            </w:pPr>
          </w:p>
        </w:tc>
      </w:tr>
      <w:tr w14:paraId="337C676E">
        <w:tblPrEx>
          <w:tblCellMar>
            <w:top w:w="0" w:type="dxa"/>
            <w:left w:w="108" w:type="dxa"/>
            <w:bottom w:w="0" w:type="dxa"/>
            <w:right w:w="108" w:type="dxa"/>
          </w:tblCellMar>
        </w:tblPrEx>
        <w:trPr>
          <w:trHeight w:val="1239" w:hRule="atLeast"/>
        </w:trPr>
        <w:tc>
          <w:tcPr>
            <w:tcW w:w="639" w:type="dxa"/>
            <w:vMerge w:val="continue"/>
            <w:tcBorders>
              <w:left w:val="single" w:color="auto" w:sz="4" w:space="0"/>
              <w:right w:val="single" w:color="auto" w:sz="4" w:space="0"/>
            </w:tcBorders>
            <w:vAlign w:val="center"/>
          </w:tcPr>
          <w:p w14:paraId="5B96E0FF">
            <w:pPr>
              <w:widowControl/>
              <w:jc w:val="left"/>
              <w:rPr>
                <w:rFonts w:hint="eastAsia" w:ascii="宋体" w:hAnsi="宋体" w:eastAsia="宋体" w:cs="宋体"/>
                <w:color w:val="000000"/>
                <w:kern w:val="0"/>
                <w:sz w:val="18"/>
                <w:szCs w:val="18"/>
                <w:highlight w:val="none"/>
                <w14:ligatures w14:val="none"/>
              </w:rPr>
            </w:pPr>
          </w:p>
        </w:tc>
        <w:tc>
          <w:tcPr>
            <w:tcW w:w="640" w:type="dxa"/>
            <w:vMerge w:val="continue"/>
            <w:tcBorders>
              <w:left w:val="nil"/>
              <w:bottom w:val="single" w:color="auto" w:sz="4" w:space="0"/>
              <w:right w:val="single" w:color="auto" w:sz="4" w:space="0"/>
            </w:tcBorders>
            <w:vAlign w:val="center"/>
          </w:tcPr>
          <w:p w14:paraId="464286CE">
            <w:pPr>
              <w:widowControl/>
              <w:jc w:val="center"/>
              <w:rPr>
                <w:rFonts w:hint="eastAsia" w:ascii="宋体" w:hAnsi="宋体" w:eastAsia="宋体" w:cs="宋体"/>
                <w:color w:val="000000"/>
                <w:kern w:val="0"/>
                <w:sz w:val="18"/>
                <w:szCs w:val="18"/>
                <w:highlight w:val="none"/>
                <w14:ligatures w14:val="none"/>
              </w:rPr>
            </w:pPr>
          </w:p>
        </w:tc>
        <w:tc>
          <w:tcPr>
            <w:tcW w:w="639" w:type="dxa"/>
            <w:tcBorders>
              <w:top w:val="nil"/>
              <w:left w:val="nil"/>
              <w:bottom w:val="single" w:color="auto" w:sz="4" w:space="0"/>
              <w:right w:val="single" w:color="auto" w:sz="4" w:space="0"/>
            </w:tcBorders>
            <w:vAlign w:val="center"/>
          </w:tcPr>
          <w:p w14:paraId="013A63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时效指标</w:t>
            </w:r>
          </w:p>
        </w:tc>
        <w:tc>
          <w:tcPr>
            <w:tcW w:w="1124" w:type="dxa"/>
            <w:tcBorders>
              <w:top w:val="single" w:color="auto" w:sz="4" w:space="0"/>
              <w:left w:val="nil"/>
              <w:bottom w:val="single" w:color="auto" w:sz="4" w:space="0"/>
              <w:right w:val="single" w:color="auto" w:sz="4" w:space="0"/>
            </w:tcBorders>
            <w:vAlign w:val="center"/>
          </w:tcPr>
          <w:p w14:paraId="38063215">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业务办理及时率（%）</w:t>
            </w:r>
          </w:p>
        </w:tc>
        <w:tc>
          <w:tcPr>
            <w:tcW w:w="565" w:type="dxa"/>
            <w:tcBorders>
              <w:top w:val="nil"/>
              <w:left w:val="nil"/>
              <w:bottom w:val="single" w:color="auto" w:sz="4" w:space="0"/>
              <w:right w:val="single" w:color="auto" w:sz="4" w:space="0"/>
            </w:tcBorders>
            <w:vAlign w:val="center"/>
          </w:tcPr>
          <w:p w14:paraId="60BC1A6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3" w:type="dxa"/>
            <w:tcBorders>
              <w:top w:val="nil"/>
              <w:left w:val="nil"/>
              <w:bottom w:val="single" w:color="auto" w:sz="4" w:space="0"/>
              <w:right w:val="single" w:color="auto" w:sz="4" w:space="0"/>
            </w:tcBorders>
            <w:vAlign w:val="center"/>
          </w:tcPr>
          <w:p w14:paraId="2B4DF7B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659" w:type="dxa"/>
            <w:tcBorders>
              <w:top w:val="nil"/>
              <w:left w:val="nil"/>
              <w:bottom w:val="single" w:color="auto" w:sz="4" w:space="0"/>
              <w:right w:val="single" w:color="auto" w:sz="4" w:space="0"/>
            </w:tcBorders>
            <w:vAlign w:val="center"/>
          </w:tcPr>
          <w:p w14:paraId="69255C48">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74" w:type="dxa"/>
            <w:tcBorders>
              <w:top w:val="nil"/>
              <w:left w:val="nil"/>
              <w:bottom w:val="single" w:color="auto" w:sz="4" w:space="0"/>
              <w:right w:val="single" w:color="auto" w:sz="4" w:space="0"/>
            </w:tcBorders>
            <w:vAlign w:val="center"/>
          </w:tcPr>
          <w:p w14:paraId="59521B7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14" w:type="dxa"/>
            <w:tcBorders>
              <w:top w:val="nil"/>
              <w:left w:val="nil"/>
              <w:bottom w:val="single" w:color="auto" w:sz="4" w:space="0"/>
              <w:right w:val="single" w:color="auto" w:sz="4" w:space="0"/>
            </w:tcBorders>
            <w:vAlign w:val="center"/>
          </w:tcPr>
          <w:p w14:paraId="3DF4478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68" w:type="dxa"/>
            <w:tcBorders>
              <w:top w:val="nil"/>
              <w:left w:val="nil"/>
              <w:bottom w:val="single" w:color="auto" w:sz="4" w:space="0"/>
              <w:right w:val="single" w:color="auto" w:sz="4" w:space="0"/>
            </w:tcBorders>
            <w:vAlign w:val="center"/>
          </w:tcPr>
          <w:p w14:paraId="5F68A85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69" w:type="dxa"/>
            <w:tcBorders>
              <w:top w:val="nil"/>
              <w:left w:val="nil"/>
              <w:bottom w:val="single" w:color="auto" w:sz="4" w:space="0"/>
              <w:right w:val="single" w:color="auto" w:sz="4" w:space="0"/>
            </w:tcBorders>
            <w:vAlign w:val="center"/>
          </w:tcPr>
          <w:p w14:paraId="4D0FB2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1" w:type="dxa"/>
            <w:tcBorders>
              <w:top w:val="nil"/>
              <w:left w:val="nil"/>
              <w:bottom w:val="single" w:color="auto" w:sz="4" w:space="0"/>
              <w:right w:val="single" w:color="auto" w:sz="4" w:space="0"/>
            </w:tcBorders>
            <w:vAlign w:val="center"/>
          </w:tcPr>
          <w:p w14:paraId="6E43AE56">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49" w:type="dxa"/>
            <w:tcBorders>
              <w:top w:val="nil"/>
              <w:left w:val="nil"/>
              <w:bottom w:val="single" w:color="auto" w:sz="4" w:space="0"/>
              <w:right w:val="single" w:color="auto" w:sz="4" w:space="0"/>
            </w:tcBorders>
            <w:vAlign w:val="center"/>
          </w:tcPr>
          <w:p w14:paraId="358404C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05" w:type="dxa"/>
            <w:gridSpan w:val="2"/>
            <w:tcBorders>
              <w:top w:val="nil"/>
              <w:left w:val="nil"/>
              <w:bottom w:val="single" w:color="auto" w:sz="4" w:space="0"/>
              <w:right w:val="single" w:color="auto" w:sz="4" w:space="0"/>
            </w:tcBorders>
            <w:vAlign w:val="center"/>
          </w:tcPr>
          <w:p w14:paraId="24B79FDB">
            <w:pPr>
              <w:widowControl/>
              <w:jc w:val="center"/>
              <w:rPr>
                <w:rFonts w:hint="eastAsia" w:ascii="宋体" w:hAnsi="宋体" w:eastAsia="宋体" w:cs="宋体"/>
                <w:color w:val="000000"/>
                <w:kern w:val="0"/>
                <w:sz w:val="18"/>
                <w:szCs w:val="18"/>
                <w:highlight w:val="none"/>
                <w14:ligatures w14:val="none"/>
              </w:rPr>
            </w:pPr>
          </w:p>
        </w:tc>
      </w:tr>
      <w:tr w14:paraId="6FC80354">
        <w:tblPrEx>
          <w:tblCellMar>
            <w:top w:w="0" w:type="dxa"/>
            <w:left w:w="108" w:type="dxa"/>
            <w:bottom w:w="0" w:type="dxa"/>
            <w:right w:w="108" w:type="dxa"/>
          </w:tblCellMar>
        </w:tblPrEx>
        <w:trPr>
          <w:trHeight w:val="1239" w:hRule="atLeast"/>
        </w:trPr>
        <w:tc>
          <w:tcPr>
            <w:tcW w:w="639" w:type="dxa"/>
            <w:vMerge w:val="continue"/>
            <w:tcBorders>
              <w:left w:val="single" w:color="auto" w:sz="4" w:space="0"/>
              <w:right w:val="single" w:color="auto" w:sz="4" w:space="0"/>
            </w:tcBorders>
            <w:vAlign w:val="center"/>
          </w:tcPr>
          <w:p w14:paraId="4698BCC1">
            <w:pPr>
              <w:widowControl/>
              <w:jc w:val="left"/>
              <w:rPr>
                <w:rFonts w:hint="eastAsia" w:ascii="宋体" w:hAnsi="宋体" w:eastAsia="宋体" w:cs="宋体"/>
                <w:color w:val="000000"/>
                <w:kern w:val="0"/>
                <w:sz w:val="18"/>
                <w:szCs w:val="18"/>
                <w:highlight w:val="none"/>
                <w14:ligatures w14:val="none"/>
              </w:rPr>
            </w:pPr>
          </w:p>
        </w:tc>
        <w:tc>
          <w:tcPr>
            <w:tcW w:w="640" w:type="dxa"/>
            <w:tcBorders>
              <w:top w:val="nil"/>
              <w:left w:val="nil"/>
              <w:bottom w:val="single" w:color="auto" w:sz="4" w:space="0"/>
              <w:right w:val="single" w:color="auto" w:sz="4" w:space="0"/>
            </w:tcBorders>
            <w:vAlign w:val="center"/>
          </w:tcPr>
          <w:p w14:paraId="6C8E112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成本指标</w:t>
            </w:r>
          </w:p>
        </w:tc>
        <w:tc>
          <w:tcPr>
            <w:tcW w:w="639" w:type="dxa"/>
            <w:tcBorders>
              <w:top w:val="nil"/>
              <w:left w:val="nil"/>
              <w:bottom w:val="single" w:color="auto" w:sz="4" w:space="0"/>
              <w:right w:val="single" w:color="auto" w:sz="4" w:space="0"/>
            </w:tcBorders>
            <w:vAlign w:val="center"/>
          </w:tcPr>
          <w:p w14:paraId="2133F0B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经济成本指标</w:t>
            </w:r>
          </w:p>
        </w:tc>
        <w:tc>
          <w:tcPr>
            <w:tcW w:w="1124" w:type="dxa"/>
            <w:tcBorders>
              <w:top w:val="single" w:color="auto" w:sz="4" w:space="0"/>
              <w:left w:val="nil"/>
              <w:bottom w:val="single" w:color="auto" w:sz="4" w:space="0"/>
              <w:right w:val="single" w:color="auto" w:sz="4" w:space="0"/>
            </w:tcBorders>
            <w:vAlign w:val="center"/>
          </w:tcPr>
          <w:p w14:paraId="60A73CBA">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市民中心后勤保障经费</w:t>
            </w:r>
          </w:p>
        </w:tc>
        <w:tc>
          <w:tcPr>
            <w:tcW w:w="565" w:type="dxa"/>
            <w:tcBorders>
              <w:top w:val="nil"/>
              <w:left w:val="nil"/>
              <w:bottom w:val="single" w:color="auto" w:sz="4" w:space="0"/>
              <w:right w:val="single" w:color="auto" w:sz="4" w:space="0"/>
            </w:tcBorders>
            <w:vAlign w:val="center"/>
          </w:tcPr>
          <w:p w14:paraId="0AD1A30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553" w:type="dxa"/>
            <w:tcBorders>
              <w:top w:val="nil"/>
              <w:left w:val="nil"/>
              <w:bottom w:val="single" w:color="auto" w:sz="4" w:space="0"/>
              <w:right w:val="single" w:color="auto" w:sz="4" w:space="0"/>
            </w:tcBorders>
            <w:vAlign w:val="center"/>
          </w:tcPr>
          <w:p w14:paraId="27674BBC">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&lt;=1.28万元</w:t>
            </w:r>
          </w:p>
        </w:tc>
        <w:tc>
          <w:tcPr>
            <w:tcW w:w="659" w:type="dxa"/>
            <w:tcBorders>
              <w:top w:val="nil"/>
              <w:left w:val="nil"/>
              <w:bottom w:val="single" w:color="auto" w:sz="4" w:space="0"/>
              <w:right w:val="single" w:color="auto" w:sz="4" w:space="0"/>
            </w:tcBorders>
            <w:vAlign w:val="center"/>
          </w:tcPr>
          <w:p w14:paraId="40D1342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=1.28万元</w:t>
            </w:r>
          </w:p>
        </w:tc>
        <w:tc>
          <w:tcPr>
            <w:tcW w:w="574" w:type="dxa"/>
            <w:tcBorders>
              <w:top w:val="nil"/>
              <w:left w:val="nil"/>
              <w:bottom w:val="single" w:color="auto" w:sz="4" w:space="0"/>
              <w:right w:val="single" w:color="auto" w:sz="4" w:space="0"/>
            </w:tcBorders>
            <w:vAlign w:val="center"/>
          </w:tcPr>
          <w:p w14:paraId="34C99EB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14" w:type="dxa"/>
            <w:tcBorders>
              <w:top w:val="nil"/>
              <w:left w:val="nil"/>
              <w:bottom w:val="single" w:color="auto" w:sz="4" w:space="0"/>
              <w:right w:val="single" w:color="auto" w:sz="4" w:space="0"/>
            </w:tcBorders>
            <w:vAlign w:val="center"/>
          </w:tcPr>
          <w:p w14:paraId="35DBC72D">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15</w:t>
            </w:r>
          </w:p>
        </w:tc>
        <w:tc>
          <w:tcPr>
            <w:tcW w:w="668" w:type="dxa"/>
            <w:tcBorders>
              <w:top w:val="nil"/>
              <w:left w:val="nil"/>
              <w:bottom w:val="single" w:color="auto" w:sz="4" w:space="0"/>
              <w:right w:val="single" w:color="auto" w:sz="4" w:space="0"/>
            </w:tcBorders>
            <w:vAlign w:val="center"/>
          </w:tcPr>
          <w:p w14:paraId="4B74CF4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69" w:type="dxa"/>
            <w:tcBorders>
              <w:top w:val="nil"/>
              <w:left w:val="nil"/>
              <w:bottom w:val="single" w:color="auto" w:sz="4" w:space="0"/>
              <w:right w:val="single" w:color="auto" w:sz="4" w:space="0"/>
            </w:tcBorders>
            <w:vAlign w:val="center"/>
          </w:tcPr>
          <w:p w14:paraId="5B3FDC8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1.28万元</w:t>
            </w:r>
          </w:p>
        </w:tc>
        <w:tc>
          <w:tcPr>
            <w:tcW w:w="581" w:type="dxa"/>
            <w:tcBorders>
              <w:top w:val="nil"/>
              <w:left w:val="nil"/>
              <w:bottom w:val="single" w:color="auto" w:sz="4" w:space="0"/>
              <w:right w:val="single" w:color="auto" w:sz="4" w:space="0"/>
            </w:tcBorders>
            <w:vAlign w:val="center"/>
          </w:tcPr>
          <w:p w14:paraId="3BFB56A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按照完成比例赋分</w:t>
            </w:r>
          </w:p>
        </w:tc>
        <w:tc>
          <w:tcPr>
            <w:tcW w:w="649" w:type="dxa"/>
            <w:tcBorders>
              <w:top w:val="nil"/>
              <w:left w:val="nil"/>
              <w:bottom w:val="single" w:color="auto" w:sz="4" w:space="0"/>
              <w:right w:val="single" w:color="auto" w:sz="4" w:space="0"/>
            </w:tcBorders>
            <w:vAlign w:val="center"/>
          </w:tcPr>
          <w:p w14:paraId="3437D5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工作资料</w:t>
            </w:r>
          </w:p>
        </w:tc>
        <w:tc>
          <w:tcPr>
            <w:tcW w:w="1405" w:type="dxa"/>
            <w:gridSpan w:val="2"/>
            <w:tcBorders>
              <w:top w:val="nil"/>
              <w:left w:val="nil"/>
              <w:bottom w:val="single" w:color="auto" w:sz="4" w:space="0"/>
              <w:right w:val="single" w:color="auto" w:sz="4" w:space="0"/>
            </w:tcBorders>
            <w:vAlign w:val="center"/>
          </w:tcPr>
          <w:p w14:paraId="5D0A50BB">
            <w:pPr>
              <w:widowControl/>
              <w:jc w:val="center"/>
              <w:rPr>
                <w:rFonts w:hint="eastAsia" w:ascii="宋体" w:hAnsi="宋体" w:eastAsia="宋体" w:cs="宋体"/>
                <w:color w:val="000000"/>
                <w:kern w:val="0"/>
                <w:sz w:val="18"/>
                <w:szCs w:val="18"/>
                <w:highlight w:val="none"/>
                <w14:ligatures w14:val="none"/>
              </w:rPr>
            </w:pPr>
          </w:p>
        </w:tc>
      </w:tr>
      <w:tr w14:paraId="6321480C">
        <w:tblPrEx>
          <w:tblCellMar>
            <w:top w:w="0" w:type="dxa"/>
            <w:left w:w="108" w:type="dxa"/>
            <w:bottom w:w="0" w:type="dxa"/>
            <w:right w:w="108" w:type="dxa"/>
          </w:tblCellMar>
        </w:tblPrEx>
        <w:trPr>
          <w:trHeight w:val="1239" w:hRule="atLeast"/>
        </w:trPr>
        <w:tc>
          <w:tcPr>
            <w:tcW w:w="639" w:type="dxa"/>
            <w:vMerge w:val="continue"/>
            <w:tcBorders>
              <w:left w:val="single" w:color="auto" w:sz="4" w:space="0"/>
              <w:right w:val="single" w:color="auto" w:sz="4" w:space="0"/>
            </w:tcBorders>
            <w:vAlign w:val="center"/>
          </w:tcPr>
          <w:p w14:paraId="67348ED8">
            <w:pPr>
              <w:widowControl/>
              <w:jc w:val="left"/>
              <w:rPr>
                <w:rFonts w:hint="eastAsia" w:ascii="宋体" w:hAnsi="宋体" w:eastAsia="宋体" w:cs="宋体"/>
                <w:color w:val="000000"/>
                <w:kern w:val="0"/>
                <w:sz w:val="18"/>
                <w:szCs w:val="18"/>
                <w:highlight w:val="none"/>
                <w14:ligatures w14:val="none"/>
              </w:rPr>
            </w:pPr>
          </w:p>
        </w:tc>
        <w:tc>
          <w:tcPr>
            <w:tcW w:w="640" w:type="dxa"/>
            <w:tcBorders>
              <w:top w:val="nil"/>
              <w:left w:val="nil"/>
              <w:bottom w:val="single" w:color="auto" w:sz="4" w:space="0"/>
              <w:right w:val="single" w:color="auto" w:sz="4" w:space="0"/>
            </w:tcBorders>
            <w:vAlign w:val="center"/>
          </w:tcPr>
          <w:p w14:paraId="6658F2D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效益指标</w:t>
            </w:r>
          </w:p>
        </w:tc>
        <w:tc>
          <w:tcPr>
            <w:tcW w:w="639" w:type="dxa"/>
            <w:tcBorders>
              <w:top w:val="nil"/>
              <w:left w:val="nil"/>
              <w:bottom w:val="single" w:color="auto" w:sz="4" w:space="0"/>
              <w:right w:val="single" w:color="auto" w:sz="4" w:space="0"/>
            </w:tcBorders>
            <w:vAlign w:val="center"/>
          </w:tcPr>
          <w:p w14:paraId="7D6A3F42">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社会效益指标</w:t>
            </w:r>
          </w:p>
        </w:tc>
        <w:tc>
          <w:tcPr>
            <w:tcW w:w="1124" w:type="dxa"/>
            <w:tcBorders>
              <w:top w:val="single" w:color="auto" w:sz="4" w:space="0"/>
              <w:left w:val="nil"/>
              <w:bottom w:val="single" w:color="auto" w:sz="4" w:space="0"/>
              <w:right w:val="single" w:color="auto" w:sz="4" w:space="0"/>
            </w:tcBorders>
            <w:vAlign w:val="center"/>
          </w:tcPr>
          <w:p w14:paraId="7009B68B">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提供优质便捷高效服务</w:t>
            </w:r>
          </w:p>
        </w:tc>
        <w:tc>
          <w:tcPr>
            <w:tcW w:w="565" w:type="dxa"/>
            <w:tcBorders>
              <w:top w:val="nil"/>
              <w:left w:val="nil"/>
              <w:bottom w:val="single" w:color="auto" w:sz="4" w:space="0"/>
              <w:right w:val="single" w:color="auto" w:sz="4" w:space="0"/>
            </w:tcBorders>
            <w:vAlign w:val="center"/>
          </w:tcPr>
          <w:p w14:paraId="3FACDE2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553" w:type="dxa"/>
            <w:tcBorders>
              <w:top w:val="nil"/>
              <w:left w:val="nil"/>
              <w:bottom w:val="single" w:color="auto" w:sz="4" w:space="0"/>
              <w:right w:val="single" w:color="auto" w:sz="4" w:space="0"/>
            </w:tcBorders>
            <w:vAlign w:val="center"/>
          </w:tcPr>
          <w:p w14:paraId="65D3F235">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已提供</w:t>
            </w:r>
          </w:p>
        </w:tc>
        <w:tc>
          <w:tcPr>
            <w:tcW w:w="659" w:type="dxa"/>
            <w:tcBorders>
              <w:top w:val="nil"/>
              <w:left w:val="nil"/>
              <w:bottom w:val="single" w:color="auto" w:sz="4" w:space="0"/>
              <w:right w:val="single" w:color="auto" w:sz="4" w:space="0"/>
            </w:tcBorders>
            <w:vAlign w:val="center"/>
          </w:tcPr>
          <w:p w14:paraId="0EFFCC4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达到预期指标</w:t>
            </w:r>
          </w:p>
        </w:tc>
        <w:tc>
          <w:tcPr>
            <w:tcW w:w="574" w:type="dxa"/>
            <w:tcBorders>
              <w:top w:val="nil"/>
              <w:left w:val="nil"/>
              <w:bottom w:val="single" w:color="auto" w:sz="4" w:space="0"/>
              <w:right w:val="single" w:color="auto" w:sz="4" w:space="0"/>
            </w:tcBorders>
            <w:vAlign w:val="center"/>
          </w:tcPr>
          <w:p w14:paraId="064B636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14" w:type="dxa"/>
            <w:tcBorders>
              <w:top w:val="nil"/>
              <w:left w:val="nil"/>
              <w:bottom w:val="single" w:color="auto" w:sz="4" w:space="0"/>
              <w:right w:val="single" w:color="auto" w:sz="4" w:space="0"/>
            </w:tcBorders>
            <w:vAlign w:val="center"/>
          </w:tcPr>
          <w:p w14:paraId="153244E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20</w:t>
            </w:r>
          </w:p>
        </w:tc>
        <w:tc>
          <w:tcPr>
            <w:tcW w:w="668" w:type="dxa"/>
            <w:tcBorders>
              <w:top w:val="nil"/>
              <w:left w:val="nil"/>
              <w:bottom w:val="single" w:color="auto" w:sz="4" w:space="0"/>
              <w:right w:val="single" w:color="auto" w:sz="4" w:space="0"/>
            </w:tcBorders>
            <w:vAlign w:val="center"/>
          </w:tcPr>
          <w:p w14:paraId="448B53B9">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69" w:type="dxa"/>
            <w:tcBorders>
              <w:top w:val="nil"/>
              <w:left w:val="nil"/>
              <w:bottom w:val="single" w:color="auto" w:sz="4" w:space="0"/>
              <w:right w:val="single" w:color="auto" w:sz="4" w:space="0"/>
            </w:tcBorders>
            <w:vAlign w:val="center"/>
          </w:tcPr>
          <w:p w14:paraId="3017C450">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已提供</w:t>
            </w:r>
          </w:p>
        </w:tc>
        <w:tc>
          <w:tcPr>
            <w:tcW w:w="581" w:type="dxa"/>
            <w:tcBorders>
              <w:top w:val="nil"/>
              <w:left w:val="nil"/>
              <w:bottom w:val="single" w:color="auto" w:sz="4" w:space="0"/>
              <w:right w:val="single" w:color="auto" w:sz="4" w:space="0"/>
            </w:tcBorders>
            <w:vAlign w:val="center"/>
          </w:tcPr>
          <w:p w14:paraId="1AD2FE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按评判等级赋分</w:t>
            </w:r>
          </w:p>
        </w:tc>
        <w:tc>
          <w:tcPr>
            <w:tcW w:w="649" w:type="dxa"/>
            <w:tcBorders>
              <w:top w:val="nil"/>
              <w:left w:val="nil"/>
              <w:bottom w:val="single" w:color="auto" w:sz="4" w:space="0"/>
              <w:right w:val="single" w:color="auto" w:sz="4" w:space="0"/>
            </w:tcBorders>
            <w:vAlign w:val="center"/>
          </w:tcPr>
          <w:p w14:paraId="2B73275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05" w:type="dxa"/>
            <w:gridSpan w:val="2"/>
            <w:tcBorders>
              <w:top w:val="nil"/>
              <w:left w:val="nil"/>
              <w:bottom w:val="single" w:color="auto" w:sz="4" w:space="0"/>
              <w:right w:val="single" w:color="auto" w:sz="4" w:space="0"/>
            </w:tcBorders>
            <w:vAlign w:val="center"/>
          </w:tcPr>
          <w:p w14:paraId="7BB8299C">
            <w:pPr>
              <w:widowControl/>
              <w:jc w:val="center"/>
              <w:rPr>
                <w:rFonts w:hint="eastAsia" w:ascii="宋体" w:hAnsi="宋体" w:eastAsia="宋体" w:cs="宋体"/>
                <w:color w:val="000000"/>
                <w:kern w:val="0"/>
                <w:sz w:val="18"/>
                <w:szCs w:val="18"/>
                <w:highlight w:val="none"/>
                <w14:ligatures w14:val="none"/>
              </w:rPr>
            </w:pPr>
          </w:p>
        </w:tc>
      </w:tr>
      <w:tr w14:paraId="76B1F534">
        <w:tblPrEx>
          <w:tblCellMar>
            <w:top w:w="0" w:type="dxa"/>
            <w:left w:w="108" w:type="dxa"/>
            <w:bottom w:w="0" w:type="dxa"/>
            <w:right w:w="108" w:type="dxa"/>
          </w:tblCellMar>
        </w:tblPrEx>
        <w:trPr>
          <w:trHeight w:val="980" w:hRule="atLeast"/>
        </w:trPr>
        <w:tc>
          <w:tcPr>
            <w:tcW w:w="639" w:type="dxa"/>
            <w:vMerge w:val="continue"/>
            <w:tcBorders>
              <w:left w:val="single" w:color="auto" w:sz="4" w:space="0"/>
              <w:bottom w:val="single" w:color="auto" w:sz="4" w:space="0"/>
              <w:right w:val="single" w:color="auto" w:sz="4" w:space="0"/>
            </w:tcBorders>
            <w:vAlign w:val="center"/>
          </w:tcPr>
          <w:p w14:paraId="0ED5D04D">
            <w:pPr>
              <w:widowControl/>
              <w:jc w:val="left"/>
              <w:rPr>
                <w:rFonts w:hint="eastAsia" w:ascii="宋体" w:hAnsi="宋体" w:eastAsia="宋体" w:cs="宋体"/>
                <w:color w:val="000000"/>
                <w:kern w:val="0"/>
                <w:sz w:val="18"/>
                <w:szCs w:val="18"/>
                <w:highlight w:val="none"/>
                <w14:ligatures w14:val="none"/>
              </w:rPr>
            </w:pPr>
          </w:p>
        </w:tc>
        <w:tc>
          <w:tcPr>
            <w:tcW w:w="640" w:type="dxa"/>
            <w:tcBorders>
              <w:top w:val="nil"/>
              <w:left w:val="nil"/>
              <w:bottom w:val="single" w:color="auto" w:sz="4" w:space="0"/>
              <w:right w:val="single" w:color="auto" w:sz="4" w:space="0"/>
            </w:tcBorders>
            <w:vAlign w:val="center"/>
          </w:tcPr>
          <w:p w14:paraId="3BA4C89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639" w:type="dxa"/>
            <w:tcBorders>
              <w:top w:val="nil"/>
              <w:left w:val="nil"/>
              <w:bottom w:val="single" w:color="auto" w:sz="4" w:space="0"/>
              <w:right w:val="single" w:color="auto" w:sz="4" w:space="0"/>
            </w:tcBorders>
            <w:vAlign w:val="center"/>
          </w:tcPr>
          <w:p w14:paraId="3BAFAED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满意度指标</w:t>
            </w:r>
          </w:p>
        </w:tc>
        <w:tc>
          <w:tcPr>
            <w:tcW w:w="1124" w:type="dxa"/>
            <w:tcBorders>
              <w:top w:val="single" w:color="auto" w:sz="4" w:space="0"/>
              <w:left w:val="nil"/>
              <w:bottom w:val="single" w:color="auto" w:sz="4" w:space="0"/>
              <w:right w:val="single" w:color="auto" w:sz="4" w:space="0"/>
            </w:tcBorders>
            <w:vAlign w:val="center"/>
          </w:tcPr>
          <w:p w14:paraId="5DD3E046">
            <w:pPr>
              <w:widowControl/>
              <w:jc w:val="left"/>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办事群众满意度</w:t>
            </w:r>
          </w:p>
        </w:tc>
        <w:tc>
          <w:tcPr>
            <w:tcW w:w="565" w:type="dxa"/>
            <w:tcBorders>
              <w:top w:val="nil"/>
              <w:left w:val="nil"/>
              <w:bottom w:val="single" w:color="auto" w:sz="4" w:space="0"/>
              <w:right w:val="single" w:color="auto" w:sz="4" w:space="0"/>
            </w:tcBorders>
            <w:vAlign w:val="center"/>
          </w:tcPr>
          <w:p w14:paraId="244FB9AB">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553" w:type="dxa"/>
            <w:tcBorders>
              <w:top w:val="nil"/>
              <w:left w:val="nil"/>
              <w:bottom w:val="single" w:color="auto" w:sz="4" w:space="0"/>
              <w:right w:val="single" w:color="auto" w:sz="4" w:space="0"/>
            </w:tcBorders>
            <w:vAlign w:val="center"/>
          </w:tcPr>
          <w:p w14:paraId="21929F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&gt;=95%</w:t>
            </w:r>
          </w:p>
        </w:tc>
        <w:tc>
          <w:tcPr>
            <w:tcW w:w="659" w:type="dxa"/>
            <w:tcBorders>
              <w:top w:val="nil"/>
              <w:left w:val="nil"/>
              <w:bottom w:val="single" w:color="auto" w:sz="4" w:space="0"/>
              <w:right w:val="single" w:color="auto" w:sz="4" w:space="0"/>
            </w:tcBorders>
            <w:vAlign w:val="center"/>
          </w:tcPr>
          <w:p w14:paraId="11019F8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=95%</w:t>
            </w:r>
          </w:p>
        </w:tc>
        <w:tc>
          <w:tcPr>
            <w:tcW w:w="574" w:type="dxa"/>
            <w:tcBorders>
              <w:top w:val="nil"/>
              <w:left w:val="nil"/>
              <w:bottom w:val="single" w:color="auto" w:sz="4" w:space="0"/>
              <w:right w:val="single" w:color="auto" w:sz="4" w:space="0"/>
            </w:tcBorders>
            <w:vAlign w:val="center"/>
          </w:tcPr>
          <w:p w14:paraId="0652BE71">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714" w:type="dxa"/>
            <w:tcBorders>
              <w:top w:val="nil"/>
              <w:left w:val="nil"/>
              <w:bottom w:val="single" w:color="auto" w:sz="4" w:space="0"/>
              <w:right w:val="single" w:color="auto" w:sz="4" w:space="0"/>
            </w:tcBorders>
            <w:vAlign w:val="center"/>
          </w:tcPr>
          <w:p w14:paraId="2F609CD7">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w:t>
            </w:r>
          </w:p>
        </w:tc>
        <w:tc>
          <w:tcPr>
            <w:tcW w:w="668" w:type="dxa"/>
            <w:tcBorders>
              <w:top w:val="nil"/>
              <w:left w:val="nil"/>
              <w:bottom w:val="single" w:color="auto" w:sz="4" w:space="0"/>
              <w:right w:val="single" w:color="auto" w:sz="4" w:space="0"/>
            </w:tcBorders>
            <w:vAlign w:val="center"/>
          </w:tcPr>
          <w:p w14:paraId="286DA8E4">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计划标准</w:t>
            </w:r>
          </w:p>
        </w:tc>
        <w:tc>
          <w:tcPr>
            <w:tcW w:w="569" w:type="dxa"/>
            <w:tcBorders>
              <w:top w:val="nil"/>
              <w:left w:val="nil"/>
              <w:bottom w:val="single" w:color="auto" w:sz="4" w:space="0"/>
              <w:right w:val="single" w:color="auto" w:sz="4" w:space="0"/>
            </w:tcBorders>
            <w:vAlign w:val="center"/>
          </w:tcPr>
          <w:p w14:paraId="11F502EE">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w:t>
            </w:r>
          </w:p>
        </w:tc>
        <w:tc>
          <w:tcPr>
            <w:tcW w:w="581" w:type="dxa"/>
            <w:tcBorders>
              <w:top w:val="nil"/>
              <w:left w:val="nil"/>
              <w:bottom w:val="single" w:color="auto" w:sz="4" w:space="0"/>
              <w:right w:val="single" w:color="auto" w:sz="4" w:space="0"/>
            </w:tcBorders>
            <w:vAlign w:val="center"/>
          </w:tcPr>
          <w:p w14:paraId="7F7E1E9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满意度赋分</w:t>
            </w:r>
          </w:p>
        </w:tc>
        <w:tc>
          <w:tcPr>
            <w:tcW w:w="649" w:type="dxa"/>
            <w:tcBorders>
              <w:top w:val="nil"/>
              <w:left w:val="nil"/>
              <w:bottom w:val="single" w:color="auto" w:sz="4" w:space="0"/>
              <w:right w:val="single" w:color="auto" w:sz="4" w:space="0"/>
            </w:tcBorders>
            <w:vAlign w:val="center"/>
          </w:tcPr>
          <w:p w14:paraId="2468F85A">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说明材料</w:t>
            </w:r>
          </w:p>
        </w:tc>
        <w:tc>
          <w:tcPr>
            <w:tcW w:w="1405" w:type="dxa"/>
            <w:gridSpan w:val="2"/>
            <w:tcBorders>
              <w:top w:val="nil"/>
              <w:left w:val="nil"/>
              <w:bottom w:val="single" w:color="auto" w:sz="4" w:space="0"/>
              <w:right w:val="single" w:color="auto" w:sz="4" w:space="0"/>
            </w:tcBorders>
            <w:vAlign w:val="center"/>
          </w:tcPr>
          <w:p w14:paraId="6A0C58A7">
            <w:pPr>
              <w:widowControl/>
              <w:jc w:val="center"/>
              <w:rPr>
                <w:rFonts w:hint="eastAsia" w:ascii="宋体" w:hAnsi="宋体" w:eastAsia="宋体" w:cs="宋体"/>
                <w:color w:val="000000"/>
                <w:kern w:val="0"/>
                <w:sz w:val="18"/>
                <w:szCs w:val="18"/>
                <w:highlight w:val="none"/>
                <w14:ligatures w14:val="none"/>
              </w:rPr>
            </w:pPr>
          </w:p>
        </w:tc>
      </w:tr>
      <w:tr w14:paraId="53496D81">
        <w:tblPrEx>
          <w:tblCellMar>
            <w:top w:w="0" w:type="dxa"/>
            <w:left w:w="108" w:type="dxa"/>
            <w:bottom w:w="0" w:type="dxa"/>
            <w:right w:w="108" w:type="dxa"/>
          </w:tblCellMar>
        </w:tblPrEx>
        <w:trPr>
          <w:trHeight w:val="730" w:hRule="atLeast"/>
        </w:trPr>
        <w:tc>
          <w:tcPr>
            <w:tcW w:w="3042" w:type="dxa"/>
            <w:gridSpan w:val="4"/>
            <w:tcBorders>
              <w:top w:val="single" w:color="auto" w:sz="4" w:space="0"/>
              <w:left w:val="single" w:color="auto" w:sz="4" w:space="0"/>
              <w:bottom w:val="single" w:color="auto" w:sz="4" w:space="0"/>
              <w:right w:val="single" w:color="auto" w:sz="4" w:space="0"/>
            </w:tcBorders>
            <w:vAlign w:val="center"/>
          </w:tcPr>
          <w:p w14:paraId="2418B35E">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总分</w:t>
            </w:r>
          </w:p>
        </w:tc>
        <w:tc>
          <w:tcPr>
            <w:tcW w:w="565" w:type="dxa"/>
            <w:tcBorders>
              <w:top w:val="single" w:color="auto" w:sz="4" w:space="0"/>
              <w:left w:val="single" w:color="auto" w:sz="4" w:space="0"/>
              <w:bottom w:val="single" w:color="auto" w:sz="4" w:space="0"/>
              <w:right w:val="single" w:color="auto" w:sz="4" w:space="0"/>
            </w:tcBorders>
            <w:vAlign w:val="center"/>
          </w:tcPr>
          <w:p w14:paraId="62A5F124">
            <w:pPr>
              <w:widowControl/>
              <w:jc w:val="center"/>
              <w:rPr>
                <w:rFonts w:hint="eastAsia" w:ascii="宋体" w:hAnsi="宋体" w:eastAsia="宋体" w:cs="宋体"/>
                <w:b/>
                <w:bCs/>
                <w:color w:val="000000"/>
                <w:kern w:val="0"/>
                <w:sz w:val="18"/>
                <w:szCs w:val="18"/>
                <w:highlight w:val="none"/>
                <w14:ligatures w14:val="none"/>
              </w:rPr>
            </w:pPr>
            <w:r>
              <w:rPr>
                <w:rFonts w:hint="eastAsia" w:ascii="宋体" w:hAnsi="宋体" w:eastAsia="宋体" w:cs="宋体"/>
                <w:b/>
                <w:bCs/>
                <w:color w:val="000000"/>
                <w:kern w:val="0"/>
                <w:sz w:val="18"/>
                <w:szCs w:val="18"/>
                <w:highlight w:val="none"/>
                <w14:ligatures w14:val="none"/>
              </w:rPr>
              <w:t>100</w:t>
            </w:r>
          </w:p>
        </w:tc>
        <w:tc>
          <w:tcPr>
            <w:tcW w:w="553" w:type="dxa"/>
            <w:tcBorders>
              <w:top w:val="single" w:color="auto" w:sz="4" w:space="0"/>
              <w:left w:val="single" w:color="auto" w:sz="4" w:space="0"/>
              <w:bottom w:val="single" w:color="auto" w:sz="4" w:space="0"/>
              <w:right w:val="single" w:color="auto" w:sz="4" w:space="0"/>
            </w:tcBorders>
            <w:vAlign w:val="center"/>
          </w:tcPr>
          <w:p w14:paraId="1320E3AC">
            <w:pPr>
              <w:widowControl/>
              <w:jc w:val="center"/>
              <w:rPr>
                <w:rFonts w:hint="eastAsia" w:ascii="宋体" w:hAnsi="宋体" w:eastAsia="宋体" w:cs="宋体"/>
                <w:color w:val="000000"/>
                <w:kern w:val="0"/>
                <w:sz w:val="18"/>
                <w:szCs w:val="18"/>
                <w:highlight w:val="none"/>
                <w14:ligatures w14:val="none"/>
              </w:rPr>
            </w:pPr>
          </w:p>
        </w:tc>
        <w:tc>
          <w:tcPr>
            <w:tcW w:w="659" w:type="dxa"/>
            <w:tcBorders>
              <w:top w:val="single" w:color="auto" w:sz="4" w:space="0"/>
              <w:left w:val="single" w:color="auto" w:sz="4" w:space="0"/>
              <w:bottom w:val="single" w:color="auto" w:sz="4" w:space="0"/>
              <w:right w:val="single" w:color="auto" w:sz="4" w:space="0"/>
            </w:tcBorders>
            <w:vAlign w:val="center"/>
          </w:tcPr>
          <w:p w14:paraId="6FCAFF0B">
            <w:pPr>
              <w:widowControl/>
              <w:jc w:val="center"/>
              <w:rPr>
                <w:rFonts w:hint="eastAsia" w:ascii="宋体" w:hAnsi="宋体" w:eastAsia="宋体" w:cs="宋体"/>
                <w:color w:val="000000"/>
                <w:kern w:val="0"/>
                <w:sz w:val="18"/>
                <w:szCs w:val="18"/>
                <w:highlight w:val="none"/>
                <w14:ligatures w14:val="none"/>
              </w:rPr>
            </w:pPr>
          </w:p>
        </w:tc>
        <w:tc>
          <w:tcPr>
            <w:tcW w:w="574" w:type="dxa"/>
            <w:tcBorders>
              <w:top w:val="single" w:color="auto" w:sz="4" w:space="0"/>
              <w:left w:val="single" w:color="auto" w:sz="4" w:space="0"/>
              <w:bottom w:val="single" w:color="auto" w:sz="4" w:space="0"/>
              <w:right w:val="single" w:color="auto" w:sz="4" w:space="0"/>
            </w:tcBorders>
            <w:vAlign w:val="center"/>
          </w:tcPr>
          <w:p w14:paraId="59A746B9">
            <w:pPr>
              <w:widowControl/>
              <w:jc w:val="center"/>
              <w:rPr>
                <w:rFonts w:hint="eastAsia" w:ascii="宋体" w:hAnsi="宋体" w:eastAsia="宋体" w:cs="宋体"/>
                <w:color w:val="000000"/>
                <w:kern w:val="0"/>
                <w:sz w:val="18"/>
                <w:szCs w:val="18"/>
                <w:highlight w:val="none"/>
                <w14:ligatures w14:val="none"/>
              </w:rPr>
            </w:pPr>
          </w:p>
        </w:tc>
        <w:tc>
          <w:tcPr>
            <w:tcW w:w="714" w:type="dxa"/>
            <w:tcBorders>
              <w:top w:val="single" w:color="auto" w:sz="4" w:space="0"/>
              <w:left w:val="nil"/>
              <w:bottom w:val="single" w:color="auto" w:sz="4" w:space="0"/>
              <w:right w:val="single" w:color="auto" w:sz="4" w:space="0"/>
            </w:tcBorders>
            <w:vAlign w:val="center"/>
          </w:tcPr>
          <w:p w14:paraId="01511F9F">
            <w:pPr>
              <w:widowControl/>
              <w:jc w:val="center"/>
              <w:rPr>
                <w:rFonts w:hint="eastAsia" w:ascii="宋体" w:hAnsi="宋体" w:eastAsia="宋体" w:cs="宋体"/>
                <w:color w:val="000000"/>
                <w:kern w:val="0"/>
                <w:sz w:val="18"/>
                <w:szCs w:val="18"/>
                <w:highlight w:val="none"/>
                <w14:ligatures w14:val="none"/>
              </w:rPr>
            </w:pPr>
            <w:r>
              <w:rPr>
                <w:rFonts w:hint="eastAsia" w:ascii="宋体" w:hAnsi="宋体" w:eastAsia="宋体" w:cs="宋体"/>
                <w:color w:val="000000"/>
                <w:kern w:val="0"/>
                <w:sz w:val="18"/>
                <w:szCs w:val="18"/>
                <w:highlight w:val="none"/>
                <w14:ligatures w14:val="none"/>
              </w:rPr>
              <w:t>100.00分</w:t>
            </w:r>
          </w:p>
        </w:tc>
        <w:tc>
          <w:tcPr>
            <w:tcW w:w="668" w:type="dxa"/>
            <w:tcBorders>
              <w:top w:val="single" w:color="auto" w:sz="4" w:space="0"/>
              <w:left w:val="nil"/>
              <w:bottom w:val="single" w:color="auto" w:sz="4" w:space="0"/>
              <w:right w:val="single" w:color="auto" w:sz="4" w:space="0"/>
            </w:tcBorders>
            <w:vAlign w:val="center"/>
          </w:tcPr>
          <w:p w14:paraId="2036C645">
            <w:pPr>
              <w:widowControl/>
              <w:jc w:val="left"/>
              <w:rPr>
                <w:rFonts w:hint="eastAsia" w:ascii="宋体" w:hAnsi="宋体" w:eastAsia="宋体" w:cs="宋体"/>
                <w:color w:val="000000"/>
                <w:kern w:val="0"/>
                <w:sz w:val="18"/>
                <w:szCs w:val="18"/>
                <w:highlight w:val="none"/>
                <w14:ligatures w14:val="none"/>
              </w:rPr>
            </w:pPr>
          </w:p>
        </w:tc>
        <w:tc>
          <w:tcPr>
            <w:tcW w:w="569" w:type="dxa"/>
            <w:tcBorders>
              <w:top w:val="single" w:color="auto" w:sz="4" w:space="0"/>
              <w:left w:val="nil"/>
              <w:bottom w:val="single" w:color="auto" w:sz="4" w:space="0"/>
              <w:right w:val="single" w:color="auto" w:sz="4" w:space="0"/>
            </w:tcBorders>
            <w:vAlign w:val="center"/>
          </w:tcPr>
          <w:p w14:paraId="7060FEAF">
            <w:pPr>
              <w:widowControl/>
              <w:jc w:val="left"/>
              <w:rPr>
                <w:rFonts w:hint="eastAsia" w:ascii="宋体" w:hAnsi="宋体" w:eastAsia="宋体" w:cs="宋体"/>
                <w:color w:val="000000"/>
                <w:kern w:val="0"/>
                <w:sz w:val="18"/>
                <w:szCs w:val="18"/>
                <w:highlight w:val="none"/>
                <w14:ligatures w14:val="none"/>
              </w:rPr>
            </w:pPr>
          </w:p>
        </w:tc>
        <w:tc>
          <w:tcPr>
            <w:tcW w:w="581" w:type="dxa"/>
            <w:tcBorders>
              <w:top w:val="single" w:color="auto" w:sz="4" w:space="0"/>
              <w:left w:val="nil"/>
              <w:bottom w:val="single" w:color="auto" w:sz="4" w:space="0"/>
              <w:right w:val="single" w:color="auto" w:sz="4" w:space="0"/>
            </w:tcBorders>
            <w:vAlign w:val="center"/>
          </w:tcPr>
          <w:p w14:paraId="54177F10">
            <w:pPr>
              <w:widowControl/>
              <w:jc w:val="left"/>
              <w:rPr>
                <w:rFonts w:hint="eastAsia" w:ascii="宋体" w:hAnsi="宋体" w:eastAsia="宋体" w:cs="宋体"/>
                <w:color w:val="000000"/>
                <w:kern w:val="0"/>
                <w:sz w:val="18"/>
                <w:szCs w:val="18"/>
                <w:highlight w:val="none"/>
                <w14:ligatures w14:val="none"/>
              </w:rPr>
            </w:pPr>
          </w:p>
        </w:tc>
        <w:tc>
          <w:tcPr>
            <w:tcW w:w="656" w:type="dxa"/>
            <w:gridSpan w:val="2"/>
            <w:tcBorders>
              <w:top w:val="single" w:color="auto" w:sz="4" w:space="0"/>
              <w:left w:val="nil"/>
              <w:bottom w:val="single" w:color="auto" w:sz="4" w:space="0"/>
              <w:right w:val="single" w:color="auto" w:sz="4" w:space="0"/>
            </w:tcBorders>
            <w:vAlign w:val="center"/>
          </w:tcPr>
          <w:p w14:paraId="2472783C">
            <w:pPr>
              <w:widowControl/>
              <w:jc w:val="left"/>
              <w:rPr>
                <w:rFonts w:hint="eastAsia" w:ascii="宋体" w:hAnsi="宋体" w:eastAsia="宋体" w:cs="宋体"/>
                <w:color w:val="000000"/>
                <w:kern w:val="0"/>
                <w:sz w:val="18"/>
                <w:szCs w:val="18"/>
                <w:highlight w:val="none"/>
                <w14:ligatures w14:val="none"/>
              </w:rPr>
            </w:pPr>
          </w:p>
        </w:tc>
        <w:tc>
          <w:tcPr>
            <w:tcW w:w="1398" w:type="dxa"/>
            <w:tcBorders>
              <w:top w:val="single" w:color="auto" w:sz="4" w:space="0"/>
              <w:left w:val="nil"/>
              <w:bottom w:val="single" w:color="auto" w:sz="4" w:space="0"/>
              <w:right w:val="single" w:color="auto" w:sz="4" w:space="0"/>
            </w:tcBorders>
            <w:vAlign w:val="center"/>
          </w:tcPr>
          <w:p w14:paraId="567B4D18">
            <w:pPr>
              <w:widowControl/>
              <w:jc w:val="left"/>
              <w:rPr>
                <w:rFonts w:hint="eastAsia" w:ascii="宋体" w:hAnsi="宋体" w:eastAsia="宋体" w:cs="宋体"/>
                <w:color w:val="000000"/>
                <w:kern w:val="0"/>
                <w:sz w:val="18"/>
                <w:szCs w:val="18"/>
                <w:highlight w:val="none"/>
                <w14:ligatures w14:val="none"/>
              </w:rPr>
            </w:pPr>
          </w:p>
        </w:tc>
      </w:tr>
    </w:tbl>
    <w:p w14:paraId="6CCEED7E">
      <w:pPr>
        <w:jc w:val="left"/>
        <w:rPr>
          <w:rFonts w:ascii="仿宋_GB2312" w:eastAsia="仿宋_GB2312"/>
          <w:b w:val="0"/>
          <w:sz w:val="32"/>
          <w:szCs w:val="32"/>
          <w:highlight w:val="none"/>
        </w:rPr>
      </w:pPr>
      <w:r>
        <w:rPr>
          <w:rFonts w:hint="eastAsia" w:ascii="宋体" w:hAnsi="宋体" w:eastAsia="宋体" w:cs="宋体"/>
          <w:b/>
          <w:bCs/>
          <w:kern w:val="0"/>
          <w:sz w:val="18"/>
          <w:szCs w:val="18"/>
          <w:highlight w:val="none"/>
          <w14:ligatures w14:val="none"/>
        </w:rPr>
        <w:br w:type="page"/>
      </w:r>
    </w:p>
    <w:p w14:paraId="76793A45">
      <w:pPr>
        <w:widowControl/>
        <w:spacing w:before="0" w:beforeLines="0" w:beforeAutospacing="0" w:after="0" w:afterLines="0" w:afterAutospacing="0" w:line="240" w:lineRule="auto"/>
        <w:ind w:firstLine="640" w:firstLineChars="200"/>
        <w:jc w:val="left"/>
        <w:outlineLvl w:val="1"/>
        <w:rPr>
          <w:rFonts w:ascii="黑体" w:eastAsia="黑体"/>
          <w:sz w:val="32"/>
          <w:szCs w:val="32"/>
          <w:highlight w:val="none"/>
        </w:rPr>
      </w:pPr>
      <w:bookmarkStart w:id="3" w:name="_GoBack"/>
      <w:bookmarkEnd w:id="3"/>
      <w:r>
        <w:rPr>
          <w:rFonts w:ascii="黑体" w:eastAsia="黑体"/>
          <w:b w:val="0"/>
          <w:sz w:val="32"/>
          <w:szCs w:val="32"/>
          <w:highlight w:val="none"/>
        </w:rPr>
        <w:t>十二、其他需说明的事项</w:t>
      </w:r>
    </w:p>
    <w:p w14:paraId="74D10656">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highlight w:val="none"/>
        </w:rPr>
        <w:t>本单位无其他需说明事项。</w:t>
      </w:r>
    </w:p>
    <w:p w14:paraId="4EA1C31D">
      <w:pPr>
        <w:widowControl/>
        <w:spacing w:before="0" w:beforeLines="0" w:beforeAutospacing="0" w:after="0" w:afterLines="0" w:afterAutospacing="0" w:line="240" w:lineRule="auto"/>
        <w:ind w:firstLine="640" w:firstLineChars="200"/>
        <w:jc w:val="left"/>
        <w:rPr>
          <w:rFonts w:ascii="仿宋_GB2312" w:eastAsia="仿宋_GB2312"/>
          <w:sz w:val="32"/>
          <w:szCs w:val="32"/>
          <w:highlight w:val="none"/>
        </w:rPr>
      </w:pPr>
    </w:p>
    <w:p w14:paraId="1B47DD58">
      <w:pPr>
        <w:widowControl/>
        <w:rPr>
          <w:highlight w:val="none"/>
        </w:rPr>
      </w:pPr>
      <w:r>
        <w:rPr>
          <w:b w:val="0"/>
          <w:sz w:val="0"/>
          <w:szCs w:val="0"/>
          <w:highlight w:val="none"/>
        </w:rPr>
        <w:br w:type="page"/>
      </w:r>
    </w:p>
    <w:p w14:paraId="2CEA8B24">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第三部分 专业名词解释</w:t>
      </w:r>
    </w:p>
    <w:p w14:paraId="56C0A3D0">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14:paraId="2F78446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14:paraId="65206A03">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14:paraId="4A4F90D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14:paraId="7D291659">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14:paraId="78DEE68A">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指除上述“财政拨款收入”、“事业收入”、“经营收入”、“附属单位上缴收入”等之外取得的收入。</w:t>
      </w:r>
    </w:p>
    <w:p w14:paraId="1B803BC4">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50662381">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D1012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14:paraId="38EFAAB2">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14:paraId="079474B8">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14:paraId="2EDDE7EC">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14:paraId="63276D3E">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十三、“三公”经费：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9CC6DF">
      <w:pPr>
        <w:widowControl/>
        <w:spacing w:before="0" w:beforeLines="0" w:beforeAutospacing="0" w:after="0" w:afterLines="0" w:afterAutospacing="0" w:line="240" w:lineRule="auto"/>
        <w:ind w:firstLine="643" w:firstLineChars="200"/>
        <w:jc w:val="left"/>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14:paraId="1D4B9809">
      <w:pPr>
        <w:widowControl/>
        <w:rPr>
          <w:highlight w:val="none"/>
        </w:rPr>
      </w:pPr>
      <w:r>
        <w:rPr>
          <w:b w:val="0"/>
          <w:sz w:val="0"/>
          <w:szCs w:val="0"/>
          <w:highlight w:val="none"/>
        </w:rPr>
        <w:br w:type="page"/>
      </w:r>
    </w:p>
    <w:p w14:paraId="01B1C0E5">
      <w:pPr>
        <w:widowControl/>
        <w:spacing w:before="0" w:beforeLines="0" w:beforeAutospacing="0" w:after="0" w:afterLines="0" w:afterAutospacing="0" w:line="240" w:lineRule="auto"/>
        <w:jc w:val="center"/>
        <w:outlineLvl w:val="0"/>
        <w:rPr>
          <w:rFonts w:ascii="黑体" w:eastAsia="黑体"/>
          <w:sz w:val="32"/>
          <w:szCs w:val="32"/>
          <w:highlight w:val="none"/>
        </w:rPr>
      </w:pPr>
      <w:r>
        <w:rPr>
          <w:rFonts w:ascii="黑体" w:eastAsia="黑体"/>
          <w:b w:val="0"/>
          <w:sz w:val="32"/>
          <w:szCs w:val="32"/>
          <w:highlight w:val="none"/>
        </w:rPr>
        <w:t>第四部分 部门决算报表（见附表）</w:t>
      </w:r>
    </w:p>
    <w:p w14:paraId="6EB0C10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14:paraId="66DDF29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二、《收入决算表》</w:t>
      </w:r>
    </w:p>
    <w:p w14:paraId="74A55D5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三、《支出决算表》</w:t>
      </w:r>
    </w:p>
    <w:p w14:paraId="311E94C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14:paraId="11616C7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14:paraId="19FDC82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14:paraId="1417064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14:paraId="2FE6563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14:paraId="2A4E8F3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highlight w:val="none"/>
        </w:rPr>
      </w:pPr>
      <w:r>
        <w:rPr>
          <w:rFonts w:ascii="仿宋_GB2312" w:eastAsia="仿宋_GB2312"/>
          <w:b w:val="0"/>
          <w:sz w:val="32"/>
          <w:szCs w:val="32"/>
          <w:highlight w:val="none"/>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auto"/>
    <w:pitch w:val="variable"/>
    <w:sig w:usb0="E00006FF" w:usb1="420024FF" w:usb2="02000000" w:usb3="00000000" w:csb0="2000019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auto"/>
    <w:pitch w:val="fixed"/>
    <w:sig w:usb0="00000001" w:usb1="080E0000" w:usb2="00000000" w:usb3="00000000" w:csb0="00040000"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2"/>
    <w:compatSetting w:name="overrideTableStyleFontSizeAndJustification" w:uri="http://schemas.microsoft.com/office/word" w:val="1"/>
  </w:compat>
  <w:rsids>
    <w:rsidRoot w:val="00000000"/>
    <w:rsid w:val="08134D01"/>
    <w:rsid w:val="104F4FF0"/>
    <w:rsid w:val="27427F2B"/>
    <w:rsid w:val="281D44F4"/>
    <w:rsid w:val="2E3701C8"/>
    <w:rsid w:val="4BC52D55"/>
    <w:rsid w:val="578735B4"/>
    <w:rsid w:val="59A0270B"/>
    <w:rsid w:val="5D373DA8"/>
    <w:rsid w:val="62D8133E"/>
    <w:rsid w:val="693A02EE"/>
    <w:rsid w:val="7F5E6C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9789</Words>
  <Characters>11064</Characters>
  <TotalTime>4</TotalTime>
  <ScaleCrop>false</ScaleCrop>
  <LinksUpToDate>false</LinksUpToDate>
  <CharactersWithSpaces>11081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2025-09-02T08:23:00Z</dcterms:created>
  <dc:creator>lenovo</dc:creator>
  <cp:lastModifiedBy>辣庅小</cp:lastModifiedBy>
  <dcterms:modified xsi:type="dcterms:W3CDTF">2025-09-05T07:46:37Z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258F04D9929D4F2DBA1CD4635E59C58B_12</vt:lpwstr>
  </property>
</Properties>
</file>