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2024年中央财政残疾人事业发展补助资金预算</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昌吉市残疾人联合会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昌吉市残疾人联合会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陈发全</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2025年06月30日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残疾儿童康复救助项目的立项，是基于保障残疾儿童权益、落实国家政策以及顺应社会发展需求等多方面因素，具体如下：</w:t>
        <w:br/>
        <w:t>保障残疾儿童权益：残疾儿童由于身体机能等方面存在缺陷，在成长过程中面临诸多困难，需要专业的康复治疗来改善功能状况，提高自理能力和社会参与能力。通过康复救助，可帮助他们更好地融入社会，实现人生价值，是保障其基本权益的重要举措。</w:t>
        <w:br/>
        <w:t>减轻家庭经济负担：残疾儿童的康复是一个长期过程，费用高昂，许多家庭难以承受。如大部分残疾儿童家庭没有经济实力支撑长期康复治疗，若没有救助资金支持，大部分家庭会选择放弃治疗。设立康复救助项目，能有效减轻家庭经济压力，让更多残疾儿童获得康复机会。</w:t>
        <w:br/>
        <w:t>落实国家政策要求：党的十九大提出“发展残疾人事业，加强残疾康复服务”。为贯彻落实这一部署，国务院发布《关于建立残疾儿童康复救助制度的意见》，各地据此制定相关政策和实施方案，设立残疾儿童康复救助项目，旨在提升残疾儿童保障水平，实现残疾人“人人享有康复服务”的目标。</w:t>
        <w:br/>
        <w:t>完善社会保障体系：随着社会发展，人们对社会保障体系的完善程度有了更高要求。残疾儿童作为弱势群体，是社会保障的重点对象。建立康复救助项目，是完善残疾儿童社会保障体系的重要环节，有助于构建更加公平、包容的社会环境。</w:t>
        <w:br/>
        <w:t>社会关爱意识提升：社会文明程度不断提高，人们对残疾儿童群体的关注度和关爱意识逐渐增强，越来越重视残疾儿童的康复和成长。各界力量积极参与，为项目立项提供了社会基础和支持动力，推动了相关项目的设立和实施。</w:t>
        <w:br/>
        <w:t>困难重度残疾人家庭无障碍改造项目的立项背景，紧密围绕该群体的特殊困境、政策保障要求、社会公平目标及现实需求展开，具体如下：</w:t>
        <w:br/>
        <w:t>（1）重度残疾人的身体机能与生活需求的迫切性</w:t>
        <w:br/>
        <w:t>困难重度残疾人（如肢体瘫痪、视力全盲、多重残疾者）因身体功能严重受损，在家庭环境中面临多重障碍：移动障碍、自理障碍，这类群体对无障碍设施（如坡道、扶手、智能辅助设备）的需求更为刚性，而普通家庭环境无法满足，亟需通过改造提升独立生活能力。</w:t>
        <w:br/>
        <w:t>（2）低收入家庭的经济压力与照料困境</w:t>
        <w:br/>
        <w:t>困难重度残疾人家庭多属于低收入群体（如农村低保户、城市特困家庭），面临双重压力：经济负担、照料压力。项目通过政府补贴、社会捐赠等方式提供资金支持，可直接缓解家庭经济压力，减少“因残致贫、因贫弃康”现象。</w:t>
        <w:br/>
        <w:t>（3）国家政策对民生保障的精准落地要求</w:t>
        <w:br/>
        <w:t>国家层面持续推动残疾人无障碍环境建设，政策导向明确：</w:t>
        <w:br/>
        <w:t>《中华人民共和国残疾人保障法》规定“政府应采取措施推进家庭无障碍改造”；2021年《“十四五”残疾人保障和发展规划》将“困难重度残疾人家庭无障碍改造”列为重点工程，要求“以一户一策原则，改善其居家生活照料条件”。</w:t>
        <w:br/>
        <w:t>项目立项是落实政策中“兜底保障”原则的体现，确保经济困难群体优先获得适配支持，推动“人人享有无障碍环境”的目标实现。</w:t>
        <w:br/>
        <w:t>（4）消除“困难”与“残疾”的叠加劣势，促进社会公平</w:t>
        <w:br/>
        <w:t>困难重度残疾人作为“弱势群体中的弱势群体”，其权益保障易被忽视：经济贫困与重度残疾的叠加，导致他们在教育、就业、社交等方面的机会更少，家庭环境的障碍进一步加剧其社会隔离；项目通过“精准识别、精准改造”，针对厨房、卫生间、出入口等核心场景解决实际困难，打破“环境障碍-生活受限-贫困延续”的恶性循环，推动社会资源向最需要的群体倾斜。</w:t>
        <w:br/>
        <w:t>（5）社会文明进步与无障碍环境建设的整体推进</w:t>
        <w:br/>
        <w:t>家庭是残疾人生活的核心场景，其无障碍水平是社会文明的重要标志：改造项目不仅能改善个体生存质量，还能通过“示范效应”带动社区、城市无障碍环境的完善（如推动公共场所与家庭设施的衔接）；</w:t>
        <w:br/>
        <w:t>随着社会对残障群体包容度的提升，公众对“无障碍不仅是设施，更是权利”的认知逐渐深化，项目的实施顺应了社会对公平、包容发展的期待，助力构建“残健融合”的社会环境。</w:t>
        <w:br/>
        <w:t>2.主要内容</w:t>
        <w:br/>
        <w:t>（1）项目名称：2024年中央财政残疾人事业发展补助资金预算</w:t>
        <w:br/>
        <w:t>（2）项目主要内容：残疾儿童康复救助项目主要包括康复训练、辅助器具适配和医疗手术等内容，具体如下：</w:t>
        <w:br/>
        <w:t>康复训练：为视力残疾儿童提供视功能训练；为听力、言语残疾儿童提供听觉言语功能训练；为肢体残疾儿童提供运动功能训练；为智力残疾儿童提供认知及生活自理能力训练；为孤独症儿童提供语言能力、社会交往能力等训练。</w:t>
        <w:br/>
        <w:t>辅助器具适配：为视力残疾儿童验配助视器、盲杖等；为听力残疾儿童验配助听器，对符合条件的提供人工耳蜗；为肢体残疾儿童装配基本型假肢或矫形器，适配轮椅、坐姿椅、站立架、助行器等辅助器具。</w:t>
        <w:br/>
        <w:t>医疗手术：为有手术适应症的视力残疾儿童提供手术；为听力损失重度以上、佩戴助听器效果不佳的听力残疾儿童提供人工耳蜗手术；为肢体残疾儿童实施矫治手术等。</w:t>
        <w:br/>
        <w:t>困难重度残疾人家庭无障碍改造主要围绕消除居家环境障碍、提升生活自理能力和照料便利性展开，结合不同残疾类型和家庭实际需求，具体内容如下：</w:t>
        <w:br/>
        <w:t>①出入口及通道改造：坡道铺设：在门口台阶处修建水泥或防滑材质坡道（坡度≤1:12），方便轮椅、拐杖通行，避免磕碰风险；门槛处理：拆除或降低室内外门槛，或加装斜坡垫板，确保轮椅、助行器顺畅通过；</w:t>
        <w:br/>
        <w:t>通道拓宽：加宽走廊、房门（宽度≥80cm），移除障碍物，便于残疾人移动或护理设备进出。</w:t>
        <w:br/>
        <w:t>②卫生间无障碍改造：卫浴设施适配：安装扶手（马桶旁、淋浴区），材质防滑且承重达标，辅助起身或保持平衡；改造低矮马桶为高度适宜的无障碍马桶，或加装马桶增高垫；淋浴区铺设防滑地砖，设置坐浴凳、折叠式淋浴椅，部分重度肢体残疾家庭可安装电动升降淋浴设备。地面防滑处理：卫生间地面铺设防滑材料，墙角做圆弧处理，减少滑倒或碰撞伤害。</w:t>
        <w:br/>
        <w:t>③厨房与卧室适老化改造：厨房：降低橱柜、灶台高度（灶台≤75cm），安装下拉式储物架，方便坐轮椅者取物；配备语音提示厨具（如电饭煲、微波炉），或加装盲文标识，适配视力障碍者需求。卧室：更换高度适宜的单人床（床面距地45-50cm），床边安装起身扶手或电动护理床；</w:t>
        <w:br/>
        <w:t>④辅助器具配置：移动辅助：适配轮椅、助行器、爬楼机（多层住宅），或在楼梯间安装轨道式升降椅；生活辅助：为视力障碍者配备盲杖、语音导盲设备；为肢体障碍者提供穿衣辅助器、餐具固定装置等；安全监控：安装紧急呼叫系统（一键呼叫按钮连接社区或家属）、智能感应灯（夜间自动照明），降低独处时的安全隐患。</w:t>
        <w:br/>
        <w:t>3.实施情况</w:t>
        <w:br/>
        <w:t>实施主体：昌吉市残疾人联合会。</w:t>
        <w:br/>
        <w:t>实施时间：本项目实施周期为2024年1月-2024年12月。</w:t>
        <w:br/>
        <w:t>实施情况：项目于2024年1月开始实施，截止2024年12月已全部完成，通过本项目的实施，对具有昌吉市户籍，符合政策要求的残疾儿童，根据《新疆维吾尔自治区残疾儿童康复救助实施办法》，新疆残疾儿童康复救助资金补助标准如下：</w:t>
        <w:br/>
        <w:t>康复训练补助：听力、言语残疾儿童：每人每年补贴1.92万元（1920元/月，训练时长原则上每年10个月）。脑瘫儿童：每人每年补贴1.72万元（1720元/月，训练时长原则上每年10个月）。智力残疾儿童：每人每年补贴1.8万元（1800元/月，训练时长原则上每年10个月）。孤独症儿童：每人每年补贴1.8万元（1800元/月，训练时长原则上每年10个月）。</w:t>
        <w:br/>
        <w:t>手术补助：人工耳蜗植入手术：对重度及以上听力障碍儿童实施人工耳蜗植入手术，补贴手术费不超过1.2万元（含术前复查费）。肢体残疾儿童矫治手术：为符合手术适应证的肢体残疾儿童实施矫治手术，每人每年补贴手术费（含术前检查费）不超过1.2万元。视力残疾儿童手术：视力残疾儿童经诊断符合手术条件的，每人每年补贴手术费（含术前检查费）不超过1.2万元。</w:t>
        <w:br/>
        <w:t>参加城乡居民基本医疗保险的残疾儿童，在开通医保结算的定点康复机构发生的康复服务费用，经县（市、区）残联审核后，先通过基本医疗保险、大病保险、医疗救助等政策给予报销和救助，剩余部分按规定补贴标准由县（市、区）残联与定点康复机构直接结算；未参加城乡居民基本医疗保险的残疾儿童，经县（市、区）残联审核并与定点康复机构直接结算。</w:t>
        <w:br/>
        <w:t>困难重度残疾人家庭无障碍改造根据前期摸排工作，已全部上门安装完毕。</w:t>
        <w:br/>
        <w:t>4.项目实施主体</w:t>
        <w:br/>
        <w:t>（1）主要职能</w:t>
        <w:br/>
        <w:t>昌吉市残疾人联合会的主要职能是：具有代表、服务、管理三种职能，代表残疾人共同利益，维护残疾人合法权益，团结教育残疾人，为残疾人服务，履行法律赋予的职责，承担昌吉市人民政府委托的任务，管理和发展残疾人事业。负责：完善残疾人社会保障和服务体系建设，改善残疾人生活和发展状况，缩小与社会平均水平之间的差距；大力宣传人道主义思想，团结、教育残疾人遵守法律，履行应尽义务；参与研究、制定和实施残疾人事业的政策、规划和计划，发挥综合、协调、咨询、服务作用，对有关领域的工作进行管理和指导；宣传贯彻《中华人民共和国残疾人保障法》，维护残疾人在政治、经济、文化、社会和家庭生活等方面同其他公民平等的权利，密切联系残疾人，听取残疾人意见，反映残疾人需求，全心全意为残疾人服务；开展和促进残疾人康复、教育、扶贫、劳动就业、维权、文化体育、社会保障、残疾预防和公共无障碍建设等工作，改善残疾人参与社会生活的环境和条件；承担昌吉市人民政府残疾人工作协调委员会的日常工作；管理和发放《中华人民共和国残疾人证》；管理和指导各类残疾人群众组织、开展为发展残疾人事业的募捐、助残活动。</w:t>
        <w:br/>
        <w:t>（2）机构设置情况</w:t>
        <w:br/>
        <w:t>单位内设机构：办公室、康复室等。</w:t>
        <w:br/>
        <w:t>5.资金投入和使用情况</w:t>
        <w:br/>
        <w:t>（1）项目资金安排落实、总投入等情况分析</w:t>
        <w:br/>
        <w:t>根据《关于下达2024年中央财政残疾人事业发展补助资金预算的通知》（昌州财社【2024】2号）文件，本项目年初预算安排总额为49.67万元，资金来源为中央专项资金，其中：财政资金49.67万元，其他资金0.00万元。</w:t>
        <w:br/>
        <w:t>本项目全年预算安排总额为49.67万元，预算调整数为0万元，追加0万元，预算调整率为0.0%。2024年本项目实际收到预算资金49.67万元，预算资金到位率为100.0%。</w:t>
        <w:br/>
        <w:t>（2）项目资金实际使用情况分析</w:t>
        <w:br/>
        <w:t>截至2024年12月31日，本项目实际支付资金49.67万元，预算执行率100.0%。本项目资金主要用于支付残疾儿童康复救助费用41.92万元、困难重度残疾人家庭无障碍改造费用7.00万元、文化进残疾人家庭“五个一”费用0.75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本项目共投入49.67万元，主要用于为昌吉市27名残疾儿童康复训练进行补助，为昌吉市20户困难重度残疾人家庭进行无障碍改造补助，完成15户文化进残疾人家庭“五个一”活动，让残疾儿童得到及时治疗，病情得到有效缓解，早日回归社会，为困难重度残疾人提供基本生活保障，提高残疾人生活自理能力，减轻患者家属的经济负担，达到维护公共安全，维护社会稳定，促进社会和谐的目标。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“得到残疾人基本康复的残疾儿童数量”指标，预期指标值为“≥27人”；</w:t>
        <w:br/>
        <w:t>“困难重度残疾人家庭无障碍改造惠及户数”指标，预期指标值为“≥20户”；</w:t>
        <w:br/>
        <w:t>“文化进残疾人家庭“五个一”完成户数”指标，预期指标值为“≥15户”；</w:t>
        <w:br/>
        <w:t>②质量指标</w:t>
        <w:br/>
        <w:t>无此类指标。</w:t>
        <w:br/>
        <w:t>③时效指标</w:t>
        <w:br/>
        <w:t>“项目完成时间”指标，预期指标值为“2024年12月31日”；</w:t>
        <w:br/>
        <w:t>“补助资金到位及时率”指标，预期指标值为“≥100.0%”；</w:t>
        <w:br/>
        <w:t>（2）项目成本指标</w:t>
        <w:br/>
        <w:t>①经济成本指标</w:t>
        <w:br/>
        <w:t>无此类指标。</w:t>
        <w:br/>
        <w:t>②社会成本指标</w:t>
        <w:br/>
        <w:t>无此类指标。</w:t>
        <w:br/>
        <w:t>③生态环境成本指标</w:t>
        <w:br/>
        <w:t>无此类指标。</w:t>
        <w:br/>
        <w:t>（3）项目效益指标</w:t>
        <w:br/>
        <w:t>①经济效益指标</w:t>
        <w:br/>
        <w:t>无此类指标。</w:t>
        <w:br/>
        <w:t>②社会效益指标</w:t>
        <w:br/>
        <w:t>“有需求的残疾儿童得到基本康复服务覆盖率”指标，预期指标值为“≥90.0%”；</w:t>
        <w:br/>
        <w:t>“残疾人享有公共文化服务水平”指标，预期指标值为“有所提高”；</w:t>
        <w:br/>
        <w:t>③生态效益指标</w:t>
        <w:br/>
        <w:t>无此类指标。</w:t>
        <w:br/>
        <w:t>（4）项目满意度指标</w:t>
        <w:br/>
        <w:t>①满意度指标</w:t>
        <w:br/>
        <w:t>“残疾儿童或家属对基本康复服务的满意度”指标，预期指标值为“≥80.0%”。</w:t>
        <w:br/>
        <w:t>“接受无障碍改造残疾人家庭满意度”指标，预期指标值为“≥80.0%”。</w:t>
        <w:br/>
        <w:t>“残疾人及亲友队残疾人能享有的文化服务的满意度”指标，预期指标值为“≥80.0%”。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精神残疾人医疗救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时效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此次我单位根据《财政支出绩效评价管理暂行办法》（财预〔2020〕10号）文件要求实施评价工作，本次评价对象为精神残疾人医疗救助经费项目，评价核心为项目资金、项目产出、项目效益。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穆方（评价小组组长）：主要负责项目策划和监督，全面负责项目绩效评价报告的最终质量，对评价人员出具的最终报告质量进行复核，确保评估结果的客观性；</w:t>
        <w:br/>
        <w:t>雷艳宁（评价小组组员）：主要负责资料的收集，取证、数据统计分析；</w:t>
        <w:br/>
        <w:t>乔敏（评价小组组员）：主要负责项目报告的制定，指标的研判，数据分析及报告撰写。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残疾儿童康复训练救助、困难重度残疾人家庭无障碍改造的问题，在实施过程中取得了良好的成效，具体表现在通过残疾儿童康复训练救助、困难重度残疾人家庭无障碍改造项目的实施，解决了残疾儿童康复训练救助的问题，实现了让残疾儿童得到及时治疗，病情得到有效缓解，早日回归社会，为困难重度残疾人提供基本生活保障，提高残疾人生活自理能力，减轻患者家属的经济负担，达到维护公共安全，维护社会稳定，促进社会和谐的效益。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21个，实现三级指标数量21个，总体完成率为100.0%。项目决策类指标共设置6个，满分指标6个，得分率100.0%；过程管理类指标共设置5个，满分指标5个，得分率100.0%；项目产出类指标共设置5个，满分指标5个，得分率100.0%；项目效益类指标共设置2个，满分指标2个，得分率100.0%；项目满意度类指标共设置3个，满分指标3个，得分率100.0%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100.0%	100.0%	100.0%	100.0%	100.0%	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项目决策类指标由3个二级指标和6个三级指标构成，权重分21.00分，实际得分21分。</w:t>
        <w:br/>
        <w:t>1.项目立项情况分析</w:t>
        <w:br/>
        <w:t>（1）立项依据充分性</w:t>
        <w:br/>
        <w:t>本项目立项符合《关于下达2024年中央财政残疾人事业发展补助资金预算的通知》（昌州财社【2024】2号）中：“残疾儿童康复救助、困难重度残疾人家庭无障碍改造、文化进残疾人家庭“五个一””；本项目立项符合《昌吉市残疾人联合会配置内设机构和人员编制规定》中职责范围中的“完善残疾人社会保障和服务体系建设，改善残疾人生活和发展状况，缩小与社会平均水平之间的差距；大力宣传人道主义思想，团结、教育残疾人遵守法律，履行应尽义务”，属于我单位履职所需；根据《财政资金直接支付申请书》，本项目资金性质为“公共财政预算”功能分类为“2296006”经济分类为“30399”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2024年中央财政残疾人事业发展补助资金预算的通知》（昌州财社【2024】2号）文件要求实施项目。</w:t>
        <w:br/>
        <w:t>综上所述，本指标满分为3.00分，根据评分标准得3.00分，本项目立项程序规范。</w:t>
        <w:br/>
        <w:t>2.绩效目标情况分析</w:t>
        <w:br/>
        <w:t>（1）绩效目标合理性</w:t>
        <w:br/>
        <w:t>①该项目已设置年度绩效目标，具体内容为“本项目拟投入49.67万元，主要用于为昌吉市27名残疾儿童康复训练进行补助，为昌吉市20户困难重度残疾人家庭进行无障碍改造补助，完成15户文化进残疾人家庭“五个一”活动，让残疾儿童得到及时治疗，病情得到有效缓解，早日回归社会，为困难重度残疾人提供基本生活保障，提高残疾人生活自理能力，减轻患者家属的经济负担，达到维护公共安全，维护社会稳定，促进社会和谐的目标”。</w:t>
        <w:br/>
        <w:t>②该项目实际工作内容为：本项目资金主要用于支付残疾儿童康复救助费用41.92万元、困难重度残疾人家庭无障碍改造费用7.00万元、文化进残疾人家庭“五个一”费用0.75万元。绩效目标与实际工作内容一致，两者具有相关性。</w:t>
        <w:br/>
        <w:t>③该项目按照绩效目标完成数量指标、质量指标、时效指标、成本指标，完成了为27名残疾儿童康复救助费用41.92万元、20户困难重度残疾人家庭无障碍改造费用7.00万元、15户文化进残疾人家庭“五个一”费用0.75万元，达到有需求的残疾儿童得到基本康复服务覆盖率90%、残疾人享有公共文化服务水平有所提高，预期产出效益和效果符合正常的业绩水平。</w:t>
        <w:br/>
        <w:t>④该项目批复的预算金额为49.67万元，《项目支出绩效目标表》中预算金额为49.67万元，预算确定的项目资金与预算确定的项目投资额相匹配。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3个，二级指标4个，三级指标10个，定量指标8个，定性指标2个，指标量化率为80.00%，量化率达80.00%以上。</w:t>
        <w:br/>
        <w:t>该《项目绩效目标表》中，数量指标指标值为“≥27人”、“≥20户”、“≥15户”，三级指标的年度指标值与年度绩效目标中任务数一致，已设置时效指标“项目完成时间、补助资金到位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相关文件的补助标准，根据实际补助残疾人基本康复的残疾儿童数量27人、困难重度残疾人家庭无障碍改造惠及户数20户、文化进残疾人家庭“五个一”完成户数15户数量编制预算，即预算编制较科学且经过论证；</w:t>
        <w:br/>
        <w:t>预算申请内容为27名残疾儿童康复救助费用41.92万元、20户困难重度残疾人家庭无障碍改造费用7.00万元、15户文化进残疾人家庭“五个一”费用0.75万元，使有需求的残疾儿童得到基本康复服务覆盖率达到90%、残疾人享有公共文化服务水平有所提高；预算申请与《2024年中央财政残疾人事业发展补助资金预算项目实施方案》中涉及的项目内容匹配；</w:t>
        <w:br/>
        <w:t>本项目预算申请资金49.67万元，我单位在预算申请中严格按照项目实施内容及测算标准进行核算，其中：27名残疾儿童康复救助费用41.92万元、20户困难重度残疾人家庭无障碍改造费用7.00万元、15户文化进残疾人家庭“五个一”费用0.75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下达2024年中央财政残疾人事业发展补助资金预算的通知》（昌州财社【2024】2号）文件为依据进行资金分配，预算资金分配依据充分。根据《关于下达2024年中央财政残疾人事业发展补助资金预算的通知》（昌州财社【2024】2号）文件，本项目实际到位资金49.67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项目过程管理类指标由2个二级指标和5个三级指标构成，权重分19.00分，实际得分19.00分。</w:t>
        <w:br/>
        <w:t>1.资金管理情况分析</w:t>
        <w:br/>
        <w:t>（1）资金到位率</w:t>
        <w:br/>
        <w:t>本项目预算资金为49.67万元，其中：财政安排资金49.67万元，其他资金0万元，实际到位资金49.67万元，资金到位率=（49.67）×100.00%=（49.67/49.67）×100.00%=100.00%。得分=（100.00%-60.00%）/（1-60.00%）×4.00=4.00分。</w:t>
        <w:br/>
        <w:t>综上所述，本指标满分为4.00分，根据评分标准得4.00分，本项目资金分配合理。</w:t>
        <w:br/>
        <w:t>（2）预算执行率</w:t>
        <w:br/>
        <w:t>本项目实际支出资金49.67万元，预算执行率=（实际支出资金/实际到位资金）×100.00%=（49.67/49.67）×100.00%=100.00%；</w:t>
        <w:br/>
        <w:t>项目已完成，总体完成率为100.00%；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残疾人联合会资金管理办法》《昌吉市残疾人联合会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残疾人联合会资金管理办法》《昌吉市残疾人联合会收支业务管理制度》《昌吉市残疾人联合会政府采购业务管理制度》《昌吉市残疾人联合会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残疾人联合会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精神残疾人医疗救助经费项目工作领导小组，由陈发全任组长，负责项目的组织工作；李晶任副组长，负责项目的实施工作；组员包括：顾永华和王昭昭，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项目产出类指标由2个二级指标和5个三级指标构成，权重分30.00分，实际得分30.00分。</w:t>
        <w:br/>
        <w:t>1.数量指标完成情况分析</w:t>
        <w:br/>
        <w:t>“得到残疾人基本康复的残疾儿童数量”指标：预期指标值为“≥27人”，根据“残疾儿童康复训练名单1、残疾儿童康复训练名单2”可证，实际完成指标值为“=27人”，指标完成率为100.00%。</w:t>
        <w:br/>
        <w:t>综上所述，本指标满分为6.00分，根据评分标准得6.00分；</w:t>
        <w:br/>
        <w:t>“困难重度残疾人家庭无障碍改造惠及户数”指标：预期指标值为“≥20户”，根据“残疾人无障碍改造名单1、残疾人无障碍改造名单2”可证，实际完成指标值为“=20户”，指标完成率为100.00%。</w:t>
        <w:br/>
        <w:t>综上所述，本指标满分为6.00分，根据评分标准得6.00分；</w:t>
        <w:br/>
        <w:t>“文化进残疾人家庭“五个一”完成户数”指标：预期指标值为“≥15户”，根据““五个一”文化进家庭名单”可证，实际完成指标值为“=15户”，指标完成率为100.00%。</w:t>
        <w:br/>
        <w:t>综上所述，本指标满分为6.00分，根据评分标准得6.00分。</w:t>
        <w:br/>
        <w:t>2.质量指标完成情况分析</w:t>
        <w:br/>
        <w:t>无此类指标。</w:t>
        <w:br/>
        <w:t>3.时效指标完成情况分析</w:t>
        <w:br/>
        <w:t>“项目完成时间”指标：预期指标值为“2024年12月31日”，根据“情况说明”可证，实际完成指标值为“=2024年12月31日”，指标完成率为100.00%。</w:t>
        <w:br/>
        <w:t>综上所述，本指标满分为5.00分，根据评分标准得5.00分。</w:t>
        <w:br/>
        <w:t>“补助资金到位及时率”指标：预期指标值为“≥100%”，根据“预算指标、国库支付回单”可证，实际完成指标值为“=100%”，指标完成率为100.00%。</w:t>
        <w:br/>
        <w:t>综上所述，本指标满分为7.00分，根据评分标准得7.00分。</w:t>
        <w:br/>
        <w:t>4.成本指标完成情况分析</w:t>
        <w:br/>
        <w:t>（1）经济成本指标完成情况分析</w:t>
        <w:br/>
        <w:t>无此类指标。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项目效益类指标由1个二级指标和2个三级指标构成，权重分20.00分，实际得分20.00分。</w:t>
        <w:br/>
        <w:t>1.社会效益完成情况分析</w:t>
        <w:br/>
        <w:t>“有需求的残疾儿童得到基本康复服务覆盖率”指标：预期指标值为“≥90%”，根据“2024年度中央预算项目小结”可证，实际完成指标值为“基本达成目标”，指标完成率为100.00%。</w:t>
        <w:br/>
        <w:t>综上所述，本指标满分为10.00分，根据评分标准得10.00分。</w:t>
        <w:br/>
        <w:t>“残疾人享有公共文化服务水平”指标：预期指标值为“有所提高”，根据“2024年度中央预算项目小结”可证，实际完成指标值为“基本达成目标”，指标完成率为100.00%。</w:t>
        <w:br/>
        <w:t>综上所述，本指标满分为10.00分，根据评分标准得10.00分。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项目满意度类指标由1个二级指标和3个三级指标构成，权重分10.00分，实际得分10.00分。</w:t>
        <w:br/>
        <w:t>1.满意度完成情况分析</w:t>
        <w:br/>
        <w:t>“残疾儿童或家属对基本康复服务的满意度”指标：预期指标值为“≥80%”，根据“2024年度中央预算项目小结”可证，实际完成指标值为“=80%”，指标完成率为100.00%。</w:t>
        <w:br/>
        <w:t>综上所述，本指标满分为3.00分，根据评分标准得3.00分。</w:t>
        <w:br/>
        <w:t>“接受无障碍改造残疾人家庭满意度”指标：预期指标值为“≥80%”，根据“2024年度中央预算项目小结”可证，实际完成指标值为“=80%”，指标完成率为100.00%。</w:t>
        <w:br/>
        <w:t>综上所述，本指标满分为3.00分，根据评分标准得3.00分。</w:t>
        <w:br/>
        <w:t>“残疾人及亲友队残疾人能享有的文化服务的满意度”指标：预期指标值为“≥80%”，根据“2024年度中央预算项目小结”可证，实际完成指标值为“=80%”，指标完成率为100.00%。</w:t>
        <w:br/>
        <w:t>综上所述，本指标满分为4.00分，根据评分标准得4.00分。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本项目年初预算资金总额为49.67万元，全年预算数为49.67万元，全年执行数为49.67万元，预算执行率为100.00%。</w:t>
        <w:br/>
        <w:t>本项目共设置三级指标数量21个，满分指标数量21个，扣分指标数量0个，经分析计算所有三级指标完成率得出，本项目总体完成率为100.00%。</w:t>
        <w:br/>
        <w:t>综上所述本项目预算执行率与总体完成率之间的偏差为0.00%。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3.项目支出绩效评价存在单位限，客观性有待加强</w:t>
        <w:br/>
        <w:t>项目支出绩效评价工作还存在自我审定的单位限性，项目支出绩效工作有较大弹性，评价报告多单位限于描述项目实施情况，对问题避重就轻，对项目的打分松紧不一，会影响评价质量，在客观性和公正性上说服力不强。</w:t>
        <w:br/>
        <w:t>七、有关建议</w:t>
        <w:b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