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15D" w:rsidRDefault="0052515D">
      <w:pPr>
        <w:spacing w:line="240" w:lineRule="auto"/>
        <w:rPr>
          <w:rFonts w:ascii="宋体" w:eastAsia="宋体"/>
          <w:sz w:val="32"/>
          <w:szCs w:val="32"/>
        </w:rPr>
      </w:pPr>
    </w:p>
    <w:p w:rsidR="0052515D" w:rsidRDefault="0052515D">
      <w:pPr>
        <w:spacing w:line="240" w:lineRule="auto"/>
        <w:rPr>
          <w:rFonts w:ascii="宋体" w:eastAsia="宋体"/>
          <w:sz w:val="44"/>
          <w:szCs w:val="44"/>
        </w:rPr>
      </w:pPr>
    </w:p>
    <w:p w:rsidR="0052515D" w:rsidRDefault="0052515D">
      <w:pPr>
        <w:spacing w:line="240" w:lineRule="auto"/>
        <w:rPr>
          <w:rFonts w:ascii="宋体" w:eastAsia="宋体"/>
          <w:sz w:val="44"/>
          <w:szCs w:val="44"/>
        </w:rPr>
      </w:pPr>
    </w:p>
    <w:p w:rsidR="0052515D" w:rsidRDefault="0052515D">
      <w:pPr>
        <w:spacing w:line="240" w:lineRule="auto"/>
        <w:rPr>
          <w:rFonts w:ascii="宋体" w:eastAsia="宋体"/>
          <w:sz w:val="44"/>
          <w:szCs w:val="44"/>
        </w:rPr>
      </w:pPr>
    </w:p>
    <w:p w:rsidR="0052515D" w:rsidRDefault="00783AE3">
      <w:pPr>
        <w:spacing w:line="240" w:lineRule="auto"/>
        <w:jc w:val="center"/>
        <w:outlineLvl w:val="0"/>
        <w:rPr>
          <w:rFonts w:ascii="宋体" w:eastAsia="黑体"/>
          <w:sz w:val="44"/>
          <w:szCs w:val="44"/>
          <w:lang w:eastAsia="zh-CN"/>
        </w:rPr>
      </w:pPr>
      <w:r>
        <w:rPr>
          <w:rFonts w:ascii="宋体" w:eastAsia="黑体"/>
          <w:sz w:val="44"/>
          <w:szCs w:val="44"/>
          <w:lang w:eastAsia="zh-CN"/>
        </w:rPr>
        <w:t>昌吉市绿洲路社区卫生服务中心</w:t>
      </w:r>
    </w:p>
    <w:p w:rsidR="0052515D" w:rsidRDefault="00783AE3">
      <w:pPr>
        <w:spacing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52515D" w:rsidRDefault="00783AE3">
      <w:pPr>
        <w:rPr>
          <w:lang w:eastAsia="zh-CN"/>
        </w:rPr>
      </w:pPr>
      <w:r>
        <w:rPr>
          <w:sz w:val="0"/>
          <w:szCs w:val="0"/>
          <w:lang w:eastAsia="zh-CN"/>
        </w:rPr>
        <w:br w:type="page"/>
      </w:r>
    </w:p>
    <w:p w:rsidR="0052515D" w:rsidRDefault="00783AE3">
      <w:pPr>
        <w:spacing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52515D" w:rsidRDefault="00783AE3">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52515D" w:rsidRDefault="00783AE3">
      <w:pPr>
        <w:spacing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lastRenderedPageBreak/>
        <w:t>十一、预算绩效的情况说明</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52515D" w:rsidRDefault="00783AE3">
      <w:pPr>
        <w:spacing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52515D" w:rsidRDefault="00783AE3">
      <w:pPr>
        <w:spacing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52515D" w:rsidRDefault="00783AE3">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52515D" w:rsidRDefault="00783AE3">
      <w:pPr>
        <w:rPr>
          <w:lang w:eastAsia="zh-CN"/>
        </w:rPr>
      </w:pPr>
      <w:r>
        <w:rPr>
          <w:sz w:val="0"/>
          <w:szCs w:val="0"/>
          <w:lang w:eastAsia="zh-CN"/>
        </w:rPr>
        <w:br w:type="page"/>
      </w:r>
    </w:p>
    <w:p w:rsidR="0052515D" w:rsidRDefault="00783AE3">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1</w:t>
      </w:r>
      <w:r>
        <w:rPr>
          <w:rFonts w:ascii="仿宋_GB2312" w:eastAsia="仿宋_GB2312"/>
          <w:sz w:val="32"/>
          <w:szCs w:val="32"/>
          <w:lang w:eastAsia="zh-CN"/>
        </w:rPr>
        <w:t>）负责社区卫生预防，社区卫生诊断，传染病疫情报告和检测，预防接种、结核病、艾滋病等重大传染病预防，常见传染病防治，健康档案管理、爱国卫生指导等。</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2</w:t>
      </w:r>
      <w:r>
        <w:rPr>
          <w:rFonts w:ascii="仿宋_GB2312" w:eastAsia="仿宋_GB2312"/>
          <w:sz w:val="32"/>
          <w:szCs w:val="32"/>
          <w:lang w:eastAsia="zh-CN"/>
        </w:rPr>
        <w:t>）负责社区卫生保健。妇女保健、儿童保健、老年保健等。</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3</w:t>
      </w:r>
      <w:r>
        <w:rPr>
          <w:rFonts w:ascii="仿宋_GB2312" w:eastAsia="仿宋_GB2312"/>
          <w:sz w:val="32"/>
          <w:szCs w:val="32"/>
          <w:lang w:eastAsia="zh-CN"/>
        </w:rPr>
        <w:t>）负责社区医疗诊治。一般常见病、多发病的诊治，社区现场救助。慢性病筛查和重点慢病病历管</w:t>
      </w:r>
      <w:r>
        <w:rPr>
          <w:rFonts w:ascii="仿宋_GB2312" w:eastAsia="仿宋_GB2312"/>
          <w:sz w:val="32"/>
          <w:szCs w:val="32"/>
          <w:lang w:eastAsia="zh-CN"/>
        </w:rPr>
        <w:t>理，精神病患者管理，转诊服务等。</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4</w:t>
      </w:r>
      <w:r>
        <w:rPr>
          <w:rFonts w:ascii="仿宋_GB2312" w:eastAsia="仿宋_GB2312"/>
          <w:sz w:val="32"/>
          <w:szCs w:val="32"/>
          <w:lang w:eastAsia="zh-CN"/>
        </w:rPr>
        <w:t>）负责社区疾病康复。</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5</w:t>
      </w:r>
      <w:r>
        <w:rPr>
          <w:rFonts w:ascii="仿宋_GB2312" w:eastAsia="仿宋_GB2312"/>
          <w:sz w:val="32"/>
          <w:szCs w:val="32"/>
          <w:lang w:eastAsia="zh-CN"/>
        </w:rPr>
        <w:t>）负责社区健康教育、卫生知识普及，个体和群体的健康管理，重点人群与重点健康教育，宣传健康行为和生活方式等。</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6</w:t>
      </w:r>
      <w:r>
        <w:rPr>
          <w:rFonts w:ascii="仿宋_GB2312" w:eastAsia="仿宋_GB2312"/>
          <w:sz w:val="32"/>
          <w:szCs w:val="32"/>
          <w:lang w:eastAsia="zh-CN"/>
        </w:rPr>
        <w:t>）负责社区计划生育服务与咨询指导，发放避孕药具等。</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昌吉市绿洲路社区卫生服务中心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34</w:t>
      </w:r>
      <w:r>
        <w:rPr>
          <w:rFonts w:ascii="仿宋_GB2312" w:eastAsia="仿宋_GB2312"/>
          <w:sz w:val="32"/>
          <w:szCs w:val="32"/>
          <w:lang w:eastAsia="zh-CN"/>
        </w:rPr>
        <w:t>人，其中：在职人员</w:t>
      </w:r>
      <w:r>
        <w:rPr>
          <w:rFonts w:ascii="仿宋_GB2312" w:eastAsia="仿宋_GB2312"/>
          <w:sz w:val="32"/>
          <w:szCs w:val="32"/>
          <w:lang w:eastAsia="zh-CN"/>
        </w:rPr>
        <w:t>32</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2</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昌吉市绿洲路社区卫生服务中心无下属预算单位，下设</w:t>
      </w:r>
      <w:r>
        <w:rPr>
          <w:rFonts w:ascii="仿宋_GB2312" w:eastAsia="仿宋_GB2312"/>
          <w:sz w:val="32"/>
          <w:szCs w:val="32"/>
          <w:lang w:eastAsia="zh-CN"/>
        </w:rPr>
        <w:t>4</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，分别是：办公室、临床科室、预防保健室、医技科。</w:t>
      </w:r>
    </w:p>
    <w:p w:rsidR="0052515D" w:rsidRDefault="00783AE3">
      <w:pPr>
        <w:rPr>
          <w:lang w:eastAsia="zh-CN"/>
        </w:rPr>
      </w:pPr>
      <w:r>
        <w:rPr>
          <w:sz w:val="0"/>
          <w:szCs w:val="0"/>
          <w:lang w:eastAsia="zh-CN"/>
        </w:rPr>
        <w:br w:type="page"/>
      </w:r>
    </w:p>
    <w:p w:rsidR="0052515D" w:rsidRDefault="00783AE3">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2,560.65</w:t>
      </w:r>
      <w:r>
        <w:rPr>
          <w:rFonts w:ascii="仿宋_GB2312" w:eastAsia="仿宋_GB2312"/>
          <w:sz w:val="32"/>
          <w:szCs w:val="32"/>
          <w:lang w:eastAsia="zh-CN"/>
        </w:rPr>
        <w:t>万元，其中：本年收入合计</w:t>
      </w:r>
      <w:r>
        <w:rPr>
          <w:rFonts w:ascii="仿宋_GB2312" w:eastAsia="仿宋_GB2312"/>
          <w:sz w:val="32"/>
          <w:szCs w:val="32"/>
          <w:lang w:eastAsia="zh-CN"/>
        </w:rPr>
        <w:t>2,413.75</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146.90</w:t>
      </w:r>
      <w:r>
        <w:rPr>
          <w:rFonts w:ascii="仿宋_GB2312" w:eastAsia="仿宋_GB2312"/>
          <w:sz w:val="32"/>
          <w:szCs w:val="32"/>
          <w:lang w:eastAsia="zh-CN"/>
        </w:rPr>
        <w:t>万元。</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2,560.65</w:t>
      </w:r>
      <w:r>
        <w:rPr>
          <w:rFonts w:ascii="仿宋_GB2312" w:eastAsia="仿宋_GB2312"/>
          <w:sz w:val="32"/>
          <w:szCs w:val="32"/>
          <w:lang w:eastAsia="zh-CN"/>
        </w:rPr>
        <w:t>万元，其中：本年支出合计</w:t>
      </w:r>
      <w:r>
        <w:rPr>
          <w:rFonts w:ascii="仿宋_GB2312" w:eastAsia="仿宋_GB2312"/>
          <w:sz w:val="32"/>
          <w:szCs w:val="32"/>
          <w:lang w:eastAsia="zh-CN"/>
        </w:rPr>
        <w:t>2,489.54</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71.11</w:t>
      </w:r>
      <w:r>
        <w:rPr>
          <w:rFonts w:ascii="仿宋_GB2312" w:eastAsia="仿宋_GB2312"/>
          <w:sz w:val="32"/>
          <w:szCs w:val="32"/>
          <w:lang w:eastAsia="zh-CN"/>
        </w:rPr>
        <w:t>万元。</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163.27</w:t>
      </w:r>
      <w:r>
        <w:rPr>
          <w:rFonts w:ascii="仿宋_GB2312" w:eastAsia="仿宋_GB2312"/>
          <w:sz w:val="32"/>
          <w:szCs w:val="32"/>
          <w:lang w:eastAsia="zh-CN"/>
        </w:rPr>
        <w:t>万元，下降</w:t>
      </w:r>
      <w:r>
        <w:rPr>
          <w:rFonts w:ascii="仿宋_GB2312" w:eastAsia="仿宋_GB2312"/>
          <w:sz w:val="32"/>
          <w:szCs w:val="32"/>
          <w:lang w:eastAsia="zh-CN"/>
        </w:rPr>
        <w:t>5.99%</w:t>
      </w:r>
      <w:r>
        <w:rPr>
          <w:rFonts w:ascii="仿宋_GB2312" w:eastAsia="仿宋_GB2312"/>
          <w:sz w:val="32"/>
          <w:szCs w:val="32"/>
          <w:lang w:eastAsia="zh-CN"/>
        </w:rPr>
        <w:t>，主要原因是：</w:t>
      </w:r>
      <w:r>
        <w:rPr>
          <w:rFonts w:ascii="仿宋_GB2312" w:eastAsia="仿宋_GB2312" w:hint="eastAsia"/>
          <w:sz w:val="32"/>
          <w:szCs w:val="32"/>
          <w:lang w:eastAsia="zh-CN"/>
        </w:rPr>
        <w:t>本年度受</w:t>
      </w:r>
      <w:r>
        <w:rPr>
          <w:rFonts w:ascii="仿宋_GB2312" w:eastAsia="仿宋_GB2312" w:hint="eastAsia"/>
          <w:sz w:val="32"/>
          <w:szCs w:val="32"/>
          <w:lang w:eastAsia="zh-CN"/>
        </w:rPr>
        <w:t>医保政策影响住院患者及门诊患者减少</w:t>
      </w:r>
      <w:r>
        <w:rPr>
          <w:rFonts w:ascii="仿宋_GB2312" w:eastAsia="仿宋_GB2312" w:hint="eastAsia"/>
          <w:sz w:val="32"/>
          <w:szCs w:val="32"/>
          <w:lang w:eastAsia="zh-CN"/>
        </w:rPr>
        <w:t>，</w:t>
      </w:r>
      <w:r>
        <w:rPr>
          <w:rFonts w:ascii="仿宋_GB2312" w:eastAsia="仿宋_GB2312" w:hint="eastAsia"/>
          <w:sz w:val="32"/>
          <w:szCs w:val="32"/>
          <w:lang w:eastAsia="zh-CN"/>
        </w:rPr>
        <w:t>心血管筛查项目资金较上年减少</w:t>
      </w:r>
      <w:r>
        <w:rPr>
          <w:rFonts w:ascii="仿宋_GB2312" w:eastAsia="仿宋_GB2312"/>
          <w:sz w:val="32"/>
          <w:szCs w:val="32"/>
          <w:lang w:eastAsia="zh-CN"/>
        </w:rPr>
        <w:t>。</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2,413.75</w:t>
      </w:r>
      <w:r>
        <w:rPr>
          <w:rFonts w:ascii="仿宋_GB2312" w:eastAsia="仿宋_GB2312"/>
          <w:sz w:val="32"/>
          <w:szCs w:val="32"/>
          <w:lang w:eastAsia="zh-CN"/>
        </w:rPr>
        <w:t>万元，其中：财政拨款收入</w:t>
      </w:r>
      <w:r>
        <w:rPr>
          <w:rFonts w:ascii="仿宋_GB2312" w:eastAsia="仿宋_GB2312"/>
          <w:sz w:val="32"/>
          <w:szCs w:val="32"/>
          <w:lang w:eastAsia="zh-CN"/>
        </w:rPr>
        <w:t>1,355.05</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56.14%</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968.17</w:t>
      </w:r>
      <w:r>
        <w:rPr>
          <w:rFonts w:ascii="仿宋_GB2312" w:eastAsia="仿宋_GB2312"/>
          <w:sz w:val="32"/>
          <w:szCs w:val="32"/>
          <w:lang w:eastAsia="zh-CN"/>
        </w:rPr>
        <w:t>万元，占</w:t>
      </w:r>
      <w:r>
        <w:rPr>
          <w:rFonts w:ascii="仿宋_GB2312" w:eastAsia="仿宋_GB2312"/>
          <w:sz w:val="32"/>
          <w:szCs w:val="32"/>
          <w:lang w:eastAsia="zh-CN"/>
        </w:rPr>
        <w:t>40.11%</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90.53</w:t>
      </w:r>
      <w:r>
        <w:rPr>
          <w:rFonts w:ascii="仿宋_GB2312" w:eastAsia="仿宋_GB2312"/>
          <w:sz w:val="32"/>
          <w:szCs w:val="32"/>
          <w:lang w:eastAsia="zh-CN"/>
        </w:rPr>
        <w:t>万元，占</w:t>
      </w:r>
      <w:r>
        <w:rPr>
          <w:rFonts w:ascii="仿宋_GB2312" w:eastAsia="仿宋_GB2312"/>
          <w:sz w:val="32"/>
          <w:szCs w:val="32"/>
          <w:lang w:eastAsia="zh-CN"/>
        </w:rPr>
        <w:t>3.75%</w:t>
      </w:r>
      <w:r>
        <w:rPr>
          <w:rFonts w:ascii="仿宋_GB2312" w:eastAsia="仿宋_GB2312"/>
          <w:sz w:val="32"/>
          <w:szCs w:val="32"/>
          <w:lang w:eastAsia="zh-CN"/>
        </w:rPr>
        <w:t>。</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2,489.54</w:t>
      </w:r>
      <w:r>
        <w:rPr>
          <w:rFonts w:ascii="仿宋_GB2312" w:eastAsia="仿宋_GB2312"/>
          <w:sz w:val="32"/>
          <w:szCs w:val="32"/>
          <w:lang w:eastAsia="zh-CN"/>
        </w:rPr>
        <w:t>万元，其中：基本支出</w:t>
      </w:r>
      <w:r>
        <w:rPr>
          <w:rFonts w:ascii="仿宋_GB2312" w:eastAsia="仿宋_GB2312"/>
          <w:sz w:val="32"/>
          <w:szCs w:val="32"/>
          <w:lang w:eastAsia="zh-CN"/>
        </w:rPr>
        <w:t>1,547.35</w:t>
      </w:r>
      <w:r>
        <w:rPr>
          <w:rFonts w:ascii="仿宋_GB2312" w:eastAsia="仿宋_GB2312"/>
          <w:sz w:val="32"/>
          <w:szCs w:val="32"/>
          <w:lang w:eastAsia="zh-CN"/>
        </w:rPr>
        <w:t>万元，占</w:t>
      </w:r>
      <w:r>
        <w:rPr>
          <w:rFonts w:ascii="仿宋_GB2312" w:eastAsia="仿宋_GB2312"/>
          <w:sz w:val="32"/>
          <w:szCs w:val="32"/>
          <w:lang w:eastAsia="zh-CN"/>
        </w:rPr>
        <w:t>62.15%</w:t>
      </w:r>
      <w:r>
        <w:rPr>
          <w:rFonts w:ascii="仿宋_GB2312" w:eastAsia="仿宋_GB2312"/>
          <w:sz w:val="32"/>
          <w:szCs w:val="32"/>
          <w:lang w:eastAsia="zh-CN"/>
        </w:rPr>
        <w:t>；项目支出</w:t>
      </w:r>
      <w:r>
        <w:rPr>
          <w:rFonts w:ascii="仿宋_GB2312" w:eastAsia="仿宋_GB2312"/>
          <w:sz w:val="32"/>
          <w:szCs w:val="32"/>
          <w:lang w:eastAsia="zh-CN"/>
        </w:rPr>
        <w:t>942.19</w:t>
      </w:r>
      <w:r>
        <w:rPr>
          <w:rFonts w:ascii="仿宋_GB2312" w:eastAsia="仿宋_GB2312"/>
          <w:sz w:val="32"/>
          <w:szCs w:val="32"/>
          <w:lang w:eastAsia="zh-CN"/>
        </w:rPr>
        <w:t>万元，占</w:t>
      </w:r>
      <w:r>
        <w:rPr>
          <w:rFonts w:ascii="仿宋_GB2312" w:eastAsia="仿宋_GB2312"/>
          <w:sz w:val="32"/>
          <w:szCs w:val="32"/>
          <w:lang w:eastAsia="zh-CN"/>
        </w:rPr>
        <w:t>37.85%</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1,355.05</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1,355.05</w:t>
      </w:r>
      <w:r>
        <w:rPr>
          <w:rFonts w:ascii="仿宋_GB2312" w:eastAsia="仿宋_GB2312"/>
          <w:sz w:val="32"/>
          <w:szCs w:val="32"/>
          <w:lang w:eastAsia="zh-CN"/>
        </w:rPr>
        <w:lastRenderedPageBreak/>
        <w:t>万元。财政拨款支出总计</w:t>
      </w:r>
      <w:r>
        <w:rPr>
          <w:rFonts w:ascii="仿宋_GB2312" w:eastAsia="仿宋_GB2312"/>
          <w:sz w:val="32"/>
          <w:szCs w:val="32"/>
          <w:lang w:eastAsia="zh-CN"/>
        </w:rPr>
        <w:t>1,355.05</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1,355.05</w:t>
      </w:r>
      <w:r>
        <w:rPr>
          <w:rFonts w:ascii="仿宋_GB2312" w:eastAsia="仿宋_GB2312"/>
          <w:sz w:val="32"/>
          <w:szCs w:val="32"/>
          <w:lang w:eastAsia="zh-CN"/>
        </w:rPr>
        <w:t>万元。</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48.77</w:t>
      </w:r>
      <w:r>
        <w:rPr>
          <w:rFonts w:ascii="仿宋_GB2312" w:eastAsia="仿宋_GB2312"/>
          <w:sz w:val="32"/>
          <w:szCs w:val="32"/>
          <w:lang w:eastAsia="zh-CN"/>
        </w:rPr>
        <w:t>万元，增长</w:t>
      </w:r>
      <w:r>
        <w:rPr>
          <w:rFonts w:ascii="仿宋_GB2312" w:eastAsia="仿宋_GB2312"/>
          <w:sz w:val="32"/>
          <w:szCs w:val="32"/>
          <w:lang w:eastAsia="zh-CN"/>
        </w:rPr>
        <w:t>3.73%</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单位人员薪资调增，人员工资、津补贴等人员经费较上年增加</w:t>
      </w:r>
      <w:r>
        <w:rPr>
          <w:rFonts w:ascii="仿宋_GB2312" w:eastAsia="仿宋_GB2312"/>
          <w:sz w:val="32"/>
          <w:szCs w:val="32"/>
          <w:lang w:eastAsia="zh-CN"/>
        </w:rPr>
        <w:t>。与年初预算相比，年初</w:t>
      </w:r>
      <w:r>
        <w:rPr>
          <w:rFonts w:ascii="仿宋_GB2312" w:eastAsia="仿宋_GB2312"/>
          <w:sz w:val="32"/>
          <w:szCs w:val="32"/>
          <w:lang w:eastAsia="zh-CN"/>
        </w:rPr>
        <w:t>预算数</w:t>
      </w:r>
      <w:r>
        <w:rPr>
          <w:rFonts w:ascii="仿宋_GB2312" w:eastAsia="仿宋_GB2312"/>
          <w:sz w:val="32"/>
          <w:szCs w:val="32"/>
          <w:lang w:eastAsia="zh-CN"/>
        </w:rPr>
        <w:t>635.32</w:t>
      </w:r>
      <w:r>
        <w:rPr>
          <w:rFonts w:ascii="仿宋_GB2312" w:eastAsia="仿宋_GB2312"/>
          <w:sz w:val="32"/>
          <w:szCs w:val="32"/>
          <w:lang w:eastAsia="zh-CN"/>
        </w:rPr>
        <w:t>万元，决算数</w:t>
      </w:r>
      <w:r>
        <w:rPr>
          <w:rFonts w:ascii="仿宋_GB2312" w:eastAsia="仿宋_GB2312"/>
          <w:sz w:val="32"/>
          <w:szCs w:val="32"/>
          <w:lang w:eastAsia="zh-CN"/>
        </w:rPr>
        <w:t>1,355.05</w:t>
      </w:r>
      <w:r>
        <w:rPr>
          <w:rFonts w:ascii="仿宋_GB2312" w:eastAsia="仿宋_GB2312"/>
          <w:sz w:val="32"/>
          <w:szCs w:val="32"/>
          <w:lang w:eastAsia="zh-CN"/>
        </w:rPr>
        <w:t>万元，预决算差异率</w:t>
      </w:r>
      <w:r>
        <w:rPr>
          <w:rFonts w:ascii="仿宋_GB2312" w:eastAsia="仿宋_GB2312"/>
          <w:sz w:val="32"/>
          <w:szCs w:val="32"/>
          <w:lang w:eastAsia="zh-CN"/>
        </w:rPr>
        <w:t>113.29%</w:t>
      </w:r>
      <w:r>
        <w:rPr>
          <w:rFonts w:ascii="仿宋_GB2312" w:eastAsia="仿宋_GB2312"/>
          <w:sz w:val="32"/>
          <w:szCs w:val="32"/>
          <w:lang w:eastAsia="zh-CN"/>
        </w:rPr>
        <w:t>，主要原因是：</w:t>
      </w:r>
      <w:r>
        <w:rPr>
          <w:rFonts w:ascii="仿宋_GB2312" w:eastAsia="仿宋_GB2312" w:hint="eastAsia"/>
          <w:sz w:val="32"/>
          <w:szCs w:val="32"/>
          <w:lang w:eastAsia="zh-CN"/>
        </w:rPr>
        <w:t>年中追加基本药物制度补助资金、基本公共卫生服务中央财政补助资金、重大传染病防控经费、全民健康体检市本级配套经费</w:t>
      </w:r>
      <w:r>
        <w:rPr>
          <w:rFonts w:ascii="仿宋_GB2312" w:eastAsia="仿宋_GB2312"/>
          <w:sz w:val="32"/>
          <w:szCs w:val="32"/>
          <w:lang w:eastAsia="zh-CN"/>
        </w:rPr>
        <w:t>。</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1,350.45</w:t>
      </w:r>
      <w:r>
        <w:rPr>
          <w:rFonts w:ascii="仿宋_GB2312" w:eastAsia="仿宋_GB2312"/>
          <w:sz w:val="32"/>
          <w:szCs w:val="32"/>
          <w:lang w:eastAsia="zh-CN"/>
        </w:rPr>
        <w:t>万元，占本年支出合计的</w:t>
      </w:r>
      <w:r>
        <w:rPr>
          <w:rFonts w:ascii="仿宋_GB2312" w:eastAsia="仿宋_GB2312"/>
          <w:sz w:val="32"/>
          <w:szCs w:val="32"/>
          <w:lang w:eastAsia="zh-CN"/>
        </w:rPr>
        <w:t>54.24%</w:t>
      </w:r>
      <w:r>
        <w:rPr>
          <w:rFonts w:ascii="仿宋_GB2312" w:eastAsia="仿宋_GB2312"/>
          <w:sz w:val="32"/>
          <w:szCs w:val="32"/>
          <w:lang w:eastAsia="zh-CN"/>
        </w:rPr>
        <w:t>。与上年相比，增加</w:t>
      </w:r>
      <w:r>
        <w:rPr>
          <w:rFonts w:ascii="仿宋_GB2312" w:eastAsia="仿宋_GB2312"/>
          <w:sz w:val="32"/>
          <w:szCs w:val="32"/>
          <w:lang w:eastAsia="zh-CN"/>
        </w:rPr>
        <w:t>44.17</w:t>
      </w:r>
      <w:r>
        <w:rPr>
          <w:rFonts w:ascii="仿宋_GB2312" w:eastAsia="仿宋_GB2312"/>
          <w:sz w:val="32"/>
          <w:szCs w:val="32"/>
          <w:lang w:eastAsia="zh-CN"/>
        </w:rPr>
        <w:t>万元，增长</w:t>
      </w:r>
      <w:r>
        <w:rPr>
          <w:rFonts w:ascii="仿宋_GB2312" w:eastAsia="仿宋_GB2312"/>
          <w:sz w:val="32"/>
          <w:szCs w:val="32"/>
          <w:lang w:eastAsia="zh-CN"/>
        </w:rPr>
        <w:t>3.38%</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单位人员薪资调增，人员工资、津补贴等人员经费较上年增加</w:t>
      </w:r>
      <w:r>
        <w:rPr>
          <w:rFonts w:ascii="仿宋_GB2312" w:eastAsia="仿宋_GB2312"/>
          <w:sz w:val="32"/>
          <w:szCs w:val="32"/>
          <w:lang w:eastAsia="zh-CN"/>
        </w:rPr>
        <w:t>。与年初预算相比，</w:t>
      </w:r>
      <w:r>
        <w:rPr>
          <w:rFonts w:ascii="仿宋_GB2312" w:eastAsia="仿宋_GB2312"/>
          <w:sz w:val="32"/>
          <w:szCs w:val="32"/>
          <w:lang w:eastAsia="zh-CN"/>
        </w:rPr>
        <w:t>年初预算数</w:t>
      </w:r>
      <w:r>
        <w:rPr>
          <w:rFonts w:ascii="仿宋_GB2312" w:eastAsia="仿宋_GB2312"/>
          <w:sz w:val="32"/>
          <w:szCs w:val="32"/>
          <w:lang w:eastAsia="zh-CN"/>
        </w:rPr>
        <w:t>635.32</w:t>
      </w:r>
      <w:r>
        <w:rPr>
          <w:rFonts w:ascii="仿宋_GB2312" w:eastAsia="仿宋_GB2312"/>
          <w:sz w:val="32"/>
          <w:szCs w:val="32"/>
          <w:lang w:eastAsia="zh-CN"/>
        </w:rPr>
        <w:t>万元，决算数</w:t>
      </w:r>
      <w:r>
        <w:rPr>
          <w:rFonts w:ascii="仿宋_GB2312" w:eastAsia="仿宋_GB2312"/>
          <w:sz w:val="32"/>
          <w:szCs w:val="32"/>
          <w:lang w:eastAsia="zh-CN"/>
        </w:rPr>
        <w:t>1,350.45</w:t>
      </w:r>
      <w:r>
        <w:rPr>
          <w:rFonts w:ascii="仿宋_GB2312" w:eastAsia="仿宋_GB2312"/>
          <w:sz w:val="32"/>
          <w:szCs w:val="32"/>
          <w:lang w:eastAsia="zh-CN"/>
        </w:rPr>
        <w:t>万元，预决算差异率</w:t>
      </w:r>
      <w:r>
        <w:rPr>
          <w:rFonts w:ascii="仿宋_GB2312" w:eastAsia="仿宋_GB2312"/>
          <w:sz w:val="32"/>
          <w:szCs w:val="32"/>
          <w:lang w:eastAsia="zh-CN"/>
        </w:rPr>
        <w:t>112.56%</w:t>
      </w:r>
      <w:r>
        <w:rPr>
          <w:rFonts w:ascii="仿宋_GB2312" w:eastAsia="仿宋_GB2312"/>
          <w:sz w:val="32"/>
          <w:szCs w:val="32"/>
          <w:lang w:eastAsia="zh-CN"/>
        </w:rPr>
        <w:t>，主要原因是：</w:t>
      </w:r>
      <w:r>
        <w:rPr>
          <w:rFonts w:ascii="仿宋_GB2312" w:eastAsia="仿宋_GB2312" w:hint="eastAsia"/>
          <w:sz w:val="32"/>
          <w:szCs w:val="32"/>
          <w:lang w:eastAsia="zh-CN"/>
        </w:rPr>
        <w:t>年中追加基本药物制度补助资金、基本公共卫生服务中央财政补助资金、重大传染病防控经费、全民健康体检市本级配套经费</w:t>
      </w:r>
      <w:r>
        <w:rPr>
          <w:rFonts w:ascii="仿宋_GB2312" w:eastAsia="仿宋_GB2312"/>
          <w:sz w:val="32"/>
          <w:szCs w:val="32"/>
          <w:lang w:eastAsia="zh-CN"/>
        </w:rPr>
        <w:t>。</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65.18</w:t>
      </w:r>
      <w:r>
        <w:rPr>
          <w:rFonts w:ascii="仿宋_GB2312" w:eastAsia="仿宋_GB2312"/>
          <w:sz w:val="32"/>
          <w:szCs w:val="32"/>
          <w:lang w:eastAsia="zh-CN"/>
        </w:rPr>
        <w:t>万元，占</w:t>
      </w:r>
      <w:r>
        <w:rPr>
          <w:rFonts w:ascii="仿宋_GB2312" w:eastAsia="仿宋_GB2312"/>
          <w:sz w:val="32"/>
          <w:szCs w:val="32"/>
          <w:lang w:eastAsia="zh-CN"/>
        </w:rPr>
        <w:t>4.83%</w:t>
      </w:r>
      <w:r>
        <w:rPr>
          <w:rFonts w:ascii="仿宋_GB2312" w:eastAsia="仿宋_GB2312"/>
          <w:sz w:val="32"/>
          <w:szCs w:val="32"/>
          <w:lang w:eastAsia="zh-CN"/>
        </w:rPr>
        <w:t>。</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w:t>
      </w:r>
      <w:r>
        <w:rPr>
          <w:rFonts w:ascii="仿宋_GB2312" w:eastAsia="仿宋_GB2312"/>
          <w:sz w:val="32"/>
          <w:szCs w:val="32"/>
          <w:lang w:eastAsia="zh-CN"/>
        </w:rPr>
        <w:t>1,238.11</w:t>
      </w:r>
      <w:r>
        <w:rPr>
          <w:rFonts w:ascii="仿宋_GB2312" w:eastAsia="仿宋_GB2312"/>
          <w:sz w:val="32"/>
          <w:szCs w:val="32"/>
          <w:lang w:eastAsia="zh-CN"/>
        </w:rPr>
        <w:t>万元，占</w:t>
      </w:r>
      <w:r>
        <w:rPr>
          <w:rFonts w:ascii="仿宋_GB2312" w:eastAsia="仿宋_GB2312"/>
          <w:sz w:val="32"/>
          <w:szCs w:val="32"/>
          <w:lang w:eastAsia="zh-CN"/>
        </w:rPr>
        <w:t>91.68%</w:t>
      </w:r>
      <w:r>
        <w:rPr>
          <w:rFonts w:ascii="仿宋_GB2312" w:eastAsia="仿宋_GB2312"/>
          <w:sz w:val="32"/>
          <w:szCs w:val="32"/>
          <w:lang w:eastAsia="zh-CN"/>
        </w:rPr>
        <w:t>。</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w:t>
      </w:r>
      <w:r>
        <w:rPr>
          <w:rFonts w:ascii="仿宋_GB2312" w:eastAsia="仿宋_GB2312"/>
          <w:sz w:val="32"/>
          <w:szCs w:val="32"/>
          <w:lang w:eastAsia="zh-CN"/>
        </w:rPr>
        <w:t>47.16</w:t>
      </w:r>
      <w:r>
        <w:rPr>
          <w:rFonts w:ascii="仿宋_GB2312" w:eastAsia="仿宋_GB2312"/>
          <w:sz w:val="32"/>
          <w:szCs w:val="32"/>
          <w:lang w:eastAsia="zh-CN"/>
        </w:rPr>
        <w:t>万元，占</w:t>
      </w:r>
      <w:r>
        <w:rPr>
          <w:rFonts w:ascii="仿宋_GB2312" w:eastAsia="仿宋_GB2312"/>
          <w:sz w:val="32"/>
          <w:szCs w:val="32"/>
          <w:lang w:eastAsia="zh-CN"/>
        </w:rPr>
        <w:t>3.49%</w:t>
      </w:r>
      <w:r>
        <w:rPr>
          <w:rFonts w:ascii="仿宋_GB2312" w:eastAsia="仿宋_GB2312"/>
          <w:sz w:val="32"/>
          <w:szCs w:val="32"/>
          <w:lang w:eastAsia="zh-CN"/>
        </w:rPr>
        <w:t>。</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52515D" w:rsidRDefault="00783AE3">
      <w:pPr>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、社会保障和就业支出（类）行政事业单位养老支出（款）机关事业单位基本养老保险缴费支出（项）：支出决算</w:t>
      </w:r>
      <w:r>
        <w:rPr>
          <w:rFonts w:ascii="仿宋_GB2312" w:eastAsia="仿宋_GB2312"/>
          <w:sz w:val="32"/>
          <w:szCs w:val="32"/>
          <w:lang w:eastAsia="zh-CN"/>
        </w:rPr>
        <w:lastRenderedPageBreak/>
        <w:t>数为</w:t>
      </w:r>
      <w:r>
        <w:rPr>
          <w:rFonts w:ascii="仿宋_GB2312" w:eastAsia="仿宋_GB2312"/>
          <w:sz w:val="32"/>
          <w:szCs w:val="32"/>
          <w:lang w:eastAsia="zh-CN"/>
        </w:rPr>
        <w:t>62.36</w:t>
      </w:r>
      <w:r>
        <w:rPr>
          <w:rFonts w:ascii="仿宋_GB2312" w:eastAsia="仿宋_GB2312"/>
          <w:sz w:val="32"/>
          <w:szCs w:val="32"/>
          <w:lang w:eastAsia="zh-CN"/>
        </w:rPr>
        <w:t>万元，比上年决算增加</w:t>
      </w:r>
      <w:r>
        <w:rPr>
          <w:rFonts w:ascii="仿宋_GB2312" w:eastAsia="仿宋_GB2312"/>
          <w:sz w:val="32"/>
          <w:szCs w:val="32"/>
          <w:lang w:eastAsia="zh-CN"/>
        </w:rPr>
        <w:t>8.93</w:t>
      </w:r>
      <w:r>
        <w:rPr>
          <w:rFonts w:ascii="仿宋_GB2312" w:eastAsia="仿宋_GB2312"/>
          <w:sz w:val="32"/>
          <w:szCs w:val="32"/>
          <w:lang w:eastAsia="zh-CN"/>
        </w:rPr>
        <w:t>万元，增长</w:t>
      </w:r>
      <w:r>
        <w:rPr>
          <w:rFonts w:ascii="仿宋_GB2312" w:eastAsia="仿宋_GB2312"/>
          <w:sz w:val="32"/>
          <w:szCs w:val="32"/>
          <w:lang w:eastAsia="zh-CN"/>
        </w:rPr>
        <w:t>16.71%</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基本养老保险缴费</w:t>
      </w:r>
      <w:r>
        <w:rPr>
          <w:rFonts w:ascii="仿宋_GB2312" w:eastAsia="仿宋_GB2312" w:hAnsi="仿宋_GB2312" w:cs="仿宋_GB2312" w:hint="eastAsia"/>
          <w:sz w:val="32"/>
          <w:szCs w:val="32"/>
          <w:lang w:val="zh-CN" w:eastAsia="zh-CN"/>
        </w:rPr>
        <w:t>较上年增加</w:t>
      </w:r>
      <w:r>
        <w:rPr>
          <w:rFonts w:ascii="仿宋_GB2312" w:eastAsia="仿宋_GB2312"/>
          <w:sz w:val="32"/>
          <w:szCs w:val="32"/>
          <w:lang w:eastAsia="zh-CN"/>
        </w:rPr>
        <w:t>。</w:t>
      </w:r>
    </w:p>
    <w:p w:rsidR="0052515D" w:rsidRDefault="00783AE3">
      <w:pPr>
        <w:spacing w:line="240" w:lineRule="auto"/>
        <w:ind w:firstLineChars="200" w:firstLine="640"/>
        <w:rPr>
          <w:rFonts w:ascii="仿宋_GB2312" w:eastAsia="宋体"/>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2.82</w:t>
      </w:r>
      <w:r>
        <w:rPr>
          <w:rFonts w:ascii="仿宋_GB2312" w:eastAsia="仿宋_GB2312"/>
          <w:sz w:val="32"/>
          <w:szCs w:val="32"/>
          <w:lang w:eastAsia="zh-CN"/>
        </w:rPr>
        <w:t>万元，比上年决算增加</w:t>
      </w:r>
      <w:r>
        <w:rPr>
          <w:rFonts w:ascii="仿宋_GB2312" w:eastAsia="仿宋_GB2312"/>
          <w:sz w:val="32"/>
          <w:szCs w:val="32"/>
          <w:lang w:eastAsia="zh-CN"/>
        </w:rPr>
        <w:t>2.82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，主要原因是：本年度新增退休人员</w:t>
      </w:r>
      <w:r>
        <w:rPr>
          <w:rFonts w:eastAsia="宋体" w:hint="eastAsia"/>
          <w:lang w:eastAsia="zh-CN"/>
        </w:rPr>
        <w:t>，</w:t>
      </w:r>
      <w:r>
        <w:rPr>
          <w:rFonts w:ascii="仿宋_GB2312" w:eastAsia="仿宋_GB2312" w:hint="eastAsia"/>
          <w:sz w:val="32"/>
          <w:szCs w:val="32"/>
          <w:lang w:eastAsia="zh-CN"/>
        </w:rPr>
        <w:t>一次性职业年金缴费增加。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、卫生健康支出（类）公立医院（款）其他公立医院支出（项）：支出决算数为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2.11</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本年减少</w:t>
      </w:r>
      <w:r>
        <w:rPr>
          <w:rFonts w:ascii="仿宋_GB2312" w:eastAsia="仿宋_GB2312" w:hint="eastAsia"/>
          <w:sz w:val="32"/>
          <w:szCs w:val="32"/>
          <w:lang w:eastAsia="zh-CN"/>
        </w:rPr>
        <w:t>中央医疗服务与保障能力提升补助资金</w:t>
      </w:r>
      <w:r>
        <w:rPr>
          <w:rFonts w:ascii="仿宋_GB2312" w:eastAsia="仿宋_GB2312" w:hint="eastAsia"/>
          <w:sz w:val="32"/>
          <w:szCs w:val="32"/>
          <w:lang w:eastAsia="zh-CN"/>
        </w:rPr>
        <w:t>。</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、卫生健康支出（类）基层医疗卫生机构（款）城市社区卫生机构（项）：支出决算数为</w:t>
      </w:r>
      <w:r>
        <w:rPr>
          <w:rFonts w:ascii="仿宋_GB2312" w:eastAsia="仿宋_GB2312"/>
          <w:sz w:val="32"/>
          <w:szCs w:val="32"/>
          <w:lang w:eastAsia="zh-CN"/>
        </w:rPr>
        <w:t>464.98</w:t>
      </w:r>
      <w:r>
        <w:rPr>
          <w:rFonts w:ascii="仿宋_GB2312" w:eastAsia="仿宋_GB2312"/>
          <w:sz w:val="32"/>
          <w:szCs w:val="32"/>
          <w:lang w:eastAsia="zh-CN"/>
        </w:rPr>
        <w:t>万元，比上年决算增加</w:t>
      </w:r>
      <w:r>
        <w:rPr>
          <w:rFonts w:ascii="仿宋_GB2312" w:eastAsia="仿宋_GB2312"/>
          <w:sz w:val="32"/>
          <w:szCs w:val="32"/>
          <w:lang w:eastAsia="zh-CN"/>
        </w:rPr>
        <w:t>37.62</w:t>
      </w:r>
      <w:r>
        <w:rPr>
          <w:rFonts w:ascii="仿宋_GB2312" w:eastAsia="仿宋_GB2312"/>
          <w:sz w:val="32"/>
          <w:szCs w:val="32"/>
          <w:lang w:eastAsia="zh-CN"/>
        </w:rPr>
        <w:t>万元，增长</w:t>
      </w:r>
      <w:r>
        <w:rPr>
          <w:rFonts w:ascii="仿宋_GB2312" w:eastAsia="仿宋_GB2312"/>
          <w:sz w:val="32"/>
          <w:szCs w:val="32"/>
          <w:lang w:eastAsia="zh-CN"/>
        </w:rPr>
        <w:t>8.80%</w:t>
      </w:r>
      <w:r>
        <w:rPr>
          <w:rFonts w:ascii="仿宋_GB2312" w:eastAsia="仿宋_GB2312"/>
          <w:sz w:val="32"/>
          <w:szCs w:val="32"/>
          <w:lang w:eastAsia="zh-CN"/>
        </w:rPr>
        <w:t>，主要原因是：</w:t>
      </w:r>
      <w:r>
        <w:rPr>
          <w:rFonts w:ascii="仿宋_GB2312" w:eastAsia="仿宋_GB2312" w:hint="eastAsia"/>
          <w:sz w:val="32"/>
          <w:szCs w:val="32"/>
          <w:lang w:eastAsia="zh-CN"/>
        </w:rPr>
        <w:t>本年援疆项目经费增加，专业设备购置、办公设备购置、维修维护费等经费增加。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、卫生健康支出（类）基层医疗卫生机构（款）其他基层医疗卫生机构支出（项）：支出决算数为</w:t>
      </w:r>
      <w:r>
        <w:rPr>
          <w:rFonts w:ascii="仿宋_GB2312" w:eastAsia="仿宋_GB2312"/>
          <w:sz w:val="32"/>
          <w:szCs w:val="32"/>
          <w:lang w:eastAsia="zh-CN"/>
        </w:rPr>
        <w:t>2</w:t>
      </w:r>
      <w:r>
        <w:rPr>
          <w:rFonts w:ascii="仿宋_GB2312" w:eastAsia="仿宋_GB2312"/>
          <w:sz w:val="32"/>
          <w:szCs w:val="32"/>
          <w:lang w:eastAsia="zh-CN"/>
        </w:rPr>
        <w:t>3.20</w:t>
      </w:r>
      <w:r>
        <w:rPr>
          <w:rFonts w:ascii="仿宋_GB2312" w:eastAsia="仿宋_GB2312"/>
          <w:sz w:val="32"/>
          <w:szCs w:val="32"/>
          <w:lang w:eastAsia="zh-CN"/>
        </w:rPr>
        <w:t>万元，比上年决算增加</w:t>
      </w:r>
      <w:r>
        <w:rPr>
          <w:rFonts w:ascii="仿宋_GB2312" w:eastAsia="仿宋_GB2312"/>
          <w:sz w:val="32"/>
          <w:szCs w:val="32"/>
          <w:lang w:eastAsia="zh-CN"/>
        </w:rPr>
        <w:t>1.55</w:t>
      </w:r>
      <w:r>
        <w:rPr>
          <w:rFonts w:ascii="仿宋_GB2312" w:eastAsia="仿宋_GB2312"/>
          <w:sz w:val="32"/>
          <w:szCs w:val="32"/>
          <w:lang w:eastAsia="zh-CN"/>
        </w:rPr>
        <w:t>万元，增长</w:t>
      </w:r>
      <w:r>
        <w:rPr>
          <w:rFonts w:ascii="仿宋_GB2312" w:eastAsia="仿宋_GB2312"/>
          <w:sz w:val="32"/>
          <w:szCs w:val="32"/>
          <w:lang w:eastAsia="zh-CN"/>
        </w:rPr>
        <w:t>7.16%</w:t>
      </w:r>
      <w:r>
        <w:rPr>
          <w:rFonts w:ascii="仿宋_GB2312" w:eastAsia="仿宋_GB2312"/>
          <w:sz w:val="32"/>
          <w:szCs w:val="32"/>
          <w:lang w:eastAsia="zh-CN"/>
        </w:rPr>
        <w:t>，主要原因是：</w:t>
      </w:r>
      <w:r>
        <w:rPr>
          <w:rFonts w:ascii="仿宋_GB2312" w:eastAsia="仿宋_GB2312" w:hint="eastAsia"/>
          <w:sz w:val="32"/>
          <w:szCs w:val="32"/>
          <w:lang w:eastAsia="zh-CN"/>
        </w:rPr>
        <w:t>本年基本药物制度补助资金较上年增加。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、卫生健康支出（类）公共卫生（款）基本公共卫生服务（项）：支出决算数为</w:t>
      </w:r>
      <w:r>
        <w:rPr>
          <w:rFonts w:ascii="仿宋_GB2312" w:eastAsia="仿宋_GB2312"/>
          <w:sz w:val="32"/>
          <w:szCs w:val="32"/>
          <w:lang w:eastAsia="zh-CN"/>
        </w:rPr>
        <w:t>601.05</w:t>
      </w:r>
      <w:r>
        <w:rPr>
          <w:rFonts w:ascii="仿宋_GB2312" w:eastAsia="仿宋_GB2312"/>
          <w:sz w:val="32"/>
          <w:szCs w:val="32"/>
          <w:lang w:eastAsia="zh-CN"/>
        </w:rPr>
        <w:t>万元，比上年决算增加</w:t>
      </w:r>
      <w:r>
        <w:rPr>
          <w:rFonts w:ascii="仿宋_GB2312" w:eastAsia="仿宋_GB2312"/>
          <w:sz w:val="32"/>
          <w:szCs w:val="32"/>
          <w:lang w:eastAsia="zh-CN"/>
        </w:rPr>
        <w:t>9.82</w:t>
      </w:r>
      <w:r>
        <w:rPr>
          <w:rFonts w:ascii="仿宋_GB2312" w:eastAsia="仿宋_GB2312"/>
          <w:sz w:val="32"/>
          <w:szCs w:val="32"/>
          <w:lang w:eastAsia="zh-CN"/>
        </w:rPr>
        <w:t>万元，增长</w:t>
      </w:r>
      <w:r>
        <w:rPr>
          <w:rFonts w:ascii="仿宋_GB2312" w:eastAsia="仿宋_GB2312"/>
          <w:sz w:val="32"/>
          <w:szCs w:val="32"/>
          <w:lang w:eastAsia="zh-CN"/>
        </w:rPr>
        <w:t>1.66%</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基本公共卫生服务补助项目州本级补助资金</w:t>
      </w:r>
      <w:r>
        <w:rPr>
          <w:rFonts w:ascii="仿宋_GB2312" w:eastAsia="仿宋_GB2312" w:hint="eastAsia"/>
          <w:sz w:val="32"/>
          <w:szCs w:val="32"/>
          <w:lang w:eastAsia="zh-CN"/>
        </w:rPr>
        <w:t>、自治区基本卫生服务补助资金</w:t>
      </w:r>
      <w:r>
        <w:rPr>
          <w:rFonts w:ascii="仿宋_GB2312" w:eastAsia="仿宋_GB2312" w:hint="eastAsia"/>
          <w:sz w:val="32"/>
          <w:szCs w:val="32"/>
          <w:lang w:eastAsia="zh-CN"/>
        </w:rPr>
        <w:t>等项目经费增加。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、卫生健康支出（类）公共卫生（款）重大公共卫生服务（项）：支出决算数为</w:t>
      </w:r>
      <w:r>
        <w:rPr>
          <w:rFonts w:ascii="仿宋_GB2312" w:eastAsia="仿宋_GB2312"/>
          <w:sz w:val="32"/>
          <w:szCs w:val="32"/>
          <w:lang w:eastAsia="zh-CN"/>
        </w:rPr>
        <w:t>18.83</w:t>
      </w:r>
      <w:r>
        <w:rPr>
          <w:rFonts w:ascii="仿宋_GB2312" w:eastAsia="仿宋_GB2312"/>
          <w:sz w:val="32"/>
          <w:szCs w:val="32"/>
          <w:lang w:eastAsia="zh-CN"/>
        </w:rPr>
        <w:t>万元，比上年决算增加</w:t>
      </w:r>
      <w:r>
        <w:rPr>
          <w:rFonts w:ascii="仿宋_GB2312" w:eastAsia="仿宋_GB2312"/>
          <w:sz w:val="32"/>
          <w:szCs w:val="32"/>
          <w:lang w:eastAsia="zh-CN"/>
        </w:rPr>
        <w:t>11.09</w:t>
      </w:r>
      <w:r>
        <w:rPr>
          <w:rFonts w:ascii="仿宋_GB2312" w:eastAsia="仿宋_GB2312"/>
          <w:sz w:val="32"/>
          <w:szCs w:val="32"/>
          <w:lang w:eastAsia="zh-CN"/>
        </w:rPr>
        <w:lastRenderedPageBreak/>
        <w:t>万元，增长</w:t>
      </w:r>
      <w:r>
        <w:rPr>
          <w:rFonts w:ascii="仿宋_GB2312" w:eastAsia="仿宋_GB2312"/>
          <w:sz w:val="32"/>
          <w:szCs w:val="32"/>
          <w:lang w:eastAsia="zh-CN"/>
        </w:rPr>
        <w:t>143.28%</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重大传染病防控经</w:t>
      </w:r>
      <w:r>
        <w:rPr>
          <w:rFonts w:ascii="仿宋_GB2312" w:eastAsia="仿宋_GB2312" w:hint="eastAsia"/>
          <w:sz w:val="32"/>
          <w:szCs w:val="32"/>
          <w:lang w:eastAsia="zh-CN"/>
        </w:rPr>
        <w:t>费</w:t>
      </w:r>
      <w:r>
        <w:rPr>
          <w:rFonts w:ascii="仿宋_GB2312" w:eastAsia="仿宋_GB2312" w:hint="eastAsia"/>
          <w:sz w:val="32"/>
          <w:szCs w:val="32"/>
          <w:lang w:eastAsia="zh-CN"/>
        </w:rPr>
        <w:t>较上年增加。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、卫生健康支出（类）公共卫生（款）其他公共卫生支出（项）：支出决算数为</w:t>
      </w:r>
      <w:r>
        <w:rPr>
          <w:rFonts w:ascii="仿宋_GB2312" w:eastAsia="仿宋_GB2312"/>
          <w:sz w:val="32"/>
          <w:szCs w:val="32"/>
          <w:lang w:eastAsia="zh-CN"/>
        </w:rPr>
        <w:t>88.04</w:t>
      </w:r>
      <w:r>
        <w:rPr>
          <w:rFonts w:ascii="仿宋_GB2312" w:eastAsia="仿宋_GB2312"/>
          <w:sz w:val="32"/>
          <w:szCs w:val="32"/>
          <w:lang w:eastAsia="zh-CN"/>
        </w:rPr>
        <w:t>万元，比上年决算减少</w:t>
      </w:r>
      <w:r>
        <w:rPr>
          <w:rFonts w:ascii="仿宋_GB2312" w:eastAsia="仿宋_GB2312"/>
          <w:sz w:val="32"/>
          <w:szCs w:val="32"/>
          <w:lang w:eastAsia="zh-CN"/>
        </w:rPr>
        <w:t>39.05</w:t>
      </w:r>
      <w:r>
        <w:rPr>
          <w:rFonts w:ascii="仿宋_GB2312" w:eastAsia="仿宋_GB2312"/>
          <w:sz w:val="32"/>
          <w:szCs w:val="32"/>
          <w:lang w:eastAsia="zh-CN"/>
        </w:rPr>
        <w:t>万元，下降</w:t>
      </w:r>
      <w:r>
        <w:rPr>
          <w:rFonts w:ascii="仿宋_GB2312" w:eastAsia="仿宋_GB2312"/>
          <w:sz w:val="32"/>
          <w:szCs w:val="32"/>
          <w:lang w:eastAsia="zh-CN"/>
        </w:rPr>
        <w:t>30.73%</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全民健康体检经费</w:t>
      </w:r>
      <w:r>
        <w:rPr>
          <w:rFonts w:ascii="仿宋_GB2312" w:eastAsia="仿宋_GB2312" w:hint="eastAsia"/>
          <w:sz w:val="32"/>
          <w:szCs w:val="32"/>
          <w:lang w:eastAsia="zh-CN"/>
        </w:rPr>
        <w:t>较上年减少。</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、卫生健康支出（类）计划生育事务（款）计划生育服务（项）：支出决算数为</w:t>
      </w:r>
      <w:r>
        <w:rPr>
          <w:rFonts w:ascii="仿宋_GB2312" w:eastAsia="仿宋_GB2312"/>
          <w:sz w:val="32"/>
          <w:szCs w:val="32"/>
          <w:lang w:eastAsia="zh-CN"/>
        </w:rPr>
        <w:t>0.90</w:t>
      </w:r>
      <w:r>
        <w:rPr>
          <w:rFonts w:ascii="仿宋_GB2312" w:eastAsia="仿宋_GB2312"/>
          <w:sz w:val="32"/>
          <w:szCs w:val="32"/>
          <w:lang w:eastAsia="zh-CN"/>
        </w:rPr>
        <w:t>万元，比上年决算增加</w:t>
      </w:r>
      <w:r>
        <w:rPr>
          <w:rFonts w:ascii="仿宋_GB2312" w:eastAsia="仿宋_GB2312"/>
          <w:sz w:val="32"/>
          <w:szCs w:val="32"/>
          <w:lang w:eastAsia="zh-CN"/>
        </w:rPr>
        <w:t>0.90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本年新增自治区</w:t>
      </w:r>
      <w:r>
        <w:rPr>
          <w:rFonts w:ascii="仿宋_GB2312" w:eastAsia="仿宋_GB2312" w:hint="eastAsia"/>
          <w:sz w:val="32"/>
          <w:szCs w:val="32"/>
          <w:lang w:eastAsia="zh-CN"/>
        </w:rPr>
        <w:t>JHSY</w:t>
      </w:r>
      <w:r>
        <w:rPr>
          <w:rFonts w:ascii="仿宋_GB2312" w:eastAsia="仿宋_GB2312" w:hint="eastAsia"/>
          <w:sz w:val="32"/>
          <w:szCs w:val="32"/>
          <w:lang w:eastAsia="zh-CN"/>
        </w:rPr>
        <w:t>服务补助资金。</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37.02</w:t>
      </w:r>
      <w:r>
        <w:rPr>
          <w:rFonts w:ascii="仿宋_GB2312" w:eastAsia="仿宋_GB2312"/>
          <w:sz w:val="32"/>
          <w:szCs w:val="32"/>
          <w:lang w:eastAsia="zh-CN"/>
        </w:rPr>
        <w:t>万元，比上年决算增加</w:t>
      </w:r>
      <w:r>
        <w:rPr>
          <w:rFonts w:ascii="仿宋_GB2312" w:eastAsia="仿宋_GB2312"/>
          <w:sz w:val="32"/>
          <w:szCs w:val="32"/>
          <w:lang w:eastAsia="zh-CN"/>
        </w:rPr>
        <w:t>5.30</w:t>
      </w:r>
      <w:r>
        <w:rPr>
          <w:rFonts w:ascii="仿宋_GB2312" w:eastAsia="仿宋_GB2312"/>
          <w:sz w:val="32"/>
          <w:szCs w:val="32"/>
          <w:lang w:eastAsia="zh-CN"/>
        </w:rPr>
        <w:t>万元，增长</w:t>
      </w:r>
      <w:r>
        <w:rPr>
          <w:rFonts w:ascii="仿宋_GB2312" w:eastAsia="仿宋_GB2312"/>
          <w:sz w:val="32"/>
          <w:szCs w:val="32"/>
          <w:lang w:eastAsia="zh-CN"/>
        </w:rPr>
        <w:t>16</w:t>
      </w:r>
      <w:r>
        <w:rPr>
          <w:rFonts w:ascii="仿宋_GB2312" w:eastAsia="仿宋_GB2312"/>
          <w:sz w:val="32"/>
          <w:szCs w:val="32"/>
          <w:lang w:eastAsia="zh-CN"/>
        </w:rPr>
        <w:t>.71%</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Ansi="仿宋_GB2312" w:cs="仿宋_GB2312" w:hint="eastAsia"/>
          <w:sz w:val="32"/>
          <w:szCs w:val="32"/>
          <w:lang w:val="zh-CN" w:eastAsia="zh-CN"/>
        </w:rPr>
        <w:t>单位人员薪资调增，</w:t>
      </w:r>
      <w:r>
        <w:rPr>
          <w:rFonts w:ascii="仿宋_GB2312" w:eastAsia="仿宋_GB2312" w:hint="eastAsia"/>
          <w:sz w:val="32"/>
          <w:szCs w:val="32"/>
          <w:lang w:eastAsia="zh-CN"/>
        </w:rPr>
        <w:t>职工基本医疗保险缴费</w:t>
      </w:r>
      <w:r>
        <w:rPr>
          <w:rFonts w:ascii="仿宋_GB2312" w:eastAsia="仿宋_GB2312" w:hint="eastAsia"/>
          <w:sz w:val="32"/>
          <w:szCs w:val="32"/>
          <w:lang w:eastAsia="zh-CN"/>
        </w:rPr>
        <w:t>较上年增加。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3.90</w:t>
      </w:r>
      <w:r>
        <w:rPr>
          <w:rFonts w:ascii="仿宋_GB2312" w:eastAsia="仿宋_GB2312"/>
          <w:sz w:val="32"/>
          <w:szCs w:val="32"/>
          <w:lang w:eastAsia="zh-CN"/>
        </w:rPr>
        <w:t>万元，比上年决算增加</w:t>
      </w:r>
      <w:r>
        <w:rPr>
          <w:rFonts w:ascii="仿宋_GB2312" w:eastAsia="仿宋_GB2312"/>
          <w:sz w:val="32"/>
          <w:szCs w:val="32"/>
          <w:lang w:eastAsia="zh-CN"/>
        </w:rPr>
        <w:t>0.56</w:t>
      </w:r>
      <w:r>
        <w:rPr>
          <w:rFonts w:ascii="仿宋_GB2312" w:eastAsia="仿宋_GB2312"/>
          <w:sz w:val="32"/>
          <w:szCs w:val="32"/>
          <w:lang w:eastAsia="zh-CN"/>
        </w:rPr>
        <w:t>万元，增长</w:t>
      </w:r>
      <w:r>
        <w:rPr>
          <w:rFonts w:ascii="仿宋_GB2312" w:eastAsia="仿宋_GB2312"/>
          <w:sz w:val="32"/>
          <w:szCs w:val="32"/>
          <w:lang w:eastAsia="zh-CN"/>
        </w:rPr>
        <w:t>16.77%</w:t>
      </w:r>
      <w:r>
        <w:rPr>
          <w:rFonts w:ascii="仿宋_GB2312" w:eastAsia="仿宋_GB2312"/>
          <w:sz w:val="32"/>
          <w:szCs w:val="32"/>
          <w:lang w:eastAsia="zh-CN"/>
        </w:rPr>
        <w:t>，主要原因是：</w:t>
      </w:r>
      <w:r>
        <w:rPr>
          <w:rFonts w:ascii="仿宋_GB2312" w:eastAsia="仿宋_GB2312" w:hAnsi="仿宋_GB2312" w:cs="仿宋_GB2312" w:hint="eastAsia"/>
          <w:sz w:val="32"/>
          <w:szCs w:val="32"/>
          <w:lang w:val="zh-CN" w:eastAsia="zh-CN"/>
        </w:rPr>
        <w:t>单位人员薪资调增，</w:t>
      </w:r>
      <w:r>
        <w:rPr>
          <w:rFonts w:ascii="仿宋_GB2312" w:eastAsia="仿宋_GB2312"/>
          <w:sz w:val="32"/>
          <w:szCs w:val="32"/>
          <w:lang w:eastAsia="zh-CN"/>
        </w:rPr>
        <w:t>公务员医疗补助</w:t>
      </w:r>
      <w:r>
        <w:rPr>
          <w:rFonts w:ascii="仿宋_GB2312" w:eastAsia="仿宋_GB2312" w:hAnsi="仿宋_GB2312" w:cs="仿宋_GB2312" w:hint="eastAsia"/>
          <w:sz w:val="32"/>
          <w:szCs w:val="32"/>
          <w:lang w:val="zh-CN" w:eastAsia="zh-CN"/>
        </w:rPr>
        <w:t>较上年增加。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0.20</w:t>
      </w:r>
      <w:r>
        <w:rPr>
          <w:rFonts w:ascii="仿宋_GB2312" w:eastAsia="仿宋_GB2312"/>
          <w:sz w:val="32"/>
          <w:szCs w:val="32"/>
          <w:lang w:eastAsia="zh-CN"/>
        </w:rPr>
        <w:t>万元，比上年决算增加</w:t>
      </w:r>
      <w:r>
        <w:rPr>
          <w:rFonts w:ascii="仿宋_GB2312" w:eastAsia="仿宋_GB2312"/>
          <w:sz w:val="32"/>
          <w:szCs w:val="32"/>
          <w:lang w:eastAsia="zh-CN"/>
        </w:rPr>
        <w:t>0.02</w:t>
      </w:r>
      <w:r>
        <w:rPr>
          <w:rFonts w:ascii="仿宋_GB2312" w:eastAsia="仿宋_GB2312"/>
          <w:sz w:val="32"/>
          <w:szCs w:val="32"/>
          <w:lang w:eastAsia="zh-CN"/>
        </w:rPr>
        <w:t>万元，增长</w:t>
      </w:r>
      <w:r>
        <w:rPr>
          <w:rFonts w:ascii="仿宋_GB2312" w:eastAsia="仿宋_GB2312"/>
          <w:sz w:val="32"/>
          <w:szCs w:val="32"/>
          <w:lang w:eastAsia="zh-CN"/>
        </w:rPr>
        <w:t>11.11%</w:t>
      </w:r>
      <w:r>
        <w:rPr>
          <w:rFonts w:ascii="仿宋_GB2312" w:eastAsia="仿宋_GB2312"/>
          <w:sz w:val="32"/>
          <w:szCs w:val="32"/>
          <w:lang w:eastAsia="zh-CN"/>
        </w:rPr>
        <w:t>，主要原因是：</w:t>
      </w:r>
      <w:r>
        <w:rPr>
          <w:rFonts w:ascii="仿宋_GB2312" w:eastAsia="仿宋_GB2312" w:hint="eastAsia"/>
          <w:sz w:val="32"/>
          <w:szCs w:val="32"/>
          <w:lang w:eastAsia="zh-CN"/>
        </w:rPr>
        <w:t>本年单位医疗费较上年增加。</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47.16</w:t>
      </w:r>
      <w:r>
        <w:rPr>
          <w:rFonts w:ascii="仿宋_GB2312" w:eastAsia="仿宋_GB2312"/>
          <w:sz w:val="32"/>
          <w:szCs w:val="32"/>
          <w:lang w:eastAsia="zh-CN"/>
        </w:rPr>
        <w:t>万元，比上年决算增加</w:t>
      </w:r>
      <w:r>
        <w:rPr>
          <w:rFonts w:ascii="仿宋_GB2312" w:eastAsia="仿宋_GB2312"/>
          <w:sz w:val="32"/>
          <w:szCs w:val="32"/>
          <w:lang w:eastAsia="zh-CN"/>
        </w:rPr>
        <w:t>6.73</w:t>
      </w:r>
      <w:r>
        <w:rPr>
          <w:rFonts w:ascii="仿宋_GB2312" w:eastAsia="仿宋_GB2312"/>
          <w:sz w:val="32"/>
          <w:szCs w:val="32"/>
          <w:lang w:eastAsia="zh-CN"/>
        </w:rPr>
        <w:t>万元，增长</w:t>
      </w:r>
      <w:r>
        <w:rPr>
          <w:rFonts w:ascii="仿宋_GB2312" w:eastAsia="仿宋_GB2312"/>
          <w:sz w:val="32"/>
          <w:szCs w:val="32"/>
          <w:lang w:eastAsia="zh-CN"/>
        </w:rPr>
        <w:t>16.65%</w:t>
      </w:r>
      <w:r>
        <w:rPr>
          <w:rFonts w:ascii="仿宋_GB2312" w:eastAsia="仿宋_GB2312"/>
          <w:sz w:val="32"/>
          <w:szCs w:val="32"/>
          <w:lang w:eastAsia="zh-CN"/>
        </w:rPr>
        <w:t>，主要原因是：</w:t>
      </w:r>
      <w:r>
        <w:rPr>
          <w:rFonts w:ascii="仿宋_GB2312" w:eastAsia="仿宋_GB2312" w:hint="eastAsia"/>
          <w:sz w:val="32"/>
          <w:szCs w:val="32"/>
          <w:lang w:val="zh-CN" w:eastAsia="zh-CN"/>
        </w:rPr>
        <w:t>住房公积金缴费基数调增，人员公积金缴费增加。</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618.44</w:t>
      </w:r>
      <w:r>
        <w:rPr>
          <w:rFonts w:ascii="仿宋_GB2312" w:eastAsia="仿宋_GB2312"/>
          <w:sz w:val="32"/>
          <w:szCs w:val="32"/>
          <w:lang w:eastAsia="zh-CN"/>
        </w:rPr>
        <w:t>万元，其中：人员经费</w:t>
      </w:r>
      <w:r>
        <w:rPr>
          <w:rFonts w:ascii="仿宋_GB2312" w:eastAsia="仿宋_GB2312"/>
          <w:sz w:val="32"/>
          <w:szCs w:val="32"/>
          <w:lang w:eastAsia="zh-CN"/>
        </w:rPr>
        <w:t>596.53</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万元，包括：基本工资、津贴补贴、奖金、机关事业单位基本养老保险缴费、职业年金缴费、职工基本医疗保险缴费、公务员医疗补助缴费、其他社会保障缴费、住房公积金、医疗费、退休费和奖励金。</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w:t>
      </w:r>
      <w:r>
        <w:rPr>
          <w:rFonts w:ascii="仿宋_GB2312" w:eastAsia="仿宋_GB2312"/>
          <w:sz w:val="32"/>
          <w:szCs w:val="32"/>
          <w:lang w:eastAsia="zh-CN"/>
        </w:rPr>
        <w:t>1.91</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4.60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4.60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4.60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4.60</w:t>
      </w:r>
      <w:r>
        <w:rPr>
          <w:rFonts w:ascii="仿宋_GB2312" w:eastAsia="仿宋_GB2312"/>
          <w:sz w:val="32"/>
          <w:szCs w:val="32"/>
          <w:lang w:eastAsia="zh-CN"/>
        </w:rPr>
        <w:t>万元。</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4.60</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单位增加中央专项彩票公益</w:t>
      </w:r>
      <w:r>
        <w:rPr>
          <w:rFonts w:ascii="仿宋_GB2312" w:eastAsia="仿宋_GB2312" w:hint="eastAsia"/>
          <w:sz w:val="32"/>
          <w:szCs w:val="32"/>
          <w:lang w:eastAsia="zh-CN"/>
        </w:rPr>
        <w:t>金支持地方社会公益事业发展（医疗救助）资金</w:t>
      </w:r>
      <w:r>
        <w:rPr>
          <w:rFonts w:ascii="仿宋_GB2312" w:eastAsia="仿宋_GB2312"/>
          <w:sz w:val="32"/>
          <w:szCs w:val="32"/>
          <w:lang w:eastAsia="zh-CN"/>
        </w:rPr>
        <w:t>。与年初预算相比，年初预算数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4.60</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hint="eastAsia"/>
          <w:sz w:val="32"/>
          <w:szCs w:val="32"/>
          <w:lang w:eastAsia="zh-CN"/>
        </w:rPr>
        <w:t>中央专项彩票公益金支持地方社会公益事业发展（医疗救助）资金</w:t>
      </w:r>
      <w:r>
        <w:rPr>
          <w:rFonts w:ascii="仿宋_GB2312" w:eastAsia="仿宋_GB2312"/>
          <w:sz w:val="32"/>
          <w:szCs w:val="32"/>
          <w:lang w:eastAsia="zh-CN"/>
        </w:rPr>
        <w:t>。</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4.60</w:t>
      </w:r>
      <w:r>
        <w:rPr>
          <w:rFonts w:ascii="仿宋_GB2312" w:eastAsia="仿宋_GB2312"/>
          <w:sz w:val="32"/>
          <w:szCs w:val="32"/>
          <w:lang w:eastAsia="zh-CN"/>
        </w:rPr>
        <w:t>万元。</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、其他支出（类）彩票公益金安排的支出（款）用于社会福利的彩票公益金支出（项）：支出决算数为</w:t>
      </w:r>
      <w:r>
        <w:rPr>
          <w:rFonts w:ascii="仿宋_GB2312" w:eastAsia="仿宋_GB2312"/>
          <w:sz w:val="32"/>
          <w:szCs w:val="32"/>
          <w:lang w:eastAsia="zh-CN"/>
        </w:rPr>
        <w:t>4.60</w:t>
      </w:r>
      <w:r>
        <w:rPr>
          <w:rFonts w:ascii="仿宋_GB2312" w:eastAsia="仿宋_GB2312"/>
          <w:sz w:val="32"/>
          <w:szCs w:val="32"/>
          <w:lang w:eastAsia="zh-CN"/>
        </w:rPr>
        <w:t>万元，比上年决算增加</w:t>
      </w:r>
      <w:r>
        <w:rPr>
          <w:rFonts w:ascii="仿宋_GB2312" w:eastAsia="仿宋_GB2312"/>
          <w:sz w:val="32"/>
          <w:szCs w:val="32"/>
          <w:lang w:eastAsia="zh-CN"/>
        </w:rPr>
        <w:t>4.60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单位增加中央专项彩票公益金支持地方社会公益事业发展（医疗救助）资金</w:t>
      </w:r>
      <w:r>
        <w:rPr>
          <w:rFonts w:ascii="仿宋_GB2312" w:eastAsia="仿宋_GB2312" w:hint="eastAsia"/>
          <w:sz w:val="32"/>
          <w:szCs w:val="32"/>
          <w:lang w:eastAsia="zh-CN"/>
        </w:rPr>
        <w:t>。</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w:t>
      </w:r>
      <w:r>
        <w:rPr>
          <w:rFonts w:ascii="黑体" w:eastAsia="黑体"/>
          <w:sz w:val="32"/>
          <w:szCs w:val="32"/>
          <w:lang w:eastAsia="zh-CN"/>
        </w:rPr>
        <w:t>款收入支出决算情况说明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2.17</w:t>
      </w:r>
      <w:r>
        <w:rPr>
          <w:rFonts w:ascii="仿宋_GB2312" w:eastAsia="仿宋_GB2312"/>
          <w:sz w:val="32"/>
          <w:szCs w:val="32"/>
          <w:lang w:eastAsia="zh-CN"/>
        </w:rPr>
        <w:t>万元，比上年增加</w:t>
      </w:r>
      <w:r>
        <w:rPr>
          <w:rFonts w:ascii="仿宋_GB2312" w:eastAsia="仿宋_GB2312"/>
          <w:sz w:val="32"/>
          <w:szCs w:val="32"/>
          <w:lang w:eastAsia="zh-CN"/>
        </w:rPr>
        <w:t>0.16</w:t>
      </w:r>
      <w:r>
        <w:rPr>
          <w:rFonts w:ascii="仿宋_GB2312" w:eastAsia="仿宋_GB2312"/>
          <w:sz w:val="32"/>
          <w:szCs w:val="32"/>
          <w:lang w:eastAsia="zh-CN"/>
        </w:rPr>
        <w:t>万元，增长</w:t>
      </w:r>
      <w:r>
        <w:rPr>
          <w:rFonts w:ascii="仿宋_GB2312" w:eastAsia="仿宋_GB2312"/>
          <w:sz w:val="32"/>
          <w:szCs w:val="32"/>
          <w:lang w:eastAsia="zh-CN"/>
        </w:rPr>
        <w:t>7.96%</w:t>
      </w:r>
      <w:r>
        <w:rPr>
          <w:rFonts w:ascii="仿宋_GB2312" w:eastAsia="仿宋_GB2312"/>
          <w:sz w:val="32"/>
          <w:szCs w:val="32"/>
          <w:lang w:eastAsia="zh-CN"/>
        </w:rPr>
        <w:t>，主要原因是：车辆老化</w:t>
      </w:r>
      <w:r>
        <w:rPr>
          <w:rFonts w:ascii="仿宋_GB2312" w:eastAsia="仿宋_GB2312" w:hint="eastAsia"/>
          <w:sz w:val="32"/>
          <w:szCs w:val="32"/>
          <w:lang w:eastAsia="zh-CN"/>
        </w:rPr>
        <w:t>，</w:t>
      </w:r>
      <w:r>
        <w:rPr>
          <w:rFonts w:ascii="仿宋_GB2312" w:eastAsia="仿宋_GB2312"/>
          <w:sz w:val="32"/>
          <w:szCs w:val="32"/>
          <w:lang w:eastAsia="zh-CN"/>
        </w:rPr>
        <w:t>维修费及</w:t>
      </w:r>
      <w:r>
        <w:rPr>
          <w:rFonts w:ascii="仿宋_GB2312" w:eastAsia="仿宋_GB2312" w:hint="eastAsia"/>
          <w:sz w:val="32"/>
          <w:szCs w:val="32"/>
          <w:lang w:eastAsia="zh-CN"/>
        </w:rPr>
        <w:t>燃油费</w:t>
      </w:r>
      <w:r>
        <w:rPr>
          <w:rFonts w:ascii="仿宋_GB2312" w:eastAsia="仿宋_GB2312"/>
          <w:sz w:val="32"/>
          <w:szCs w:val="32"/>
          <w:lang w:eastAsia="zh-CN"/>
        </w:rPr>
        <w:t>增加。其中：因公出国（境）费支出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2.17</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0.16</w:t>
      </w:r>
      <w:r>
        <w:rPr>
          <w:rFonts w:ascii="仿宋_GB2312" w:eastAsia="仿宋_GB2312"/>
          <w:sz w:val="32"/>
          <w:szCs w:val="32"/>
          <w:lang w:eastAsia="zh-CN"/>
        </w:rPr>
        <w:t>万元，增长</w:t>
      </w:r>
      <w:r>
        <w:rPr>
          <w:rFonts w:ascii="仿宋_GB2312" w:eastAsia="仿宋_GB2312"/>
          <w:sz w:val="32"/>
          <w:szCs w:val="32"/>
          <w:lang w:eastAsia="zh-CN"/>
        </w:rPr>
        <w:t>7.96%</w:t>
      </w:r>
      <w:r>
        <w:rPr>
          <w:rFonts w:ascii="仿宋_GB2312" w:eastAsia="仿宋_GB2312"/>
          <w:sz w:val="32"/>
          <w:szCs w:val="32"/>
          <w:lang w:eastAsia="zh-CN"/>
        </w:rPr>
        <w:t>，主要原因是：车辆老化</w:t>
      </w:r>
      <w:r>
        <w:rPr>
          <w:rFonts w:ascii="仿宋_GB2312" w:eastAsia="仿宋_GB2312" w:hint="eastAsia"/>
          <w:sz w:val="32"/>
          <w:szCs w:val="32"/>
          <w:lang w:eastAsia="zh-CN"/>
        </w:rPr>
        <w:t>，</w:t>
      </w:r>
      <w:r>
        <w:rPr>
          <w:rFonts w:ascii="仿宋_GB2312" w:eastAsia="仿宋_GB2312"/>
          <w:sz w:val="32"/>
          <w:szCs w:val="32"/>
          <w:lang w:eastAsia="zh-CN"/>
        </w:rPr>
        <w:t>维修费及</w:t>
      </w:r>
      <w:r>
        <w:rPr>
          <w:rFonts w:ascii="仿宋_GB2312" w:eastAsia="仿宋_GB2312" w:hint="eastAsia"/>
          <w:sz w:val="32"/>
          <w:szCs w:val="32"/>
          <w:lang w:eastAsia="zh-CN"/>
        </w:rPr>
        <w:t>燃油费</w:t>
      </w:r>
      <w:r>
        <w:rPr>
          <w:rFonts w:ascii="仿宋_GB2312" w:eastAsia="仿宋_GB2312"/>
          <w:sz w:val="32"/>
          <w:szCs w:val="32"/>
          <w:lang w:eastAsia="zh-CN"/>
        </w:rPr>
        <w:t>增加；公务接待费支出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w:t>
      </w:r>
    </w:p>
    <w:p w:rsidR="0052515D" w:rsidRDefault="00783AE3">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万元，开支内容包括单位本年无因公出国（境）费。单位全年安排的因公出国（境）团组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2.17</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2.17</w:t>
      </w:r>
      <w:r>
        <w:rPr>
          <w:rFonts w:ascii="仿宋_GB2312" w:eastAsia="仿宋_GB2312"/>
          <w:sz w:val="32"/>
          <w:szCs w:val="32"/>
          <w:lang w:eastAsia="zh-CN"/>
        </w:rPr>
        <w:t>万元。</w:t>
      </w:r>
      <w:r>
        <w:rPr>
          <w:rFonts w:ascii="仿宋_GB2312" w:eastAsia="仿宋_GB2312" w:hint="eastAsia"/>
          <w:sz w:val="32"/>
          <w:szCs w:val="32"/>
          <w:lang w:eastAsia="zh-CN"/>
        </w:rPr>
        <w:t>公务用车运行维护费开支内容包括公务用车维修维护费、燃油费、保险费、过路费等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单位本年无公务接待费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2.17</w:t>
      </w:r>
      <w:r>
        <w:rPr>
          <w:rFonts w:ascii="仿宋_GB2312" w:eastAsia="仿宋_GB2312"/>
          <w:sz w:val="32"/>
          <w:szCs w:val="32"/>
          <w:lang w:eastAsia="zh-CN"/>
        </w:rPr>
        <w:t>万元，决算数</w:t>
      </w:r>
      <w:r>
        <w:rPr>
          <w:rFonts w:ascii="仿宋_GB2312" w:eastAsia="仿宋_GB2312"/>
          <w:sz w:val="32"/>
          <w:szCs w:val="32"/>
          <w:lang w:eastAsia="zh-CN"/>
        </w:rPr>
        <w:t>2.17</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w:t>
      </w:r>
      <w:r>
        <w:rPr>
          <w:rFonts w:ascii="仿宋_GB2312" w:eastAsia="仿宋_GB2312"/>
          <w:sz w:val="32"/>
          <w:szCs w:val="32"/>
          <w:lang w:eastAsia="zh-CN"/>
        </w:rPr>
        <w:lastRenderedPageBreak/>
        <w:t>因是：严格按照预算执行，预决算对比无差异。其中：因公出国（境）费全年</w:t>
      </w:r>
      <w:r>
        <w:rPr>
          <w:rFonts w:ascii="仿宋_GB2312" w:eastAsia="仿宋_GB2312"/>
          <w:sz w:val="32"/>
          <w:szCs w:val="32"/>
          <w:lang w:eastAsia="zh-CN"/>
        </w:rPr>
        <w:t>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，主要原因是：严格按照预算执行，预决算对比无差异；公务用车运行维护费全年预算数</w:t>
      </w:r>
      <w:r>
        <w:rPr>
          <w:rFonts w:ascii="仿宋_GB2312" w:eastAsia="仿宋_GB2312"/>
          <w:sz w:val="32"/>
          <w:szCs w:val="32"/>
          <w:lang w:eastAsia="zh-CN"/>
        </w:rPr>
        <w:t>2.17</w:t>
      </w:r>
      <w:r>
        <w:rPr>
          <w:rFonts w:ascii="仿宋_GB2312" w:eastAsia="仿宋_GB2312"/>
          <w:sz w:val="32"/>
          <w:szCs w:val="32"/>
          <w:lang w:eastAsia="zh-CN"/>
        </w:rPr>
        <w:t>万元，决算数</w:t>
      </w:r>
      <w:r>
        <w:rPr>
          <w:rFonts w:ascii="仿宋_GB2312" w:eastAsia="仿宋_GB2312"/>
          <w:sz w:val="32"/>
          <w:szCs w:val="32"/>
          <w:lang w:eastAsia="zh-CN"/>
        </w:rPr>
        <w:t>2.17</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w:t>
      </w:r>
      <w:r>
        <w:rPr>
          <w:rFonts w:ascii="黑体" w:eastAsia="黑体"/>
          <w:sz w:val="32"/>
          <w:szCs w:val="32"/>
          <w:lang w:eastAsia="zh-CN"/>
        </w:rPr>
        <w:t>重要事项的情况说明</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年度昌吉市绿洲路社区卫生服务中心单位（事业单位）公用经费支出</w:t>
      </w:r>
      <w:r>
        <w:rPr>
          <w:rFonts w:ascii="仿宋_GB2312" w:eastAsia="仿宋_GB2312"/>
          <w:sz w:val="32"/>
          <w:szCs w:val="32"/>
          <w:lang w:eastAsia="zh-CN"/>
        </w:rPr>
        <w:t>21.91</w:t>
      </w:r>
      <w:r>
        <w:rPr>
          <w:rFonts w:ascii="仿宋_GB2312" w:eastAsia="仿宋_GB2312"/>
          <w:sz w:val="32"/>
          <w:szCs w:val="32"/>
          <w:lang w:eastAsia="zh-CN"/>
        </w:rPr>
        <w:t>万元，比上年增加</w:t>
      </w:r>
      <w:r>
        <w:rPr>
          <w:rFonts w:ascii="仿宋_GB2312" w:eastAsia="仿宋_GB2312"/>
          <w:sz w:val="32"/>
          <w:szCs w:val="32"/>
          <w:lang w:eastAsia="zh-CN"/>
        </w:rPr>
        <w:t>2.21</w:t>
      </w:r>
      <w:r>
        <w:rPr>
          <w:rFonts w:ascii="仿宋_GB2312" w:eastAsia="仿宋_GB2312"/>
          <w:sz w:val="32"/>
          <w:szCs w:val="32"/>
          <w:lang w:eastAsia="zh-CN"/>
        </w:rPr>
        <w:t>万元，增长</w:t>
      </w:r>
      <w:r>
        <w:rPr>
          <w:rFonts w:ascii="仿宋_GB2312" w:eastAsia="仿宋_GB2312"/>
          <w:sz w:val="32"/>
          <w:szCs w:val="32"/>
          <w:lang w:eastAsia="zh-CN"/>
        </w:rPr>
        <w:t>11.22%</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办公费、印刷费、咨询费、电费、邮电费</w:t>
      </w:r>
      <w:r>
        <w:rPr>
          <w:rFonts w:ascii="仿宋_GB2312" w:eastAsia="仿宋_GB2312" w:hint="eastAsia"/>
          <w:sz w:val="32"/>
          <w:szCs w:val="32"/>
          <w:lang w:eastAsia="zh-CN"/>
        </w:rPr>
        <w:t>等经费较上年增加</w:t>
      </w:r>
      <w:r>
        <w:rPr>
          <w:rFonts w:ascii="仿宋_GB2312" w:eastAsia="仿宋_GB2312"/>
          <w:sz w:val="32"/>
          <w:szCs w:val="32"/>
          <w:lang w:eastAsia="zh-CN"/>
        </w:rPr>
        <w:t>。</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113.47</w:t>
      </w:r>
      <w:r>
        <w:rPr>
          <w:rFonts w:ascii="仿宋_GB2312" w:eastAsia="仿宋_GB2312"/>
          <w:sz w:val="32"/>
          <w:szCs w:val="32"/>
          <w:lang w:eastAsia="zh-CN"/>
        </w:rPr>
        <w:t>万元，其中：政府采购货物支出</w:t>
      </w:r>
      <w:r>
        <w:rPr>
          <w:rFonts w:ascii="仿宋_GB2312" w:eastAsia="仿宋_GB2312"/>
          <w:sz w:val="32"/>
          <w:szCs w:val="32"/>
          <w:lang w:eastAsia="zh-CN"/>
        </w:rPr>
        <w:t>62.58</w:t>
      </w:r>
      <w:r>
        <w:rPr>
          <w:rFonts w:ascii="仿宋_GB2312" w:eastAsia="仿宋_GB2312"/>
          <w:sz w:val="32"/>
          <w:szCs w:val="32"/>
          <w:lang w:eastAsia="zh-CN"/>
        </w:rPr>
        <w:t>万元、政府采购工程支出</w:t>
      </w:r>
      <w:r>
        <w:rPr>
          <w:rFonts w:ascii="仿宋_GB2312" w:eastAsia="仿宋_GB2312"/>
          <w:sz w:val="32"/>
          <w:szCs w:val="32"/>
          <w:lang w:eastAsia="zh-CN"/>
        </w:rPr>
        <w:t>17.77</w:t>
      </w:r>
      <w:r>
        <w:rPr>
          <w:rFonts w:ascii="仿宋_GB2312" w:eastAsia="仿宋_GB2312"/>
          <w:sz w:val="32"/>
          <w:szCs w:val="32"/>
          <w:lang w:eastAsia="zh-CN"/>
        </w:rPr>
        <w:t>万元、政府采购服务支出</w:t>
      </w:r>
      <w:r>
        <w:rPr>
          <w:rFonts w:ascii="仿宋_GB2312" w:eastAsia="仿宋_GB2312"/>
          <w:sz w:val="32"/>
          <w:szCs w:val="32"/>
          <w:lang w:eastAsia="zh-CN"/>
        </w:rPr>
        <w:t>33.13</w:t>
      </w:r>
      <w:r>
        <w:rPr>
          <w:rFonts w:ascii="仿宋_GB2312" w:eastAsia="仿宋_GB2312"/>
          <w:sz w:val="32"/>
          <w:szCs w:val="32"/>
          <w:lang w:eastAsia="zh-CN"/>
        </w:rPr>
        <w:t>万元。</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113.47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w:t>
      </w:r>
      <w:r>
        <w:rPr>
          <w:rFonts w:ascii="仿宋_GB2312" w:eastAsia="仿宋_GB2312"/>
          <w:sz w:val="32"/>
          <w:szCs w:val="32"/>
          <w:lang w:eastAsia="zh-CN"/>
        </w:rPr>
        <w:t>微企业合同金额</w:t>
      </w:r>
      <w:r>
        <w:rPr>
          <w:rFonts w:ascii="仿宋_GB2312" w:eastAsia="仿宋_GB2312"/>
          <w:sz w:val="32"/>
          <w:szCs w:val="32"/>
          <w:lang w:eastAsia="zh-CN"/>
        </w:rPr>
        <w:t>113.47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52515D" w:rsidRDefault="00783AE3">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1,782.00</w:t>
      </w:r>
      <w:r>
        <w:rPr>
          <w:rFonts w:ascii="仿宋_GB2312" w:eastAsia="仿宋_GB2312"/>
          <w:sz w:val="32"/>
          <w:szCs w:val="32"/>
        </w:rPr>
        <w:t>平方米，价值</w:t>
      </w:r>
      <w:r>
        <w:rPr>
          <w:rFonts w:ascii="仿宋_GB2312" w:eastAsia="仿宋_GB2312"/>
          <w:sz w:val="32"/>
          <w:szCs w:val="32"/>
        </w:rPr>
        <w:t>347.18</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12.18</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lastRenderedPageBreak/>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辆，其他用车主要是：救护车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w:t>
      </w:r>
      <w:r>
        <w:rPr>
          <w:rFonts w:ascii="仿宋_GB2312" w:eastAsia="仿宋_GB2312"/>
          <w:sz w:val="32"/>
          <w:szCs w:val="32"/>
          <w:lang w:eastAsia="zh-CN"/>
        </w:rPr>
        <w:t>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2,560.64</w:t>
      </w:r>
      <w:r>
        <w:rPr>
          <w:rFonts w:ascii="仿宋_GB2312" w:eastAsia="仿宋_GB2312"/>
          <w:sz w:val="32"/>
          <w:szCs w:val="32"/>
          <w:lang w:eastAsia="zh-CN"/>
        </w:rPr>
        <w:t>万元，实际执行总额</w:t>
      </w:r>
      <w:r>
        <w:rPr>
          <w:rFonts w:ascii="仿宋_GB2312" w:eastAsia="仿宋_GB2312" w:hint="eastAsia"/>
          <w:sz w:val="32"/>
          <w:szCs w:val="32"/>
          <w:lang w:eastAsia="zh-CN"/>
        </w:rPr>
        <w:t>2,489.54</w:t>
      </w:r>
      <w:r>
        <w:rPr>
          <w:rFonts w:ascii="仿宋_GB2312" w:eastAsia="仿宋_GB2312"/>
          <w:sz w:val="32"/>
          <w:szCs w:val="32"/>
          <w:lang w:eastAsia="zh-CN"/>
        </w:rPr>
        <w:t>万元；预算绩效评价项目</w:t>
      </w:r>
      <w:r>
        <w:rPr>
          <w:rFonts w:ascii="仿宋_GB2312" w:eastAsia="仿宋_GB2312" w:hint="eastAsia"/>
          <w:sz w:val="32"/>
          <w:szCs w:val="32"/>
          <w:lang w:eastAsia="zh-CN"/>
        </w:rPr>
        <w:t>16</w:t>
      </w:r>
      <w:r>
        <w:rPr>
          <w:rFonts w:ascii="仿宋_GB2312" w:eastAsia="仿宋_GB2312"/>
          <w:sz w:val="32"/>
          <w:szCs w:val="32"/>
          <w:lang w:eastAsia="zh-CN"/>
        </w:rPr>
        <w:t>个，全年预算数</w:t>
      </w:r>
      <w:r>
        <w:rPr>
          <w:rFonts w:ascii="仿宋_GB2312" w:eastAsia="仿宋_GB2312" w:hint="eastAsia"/>
          <w:sz w:val="32"/>
          <w:szCs w:val="32"/>
          <w:lang w:eastAsia="zh-CN"/>
        </w:rPr>
        <w:t>738.62</w:t>
      </w:r>
      <w:r>
        <w:rPr>
          <w:rFonts w:ascii="仿宋_GB2312" w:eastAsia="仿宋_GB2312"/>
          <w:sz w:val="32"/>
          <w:szCs w:val="32"/>
          <w:lang w:eastAsia="zh-CN"/>
        </w:rPr>
        <w:t>万元，全年执行数</w:t>
      </w:r>
      <w:r>
        <w:rPr>
          <w:rFonts w:ascii="仿宋_GB2312" w:eastAsia="仿宋_GB2312" w:hint="eastAsia"/>
          <w:sz w:val="32"/>
          <w:szCs w:val="32"/>
          <w:lang w:eastAsia="zh-CN"/>
        </w:rPr>
        <w:t>735.72</w:t>
      </w:r>
      <w:r>
        <w:rPr>
          <w:rFonts w:ascii="仿宋_GB2312" w:eastAsia="仿宋_GB2312"/>
          <w:sz w:val="32"/>
          <w:szCs w:val="32"/>
          <w:lang w:eastAsia="zh-CN"/>
        </w:rPr>
        <w:t>万元。预算绩效管理取得的成效：一是为全</w:t>
      </w:r>
      <w:bookmarkStart w:id="0" w:name="_GoBack"/>
      <w:bookmarkEnd w:id="0"/>
      <w:r>
        <w:rPr>
          <w:rFonts w:ascii="仿宋_GB2312" w:eastAsia="仿宋_GB2312"/>
          <w:sz w:val="32"/>
          <w:szCs w:val="32"/>
          <w:lang w:eastAsia="zh-CN"/>
        </w:rPr>
        <w:t>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二是提高基本公共卫生服务项目均等化水平，规范公共卫生服务行为，推进基本公共卫</w:t>
      </w:r>
      <w:r>
        <w:rPr>
          <w:rFonts w:ascii="仿宋_GB2312" w:eastAsia="仿宋_GB2312"/>
          <w:sz w:val="32"/>
          <w:szCs w:val="32"/>
          <w:lang w:eastAsia="zh-CN"/>
        </w:rPr>
        <w:t>生服务项目开展，全面完成</w:t>
      </w:r>
      <w:r>
        <w:rPr>
          <w:rFonts w:ascii="仿宋_GB2312" w:eastAsia="仿宋_GB2312"/>
          <w:sz w:val="32"/>
          <w:szCs w:val="32"/>
          <w:lang w:eastAsia="zh-CN"/>
        </w:rPr>
        <w:t>2023</w:t>
      </w:r>
      <w:r>
        <w:rPr>
          <w:rFonts w:ascii="仿宋_GB2312" w:eastAsia="仿宋_GB2312"/>
          <w:sz w:val="32"/>
          <w:szCs w:val="32"/>
          <w:lang w:eastAsia="zh-CN"/>
        </w:rPr>
        <w:t>年度基本公共卫生服务项目的各项任务指标。发现的问题及原因：一是绩效监控组织管理工作缺乏系统性。原因是部门整体绩效管理工作是一个新开展的工作，个别制度建设不健全，同时对部门整体绩效管理工作缺乏统一的认识；</w:t>
      </w:r>
      <w:r>
        <w:rPr>
          <w:rFonts w:ascii="仿宋_GB2312" w:eastAsia="仿宋_GB2312" w:hint="eastAsia"/>
          <w:sz w:val="32"/>
          <w:szCs w:val="32"/>
          <w:lang w:eastAsia="zh-CN"/>
        </w:rPr>
        <w:t>二是</w:t>
      </w:r>
      <w:r>
        <w:rPr>
          <w:rFonts w:ascii="仿宋_GB2312" w:eastAsia="仿宋_GB2312"/>
          <w:sz w:val="32"/>
          <w:szCs w:val="32"/>
          <w:lang w:eastAsia="zh-CN"/>
        </w:rPr>
        <w:t>绩效监控组织管理工作缺乏专业人员。原因是我单位财务人员不具备绩效组织管理的专业知识，同时因单位工作职责多，人员少，没有配备专门的绩效组织管理人员。下一步改进措施：一是继续加强《预算法》及《预算法实施条例》的宣传、学习贯彻力度；二是加大预算绩效管理培训力度，贯彻落实相关办法及</w:t>
      </w:r>
      <w:r>
        <w:rPr>
          <w:rFonts w:ascii="仿宋_GB2312" w:eastAsia="仿宋_GB2312"/>
          <w:sz w:val="32"/>
          <w:szCs w:val="32"/>
          <w:lang w:eastAsia="zh-CN"/>
        </w:rPr>
        <w:t>制度。具体附部门整体支出绩效自评表，项目支出绩效自评表和部门评价报告。</w:t>
      </w:r>
      <w:bookmarkStart w:id="1" w:name="_Hlk201836110"/>
    </w:p>
    <w:p w:rsidR="0052515D" w:rsidRDefault="00783AE3">
      <w:pPr>
        <w:rPr>
          <w:rFonts w:ascii="宋体" w:eastAsia="宋体" w:hAnsi="宋体" w:cs="宋体"/>
          <w:b/>
          <w:bCs/>
          <w:sz w:val="28"/>
          <w:szCs w:val="28"/>
          <w:lang w:eastAsia="zh-CN"/>
        </w:rPr>
      </w:pPr>
      <w:r>
        <w:rPr>
          <w:rFonts w:ascii="宋体" w:eastAsia="宋体" w:hAnsi="宋体" w:cs="宋体" w:hint="eastAsia"/>
          <w:b/>
          <w:bCs/>
          <w:sz w:val="28"/>
          <w:szCs w:val="28"/>
          <w:lang w:eastAsia="zh-CN"/>
        </w:rPr>
        <w:br w:type="page"/>
      </w:r>
    </w:p>
    <w:p w:rsidR="0052515D" w:rsidRDefault="00783AE3">
      <w:pPr>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8768" w:type="dxa"/>
        <w:jc w:val="center"/>
        <w:tblCellMar>
          <w:top w:w="40" w:type="dxa"/>
          <w:left w:w="64" w:type="dxa"/>
          <w:bottom w:w="40" w:type="dxa"/>
          <w:right w:w="64" w:type="dxa"/>
        </w:tblCellMar>
        <w:tblLook w:val="04A0"/>
      </w:tblPr>
      <w:tblGrid>
        <w:gridCol w:w="1174"/>
        <w:gridCol w:w="1040"/>
        <w:gridCol w:w="1952"/>
        <w:gridCol w:w="825"/>
        <w:gridCol w:w="2213"/>
        <w:gridCol w:w="303"/>
        <w:gridCol w:w="651"/>
        <w:gridCol w:w="476"/>
        <w:gridCol w:w="134"/>
      </w:tblGrid>
      <w:tr w:rsidR="0052515D">
        <w:trPr>
          <w:jc w:val="center"/>
        </w:trPr>
        <w:tc>
          <w:tcPr>
            <w:tcW w:w="1209" w:type="dxa"/>
            <w:tcBorders>
              <w:top w:val="single" w:sz="4" w:space="0" w:color="auto"/>
              <w:left w:val="single" w:sz="4" w:space="0" w:color="auto"/>
              <w:bottom w:val="single" w:sz="4" w:space="0" w:color="auto"/>
              <w:right w:val="single" w:sz="4" w:space="0" w:color="auto"/>
            </w:tcBorders>
            <w:noWrap/>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398" w:type="dxa"/>
            <w:gridSpan w:val="7"/>
            <w:tcBorders>
              <w:top w:val="single" w:sz="4" w:space="0" w:color="auto"/>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昌吉市绿洲路社区卫生服务中心</w:t>
            </w:r>
          </w:p>
        </w:tc>
        <w:tc>
          <w:tcPr>
            <w:tcW w:w="133" w:type="dxa"/>
            <w:tcBorders>
              <w:top w:val="nil"/>
              <w:left w:val="nil"/>
              <w:bottom w:val="nil"/>
              <w:right w:val="nil"/>
            </w:tcBorders>
            <w:noWrap/>
            <w:vAlign w:val="center"/>
          </w:tcPr>
          <w:p w:rsidR="0052515D" w:rsidRDefault="0052515D">
            <w:pPr>
              <w:snapToGrid w:val="0"/>
              <w:rPr>
                <w:rFonts w:ascii="宋体" w:eastAsia="宋体" w:hAnsi="宋体" w:cs="宋体"/>
                <w:b/>
                <w:bCs/>
                <w:sz w:val="18"/>
                <w:szCs w:val="18"/>
                <w:lang w:eastAsia="zh-CN"/>
              </w:rPr>
            </w:pPr>
          </w:p>
        </w:tc>
      </w:tr>
      <w:tr w:rsidR="0052515D">
        <w:trPr>
          <w:jc w:val="center"/>
        </w:trPr>
        <w:tc>
          <w:tcPr>
            <w:tcW w:w="1209" w:type="dxa"/>
            <w:vMerge w:val="restar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070"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b/>
                <w:bCs/>
                <w:sz w:val="18"/>
                <w:szCs w:val="18"/>
              </w:rPr>
            </w:pPr>
          </w:p>
        </w:tc>
      </w:tr>
      <w:tr w:rsidR="0052515D">
        <w:trPr>
          <w:jc w:val="center"/>
        </w:trPr>
        <w:tc>
          <w:tcPr>
            <w:tcW w:w="1209" w:type="dxa"/>
            <w:vMerge/>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b/>
                <w:bCs/>
                <w:sz w:val="18"/>
                <w:szCs w:val="18"/>
              </w:rPr>
            </w:pPr>
          </w:p>
        </w:tc>
        <w:tc>
          <w:tcPr>
            <w:tcW w:w="1070"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65.64</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615.89</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615.89</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10</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97.22%</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9.72</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b/>
                <w:bCs/>
                <w:sz w:val="18"/>
                <w:szCs w:val="18"/>
              </w:rPr>
            </w:pPr>
          </w:p>
        </w:tc>
      </w:tr>
      <w:tr w:rsidR="0052515D">
        <w:trPr>
          <w:jc w:val="center"/>
        </w:trPr>
        <w:tc>
          <w:tcPr>
            <w:tcW w:w="1209" w:type="dxa"/>
            <w:vMerge/>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b/>
                <w:bCs/>
                <w:sz w:val="18"/>
                <w:szCs w:val="18"/>
              </w:rPr>
            </w:pPr>
          </w:p>
        </w:tc>
        <w:tc>
          <w:tcPr>
            <w:tcW w:w="1070"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569.68</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1,944.75</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1,873.65</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b/>
                <w:bCs/>
                <w:sz w:val="18"/>
                <w:szCs w:val="18"/>
              </w:rPr>
            </w:pPr>
          </w:p>
        </w:tc>
        <w:tc>
          <w:tcPr>
            <w:tcW w:w="1070"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0.00</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0.00</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0.00</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hint="eastAsia"/>
                <w:sz w:val="18"/>
                <w:szCs w:val="18"/>
              </w:rPr>
              <w:t>-</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b/>
                <w:bCs/>
                <w:sz w:val="18"/>
                <w:szCs w:val="18"/>
              </w:rPr>
            </w:pPr>
          </w:p>
        </w:tc>
        <w:tc>
          <w:tcPr>
            <w:tcW w:w="1070"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635.32</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2,560.64</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2,489.54</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val="restar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767" w:type="dxa"/>
            <w:gridSpan w:val="3"/>
            <w:tcBorders>
              <w:top w:val="single" w:sz="4" w:space="0" w:color="auto"/>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398" w:type="dxa"/>
            <w:gridSpan w:val="4"/>
            <w:tcBorders>
              <w:top w:val="single" w:sz="4" w:space="0" w:color="auto"/>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133" w:type="dxa"/>
            <w:tcBorders>
              <w:top w:val="nil"/>
              <w:left w:val="nil"/>
              <w:bottom w:val="nil"/>
              <w:right w:val="nil"/>
            </w:tcBorders>
            <w:noWrap/>
            <w:vAlign w:val="center"/>
          </w:tcPr>
          <w:p w:rsidR="0052515D" w:rsidRDefault="0052515D">
            <w:pPr>
              <w:snapToGrid w:val="0"/>
              <w:rPr>
                <w:rFonts w:ascii="宋体" w:eastAsia="宋体" w:hAnsi="宋体" w:cs="宋体"/>
                <w:b/>
                <w:bCs/>
                <w:sz w:val="18"/>
                <w:szCs w:val="18"/>
              </w:rPr>
            </w:pPr>
          </w:p>
        </w:tc>
      </w:tr>
      <w:tr w:rsidR="0052515D">
        <w:trPr>
          <w:jc w:val="center"/>
        </w:trPr>
        <w:tc>
          <w:tcPr>
            <w:tcW w:w="1209" w:type="dxa"/>
            <w:vMerge/>
            <w:tcBorders>
              <w:top w:val="single" w:sz="4" w:space="0" w:color="auto"/>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b/>
                <w:bCs/>
                <w:sz w:val="18"/>
                <w:szCs w:val="18"/>
              </w:rPr>
            </w:pPr>
          </w:p>
        </w:tc>
        <w:tc>
          <w:tcPr>
            <w:tcW w:w="767" w:type="dxa"/>
            <w:gridSpan w:val="3"/>
            <w:tcBorders>
              <w:top w:val="single" w:sz="4" w:space="0" w:color="auto"/>
              <w:left w:val="nil"/>
              <w:bottom w:val="single" w:sz="4" w:space="0" w:color="auto"/>
              <w:right w:val="single" w:sz="4" w:space="0" w:color="auto"/>
            </w:tcBorders>
          </w:tcPr>
          <w:p w:rsidR="0052515D" w:rsidRDefault="00783AE3">
            <w:pPr>
              <w:snapToGrid w:val="0"/>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33</w:t>
            </w:r>
            <w:r>
              <w:rPr>
                <w:rFonts w:ascii="宋体" w:eastAsia="宋体" w:hAnsi="宋体" w:cs="宋体" w:hint="eastAsia"/>
                <w:sz w:val="18"/>
                <w:szCs w:val="18"/>
                <w:lang w:eastAsia="zh-CN"/>
              </w:rPr>
              <w:t>人，人员经费与公用经费</w:t>
            </w:r>
            <w:r>
              <w:rPr>
                <w:rFonts w:ascii="宋体" w:eastAsia="宋体" w:hAnsi="宋体" w:cs="宋体" w:hint="eastAsia"/>
                <w:sz w:val="18"/>
                <w:szCs w:val="18"/>
                <w:lang w:eastAsia="zh-CN"/>
              </w:rPr>
              <w:t>569.68</w:t>
            </w:r>
            <w:r>
              <w:rPr>
                <w:rFonts w:ascii="宋体" w:eastAsia="宋体" w:hAnsi="宋体" w:cs="宋体" w:hint="eastAsia"/>
                <w:sz w:val="18"/>
                <w:szCs w:val="18"/>
                <w:lang w:eastAsia="zh-CN"/>
              </w:rPr>
              <w:t>万元，业务预算经费</w:t>
            </w:r>
            <w:r>
              <w:rPr>
                <w:rFonts w:ascii="宋体" w:eastAsia="宋体" w:hAnsi="宋体" w:cs="宋体" w:hint="eastAsia"/>
                <w:sz w:val="18"/>
                <w:szCs w:val="18"/>
                <w:lang w:eastAsia="zh-CN"/>
              </w:rPr>
              <w:t>1400</w:t>
            </w:r>
            <w:r>
              <w:rPr>
                <w:rFonts w:ascii="宋体" w:eastAsia="宋体" w:hAnsi="宋体" w:cs="宋体" w:hint="eastAsia"/>
                <w:sz w:val="18"/>
                <w:szCs w:val="18"/>
                <w:lang w:eastAsia="zh-CN"/>
              </w:rPr>
              <w:t>万元，使业务保障能力有效提升；目标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通过完成疫苗接种工作，片区内儿童达成预防接种目标，解决片区儿童疫苗接种问题。目标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通过完成基本药物工作，基本药物种类</w:t>
            </w:r>
            <w:r>
              <w:rPr>
                <w:rFonts w:ascii="宋体" w:eastAsia="宋体" w:hAnsi="宋体" w:cs="宋体" w:hint="eastAsia"/>
                <w:sz w:val="18"/>
                <w:szCs w:val="18"/>
                <w:lang w:eastAsia="zh-CN"/>
              </w:rPr>
              <w:t>260</w:t>
            </w:r>
            <w:r>
              <w:rPr>
                <w:rFonts w:ascii="宋体" w:eastAsia="宋体" w:hAnsi="宋体" w:cs="宋体" w:hint="eastAsia"/>
                <w:sz w:val="18"/>
                <w:szCs w:val="18"/>
                <w:lang w:eastAsia="zh-CN"/>
              </w:rPr>
              <w:t>种，达成片区居民购药需求的目标，解决片区居民看病难看病贵问题。</w:t>
            </w:r>
          </w:p>
        </w:tc>
        <w:tc>
          <w:tcPr>
            <w:tcW w:w="398" w:type="dxa"/>
            <w:gridSpan w:val="4"/>
            <w:tcBorders>
              <w:top w:val="single" w:sz="4" w:space="0" w:color="auto"/>
              <w:left w:val="nil"/>
              <w:bottom w:val="single" w:sz="4" w:space="0" w:color="auto"/>
              <w:right w:val="single" w:sz="4" w:space="0" w:color="auto"/>
            </w:tcBorders>
          </w:tcPr>
          <w:p w:rsidR="0052515D" w:rsidRDefault="00783AE3">
            <w:pPr>
              <w:snapToGrid w:val="0"/>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人员经费支出</w:t>
            </w:r>
            <w:r>
              <w:rPr>
                <w:rFonts w:ascii="宋体" w:eastAsia="宋体" w:hAnsi="宋体" w:cs="宋体" w:hint="eastAsia"/>
                <w:sz w:val="18"/>
                <w:szCs w:val="18"/>
                <w:lang w:eastAsia="zh-CN"/>
              </w:rPr>
              <w:t>596.53</w:t>
            </w:r>
            <w:r>
              <w:rPr>
                <w:rFonts w:ascii="宋体" w:eastAsia="宋体" w:hAnsi="宋体" w:cs="宋体" w:hint="eastAsia"/>
                <w:sz w:val="18"/>
                <w:szCs w:val="18"/>
                <w:lang w:eastAsia="zh-CN"/>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公用经费支出</w:t>
            </w:r>
            <w:r>
              <w:rPr>
                <w:rFonts w:ascii="宋体" w:eastAsia="宋体" w:hAnsi="宋体" w:cs="宋体" w:hint="eastAsia"/>
                <w:sz w:val="18"/>
                <w:szCs w:val="18"/>
                <w:lang w:eastAsia="zh-CN"/>
              </w:rPr>
              <w:t>950.82</w:t>
            </w:r>
            <w:r>
              <w:rPr>
                <w:rFonts w:ascii="宋体" w:eastAsia="宋体" w:hAnsi="宋体" w:cs="宋体" w:hint="eastAsia"/>
                <w:sz w:val="18"/>
                <w:szCs w:val="18"/>
                <w:lang w:eastAsia="zh-CN"/>
              </w:rPr>
              <w:t>万元，主要包括：办公费、印刷费、水费、电费、邮电费、取暖费、物业管理费、差旅费、培训费、公务接待费、工会经费、福利费、公务用车运行维护费、其他交通费用、其他商品和服务支出。目标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基本公共卫生项目安排预算资金</w:t>
            </w:r>
            <w:r>
              <w:rPr>
                <w:rFonts w:ascii="宋体" w:eastAsia="宋体" w:hAnsi="宋体" w:cs="宋体" w:hint="eastAsia"/>
                <w:sz w:val="18"/>
                <w:szCs w:val="18"/>
                <w:lang w:eastAsia="zh-CN"/>
              </w:rPr>
              <w:t>2</w:t>
            </w:r>
            <w:r>
              <w:rPr>
                <w:rFonts w:ascii="宋体" w:eastAsia="宋体" w:hAnsi="宋体" w:cs="宋体" w:hint="eastAsia"/>
                <w:sz w:val="18"/>
                <w:szCs w:val="18"/>
                <w:lang w:eastAsia="zh-CN"/>
              </w:rPr>
              <w:t>01.14</w:t>
            </w:r>
            <w:r>
              <w:rPr>
                <w:rFonts w:ascii="宋体" w:eastAsia="宋体" w:hAnsi="宋体" w:cs="宋体" w:hint="eastAsia"/>
                <w:sz w:val="18"/>
                <w:szCs w:val="18"/>
                <w:lang w:eastAsia="zh-CN"/>
              </w:rPr>
              <w:t>万元，全年各类疫苗累计接种</w:t>
            </w:r>
            <w:r>
              <w:rPr>
                <w:rFonts w:ascii="宋体" w:eastAsia="宋体" w:hAnsi="宋体" w:cs="宋体" w:hint="eastAsia"/>
                <w:sz w:val="18"/>
                <w:szCs w:val="18"/>
                <w:lang w:eastAsia="zh-CN"/>
              </w:rPr>
              <w:t>26296</w:t>
            </w:r>
            <w:r>
              <w:rPr>
                <w:rFonts w:ascii="宋体" w:eastAsia="宋体" w:hAnsi="宋体" w:cs="宋体" w:hint="eastAsia"/>
                <w:sz w:val="18"/>
                <w:szCs w:val="18"/>
                <w:lang w:eastAsia="zh-CN"/>
              </w:rPr>
              <w:t>剂次，其中，免疫规划类疫苗</w:t>
            </w:r>
            <w:r>
              <w:rPr>
                <w:rFonts w:ascii="宋体" w:eastAsia="宋体" w:hAnsi="宋体" w:cs="宋体" w:hint="eastAsia"/>
                <w:sz w:val="18"/>
                <w:szCs w:val="18"/>
                <w:lang w:eastAsia="zh-CN"/>
              </w:rPr>
              <w:t>12347</w:t>
            </w:r>
            <w:r>
              <w:rPr>
                <w:rFonts w:ascii="宋体" w:eastAsia="宋体" w:hAnsi="宋体" w:cs="宋体" w:hint="eastAsia"/>
                <w:sz w:val="18"/>
                <w:szCs w:val="18"/>
                <w:lang w:eastAsia="zh-CN"/>
              </w:rPr>
              <w:t>剂次，非免疫规划类疫苗</w:t>
            </w:r>
            <w:r>
              <w:rPr>
                <w:rFonts w:ascii="宋体" w:eastAsia="宋体" w:hAnsi="宋体" w:cs="宋体" w:hint="eastAsia"/>
                <w:sz w:val="18"/>
                <w:szCs w:val="18"/>
                <w:lang w:eastAsia="zh-CN"/>
              </w:rPr>
              <w:t>13949</w:t>
            </w:r>
            <w:r>
              <w:rPr>
                <w:rFonts w:ascii="宋体" w:eastAsia="宋体" w:hAnsi="宋体" w:cs="宋体" w:hint="eastAsia"/>
                <w:sz w:val="18"/>
                <w:szCs w:val="18"/>
                <w:lang w:eastAsia="zh-CN"/>
              </w:rPr>
              <w:t>剂次，免疫规划类疫苗接种率均在</w:t>
            </w:r>
            <w:r>
              <w:rPr>
                <w:rFonts w:ascii="宋体" w:eastAsia="宋体" w:hAnsi="宋体" w:cs="宋体" w:hint="eastAsia"/>
                <w:sz w:val="18"/>
                <w:szCs w:val="18"/>
                <w:lang w:eastAsia="zh-CN"/>
              </w:rPr>
              <w:t>95%</w:t>
            </w:r>
            <w:r>
              <w:rPr>
                <w:rFonts w:ascii="宋体" w:eastAsia="宋体" w:hAnsi="宋体" w:cs="宋体" w:hint="eastAsia"/>
                <w:sz w:val="18"/>
                <w:szCs w:val="18"/>
                <w:lang w:eastAsia="zh-CN"/>
              </w:rPr>
              <w:t>以上，麻腮风疫苗应急接种</w:t>
            </w:r>
            <w:r>
              <w:rPr>
                <w:rFonts w:ascii="宋体" w:eastAsia="宋体" w:hAnsi="宋体" w:cs="宋体" w:hint="eastAsia"/>
                <w:sz w:val="18"/>
                <w:szCs w:val="18"/>
                <w:lang w:eastAsia="zh-CN"/>
              </w:rPr>
              <w:t>277</w:t>
            </w:r>
            <w:r>
              <w:rPr>
                <w:rFonts w:ascii="宋体" w:eastAsia="宋体" w:hAnsi="宋体" w:cs="宋体" w:hint="eastAsia"/>
                <w:sz w:val="18"/>
                <w:szCs w:val="18"/>
                <w:lang w:eastAsia="zh-CN"/>
              </w:rPr>
              <w:t>人。目标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基本药物项目安排预算资金</w:t>
            </w:r>
            <w:r>
              <w:rPr>
                <w:rFonts w:ascii="宋体" w:eastAsia="宋体" w:hAnsi="宋体" w:cs="宋体" w:hint="eastAsia"/>
                <w:sz w:val="18"/>
                <w:szCs w:val="18"/>
                <w:lang w:eastAsia="zh-CN"/>
              </w:rPr>
              <w:t>23.2</w:t>
            </w:r>
            <w:r>
              <w:rPr>
                <w:rFonts w:ascii="宋体" w:eastAsia="宋体" w:hAnsi="宋体" w:cs="宋体" w:hint="eastAsia"/>
                <w:sz w:val="18"/>
                <w:szCs w:val="18"/>
                <w:lang w:eastAsia="zh-CN"/>
              </w:rPr>
              <w:t>万元，按预定目标完成基本药物具体工作，实际完成贯彻执行基本药物制度。中心基本药物配备率达到</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，目前中心药品配备品种有</w:t>
            </w:r>
            <w:r>
              <w:rPr>
                <w:rFonts w:ascii="宋体" w:eastAsia="宋体" w:hAnsi="宋体" w:cs="宋体" w:hint="eastAsia"/>
                <w:sz w:val="18"/>
                <w:szCs w:val="18"/>
                <w:lang w:eastAsia="zh-CN"/>
              </w:rPr>
              <w:t>410</w:t>
            </w:r>
            <w:r>
              <w:rPr>
                <w:rFonts w:ascii="宋体" w:eastAsia="宋体" w:hAnsi="宋体" w:cs="宋体" w:hint="eastAsia"/>
                <w:sz w:val="18"/>
                <w:szCs w:val="18"/>
                <w:lang w:eastAsia="zh-CN"/>
              </w:rPr>
              <w:t>种</w:t>
            </w:r>
            <w:r>
              <w:rPr>
                <w:rFonts w:ascii="宋体" w:eastAsia="宋体" w:hAnsi="宋体" w:cs="宋体" w:hint="eastAsia"/>
                <w:sz w:val="18"/>
                <w:szCs w:val="18"/>
                <w:lang w:eastAsia="zh-CN"/>
              </w:rPr>
              <w:t>(</w:t>
            </w:r>
            <w:r>
              <w:rPr>
                <w:rFonts w:ascii="宋体" w:eastAsia="宋体" w:hAnsi="宋体" w:cs="宋体" w:hint="eastAsia"/>
                <w:sz w:val="18"/>
                <w:szCs w:val="18"/>
                <w:lang w:eastAsia="zh-CN"/>
              </w:rPr>
              <w:t>不包</w:t>
            </w:r>
            <w:r>
              <w:rPr>
                <w:rFonts w:ascii="宋体" w:eastAsia="宋体" w:hAnsi="宋体" w:cs="宋体" w:hint="eastAsia"/>
                <w:sz w:val="18"/>
                <w:szCs w:val="18"/>
                <w:lang w:eastAsia="zh-CN"/>
              </w:rPr>
              <w:lastRenderedPageBreak/>
              <w:t>含草药</w:t>
            </w:r>
            <w:r>
              <w:rPr>
                <w:rFonts w:ascii="宋体" w:eastAsia="宋体" w:hAnsi="宋体" w:cs="宋体" w:hint="eastAsia"/>
                <w:sz w:val="18"/>
                <w:szCs w:val="18"/>
                <w:lang w:eastAsia="zh-CN"/>
              </w:rPr>
              <w:t>)</w:t>
            </w:r>
            <w:r>
              <w:rPr>
                <w:rFonts w:ascii="宋体" w:eastAsia="宋体" w:hAnsi="宋体" w:cs="宋体" w:hint="eastAsia"/>
                <w:sz w:val="18"/>
                <w:szCs w:val="18"/>
                <w:lang w:eastAsia="zh-CN"/>
              </w:rPr>
              <w:t>，其中基本药物配备品种</w:t>
            </w:r>
            <w:r>
              <w:rPr>
                <w:rFonts w:ascii="宋体" w:eastAsia="宋体" w:hAnsi="宋体" w:cs="宋体" w:hint="eastAsia"/>
                <w:sz w:val="18"/>
                <w:szCs w:val="18"/>
                <w:lang w:eastAsia="zh-CN"/>
              </w:rPr>
              <w:t>350</w:t>
            </w:r>
            <w:r>
              <w:rPr>
                <w:rFonts w:ascii="宋体" w:eastAsia="宋体" w:hAnsi="宋体" w:cs="宋体" w:hint="eastAsia"/>
                <w:sz w:val="18"/>
                <w:szCs w:val="18"/>
                <w:lang w:eastAsia="zh-CN"/>
              </w:rPr>
              <w:t>种，基本药物慢病品种</w:t>
            </w:r>
            <w:r>
              <w:rPr>
                <w:rFonts w:ascii="宋体" w:eastAsia="宋体" w:hAnsi="宋体" w:cs="宋体" w:hint="eastAsia"/>
                <w:sz w:val="18"/>
                <w:szCs w:val="18"/>
                <w:lang w:eastAsia="zh-CN"/>
              </w:rPr>
              <w:t>98</w:t>
            </w:r>
            <w:r>
              <w:rPr>
                <w:rFonts w:ascii="宋体" w:eastAsia="宋体" w:hAnsi="宋体" w:cs="宋体" w:hint="eastAsia"/>
                <w:sz w:val="18"/>
                <w:szCs w:val="18"/>
                <w:lang w:eastAsia="zh-CN"/>
              </w:rPr>
              <w:t>种，集中带量采购药品</w:t>
            </w:r>
            <w:r>
              <w:rPr>
                <w:rFonts w:ascii="宋体" w:eastAsia="宋体" w:hAnsi="宋体" w:cs="宋体" w:hint="eastAsia"/>
                <w:sz w:val="18"/>
                <w:szCs w:val="18"/>
                <w:lang w:eastAsia="zh-CN"/>
              </w:rPr>
              <w:t>298</w:t>
            </w:r>
            <w:r>
              <w:rPr>
                <w:rFonts w:ascii="宋体" w:eastAsia="宋体" w:hAnsi="宋体" w:cs="宋体" w:hint="eastAsia"/>
                <w:sz w:val="18"/>
                <w:szCs w:val="18"/>
                <w:lang w:eastAsia="zh-CN"/>
              </w:rPr>
              <w:t>种，两病药品</w:t>
            </w:r>
            <w:r>
              <w:rPr>
                <w:rFonts w:ascii="宋体" w:eastAsia="宋体" w:hAnsi="宋体" w:cs="宋体" w:hint="eastAsia"/>
                <w:sz w:val="18"/>
                <w:szCs w:val="18"/>
                <w:lang w:eastAsia="zh-CN"/>
              </w:rPr>
              <w:t>78</w:t>
            </w:r>
            <w:r>
              <w:rPr>
                <w:rFonts w:ascii="宋体" w:eastAsia="宋体" w:hAnsi="宋体" w:cs="宋体" w:hint="eastAsia"/>
                <w:sz w:val="18"/>
                <w:szCs w:val="18"/>
                <w:lang w:eastAsia="zh-CN"/>
              </w:rPr>
              <w:t>种，品种、剂型和规格能满足需要。配备非基本药物</w:t>
            </w:r>
            <w:r>
              <w:rPr>
                <w:rFonts w:ascii="宋体" w:eastAsia="宋体" w:hAnsi="宋体" w:cs="宋体" w:hint="eastAsia"/>
                <w:sz w:val="18"/>
                <w:szCs w:val="18"/>
                <w:lang w:eastAsia="zh-CN"/>
              </w:rPr>
              <w:t>60</w:t>
            </w:r>
            <w:r>
              <w:rPr>
                <w:rFonts w:ascii="宋体" w:eastAsia="宋体" w:hAnsi="宋体" w:cs="宋体" w:hint="eastAsia"/>
                <w:sz w:val="18"/>
                <w:szCs w:val="18"/>
                <w:lang w:eastAsia="zh-CN"/>
              </w:rPr>
              <w:t>种，占药品品种</w:t>
            </w:r>
            <w:r>
              <w:rPr>
                <w:rFonts w:ascii="宋体" w:eastAsia="宋体" w:hAnsi="宋体" w:cs="宋体" w:hint="eastAsia"/>
                <w:sz w:val="18"/>
                <w:szCs w:val="18"/>
                <w:lang w:eastAsia="zh-CN"/>
              </w:rPr>
              <w:t>14.63%</w:t>
            </w:r>
            <w:r>
              <w:rPr>
                <w:rFonts w:ascii="宋体" w:eastAsia="宋体" w:hAnsi="宋体" w:cs="宋体" w:hint="eastAsia"/>
                <w:sz w:val="18"/>
                <w:szCs w:val="18"/>
                <w:lang w:eastAsia="zh-CN"/>
              </w:rPr>
              <w:t>。中心遴选药品目录以中选（带量）为主，带量采购药品占比达</w:t>
            </w:r>
            <w:r>
              <w:rPr>
                <w:rFonts w:ascii="宋体" w:eastAsia="宋体" w:hAnsi="宋体" w:cs="宋体" w:hint="eastAsia"/>
                <w:sz w:val="18"/>
                <w:szCs w:val="18"/>
                <w:lang w:eastAsia="zh-CN"/>
              </w:rPr>
              <w:t>70%</w:t>
            </w:r>
            <w:r>
              <w:rPr>
                <w:rFonts w:ascii="宋体" w:eastAsia="宋体" w:hAnsi="宋体" w:cs="宋体" w:hint="eastAsia"/>
                <w:sz w:val="18"/>
                <w:szCs w:val="18"/>
                <w:lang w:eastAsia="zh-CN"/>
              </w:rPr>
              <w:t>。药品配备基本满足慢性病患者需求，实行零差率销售。</w:t>
            </w:r>
            <w:r>
              <w:rPr>
                <w:rFonts w:ascii="宋体" w:eastAsia="宋体" w:hAnsi="宋体" w:cs="宋体" w:hint="eastAsia"/>
                <w:sz w:val="18"/>
                <w:szCs w:val="18"/>
                <w:lang w:eastAsia="zh-CN"/>
              </w:rPr>
              <w:t>1-12</w:t>
            </w:r>
            <w:r>
              <w:rPr>
                <w:rFonts w:ascii="宋体" w:eastAsia="宋体" w:hAnsi="宋体" w:cs="宋体" w:hint="eastAsia"/>
                <w:sz w:val="18"/>
                <w:szCs w:val="18"/>
                <w:lang w:eastAsia="zh-CN"/>
              </w:rPr>
              <w:t>月共采购药品</w:t>
            </w:r>
            <w:r>
              <w:rPr>
                <w:rFonts w:ascii="宋体" w:eastAsia="宋体" w:hAnsi="宋体" w:cs="宋体" w:hint="eastAsia"/>
                <w:sz w:val="18"/>
                <w:szCs w:val="18"/>
                <w:lang w:eastAsia="zh-CN"/>
              </w:rPr>
              <w:t>38</w:t>
            </w:r>
            <w:r>
              <w:rPr>
                <w:rFonts w:ascii="宋体" w:eastAsia="宋体" w:hAnsi="宋体" w:cs="宋体" w:hint="eastAsia"/>
                <w:sz w:val="18"/>
                <w:szCs w:val="18"/>
                <w:lang w:eastAsia="zh-CN"/>
              </w:rPr>
              <w:t>次，共计金额</w:t>
            </w:r>
            <w:r>
              <w:rPr>
                <w:rFonts w:ascii="宋体" w:eastAsia="宋体" w:hAnsi="宋体" w:cs="宋体" w:hint="eastAsia"/>
                <w:sz w:val="18"/>
                <w:szCs w:val="18"/>
                <w:lang w:eastAsia="zh-CN"/>
              </w:rPr>
              <w:t>369</w:t>
            </w:r>
            <w:r>
              <w:rPr>
                <w:rFonts w:ascii="宋体" w:eastAsia="宋体" w:hAnsi="宋体" w:cs="宋体" w:hint="eastAsia"/>
                <w:sz w:val="18"/>
                <w:szCs w:val="18"/>
                <w:lang w:eastAsia="zh-CN"/>
              </w:rPr>
              <w:t>万元，药品配送率</w:t>
            </w:r>
            <w:r>
              <w:rPr>
                <w:rFonts w:ascii="宋体" w:eastAsia="宋体" w:hAnsi="宋体" w:cs="宋体" w:hint="eastAsia"/>
                <w:sz w:val="18"/>
                <w:szCs w:val="18"/>
                <w:lang w:eastAsia="zh-CN"/>
              </w:rPr>
              <w:t>92%</w:t>
            </w:r>
            <w:r>
              <w:rPr>
                <w:rFonts w:ascii="宋体" w:eastAsia="宋体" w:hAnsi="宋体" w:cs="宋体" w:hint="eastAsia"/>
                <w:sz w:val="18"/>
                <w:szCs w:val="18"/>
                <w:lang w:eastAsia="zh-CN"/>
              </w:rPr>
              <w:t>，采购药品全部在自治区药品采购平台上进行采购，无网外采购。每次采购药品召开药品采购会议，有会议记录、签名。中心有药品遴选目录，网采率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，无自行采购情况。</w:t>
            </w:r>
            <w:r w:rsidR="001A1517">
              <w:rPr>
                <w:rFonts w:ascii="宋体" w:eastAsia="宋体" w:hAnsi="宋体" w:cs="宋体" w:hint="eastAsia"/>
                <w:sz w:val="18"/>
                <w:szCs w:val="18"/>
                <w:lang w:eastAsia="zh-CN"/>
              </w:rPr>
              <w:t>截至目前</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月底，质控门诊处方</w:t>
            </w:r>
            <w:r>
              <w:rPr>
                <w:rFonts w:ascii="宋体" w:eastAsia="宋体" w:hAnsi="宋体" w:cs="宋体" w:hint="eastAsia"/>
                <w:sz w:val="18"/>
                <w:szCs w:val="18"/>
                <w:lang w:eastAsia="zh-CN"/>
              </w:rPr>
              <w:t>51563</w:t>
            </w:r>
            <w:r>
              <w:rPr>
                <w:rFonts w:ascii="宋体" w:eastAsia="宋体" w:hAnsi="宋体" w:cs="宋体" w:hint="eastAsia"/>
                <w:sz w:val="18"/>
                <w:szCs w:val="18"/>
                <w:lang w:eastAsia="zh-CN"/>
              </w:rPr>
              <w:t>张，其中抗菌药物</w:t>
            </w:r>
            <w:r>
              <w:rPr>
                <w:rFonts w:ascii="宋体" w:eastAsia="宋体" w:hAnsi="宋体" w:cs="宋体" w:hint="eastAsia"/>
                <w:sz w:val="18"/>
                <w:szCs w:val="18"/>
                <w:lang w:eastAsia="zh-CN"/>
              </w:rPr>
              <w:t>4224</w:t>
            </w:r>
            <w:r>
              <w:rPr>
                <w:rFonts w:ascii="宋体" w:eastAsia="宋体" w:hAnsi="宋体" w:cs="宋体" w:hint="eastAsia"/>
                <w:sz w:val="18"/>
                <w:szCs w:val="18"/>
                <w:lang w:eastAsia="zh-CN"/>
              </w:rPr>
              <w:t>张，输液处方</w:t>
            </w:r>
            <w:r>
              <w:rPr>
                <w:rFonts w:ascii="宋体" w:eastAsia="宋体" w:hAnsi="宋体" w:cs="宋体" w:hint="eastAsia"/>
                <w:sz w:val="18"/>
                <w:szCs w:val="18"/>
                <w:lang w:eastAsia="zh-CN"/>
              </w:rPr>
              <w:t>4303</w:t>
            </w:r>
            <w:r>
              <w:rPr>
                <w:rFonts w:ascii="宋体" w:eastAsia="宋体" w:hAnsi="宋体" w:cs="宋体" w:hint="eastAsia"/>
                <w:sz w:val="18"/>
                <w:szCs w:val="18"/>
                <w:lang w:eastAsia="zh-CN"/>
              </w:rPr>
              <w:t>张，中成药处方</w:t>
            </w:r>
            <w:r>
              <w:rPr>
                <w:rFonts w:ascii="宋体" w:eastAsia="宋体" w:hAnsi="宋体" w:cs="宋体" w:hint="eastAsia"/>
                <w:sz w:val="18"/>
                <w:szCs w:val="18"/>
                <w:lang w:eastAsia="zh-CN"/>
              </w:rPr>
              <w:t>20710</w:t>
            </w:r>
            <w:r>
              <w:rPr>
                <w:rFonts w:ascii="宋体" w:eastAsia="宋体" w:hAnsi="宋体" w:cs="宋体" w:hint="eastAsia"/>
                <w:sz w:val="18"/>
                <w:szCs w:val="18"/>
                <w:lang w:eastAsia="zh-CN"/>
              </w:rPr>
              <w:t>张，草药处方</w:t>
            </w:r>
            <w:r>
              <w:rPr>
                <w:rFonts w:ascii="宋体" w:eastAsia="宋体" w:hAnsi="宋体" w:cs="宋体" w:hint="eastAsia"/>
                <w:sz w:val="18"/>
                <w:szCs w:val="18"/>
                <w:lang w:eastAsia="zh-CN"/>
              </w:rPr>
              <w:t>3035</w:t>
            </w:r>
            <w:r>
              <w:rPr>
                <w:rFonts w:ascii="宋体" w:eastAsia="宋体" w:hAnsi="宋体" w:cs="宋体" w:hint="eastAsia"/>
                <w:sz w:val="18"/>
                <w:szCs w:val="18"/>
                <w:lang w:eastAsia="zh-CN"/>
              </w:rPr>
              <w:t>张，购入药品</w:t>
            </w:r>
            <w:r>
              <w:rPr>
                <w:rFonts w:ascii="宋体" w:eastAsia="宋体" w:hAnsi="宋体" w:cs="宋体" w:hint="eastAsia"/>
                <w:sz w:val="18"/>
                <w:szCs w:val="18"/>
                <w:lang w:eastAsia="zh-CN"/>
              </w:rPr>
              <w:t>369</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其中西药</w:t>
            </w:r>
            <w:r>
              <w:rPr>
                <w:rFonts w:ascii="宋体" w:eastAsia="宋体" w:hAnsi="宋体" w:cs="宋体" w:hint="eastAsia"/>
                <w:sz w:val="18"/>
                <w:szCs w:val="18"/>
                <w:lang w:eastAsia="zh-CN"/>
              </w:rPr>
              <w:t>160</w:t>
            </w:r>
            <w:r>
              <w:rPr>
                <w:rFonts w:ascii="宋体" w:eastAsia="宋体" w:hAnsi="宋体" w:cs="宋体" w:hint="eastAsia"/>
                <w:sz w:val="18"/>
                <w:szCs w:val="18"/>
                <w:lang w:eastAsia="zh-CN"/>
              </w:rPr>
              <w:t>万元，中成药</w:t>
            </w:r>
            <w:r>
              <w:rPr>
                <w:rFonts w:ascii="宋体" w:eastAsia="宋体" w:hAnsi="宋体" w:cs="宋体" w:hint="eastAsia"/>
                <w:sz w:val="18"/>
                <w:szCs w:val="18"/>
                <w:lang w:eastAsia="zh-CN"/>
              </w:rPr>
              <w:t>176</w:t>
            </w:r>
            <w:r>
              <w:rPr>
                <w:rFonts w:ascii="宋体" w:eastAsia="宋体" w:hAnsi="宋体" w:cs="宋体" w:hint="eastAsia"/>
                <w:sz w:val="18"/>
                <w:szCs w:val="18"/>
                <w:lang w:eastAsia="zh-CN"/>
              </w:rPr>
              <w:t>万元，中草药</w:t>
            </w:r>
            <w:r>
              <w:rPr>
                <w:rFonts w:ascii="宋体" w:eastAsia="宋体" w:hAnsi="宋体" w:cs="宋体" w:hint="eastAsia"/>
                <w:sz w:val="18"/>
                <w:szCs w:val="18"/>
                <w:lang w:eastAsia="zh-CN"/>
              </w:rPr>
              <w:t>33</w:t>
            </w:r>
            <w:r>
              <w:rPr>
                <w:rFonts w:ascii="宋体" w:eastAsia="宋体" w:hAnsi="宋体" w:cs="宋体" w:hint="eastAsia"/>
                <w:sz w:val="18"/>
                <w:szCs w:val="18"/>
                <w:lang w:eastAsia="zh-CN"/>
              </w:rPr>
              <w:t>万元）；药品销售收入</w:t>
            </w:r>
            <w:r>
              <w:rPr>
                <w:rFonts w:ascii="宋体" w:eastAsia="宋体" w:hAnsi="宋体" w:cs="宋体" w:hint="eastAsia"/>
                <w:sz w:val="18"/>
                <w:szCs w:val="18"/>
                <w:lang w:eastAsia="zh-CN"/>
              </w:rPr>
              <w:t>366</w:t>
            </w:r>
            <w:r>
              <w:rPr>
                <w:rFonts w:ascii="宋体" w:eastAsia="宋体" w:hAnsi="宋体" w:cs="宋体" w:hint="eastAsia"/>
                <w:sz w:val="18"/>
                <w:szCs w:val="18"/>
                <w:lang w:eastAsia="zh-CN"/>
              </w:rPr>
              <w:t>万元（其中西药</w:t>
            </w:r>
            <w:r>
              <w:rPr>
                <w:rFonts w:ascii="宋体" w:eastAsia="宋体" w:hAnsi="宋体" w:cs="宋体" w:hint="eastAsia"/>
                <w:sz w:val="18"/>
                <w:szCs w:val="18"/>
                <w:lang w:eastAsia="zh-CN"/>
              </w:rPr>
              <w:t>153</w:t>
            </w:r>
            <w:r>
              <w:rPr>
                <w:rFonts w:ascii="宋体" w:eastAsia="宋体" w:hAnsi="宋体" w:cs="宋体" w:hint="eastAsia"/>
                <w:sz w:val="18"/>
                <w:szCs w:val="18"/>
                <w:lang w:eastAsia="zh-CN"/>
              </w:rPr>
              <w:t>万元，中成药</w:t>
            </w:r>
            <w:r>
              <w:rPr>
                <w:rFonts w:ascii="宋体" w:eastAsia="宋体" w:hAnsi="宋体" w:cs="宋体" w:hint="eastAsia"/>
                <w:sz w:val="18"/>
                <w:szCs w:val="18"/>
                <w:lang w:eastAsia="zh-CN"/>
              </w:rPr>
              <w:t>178</w:t>
            </w:r>
            <w:r>
              <w:rPr>
                <w:rFonts w:ascii="宋体" w:eastAsia="宋体" w:hAnsi="宋体" w:cs="宋体" w:hint="eastAsia"/>
                <w:sz w:val="18"/>
                <w:szCs w:val="18"/>
                <w:lang w:eastAsia="zh-CN"/>
              </w:rPr>
              <w:t>万元，中草药</w:t>
            </w:r>
            <w:r>
              <w:rPr>
                <w:rFonts w:ascii="宋体" w:eastAsia="宋体" w:hAnsi="宋体" w:cs="宋体" w:hint="eastAsia"/>
                <w:sz w:val="18"/>
                <w:szCs w:val="18"/>
                <w:lang w:eastAsia="zh-CN"/>
              </w:rPr>
              <w:t>35</w:t>
            </w:r>
            <w:r>
              <w:rPr>
                <w:rFonts w:ascii="宋体" w:eastAsia="宋体" w:hAnsi="宋体" w:cs="宋体" w:hint="eastAsia"/>
                <w:sz w:val="18"/>
                <w:szCs w:val="18"/>
                <w:lang w:eastAsia="zh-CN"/>
              </w:rPr>
              <w:t>万元），住院药品收入</w:t>
            </w:r>
            <w:r>
              <w:rPr>
                <w:rFonts w:ascii="宋体" w:eastAsia="宋体" w:hAnsi="宋体" w:cs="宋体" w:hint="eastAsia"/>
                <w:sz w:val="18"/>
                <w:szCs w:val="18"/>
                <w:lang w:eastAsia="zh-CN"/>
              </w:rPr>
              <w:t>4</w:t>
            </w:r>
            <w:r>
              <w:rPr>
                <w:rFonts w:ascii="宋体" w:eastAsia="宋体" w:hAnsi="宋体" w:cs="宋体" w:hint="eastAsia"/>
                <w:sz w:val="18"/>
                <w:szCs w:val="18"/>
                <w:lang w:eastAsia="zh-CN"/>
              </w:rPr>
              <w:t>万元。</w:t>
            </w:r>
          </w:p>
        </w:tc>
        <w:tc>
          <w:tcPr>
            <w:tcW w:w="133" w:type="dxa"/>
            <w:tcBorders>
              <w:top w:val="nil"/>
              <w:left w:val="nil"/>
              <w:bottom w:val="nil"/>
              <w:right w:val="nil"/>
            </w:tcBorders>
            <w:noWrap/>
            <w:vAlign w:val="center"/>
          </w:tcPr>
          <w:p w:rsidR="0052515D" w:rsidRDefault="0052515D">
            <w:pPr>
              <w:snapToGrid w:val="0"/>
              <w:rPr>
                <w:rFonts w:ascii="宋体" w:eastAsia="宋体" w:hAnsi="宋体" w:cs="宋体"/>
                <w:sz w:val="18"/>
                <w:szCs w:val="18"/>
                <w:lang w:eastAsia="zh-CN"/>
              </w:rPr>
            </w:pPr>
          </w:p>
        </w:tc>
      </w:tr>
      <w:tr w:rsidR="0052515D">
        <w:trPr>
          <w:jc w:val="center"/>
        </w:trPr>
        <w:tc>
          <w:tcPr>
            <w:tcW w:w="1209" w:type="dxa"/>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lastRenderedPageBreak/>
              <w:t>一级指标</w:t>
            </w:r>
          </w:p>
        </w:tc>
        <w:tc>
          <w:tcPr>
            <w:tcW w:w="1070"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201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767"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2282"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26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633"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398" w:type="dxa"/>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133" w:type="dxa"/>
            <w:tcBorders>
              <w:top w:val="nil"/>
              <w:left w:val="nil"/>
              <w:bottom w:val="nil"/>
              <w:right w:val="nil"/>
            </w:tcBorders>
            <w:noWrap/>
            <w:vAlign w:val="center"/>
          </w:tcPr>
          <w:p w:rsidR="0052515D" w:rsidRDefault="0052515D">
            <w:pPr>
              <w:snapToGrid w:val="0"/>
              <w:rPr>
                <w:rFonts w:ascii="宋体" w:eastAsia="宋体" w:hAnsi="宋体" w:cs="宋体"/>
                <w:b/>
                <w:bCs/>
                <w:sz w:val="18"/>
                <w:szCs w:val="18"/>
              </w:rPr>
            </w:pPr>
          </w:p>
        </w:tc>
      </w:tr>
      <w:tr w:rsidR="0052515D">
        <w:trPr>
          <w:jc w:val="center"/>
        </w:trPr>
        <w:tc>
          <w:tcPr>
            <w:tcW w:w="1209" w:type="dxa"/>
            <w:vMerge w:val="restart"/>
            <w:tcBorders>
              <w:top w:val="single" w:sz="4" w:space="0" w:color="auto"/>
              <w:left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履职效能</w:t>
            </w:r>
          </w:p>
        </w:tc>
        <w:tc>
          <w:tcPr>
            <w:tcW w:w="1070" w:type="dxa"/>
            <w:vMerge w:val="restart"/>
            <w:tcBorders>
              <w:top w:val="nil"/>
              <w:left w:val="nil"/>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质量指标</w:t>
            </w: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处方质量标准符合率</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&gt;=95%</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rPr>
            </w:pPr>
            <w:r>
              <w:rPr>
                <w:rFonts w:ascii="宋体" w:eastAsia="宋体" w:hAnsi="宋体" w:cs="宋体" w:hint="eastAsia"/>
                <w:sz w:val="18"/>
                <w:szCs w:val="18"/>
              </w:rPr>
              <w:t>考核细则</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100%</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tcBorders>
              <w:left w:val="single" w:sz="4" w:space="0" w:color="auto"/>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1070" w:type="dxa"/>
            <w:vMerge/>
            <w:tcBorders>
              <w:left w:val="nil"/>
              <w:bottom w:val="single" w:sz="4" w:space="0" w:color="auto"/>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居民规范化电子健康档案覆盖率</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&gt;=60%</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rPr>
            </w:pPr>
            <w:r>
              <w:rPr>
                <w:rFonts w:ascii="宋体" w:eastAsia="宋体" w:hAnsi="宋体" w:cs="宋体" w:hint="eastAsia"/>
                <w:sz w:val="18"/>
                <w:szCs w:val="18"/>
              </w:rPr>
              <w:t>统计报表</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68.16%</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tcBorders>
              <w:left w:val="single" w:sz="4" w:space="0" w:color="auto"/>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1070" w:type="dxa"/>
            <w:vMerge w:val="restart"/>
            <w:tcBorders>
              <w:top w:val="nil"/>
              <w:left w:val="nil"/>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数量指标</w:t>
            </w: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基本药物种类</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&gt;=350</w:t>
            </w:r>
            <w:r>
              <w:rPr>
                <w:rFonts w:ascii="宋体" w:eastAsia="宋体" w:hAnsi="宋体" w:cs="宋体" w:hint="eastAsia"/>
                <w:sz w:val="18"/>
                <w:szCs w:val="18"/>
              </w:rPr>
              <w:t>种</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rPr>
            </w:pPr>
            <w:r>
              <w:rPr>
                <w:rFonts w:ascii="宋体" w:eastAsia="宋体" w:hAnsi="宋体" w:cs="宋体" w:hint="eastAsia"/>
                <w:sz w:val="18"/>
                <w:szCs w:val="18"/>
              </w:rPr>
              <w:t>配备基本药品目录表</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350</w:t>
            </w:r>
            <w:r>
              <w:rPr>
                <w:rFonts w:ascii="宋体" w:eastAsia="宋体" w:hAnsi="宋体" w:cs="宋体" w:hint="eastAsia"/>
                <w:sz w:val="18"/>
                <w:szCs w:val="18"/>
              </w:rPr>
              <w:t>种</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vMerge/>
            <w:tcBorders>
              <w:left w:val="single" w:sz="4" w:space="0" w:color="auto"/>
              <w:bottom w:val="single" w:sz="4" w:space="0" w:color="auto"/>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1070" w:type="dxa"/>
            <w:vMerge/>
            <w:tcBorders>
              <w:left w:val="nil"/>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全民体检人数</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&gt;=20000</w:t>
            </w:r>
            <w:r>
              <w:rPr>
                <w:rFonts w:ascii="宋体" w:eastAsia="宋体" w:hAnsi="宋体" w:cs="宋体" w:hint="eastAsia"/>
                <w:sz w:val="18"/>
                <w:szCs w:val="18"/>
              </w:rPr>
              <w:t>人</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lang w:eastAsia="zh-CN"/>
              </w:rPr>
            </w:pPr>
            <w:r>
              <w:rPr>
                <w:rFonts w:ascii="宋体" w:eastAsia="宋体" w:hAnsi="宋体" w:cs="宋体" w:hint="eastAsia"/>
                <w:sz w:val="18"/>
                <w:szCs w:val="18"/>
                <w:lang w:eastAsia="zh-CN"/>
              </w:rPr>
              <w:t>全民体检目标人数统计表</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20053</w:t>
            </w:r>
            <w:r>
              <w:rPr>
                <w:rFonts w:ascii="宋体" w:eastAsia="宋体" w:hAnsi="宋体" w:cs="宋体" w:hint="eastAsia"/>
                <w:sz w:val="18"/>
                <w:szCs w:val="18"/>
              </w:rPr>
              <w:t>人</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tcBorders>
              <w:top w:val="single" w:sz="4" w:space="0" w:color="auto"/>
              <w:left w:val="single" w:sz="4" w:space="0" w:color="auto"/>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社会效益</w:t>
            </w:r>
          </w:p>
        </w:tc>
        <w:tc>
          <w:tcPr>
            <w:tcW w:w="1070" w:type="dxa"/>
            <w:vMerge/>
            <w:tcBorders>
              <w:left w:val="nil"/>
              <w:bottom w:val="single" w:sz="4" w:space="0" w:color="auto"/>
              <w:right w:val="single" w:sz="4" w:space="0" w:color="auto"/>
            </w:tcBorders>
            <w:noWrap/>
            <w:vAlign w:val="center"/>
          </w:tcPr>
          <w:p w:rsidR="0052515D" w:rsidRDefault="0052515D">
            <w:pPr>
              <w:snapToGrid w:val="0"/>
              <w:jc w:val="center"/>
              <w:rPr>
                <w:rFonts w:ascii="宋体" w:eastAsia="宋体" w:hAnsi="宋体" w:cs="宋体"/>
                <w:sz w:val="18"/>
                <w:szCs w:val="18"/>
              </w:rPr>
            </w:pP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辖区服务年鉴人口数</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=69673</w:t>
            </w:r>
            <w:r>
              <w:rPr>
                <w:rFonts w:ascii="宋体" w:eastAsia="宋体" w:hAnsi="宋体" w:cs="宋体" w:hint="eastAsia"/>
                <w:sz w:val="18"/>
                <w:szCs w:val="18"/>
              </w:rPr>
              <w:t>人</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lang w:eastAsia="zh-CN"/>
              </w:rPr>
            </w:pPr>
            <w:r>
              <w:rPr>
                <w:rFonts w:ascii="宋体" w:eastAsia="宋体" w:hAnsi="宋体" w:cs="宋体" w:hint="eastAsia"/>
                <w:sz w:val="18"/>
                <w:szCs w:val="18"/>
                <w:lang w:eastAsia="zh-CN"/>
              </w:rPr>
              <w:t>市卫健委下发辖区人口人数核定文件</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69673</w:t>
            </w:r>
            <w:r>
              <w:rPr>
                <w:rFonts w:ascii="宋体" w:eastAsia="宋体" w:hAnsi="宋体" w:cs="宋体" w:hint="eastAsia"/>
                <w:sz w:val="18"/>
                <w:szCs w:val="18"/>
              </w:rPr>
              <w:t>人</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r w:rsidR="0052515D">
        <w:trPr>
          <w:jc w:val="center"/>
        </w:trPr>
        <w:tc>
          <w:tcPr>
            <w:tcW w:w="1209" w:type="dxa"/>
            <w:tcBorders>
              <w:top w:val="single" w:sz="4" w:space="0" w:color="auto"/>
              <w:left w:val="single" w:sz="4" w:space="0" w:color="auto"/>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服务对象满意度</w:t>
            </w:r>
          </w:p>
        </w:tc>
        <w:tc>
          <w:tcPr>
            <w:tcW w:w="1070"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辖区居民满意度</w:t>
            </w:r>
          </w:p>
        </w:tc>
        <w:tc>
          <w:tcPr>
            <w:tcW w:w="201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辖区居民满意度</w:t>
            </w:r>
          </w:p>
        </w:tc>
        <w:tc>
          <w:tcPr>
            <w:tcW w:w="767"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&gt;=90%</w:t>
            </w:r>
          </w:p>
        </w:tc>
        <w:tc>
          <w:tcPr>
            <w:tcW w:w="2282" w:type="dxa"/>
            <w:tcBorders>
              <w:top w:val="nil"/>
              <w:left w:val="nil"/>
              <w:bottom w:val="single" w:sz="4" w:space="0" w:color="auto"/>
              <w:right w:val="single" w:sz="4" w:space="0" w:color="auto"/>
            </w:tcBorders>
            <w:noWrap/>
            <w:vAlign w:val="center"/>
          </w:tcPr>
          <w:p w:rsidR="0052515D" w:rsidRDefault="00783AE3">
            <w:pPr>
              <w:snapToGrid w:val="0"/>
              <w:rPr>
                <w:rFonts w:ascii="宋体" w:eastAsia="宋体" w:hAnsi="宋体" w:cs="宋体"/>
                <w:sz w:val="18"/>
                <w:szCs w:val="18"/>
              </w:rPr>
            </w:pPr>
            <w:r>
              <w:rPr>
                <w:rFonts w:ascii="宋体" w:eastAsia="宋体" w:hAnsi="宋体" w:cs="宋体" w:hint="eastAsia"/>
                <w:sz w:val="18"/>
                <w:szCs w:val="18"/>
              </w:rPr>
              <w:t>满意度调查表</w:t>
            </w:r>
          </w:p>
        </w:tc>
        <w:tc>
          <w:tcPr>
            <w:tcW w:w="26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633"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97.5%</w:t>
            </w:r>
          </w:p>
        </w:tc>
        <w:tc>
          <w:tcPr>
            <w:tcW w:w="398" w:type="dxa"/>
            <w:tcBorders>
              <w:top w:val="nil"/>
              <w:left w:val="nil"/>
              <w:bottom w:val="single" w:sz="4" w:space="0" w:color="auto"/>
              <w:right w:val="single" w:sz="4" w:space="0" w:color="auto"/>
            </w:tcBorders>
            <w:noWrap/>
            <w:vAlign w:val="center"/>
          </w:tcPr>
          <w:p w:rsidR="0052515D" w:rsidRDefault="00783AE3">
            <w:pPr>
              <w:snapToGrid w:val="0"/>
              <w:jc w:val="center"/>
              <w:rPr>
                <w:rFonts w:ascii="宋体" w:eastAsia="宋体" w:hAnsi="宋体" w:cs="宋体"/>
                <w:sz w:val="18"/>
                <w:szCs w:val="18"/>
              </w:rPr>
            </w:pPr>
            <w:r>
              <w:rPr>
                <w:rFonts w:ascii="宋体" w:eastAsia="宋体" w:hAnsi="宋体" w:cs="宋体" w:hint="eastAsia"/>
                <w:sz w:val="18"/>
                <w:szCs w:val="18"/>
              </w:rPr>
              <w:t>15</w:t>
            </w:r>
          </w:p>
        </w:tc>
        <w:tc>
          <w:tcPr>
            <w:tcW w:w="133" w:type="dxa"/>
            <w:tcBorders>
              <w:top w:val="nil"/>
              <w:left w:val="nil"/>
              <w:bottom w:val="nil"/>
              <w:right w:val="nil"/>
            </w:tcBorders>
            <w:noWrap/>
            <w:vAlign w:val="center"/>
          </w:tcPr>
          <w:p w:rsidR="0052515D" w:rsidRDefault="0052515D">
            <w:pPr>
              <w:snapToGrid w:val="0"/>
              <w:jc w:val="center"/>
              <w:rPr>
                <w:rFonts w:ascii="宋体" w:eastAsia="宋体" w:hAnsi="宋体" w:cs="宋体"/>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44"/>
        <w:gridCol w:w="431"/>
        <w:gridCol w:w="461"/>
        <w:gridCol w:w="829"/>
        <w:gridCol w:w="422"/>
        <w:gridCol w:w="812"/>
        <w:gridCol w:w="882"/>
        <w:gridCol w:w="668"/>
        <w:gridCol w:w="578"/>
        <w:gridCol w:w="351"/>
        <w:gridCol w:w="759"/>
        <w:gridCol w:w="450"/>
        <w:gridCol w:w="352"/>
        <w:gridCol w:w="1225"/>
      </w:tblGrid>
      <w:tr w:rsidR="0052515D">
        <w:trPr>
          <w:jc w:val="center"/>
        </w:trPr>
        <w:tc>
          <w:tcPr>
            <w:tcW w:w="556"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bookmarkStart w:id="2" w:name="_Hlk201837198"/>
            <w:bookmarkEnd w:id="1"/>
            <w:r>
              <w:rPr>
                <w:rFonts w:ascii="宋体" w:eastAsia="宋体" w:hAnsi="宋体" w:cs="宋体" w:hint="eastAsia"/>
                <w:b/>
                <w:bCs/>
                <w:color w:val="000000"/>
                <w:sz w:val="18"/>
                <w:szCs w:val="18"/>
              </w:rPr>
              <w:t>项目名称</w:t>
            </w:r>
          </w:p>
        </w:tc>
        <w:tc>
          <w:tcPr>
            <w:tcW w:w="4443"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2020-2021</w:t>
            </w:r>
            <w:r>
              <w:rPr>
                <w:rFonts w:ascii="宋体" w:eastAsia="宋体" w:hAnsi="宋体" w:cs="宋体" w:hint="eastAsia"/>
                <w:color w:val="000000"/>
                <w:sz w:val="18"/>
                <w:szCs w:val="18"/>
              </w:rPr>
              <w:t>年全民健康体检经费</w:t>
            </w:r>
          </w:p>
        </w:tc>
      </w:tr>
      <w:tr w:rsidR="0052515D">
        <w:trPr>
          <w:jc w:val="center"/>
        </w:trPr>
        <w:tc>
          <w:tcPr>
            <w:tcW w:w="556"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942"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8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10"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09"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0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3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10"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0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120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63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310"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0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120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6.29</w:t>
            </w:r>
          </w:p>
        </w:tc>
        <w:tc>
          <w:tcPr>
            <w:tcW w:w="63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0"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0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0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3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0"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189"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50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10"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189"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建立起维护居民健康的第一道屏障，对于提高居民健康素质有重要促进作用</w:t>
            </w:r>
          </w:p>
        </w:tc>
        <w:tc>
          <w:tcPr>
            <w:tcW w:w="250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日，该项目完成支付</w:t>
            </w:r>
            <w:r>
              <w:rPr>
                <w:rFonts w:ascii="宋体" w:eastAsia="宋体" w:hAnsi="宋体" w:cs="宋体" w:hint="eastAsia"/>
                <w:color w:val="000000"/>
                <w:sz w:val="18"/>
                <w:szCs w:val="18"/>
                <w:lang w:eastAsia="zh-CN"/>
              </w:rPr>
              <w:t>6.29</w:t>
            </w:r>
            <w:r>
              <w:rPr>
                <w:rFonts w:ascii="宋体" w:eastAsia="宋体" w:hAnsi="宋体" w:cs="宋体" w:hint="eastAsia"/>
                <w:color w:val="000000"/>
                <w:sz w:val="18"/>
                <w:szCs w:val="18"/>
                <w:lang w:eastAsia="zh-CN"/>
              </w:rPr>
              <w:t>万元，全年完成全民健康体检</w:t>
            </w:r>
            <w:r>
              <w:rPr>
                <w:rFonts w:ascii="宋体" w:eastAsia="宋体" w:hAnsi="宋体" w:cs="宋体" w:hint="eastAsia"/>
                <w:color w:val="000000"/>
                <w:sz w:val="18"/>
                <w:szCs w:val="18"/>
                <w:lang w:eastAsia="zh-CN"/>
              </w:rPr>
              <w:t>20053</w:t>
            </w:r>
            <w:r>
              <w:rPr>
                <w:rFonts w:ascii="宋体" w:eastAsia="宋体" w:hAnsi="宋体" w:cs="宋体" w:hint="eastAsia"/>
                <w:color w:val="000000"/>
                <w:sz w:val="18"/>
                <w:szCs w:val="18"/>
                <w:lang w:eastAsia="zh-CN"/>
              </w:rPr>
              <w:t>人，全民健康体检完成率达</w:t>
            </w:r>
            <w:r>
              <w:rPr>
                <w:rFonts w:ascii="宋体" w:eastAsia="宋体" w:hAnsi="宋体" w:cs="宋体" w:hint="eastAsia"/>
                <w:color w:val="000000"/>
                <w:sz w:val="18"/>
                <w:szCs w:val="18"/>
                <w:lang w:eastAsia="zh-CN"/>
              </w:rPr>
              <w:t>120.55%</w:t>
            </w:r>
            <w:r>
              <w:rPr>
                <w:rFonts w:ascii="宋体" w:eastAsia="宋体" w:hAnsi="宋体" w:cs="宋体" w:hint="eastAsia"/>
                <w:color w:val="000000"/>
                <w:sz w:val="18"/>
                <w:szCs w:val="18"/>
                <w:lang w:eastAsia="zh-CN"/>
              </w:rPr>
              <w:t>，通过该项目的实施，辖区居民对全民健康体检惠民政策的认可度不断提高，满意度达到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r>
      <w:tr w:rsidR="0052515D">
        <w:trPr>
          <w:jc w:val="center"/>
        </w:trPr>
        <w:tc>
          <w:tcPr>
            <w:tcW w:w="310"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10"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46"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全民健康体检人数</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&gt;=15000</w:t>
            </w:r>
            <w:r>
              <w:rPr>
                <w:rFonts w:ascii="宋体" w:eastAsia="宋体" w:hAnsi="宋体" w:cs="宋体" w:hint="eastAsia"/>
                <w:color w:val="000000"/>
                <w:sz w:val="18"/>
                <w:szCs w:val="18"/>
              </w:rPr>
              <w:t>人</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=20053</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133.69</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6.63</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28991</w:t>
            </w:r>
            <w:r>
              <w:rPr>
                <w:rFonts w:ascii="宋体" w:eastAsia="宋体" w:hAnsi="宋体" w:cs="宋体" w:hint="eastAsia"/>
                <w:color w:val="000000"/>
                <w:sz w:val="18"/>
                <w:szCs w:val="18"/>
              </w:rPr>
              <w:t>人</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lang w:eastAsia="zh-CN"/>
              </w:rPr>
            </w:pPr>
            <w:r>
              <w:rPr>
                <w:rFonts w:hint="eastAsia"/>
                <w:color w:val="000000"/>
                <w:sz w:val="18"/>
                <w:szCs w:val="18"/>
                <w:lang w:eastAsia="zh-CN"/>
              </w:rPr>
              <w:t>由于辖区扩大，截至年末实际体检辖区</w:t>
            </w:r>
            <w:r>
              <w:rPr>
                <w:rFonts w:hint="eastAsia"/>
                <w:color w:val="000000"/>
                <w:sz w:val="18"/>
                <w:szCs w:val="18"/>
                <w:lang w:eastAsia="zh-CN"/>
              </w:rPr>
              <w:t>0-6</w:t>
            </w:r>
            <w:r>
              <w:rPr>
                <w:rFonts w:hint="eastAsia"/>
                <w:color w:val="000000"/>
                <w:sz w:val="18"/>
                <w:szCs w:val="18"/>
                <w:lang w:eastAsia="zh-CN"/>
              </w:rPr>
              <w:t>岁儿童及</w:t>
            </w:r>
            <w:r>
              <w:rPr>
                <w:rFonts w:hint="eastAsia"/>
                <w:color w:val="000000"/>
                <w:sz w:val="18"/>
                <w:szCs w:val="18"/>
                <w:lang w:eastAsia="zh-CN"/>
              </w:rPr>
              <w:t>65</w:t>
            </w:r>
            <w:r>
              <w:rPr>
                <w:rFonts w:hint="eastAsia"/>
                <w:color w:val="000000"/>
                <w:sz w:val="18"/>
                <w:szCs w:val="18"/>
                <w:lang w:eastAsia="zh-CN"/>
              </w:rPr>
              <w:t>岁以上老年人人数比年初摸排人数增加，因此产生负偏差</w:t>
            </w:r>
            <w:r>
              <w:rPr>
                <w:rFonts w:hint="eastAsia"/>
                <w:color w:val="000000"/>
                <w:sz w:val="18"/>
                <w:szCs w:val="18"/>
                <w:lang w:eastAsia="zh-CN"/>
              </w:rPr>
              <w:t>.</w:t>
            </w:r>
          </w:p>
        </w:tc>
      </w:tr>
      <w:tr w:rsidR="0052515D">
        <w:trPr>
          <w:jc w:val="center"/>
        </w:trPr>
        <w:tc>
          <w:tcPr>
            <w:tcW w:w="310"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全民健康体检完成率</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=120.55%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133.94</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6.61</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114.63%</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由于辖区扩大，截至年末实际体检辖区</w:t>
            </w:r>
            <w:r>
              <w:rPr>
                <w:rFonts w:ascii="宋体" w:eastAsia="宋体" w:hAnsi="宋体" w:cs="宋体" w:hint="eastAsia"/>
                <w:color w:val="000000"/>
                <w:sz w:val="18"/>
                <w:szCs w:val="18"/>
                <w:lang w:eastAsia="zh-CN"/>
              </w:rPr>
              <w:t>0-6</w:t>
            </w:r>
            <w:r>
              <w:rPr>
                <w:rFonts w:ascii="宋体" w:eastAsia="宋体" w:hAnsi="宋体" w:cs="宋体" w:hint="eastAsia"/>
                <w:color w:val="000000"/>
                <w:sz w:val="18"/>
                <w:szCs w:val="18"/>
                <w:lang w:eastAsia="zh-CN"/>
              </w:rPr>
              <w:t>岁儿童及</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岁以上老年人人数比年初摸排人数增加，导致超任务完成体检，因此产生负偏差</w:t>
            </w:r>
          </w:p>
        </w:tc>
      </w:tr>
      <w:tr w:rsidR="0052515D">
        <w:trPr>
          <w:jc w:val="center"/>
        </w:trPr>
        <w:tc>
          <w:tcPr>
            <w:tcW w:w="310"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全民健康体检资金支付及时率</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0"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全民健康体检资金使用合格率</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0"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6"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0"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100.41</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93.71%</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0"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47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0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=90.77%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100.86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96.91%</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9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292"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1"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6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0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93.24</w:t>
            </w:r>
            <w:r>
              <w:rPr>
                <w:rFonts w:ascii="宋体" w:eastAsia="宋体" w:hAnsi="宋体" w:cs="宋体" w:hint="eastAsia"/>
                <w:color w:val="000000"/>
                <w:sz w:val="18"/>
                <w:szCs w:val="18"/>
              </w:rPr>
              <w:t>分</w:t>
            </w:r>
          </w:p>
        </w:tc>
        <w:tc>
          <w:tcPr>
            <w:tcW w:w="20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3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9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bookmarkEnd w:id="2"/>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05"/>
        <w:gridCol w:w="422"/>
        <w:gridCol w:w="447"/>
        <w:gridCol w:w="843"/>
        <w:gridCol w:w="426"/>
        <w:gridCol w:w="1006"/>
        <w:gridCol w:w="1011"/>
        <w:gridCol w:w="668"/>
        <w:gridCol w:w="578"/>
        <w:gridCol w:w="356"/>
        <w:gridCol w:w="670"/>
        <w:gridCol w:w="457"/>
        <w:gridCol w:w="358"/>
        <w:gridCol w:w="1017"/>
      </w:tblGrid>
      <w:tr w:rsidR="0052515D">
        <w:trPr>
          <w:jc w:val="center"/>
        </w:trPr>
        <w:tc>
          <w:tcPr>
            <w:tcW w:w="52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70"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年中央财政基本公共卫生服务补助资金（第二批）</w:t>
            </w:r>
          </w:p>
        </w:tc>
      </w:tr>
      <w:tr w:rsidR="0052515D">
        <w:trPr>
          <w:jc w:val="center"/>
        </w:trPr>
        <w:tc>
          <w:tcPr>
            <w:tcW w:w="52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12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30"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88"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496"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39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58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6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8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139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58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6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8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139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7.00</w:t>
            </w:r>
          </w:p>
        </w:tc>
        <w:tc>
          <w:tcPr>
            <w:tcW w:w="58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6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9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8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6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8"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37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34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8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7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34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88"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88"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41"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=3000</w:t>
            </w:r>
            <w:r>
              <w:rPr>
                <w:rFonts w:ascii="宋体" w:eastAsia="宋体" w:hAnsi="宋体" w:cs="宋体" w:hint="eastAsia"/>
                <w:color w:val="000000"/>
                <w:sz w:val="18"/>
                <w:szCs w:val="18"/>
              </w:rPr>
              <w:t>人</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w:t>
            </w:r>
            <w:r>
              <w:rPr>
                <w:rFonts w:ascii="宋体" w:eastAsia="宋体" w:hAnsi="宋体" w:cs="宋体" w:hint="eastAsia"/>
                <w:color w:val="000000"/>
                <w:sz w:val="18"/>
                <w:szCs w:val="18"/>
                <w:lang w:eastAsia="zh-CN"/>
              </w:rPr>
              <w:lastRenderedPageBreak/>
              <w:t>差。</w:t>
            </w: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41"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57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人员工作经费（拨付站室资金）</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=69989.82</w:t>
            </w:r>
            <w:r>
              <w:rPr>
                <w:rFonts w:ascii="宋体" w:eastAsia="宋体" w:hAnsi="宋体" w:cs="宋体" w:hint="eastAsia"/>
                <w:color w:val="000000"/>
                <w:sz w:val="18"/>
                <w:szCs w:val="18"/>
              </w:rPr>
              <w:t>元</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=69989.82</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57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8"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48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7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0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7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265"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3"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574"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76"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98.56</w:t>
            </w:r>
            <w:r>
              <w:rPr>
                <w:rFonts w:ascii="宋体" w:eastAsia="宋体" w:hAnsi="宋体" w:cs="宋体" w:hint="eastAsia"/>
                <w:color w:val="000000"/>
                <w:sz w:val="18"/>
                <w:szCs w:val="18"/>
              </w:rPr>
              <w:t>分</w:t>
            </w:r>
          </w:p>
        </w:tc>
        <w:tc>
          <w:tcPr>
            <w:tcW w:w="203"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4"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7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4"/>
        <w:gridCol w:w="449"/>
        <w:gridCol w:w="479"/>
        <w:gridCol w:w="1001"/>
        <w:gridCol w:w="438"/>
        <w:gridCol w:w="776"/>
        <w:gridCol w:w="864"/>
        <w:gridCol w:w="668"/>
        <w:gridCol w:w="578"/>
        <w:gridCol w:w="370"/>
        <w:gridCol w:w="678"/>
        <w:gridCol w:w="473"/>
        <w:gridCol w:w="366"/>
        <w:gridCol w:w="1110"/>
      </w:tblGrid>
      <w:tr w:rsidR="0052515D">
        <w:trPr>
          <w:jc w:val="center"/>
        </w:trPr>
        <w:tc>
          <w:tcPr>
            <w:tcW w:w="54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50"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年基本公共卫生服务中央财政补助资金</w:t>
            </w:r>
          </w:p>
        </w:tc>
      </w:tr>
      <w:tr w:rsidR="0052515D">
        <w:trPr>
          <w:jc w:val="center"/>
        </w:trPr>
        <w:tc>
          <w:tcPr>
            <w:tcW w:w="54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30"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0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29"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8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59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7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118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59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118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p>
        </w:tc>
        <w:tc>
          <w:tcPr>
            <w:tcW w:w="59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86"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9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8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2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8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42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49.69</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3"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3"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56"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6"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p>
        </w:tc>
        <w:tc>
          <w:tcPr>
            <w:tcW w:w="63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人员工作经费（拨付站室资金）</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r>
              <w:rPr>
                <w:rFonts w:ascii="宋体" w:eastAsia="宋体" w:hAnsi="宋体" w:cs="宋体" w:hint="eastAsia"/>
                <w:color w:val="000000"/>
                <w:sz w:val="18"/>
                <w:szCs w:val="18"/>
              </w:rPr>
              <w:t>万元</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=49.69</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63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3"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5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3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93"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0"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4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9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98.56</w:t>
            </w:r>
            <w:r>
              <w:rPr>
                <w:rFonts w:ascii="宋体" w:eastAsia="宋体" w:hAnsi="宋体" w:cs="宋体" w:hint="eastAsia"/>
                <w:color w:val="000000"/>
                <w:sz w:val="18"/>
                <w:szCs w:val="18"/>
              </w:rPr>
              <w:t>分</w:t>
            </w:r>
          </w:p>
        </w:tc>
        <w:tc>
          <w:tcPr>
            <w:tcW w:w="21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3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5000" w:type="pct"/>
        <w:jc w:val="center"/>
        <w:tblCellMar>
          <w:top w:w="40" w:type="dxa"/>
          <w:left w:w="64" w:type="dxa"/>
          <w:bottom w:w="40" w:type="dxa"/>
          <w:right w:w="64" w:type="dxa"/>
        </w:tblCellMar>
        <w:tblLook w:val="04A0"/>
      </w:tblPr>
      <w:tblGrid>
        <w:gridCol w:w="537"/>
        <w:gridCol w:w="452"/>
        <w:gridCol w:w="479"/>
        <w:gridCol w:w="894"/>
        <w:gridCol w:w="458"/>
        <w:gridCol w:w="777"/>
        <w:gridCol w:w="866"/>
        <w:gridCol w:w="684"/>
        <w:gridCol w:w="607"/>
        <w:gridCol w:w="379"/>
        <w:gridCol w:w="714"/>
        <w:gridCol w:w="488"/>
        <w:gridCol w:w="384"/>
        <w:gridCol w:w="1049"/>
      </w:tblGrid>
      <w:tr w:rsidR="0052515D">
        <w:trPr>
          <w:jc w:val="center"/>
        </w:trPr>
        <w:tc>
          <w:tcPr>
            <w:tcW w:w="564"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35"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年基本公共卫生服务补助项目州本级补助资金</w:t>
            </w:r>
          </w:p>
        </w:tc>
      </w:tr>
      <w:tr w:rsidR="0052515D">
        <w:trPr>
          <w:jc w:val="center"/>
        </w:trPr>
        <w:tc>
          <w:tcPr>
            <w:tcW w:w="564"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98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3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17"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0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30"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98"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3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3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1198"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73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6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3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1198"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73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8.95</w:t>
            </w:r>
          </w:p>
        </w:tc>
        <w:tc>
          <w:tcPr>
            <w:tcW w:w="6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3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98"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3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0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39"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53"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39"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453"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8.95</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306"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06"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57"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7"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7"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7"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7"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59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w:t>
            </w:r>
            <w:r>
              <w:rPr>
                <w:rFonts w:ascii="宋体" w:eastAsia="宋体" w:hAnsi="宋体" w:cs="宋体" w:hint="eastAsia"/>
                <w:color w:val="000000"/>
                <w:sz w:val="18"/>
                <w:szCs w:val="18"/>
              </w:rPr>
              <w:lastRenderedPageBreak/>
              <w:t>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经济</w:t>
            </w:r>
            <w:r>
              <w:rPr>
                <w:rFonts w:ascii="宋体" w:eastAsia="宋体" w:hAnsi="宋体" w:cs="宋体" w:hint="eastAsia"/>
                <w:color w:val="000000"/>
                <w:sz w:val="18"/>
                <w:szCs w:val="18"/>
              </w:rPr>
              <w:lastRenderedPageBreak/>
              <w:t>成本指标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人员工作经费（站</w:t>
            </w:r>
            <w:r>
              <w:rPr>
                <w:rFonts w:ascii="宋体" w:eastAsia="宋体" w:hAnsi="宋体" w:cs="宋体" w:hint="eastAsia"/>
                <w:color w:val="000000"/>
                <w:sz w:val="18"/>
                <w:szCs w:val="18"/>
                <w:lang w:eastAsia="zh-CN"/>
              </w:rPr>
              <w:lastRenderedPageBreak/>
              <w:t>室资金拨付）</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20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=89487</w:t>
            </w:r>
            <w:r>
              <w:rPr>
                <w:rFonts w:ascii="宋体" w:eastAsia="宋体" w:hAnsi="宋体" w:cs="宋体" w:hint="eastAsia"/>
                <w:color w:val="000000"/>
                <w:sz w:val="18"/>
                <w:szCs w:val="18"/>
              </w:rPr>
              <w:lastRenderedPageBreak/>
              <w:t>元</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=89487</w:t>
            </w:r>
            <w:r>
              <w:rPr>
                <w:rFonts w:ascii="宋体" w:eastAsia="宋体" w:hAnsi="宋体" w:cs="宋体" w:hint="eastAsia"/>
                <w:color w:val="000000"/>
                <w:sz w:val="18"/>
                <w:szCs w:val="18"/>
              </w:rPr>
              <w:lastRenderedPageBreak/>
              <w:t>元</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100</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预算</w:t>
            </w:r>
            <w:r>
              <w:rPr>
                <w:rFonts w:ascii="宋体" w:eastAsia="宋体" w:hAnsi="宋体" w:cs="宋体" w:hint="eastAsia"/>
                <w:color w:val="000000"/>
                <w:sz w:val="18"/>
                <w:szCs w:val="18"/>
              </w:rPr>
              <w:lastRenderedPageBreak/>
              <w:t>支出标准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w:t>
            </w:r>
            <w:r>
              <w:rPr>
                <w:rFonts w:ascii="宋体" w:eastAsia="宋体" w:hAnsi="宋体" w:cs="宋体" w:hint="eastAsia"/>
                <w:color w:val="000000"/>
                <w:sz w:val="18"/>
                <w:szCs w:val="18"/>
              </w:rPr>
              <w:lastRenderedPageBreak/>
              <w:t>凭证</w:t>
            </w:r>
          </w:p>
        </w:tc>
        <w:tc>
          <w:tcPr>
            <w:tcW w:w="59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09"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4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9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9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47"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61"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4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9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90"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4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98.56</w:t>
            </w:r>
            <w:r>
              <w:rPr>
                <w:rFonts w:ascii="宋体" w:eastAsia="宋体" w:hAnsi="宋体" w:cs="宋体" w:hint="eastAsia"/>
                <w:color w:val="000000"/>
                <w:sz w:val="18"/>
                <w:szCs w:val="18"/>
              </w:rPr>
              <w:t>分</w:t>
            </w:r>
          </w:p>
        </w:tc>
        <w:tc>
          <w:tcPr>
            <w:tcW w:w="216"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0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1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9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495"/>
        <w:gridCol w:w="396"/>
        <w:gridCol w:w="421"/>
        <w:gridCol w:w="864"/>
        <w:gridCol w:w="415"/>
        <w:gridCol w:w="1073"/>
        <w:gridCol w:w="1080"/>
        <w:gridCol w:w="668"/>
        <w:gridCol w:w="578"/>
        <w:gridCol w:w="344"/>
        <w:gridCol w:w="668"/>
        <w:gridCol w:w="447"/>
        <w:gridCol w:w="356"/>
        <w:gridCol w:w="959"/>
      </w:tblGrid>
      <w:tr w:rsidR="0052515D">
        <w:trPr>
          <w:jc w:val="center"/>
        </w:trPr>
        <w:tc>
          <w:tcPr>
            <w:tcW w:w="50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90"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年中央基本公共卫生服务补助核算资金预算</w:t>
            </w:r>
          </w:p>
        </w:tc>
      </w:tr>
      <w:tr w:rsidR="0052515D">
        <w:trPr>
          <w:jc w:val="center"/>
        </w:trPr>
        <w:tc>
          <w:tcPr>
            <w:tcW w:w="50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198"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58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8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466"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465"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577"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8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6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1465"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577"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8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6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1465"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20.32</w:t>
            </w:r>
          </w:p>
        </w:tc>
        <w:tc>
          <w:tcPr>
            <w:tcW w:w="577"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6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65"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77"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424"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29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8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24"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年公共卫生服务补助资金</w:t>
            </w:r>
            <w:r>
              <w:rPr>
                <w:rFonts w:ascii="宋体" w:eastAsia="宋体" w:hAnsi="宋体" w:cs="宋体" w:hint="eastAsia"/>
                <w:color w:val="000000"/>
                <w:sz w:val="18"/>
                <w:szCs w:val="18"/>
                <w:lang w:eastAsia="zh-CN"/>
              </w:rPr>
              <w:t>37.41</w:t>
            </w:r>
            <w:r>
              <w:rPr>
                <w:rFonts w:ascii="宋体" w:eastAsia="宋体" w:hAnsi="宋体" w:cs="宋体" w:hint="eastAsia"/>
                <w:color w:val="000000"/>
                <w:sz w:val="18"/>
                <w:szCs w:val="18"/>
                <w:lang w:eastAsia="zh-CN"/>
              </w:rPr>
              <w:t>元，此项目需完成适龄儿童基础免疫接种率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以上，高血压健康管理人次</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人次，二型糖尿病患者管理人数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人，项目完成时限</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日，并提高居民健康意识及居民满意度达到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开展此项目工作需要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w:t>
            </w:r>
            <w:r>
              <w:rPr>
                <w:rFonts w:ascii="宋体" w:eastAsia="宋体" w:hAnsi="宋体" w:cs="宋体" w:hint="eastAsia"/>
                <w:color w:val="000000"/>
                <w:sz w:val="18"/>
                <w:szCs w:val="18"/>
                <w:lang w:eastAsia="zh-CN"/>
              </w:rPr>
              <w:t>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9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20.32</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w:t>
            </w:r>
            <w:r>
              <w:rPr>
                <w:rFonts w:ascii="宋体" w:eastAsia="宋体" w:hAnsi="宋体" w:cs="宋体" w:hint="eastAsia"/>
                <w:color w:val="000000"/>
                <w:sz w:val="18"/>
                <w:szCs w:val="18"/>
                <w:lang w:eastAsia="zh-CN"/>
              </w:rPr>
              <w:t>获得感，促进居民健康素养水平得到进一步提高。</w:t>
            </w:r>
          </w:p>
        </w:tc>
      </w:tr>
      <w:tr w:rsidR="0052515D">
        <w:trPr>
          <w:jc w:val="center"/>
        </w:trPr>
        <w:tc>
          <w:tcPr>
            <w:tcW w:w="283"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2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w:t>
            </w:r>
            <w:r>
              <w:rPr>
                <w:rFonts w:ascii="宋体" w:eastAsia="宋体" w:hAnsi="宋体" w:cs="宋体" w:hint="eastAsia"/>
                <w:b/>
                <w:bCs/>
                <w:color w:val="000000"/>
                <w:sz w:val="18"/>
                <w:szCs w:val="18"/>
              </w:rPr>
              <w:lastRenderedPageBreak/>
              <w:t>据</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上年完成情况</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83"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26"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8.77</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（人次）</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8.34</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2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26"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w:t>
            </w:r>
            <w:r>
              <w:rPr>
                <w:rFonts w:ascii="宋体" w:eastAsia="宋体" w:hAnsi="宋体" w:cs="宋体" w:hint="eastAsia"/>
                <w:color w:val="000000"/>
                <w:sz w:val="18"/>
                <w:szCs w:val="18"/>
                <w:lang w:eastAsia="zh-CN"/>
              </w:rPr>
              <w:lastRenderedPageBreak/>
              <w:t>盖，因此出现负偏差。</w:t>
            </w: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26"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项目工作按时完成率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人员劳务支出</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=183496.52</w:t>
            </w:r>
            <w:r>
              <w:rPr>
                <w:rFonts w:ascii="宋体" w:eastAsia="宋体" w:hAnsi="宋体" w:cs="宋体" w:hint="eastAsia"/>
                <w:color w:val="000000"/>
                <w:sz w:val="18"/>
                <w:szCs w:val="18"/>
              </w:rPr>
              <w:t>元</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=183496.52</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信息化建设</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=19718.48</w:t>
            </w:r>
            <w:r>
              <w:rPr>
                <w:rFonts w:ascii="宋体" w:eastAsia="宋体" w:hAnsi="宋体" w:cs="宋体" w:hint="eastAsia"/>
                <w:color w:val="000000"/>
                <w:sz w:val="18"/>
                <w:szCs w:val="18"/>
              </w:rPr>
              <w:t>元</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=19718.48</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辖区居民健康保健意识</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3"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492"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辖区居民满意度</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4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242"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37"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612"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615"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98.45</w:t>
            </w:r>
            <w:r>
              <w:rPr>
                <w:rFonts w:ascii="宋体" w:eastAsia="宋体" w:hAnsi="宋体" w:cs="宋体" w:hint="eastAsia"/>
                <w:color w:val="000000"/>
                <w:sz w:val="18"/>
                <w:szCs w:val="18"/>
              </w:rPr>
              <w:lastRenderedPageBreak/>
              <w:t>分</w:t>
            </w:r>
          </w:p>
        </w:tc>
        <w:tc>
          <w:tcPr>
            <w:tcW w:w="196"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lastRenderedPageBreak/>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2"/>
        <w:gridCol w:w="445"/>
        <w:gridCol w:w="477"/>
        <w:gridCol w:w="992"/>
        <w:gridCol w:w="436"/>
        <w:gridCol w:w="840"/>
        <w:gridCol w:w="848"/>
        <w:gridCol w:w="668"/>
        <w:gridCol w:w="578"/>
        <w:gridCol w:w="366"/>
        <w:gridCol w:w="677"/>
        <w:gridCol w:w="470"/>
        <w:gridCol w:w="365"/>
        <w:gridCol w:w="1090"/>
      </w:tblGrid>
      <w:tr w:rsidR="0052515D">
        <w:trPr>
          <w:jc w:val="center"/>
        </w:trPr>
        <w:tc>
          <w:tcPr>
            <w:tcW w:w="546"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53"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年中央基本公共卫生服务补助资金</w:t>
            </w:r>
          </w:p>
        </w:tc>
      </w:tr>
      <w:tr w:rsidR="0052515D">
        <w:trPr>
          <w:jc w:val="center"/>
        </w:trPr>
        <w:tc>
          <w:tcPr>
            <w:tcW w:w="546"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50"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92"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2"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26"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12"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1212"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1212"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61.45</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12"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2"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304"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03"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04"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403"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61.45</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2"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2"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54"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4"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4"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4"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4"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2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4"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站室拨付</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=305494</w:t>
            </w:r>
            <w:r>
              <w:rPr>
                <w:rFonts w:ascii="宋体" w:eastAsia="宋体" w:hAnsi="宋体" w:cs="宋体" w:hint="eastAsia"/>
                <w:color w:val="000000"/>
                <w:sz w:val="18"/>
                <w:szCs w:val="18"/>
              </w:rPr>
              <w:t>元</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=305494</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4"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人员及其他支出</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=308970</w:t>
            </w:r>
            <w:r>
              <w:rPr>
                <w:rFonts w:ascii="宋体" w:eastAsia="宋体" w:hAnsi="宋体" w:cs="宋体" w:hint="eastAsia"/>
                <w:color w:val="000000"/>
                <w:sz w:val="18"/>
                <w:szCs w:val="18"/>
              </w:rPr>
              <w:t>元</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=308970</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6"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20"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84"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9"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79"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98.56</w:t>
            </w:r>
            <w:r>
              <w:rPr>
                <w:rFonts w:ascii="宋体" w:eastAsia="宋体" w:hAnsi="宋体" w:cs="宋体" w:hint="eastAsia"/>
                <w:color w:val="000000"/>
                <w:sz w:val="18"/>
                <w:szCs w:val="18"/>
              </w:rPr>
              <w:t>分</w:t>
            </w:r>
          </w:p>
        </w:tc>
        <w:tc>
          <w:tcPr>
            <w:tcW w:w="20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2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08"/>
        <w:gridCol w:w="464"/>
        <w:gridCol w:w="500"/>
        <w:gridCol w:w="952"/>
        <w:gridCol w:w="442"/>
        <w:gridCol w:w="855"/>
        <w:gridCol w:w="943"/>
        <w:gridCol w:w="668"/>
        <w:gridCol w:w="578"/>
        <w:gridCol w:w="324"/>
        <w:gridCol w:w="759"/>
        <w:gridCol w:w="359"/>
        <w:gridCol w:w="436"/>
        <w:gridCol w:w="976"/>
      </w:tblGrid>
      <w:tr w:rsidR="0052515D">
        <w:trPr>
          <w:jc w:val="center"/>
        </w:trPr>
        <w:tc>
          <w:tcPr>
            <w:tcW w:w="554"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45"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年全民健康体检市本级配套资金</w:t>
            </w:r>
          </w:p>
        </w:tc>
      </w:tr>
      <w:tr w:rsidR="0052515D">
        <w:trPr>
          <w:jc w:val="center"/>
        </w:trPr>
        <w:tc>
          <w:tcPr>
            <w:tcW w:w="554"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105"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2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89"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50"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7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1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5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89"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5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127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61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5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89"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5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127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32.80</w:t>
            </w:r>
          </w:p>
        </w:tc>
        <w:tc>
          <w:tcPr>
            <w:tcW w:w="61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9"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5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7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1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5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89"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37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339"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89"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7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此项目资金</w:t>
            </w:r>
            <w:r>
              <w:rPr>
                <w:rFonts w:ascii="宋体" w:eastAsia="宋体" w:hAnsi="宋体" w:cs="宋体" w:hint="eastAsia"/>
                <w:color w:val="000000"/>
                <w:sz w:val="18"/>
                <w:szCs w:val="18"/>
                <w:lang w:eastAsia="zh-CN"/>
              </w:rPr>
              <w:t>32.80</w:t>
            </w:r>
            <w:r>
              <w:rPr>
                <w:rFonts w:ascii="宋体" w:eastAsia="宋体" w:hAnsi="宋体" w:cs="宋体" w:hint="eastAsia"/>
                <w:color w:val="000000"/>
                <w:sz w:val="18"/>
                <w:szCs w:val="18"/>
                <w:lang w:eastAsia="zh-CN"/>
              </w:rPr>
              <w:t>万元，其中</w:t>
            </w:r>
            <w:r>
              <w:rPr>
                <w:rFonts w:ascii="宋体" w:eastAsia="宋体" w:hAnsi="宋体" w:cs="宋体" w:hint="eastAsia"/>
                <w:color w:val="000000"/>
                <w:sz w:val="18"/>
                <w:szCs w:val="18"/>
                <w:lang w:eastAsia="zh-CN"/>
              </w:rPr>
              <w:t>11.45</w:t>
            </w:r>
            <w:r>
              <w:rPr>
                <w:rFonts w:ascii="宋体" w:eastAsia="宋体" w:hAnsi="宋体" w:cs="宋体" w:hint="eastAsia"/>
                <w:color w:val="000000"/>
                <w:sz w:val="18"/>
                <w:szCs w:val="18"/>
                <w:lang w:eastAsia="zh-CN"/>
              </w:rPr>
              <w:t>万元作为拨付下设站室资金，</w:t>
            </w:r>
            <w:r>
              <w:rPr>
                <w:rFonts w:ascii="宋体" w:eastAsia="宋体" w:hAnsi="宋体" w:cs="宋体" w:hint="eastAsia"/>
                <w:color w:val="000000"/>
                <w:sz w:val="18"/>
                <w:szCs w:val="18"/>
                <w:lang w:eastAsia="zh-CN"/>
              </w:rPr>
              <w:t>21.35</w:t>
            </w:r>
            <w:r>
              <w:rPr>
                <w:rFonts w:ascii="宋体" w:eastAsia="宋体" w:hAnsi="宋体" w:cs="宋体" w:hint="eastAsia"/>
                <w:color w:val="000000"/>
                <w:sz w:val="18"/>
                <w:szCs w:val="18"/>
                <w:lang w:eastAsia="zh-CN"/>
              </w:rPr>
              <w:t>万元作为检验试剂及办公等支出。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完成项目需完成辖区全民体检人数</w:t>
            </w:r>
            <w:r>
              <w:rPr>
                <w:rFonts w:ascii="宋体" w:eastAsia="宋体" w:hAnsi="宋体" w:cs="宋体" w:hint="eastAsia"/>
                <w:color w:val="000000"/>
                <w:sz w:val="18"/>
                <w:szCs w:val="18"/>
                <w:lang w:eastAsia="zh-CN"/>
              </w:rPr>
              <w:t>37035</w:t>
            </w:r>
            <w:r>
              <w:rPr>
                <w:rFonts w:ascii="宋体" w:eastAsia="宋体" w:hAnsi="宋体" w:cs="宋体" w:hint="eastAsia"/>
                <w:color w:val="000000"/>
                <w:sz w:val="18"/>
                <w:szCs w:val="18"/>
                <w:lang w:eastAsia="zh-CN"/>
              </w:rPr>
              <w:t>人次，全民体检建档人次</w:t>
            </w:r>
            <w:r>
              <w:rPr>
                <w:rFonts w:ascii="宋体" w:eastAsia="宋体" w:hAnsi="宋体" w:cs="宋体" w:hint="eastAsia"/>
                <w:color w:val="000000"/>
                <w:sz w:val="18"/>
                <w:szCs w:val="18"/>
                <w:lang w:eastAsia="zh-CN"/>
              </w:rPr>
              <w:t>37035</w:t>
            </w:r>
            <w:r>
              <w:rPr>
                <w:rFonts w:ascii="宋体" w:eastAsia="宋体" w:hAnsi="宋体" w:cs="宋体" w:hint="eastAsia"/>
                <w:color w:val="000000"/>
                <w:sz w:val="18"/>
                <w:szCs w:val="18"/>
                <w:lang w:eastAsia="zh-CN"/>
              </w:rPr>
              <w:t>人次，全民体检完成率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，全民体检建档率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，提高辖区居民健康意识，辖区居民满意度达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。项目于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日完成体检，此项目为了提升全民健康水平，及时发现并预防疾病，特开展全民体检项目。本项目旨在通过全面，系统的健康检查，为居民提供个性化的健康管理建议，促进健康意识的提升，构建更加和谐健康的社区环境。提升全民健</w:t>
            </w:r>
            <w:r>
              <w:rPr>
                <w:rFonts w:ascii="宋体" w:eastAsia="宋体" w:hAnsi="宋体" w:cs="宋体" w:hint="eastAsia"/>
                <w:color w:val="000000"/>
                <w:sz w:val="18"/>
                <w:szCs w:val="18"/>
                <w:lang w:eastAsia="zh-CN"/>
              </w:rPr>
              <w:t>康意识通过普及健康体检的重要性，增强公众对自身健康的关注度与重视程度，倡导健康生活方式，形成积极向上的健康文化。早起发现疾病风险利用现代医疗技术和专业检测设备，对全体居民进行系统的身体检查，及时发现潜在的健康问题或疾病风险，为早期干预和治疗提供科学依据。降低慢性病发病率通过定期的体检和健康管理，有效控制高血压、糖尿病、心脑血管疾病等慢性病的发病率，减轻社会医疗负担，提升国民整体健康水平。确保所有居民，无论城乡、年龄、经济状况，都能享受到基本且必要的健康体检服务，缩小健康差距，推动社会健康公平。</w:t>
            </w:r>
          </w:p>
        </w:tc>
        <w:tc>
          <w:tcPr>
            <w:tcW w:w="2339"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号该项目实际完成</w:t>
            </w:r>
            <w:r>
              <w:rPr>
                <w:rFonts w:ascii="宋体" w:eastAsia="宋体" w:hAnsi="宋体" w:cs="宋体" w:hint="eastAsia"/>
                <w:color w:val="000000"/>
                <w:sz w:val="18"/>
                <w:szCs w:val="18"/>
                <w:lang w:eastAsia="zh-CN"/>
              </w:rPr>
              <w:t>46.96</w:t>
            </w:r>
            <w:r>
              <w:rPr>
                <w:rFonts w:ascii="宋体" w:eastAsia="宋体" w:hAnsi="宋体" w:cs="宋体" w:hint="eastAsia"/>
                <w:color w:val="000000"/>
                <w:sz w:val="18"/>
                <w:szCs w:val="18"/>
                <w:lang w:eastAsia="zh-CN"/>
              </w:rPr>
              <w:t>万；全年完成全民健康体检</w:t>
            </w:r>
            <w:r>
              <w:rPr>
                <w:rFonts w:ascii="宋体" w:eastAsia="宋体" w:hAnsi="宋体" w:cs="宋体" w:hint="eastAsia"/>
                <w:color w:val="000000"/>
                <w:sz w:val="18"/>
                <w:szCs w:val="18"/>
                <w:lang w:eastAsia="zh-CN"/>
              </w:rPr>
              <w:t>20053</w:t>
            </w:r>
            <w:r>
              <w:rPr>
                <w:rFonts w:ascii="宋体" w:eastAsia="宋体" w:hAnsi="宋体" w:cs="宋体" w:hint="eastAsia"/>
                <w:color w:val="000000"/>
                <w:sz w:val="18"/>
                <w:szCs w:val="18"/>
                <w:lang w:eastAsia="zh-CN"/>
              </w:rPr>
              <w:t>人，全民健康体检完成率达</w:t>
            </w:r>
            <w:r>
              <w:rPr>
                <w:rFonts w:ascii="宋体" w:eastAsia="宋体" w:hAnsi="宋体" w:cs="宋体" w:hint="eastAsia"/>
                <w:color w:val="000000"/>
                <w:sz w:val="18"/>
                <w:szCs w:val="18"/>
                <w:lang w:eastAsia="zh-CN"/>
              </w:rPr>
              <w:t>120.55%</w:t>
            </w:r>
            <w:r>
              <w:rPr>
                <w:rFonts w:ascii="宋体" w:eastAsia="宋体" w:hAnsi="宋体" w:cs="宋体" w:hint="eastAsia"/>
                <w:color w:val="000000"/>
                <w:sz w:val="18"/>
                <w:szCs w:val="18"/>
                <w:lang w:eastAsia="zh-CN"/>
              </w:rPr>
              <w:t>，通过该项目的实施，辖区居民对全民健康体检惠民政策的认可度不断提高，满意度达到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r>
      <w:tr w:rsidR="0052515D">
        <w:trPr>
          <w:jc w:val="center"/>
        </w:trPr>
        <w:tc>
          <w:tcPr>
            <w:tcW w:w="289"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89"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6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全民健康体检人数</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&gt;=15000</w:t>
            </w:r>
            <w:r>
              <w:rPr>
                <w:rFonts w:ascii="宋体" w:eastAsia="宋体" w:hAnsi="宋体" w:cs="宋体" w:hint="eastAsia"/>
                <w:color w:val="000000"/>
                <w:sz w:val="18"/>
                <w:szCs w:val="18"/>
              </w:rPr>
              <w:t>人</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=20053</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133.69</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8.62</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28991</w:t>
            </w:r>
            <w:r>
              <w:rPr>
                <w:rFonts w:ascii="宋体" w:eastAsia="宋体" w:hAnsi="宋体" w:cs="宋体" w:hint="eastAsia"/>
                <w:color w:val="000000"/>
                <w:sz w:val="18"/>
                <w:szCs w:val="18"/>
              </w:rPr>
              <w:t>人</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lang w:eastAsia="zh-CN"/>
              </w:rPr>
            </w:pPr>
            <w:r>
              <w:rPr>
                <w:rFonts w:hint="eastAsia"/>
                <w:color w:val="000000"/>
                <w:sz w:val="18"/>
                <w:szCs w:val="18"/>
                <w:lang w:eastAsia="zh-CN"/>
              </w:rPr>
              <w:t>由于辖区扩大，截至年末实际体检辖区</w:t>
            </w:r>
            <w:r>
              <w:rPr>
                <w:rFonts w:hint="eastAsia"/>
                <w:color w:val="000000"/>
                <w:sz w:val="18"/>
                <w:szCs w:val="18"/>
                <w:lang w:eastAsia="zh-CN"/>
              </w:rPr>
              <w:t>0-6</w:t>
            </w:r>
            <w:r>
              <w:rPr>
                <w:rFonts w:hint="eastAsia"/>
                <w:color w:val="000000"/>
                <w:sz w:val="18"/>
                <w:szCs w:val="18"/>
                <w:lang w:eastAsia="zh-CN"/>
              </w:rPr>
              <w:t>岁儿童及</w:t>
            </w:r>
            <w:r>
              <w:rPr>
                <w:rFonts w:hint="eastAsia"/>
                <w:color w:val="000000"/>
                <w:sz w:val="18"/>
                <w:szCs w:val="18"/>
                <w:lang w:eastAsia="zh-CN"/>
              </w:rPr>
              <w:t>65</w:t>
            </w:r>
            <w:r>
              <w:rPr>
                <w:rFonts w:hint="eastAsia"/>
                <w:color w:val="000000"/>
                <w:sz w:val="18"/>
                <w:szCs w:val="18"/>
                <w:lang w:eastAsia="zh-CN"/>
              </w:rPr>
              <w:t>岁以上老年人人数比年初摸排人数增加，因此产生负偏差</w:t>
            </w:r>
          </w:p>
        </w:tc>
      </w:tr>
      <w:tr w:rsidR="0052515D">
        <w:trPr>
          <w:jc w:val="center"/>
        </w:trPr>
        <w:tc>
          <w:tcPr>
            <w:tcW w:w="289"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全民健康体检覆盖率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=120.55%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133.94</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9.91</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114.63%</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5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由于辖区扩大，截至年末实际体检辖区</w:t>
            </w:r>
            <w:r>
              <w:rPr>
                <w:rFonts w:ascii="宋体" w:eastAsia="宋体" w:hAnsi="宋体" w:cs="宋体" w:hint="eastAsia"/>
                <w:color w:val="000000"/>
                <w:sz w:val="18"/>
                <w:szCs w:val="18"/>
                <w:lang w:eastAsia="zh-CN"/>
              </w:rPr>
              <w:t>0-6</w:t>
            </w:r>
            <w:r>
              <w:rPr>
                <w:rFonts w:ascii="宋体" w:eastAsia="宋体" w:hAnsi="宋体" w:cs="宋体" w:hint="eastAsia"/>
                <w:color w:val="000000"/>
                <w:sz w:val="18"/>
                <w:szCs w:val="18"/>
                <w:lang w:eastAsia="zh-CN"/>
              </w:rPr>
              <w:t>岁儿童及</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岁以上老年人人数比年初摸排人数增加，导致超任务完成体检，因此产生负偏差</w:t>
            </w:r>
          </w:p>
        </w:tc>
      </w:tr>
      <w:tr w:rsidR="0052515D">
        <w:trPr>
          <w:jc w:val="center"/>
        </w:trPr>
        <w:tc>
          <w:tcPr>
            <w:tcW w:w="289"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体检工作按时完成率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556"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9"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拨付下设站室资金</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=114474</w:t>
            </w:r>
            <w:r>
              <w:rPr>
                <w:rFonts w:ascii="宋体" w:eastAsia="宋体" w:hAnsi="宋体" w:cs="宋体" w:hint="eastAsia"/>
                <w:color w:val="000000"/>
                <w:sz w:val="18"/>
                <w:szCs w:val="18"/>
              </w:rPr>
              <w:t>元</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=114474</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556"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9"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检验试剂及办公等支出</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=213557</w:t>
            </w:r>
            <w:r>
              <w:rPr>
                <w:rFonts w:ascii="宋体" w:eastAsia="宋体" w:hAnsi="宋体" w:cs="宋体" w:hint="eastAsia"/>
                <w:color w:val="000000"/>
                <w:sz w:val="18"/>
                <w:szCs w:val="18"/>
              </w:rPr>
              <w:t>元</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=213557</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556"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9"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100.41</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19.92</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93.71%</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556"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89"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8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43"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3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=90.77%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100.86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96.91%</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556"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82"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2"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88"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36"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90.45</w:t>
            </w:r>
            <w:r>
              <w:rPr>
                <w:rFonts w:ascii="宋体" w:eastAsia="宋体" w:hAnsi="宋体" w:cs="宋体" w:hint="eastAsia"/>
                <w:color w:val="000000"/>
                <w:sz w:val="18"/>
                <w:szCs w:val="18"/>
              </w:rPr>
              <w:t>分</w:t>
            </w:r>
          </w:p>
        </w:tc>
        <w:tc>
          <w:tcPr>
            <w:tcW w:w="18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3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56"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8"/>
        <w:gridCol w:w="464"/>
        <w:gridCol w:w="496"/>
        <w:gridCol w:w="962"/>
        <w:gridCol w:w="445"/>
        <w:gridCol w:w="761"/>
        <w:gridCol w:w="843"/>
        <w:gridCol w:w="668"/>
        <w:gridCol w:w="578"/>
        <w:gridCol w:w="373"/>
        <w:gridCol w:w="682"/>
        <w:gridCol w:w="477"/>
        <w:gridCol w:w="370"/>
        <w:gridCol w:w="1127"/>
      </w:tblGrid>
      <w:tr w:rsidR="0052515D">
        <w:trPr>
          <w:jc w:val="center"/>
        </w:trPr>
        <w:tc>
          <w:tcPr>
            <w:tcW w:w="560"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39"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年基本公共卫生服务补助项目州本级补助资金</w:t>
            </w:r>
          </w:p>
        </w:tc>
      </w:tr>
      <w:tr w:rsidR="0052515D">
        <w:trPr>
          <w:jc w:val="center"/>
        </w:trPr>
        <w:tc>
          <w:tcPr>
            <w:tcW w:w="560"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0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27"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5"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48"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5"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37"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437"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6.18</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5"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5"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6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9.75</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9.27</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9.54</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9.63</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人员经费</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=61840</w:t>
            </w:r>
            <w:r>
              <w:rPr>
                <w:rFonts w:ascii="宋体" w:eastAsia="宋体" w:hAnsi="宋体" w:cs="宋体" w:hint="eastAsia"/>
                <w:color w:val="000000"/>
                <w:sz w:val="18"/>
                <w:szCs w:val="18"/>
              </w:rPr>
              <w:t>元</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=61840</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92"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4"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34"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0"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98.19</w:t>
            </w:r>
            <w:r>
              <w:rPr>
                <w:rFonts w:ascii="宋体" w:eastAsia="宋体" w:hAnsi="宋体" w:cs="宋体" w:hint="eastAsia"/>
                <w:color w:val="000000"/>
                <w:sz w:val="18"/>
                <w:szCs w:val="18"/>
              </w:rPr>
              <w:t>分</w:t>
            </w:r>
          </w:p>
        </w:tc>
        <w:tc>
          <w:tcPr>
            <w:tcW w:w="213"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1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4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1"/>
        <w:gridCol w:w="442"/>
        <w:gridCol w:w="475"/>
        <w:gridCol w:w="989"/>
        <w:gridCol w:w="435"/>
        <w:gridCol w:w="840"/>
        <w:gridCol w:w="861"/>
        <w:gridCol w:w="668"/>
        <w:gridCol w:w="578"/>
        <w:gridCol w:w="366"/>
        <w:gridCol w:w="677"/>
        <w:gridCol w:w="470"/>
        <w:gridCol w:w="365"/>
        <w:gridCol w:w="1087"/>
      </w:tblGrid>
      <w:tr w:rsidR="0052515D">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54"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年基本公共卫生项目市本级配套经费</w:t>
            </w:r>
          </w:p>
        </w:tc>
      </w:tr>
      <w:tr w:rsidR="0052515D">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52"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9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2"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24"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1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121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121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39.61</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1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95"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7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2"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30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0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2"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0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年公共卫生服务补助资金</w:t>
            </w:r>
            <w:r>
              <w:rPr>
                <w:rFonts w:ascii="宋体" w:eastAsia="宋体" w:hAnsi="宋体" w:cs="宋体" w:hint="eastAsia"/>
                <w:color w:val="000000"/>
                <w:sz w:val="18"/>
                <w:szCs w:val="18"/>
                <w:lang w:eastAsia="zh-CN"/>
              </w:rPr>
              <w:t>39.61</w:t>
            </w:r>
            <w:r>
              <w:rPr>
                <w:rFonts w:ascii="宋体" w:eastAsia="宋体" w:hAnsi="宋体" w:cs="宋体" w:hint="eastAsia"/>
                <w:color w:val="000000"/>
                <w:sz w:val="18"/>
                <w:szCs w:val="18"/>
                <w:lang w:eastAsia="zh-CN"/>
              </w:rPr>
              <w:t>元，此项目需完成适龄儿童基础免疫接种率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以上，高血压健康管理人次</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人次，二型糖尿病患者管理人数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人，项目完成时限</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日，并提高居民健康意识及居民满意度达到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开展此项目工作需要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w:t>
            </w:r>
            <w:r>
              <w:rPr>
                <w:rFonts w:ascii="宋体" w:eastAsia="宋体" w:hAnsi="宋体" w:cs="宋体" w:hint="eastAsia"/>
                <w:color w:val="000000"/>
                <w:sz w:val="18"/>
                <w:szCs w:val="18"/>
                <w:lang w:eastAsia="zh-CN"/>
              </w:rPr>
              <w:t>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40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39.61</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w:t>
            </w:r>
            <w:r>
              <w:rPr>
                <w:rFonts w:ascii="宋体" w:eastAsia="宋体" w:hAnsi="宋体" w:cs="宋体" w:hint="eastAsia"/>
                <w:color w:val="000000"/>
                <w:sz w:val="18"/>
                <w:szCs w:val="18"/>
                <w:lang w:eastAsia="zh-CN"/>
              </w:rPr>
              <w:t>获得感，促进居民健康素养水平得到进一步提高。</w:t>
            </w:r>
          </w:p>
        </w:tc>
      </w:tr>
      <w:tr w:rsidR="0052515D">
        <w:trPr>
          <w:jc w:val="center"/>
        </w:trPr>
        <w:tc>
          <w:tcPr>
            <w:tcW w:w="292"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w:t>
            </w:r>
            <w:r>
              <w:rPr>
                <w:rFonts w:ascii="宋体" w:eastAsia="宋体" w:hAnsi="宋体" w:cs="宋体" w:hint="eastAsia"/>
                <w:b/>
                <w:bCs/>
                <w:color w:val="000000"/>
                <w:sz w:val="18"/>
                <w:szCs w:val="18"/>
              </w:rPr>
              <w:lastRenderedPageBreak/>
              <w:t>依据</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上年完成情况</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2"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53"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10.72</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9.27</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8.59</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w:t>
            </w:r>
            <w:r>
              <w:rPr>
                <w:rFonts w:ascii="宋体" w:eastAsia="宋体" w:hAnsi="宋体" w:cs="宋体" w:hint="eastAsia"/>
                <w:color w:val="000000"/>
                <w:sz w:val="18"/>
                <w:szCs w:val="18"/>
              </w:rPr>
              <w:lastRenderedPageBreak/>
              <w:t>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lastRenderedPageBreak/>
              <w:t>项目完成时限</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&lt;=12</w:t>
            </w:r>
            <w:r>
              <w:rPr>
                <w:rFonts w:ascii="宋体" w:eastAsia="宋体" w:hAnsi="宋体" w:cs="宋体" w:hint="eastAsia"/>
                <w:color w:val="000000"/>
                <w:sz w:val="18"/>
                <w:szCs w:val="18"/>
              </w:rPr>
              <w:t>月</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w:t>
            </w:r>
            <w:r>
              <w:rPr>
                <w:rFonts w:ascii="宋体" w:eastAsia="宋体" w:hAnsi="宋体" w:cs="宋体" w:hint="eastAsia"/>
                <w:color w:val="000000"/>
                <w:sz w:val="18"/>
                <w:szCs w:val="18"/>
              </w:rPr>
              <w:lastRenderedPageBreak/>
              <w:t>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w:t>
            </w:r>
            <w:r>
              <w:rPr>
                <w:rFonts w:ascii="宋体" w:eastAsia="宋体" w:hAnsi="宋体" w:cs="宋体" w:hint="eastAsia"/>
                <w:color w:val="000000"/>
                <w:sz w:val="18"/>
                <w:szCs w:val="18"/>
              </w:rPr>
              <w:lastRenderedPageBreak/>
              <w:t>料</w:t>
            </w:r>
          </w:p>
        </w:tc>
        <w:tc>
          <w:tcPr>
            <w:tcW w:w="61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拨付站室总资金</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=374084</w:t>
            </w:r>
            <w:r>
              <w:rPr>
                <w:rFonts w:ascii="宋体" w:eastAsia="宋体" w:hAnsi="宋体" w:cs="宋体" w:hint="eastAsia"/>
                <w:color w:val="000000"/>
                <w:sz w:val="18"/>
                <w:szCs w:val="18"/>
              </w:rPr>
              <w:t>元</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=374084</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人员劳务支出</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=21996</w:t>
            </w:r>
            <w:r>
              <w:rPr>
                <w:rFonts w:ascii="宋体" w:eastAsia="宋体" w:hAnsi="宋体" w:cs="宋体" w:hint="eastAsia"/>
                <w:color w:val="000000"/>
                <w:sz w:val="18"/>
                <w:szCs w:val="18"/>
              </w:rPr>
              <w:t>元</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=21996</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19.93</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2"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6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80"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8"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79"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9"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98.22</w:t>
            </w:r>
            <w:r>
              <w:rPr>
                <w:rFonts w:ascii="宋体" w:eastAsia="宋体" w:hAnsi="宋体" w:cs="宋体" w:hint="eastAsia"/>
                <w:color w:val="000000"/>
                <w:sz w:val="18"/>
                <w:szCs w:val="18"/>
              </w:rPr>
              <w:t>分</w:t>
            </w:r>
          </w:p>
        </w:tc>
        <w:tc>
          <w:tcPr>
            <w:tcW w:w="20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1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37"/>
        <w:gridCol w:w="419"/>
        <w:gridCol w:w="443"/>
        <w:gridCol w:w="850"/>
        <w:gridCol w:w="415"/>
        <w:gridCol w:w="831"/>
        <w:gridCol w:w="899"/>
        <w:gridCol w:w="668"/>
        <w:gridCol w:w="578"/>
        <w:gridCol w:w="345"/>
        <w:gridCol w:w="759"/>
        <w:gridCol w:w="386"/>
        <w:gridCol w:w="461"/>
        <w:gridCol w:w="1173"/>
      </w:tblGrid>
      <w:tr w:rsidR="0052515D">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54"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年自治区公共卫生服务（地方公共卫生）补助资金预算</w:t>
            </w:r>
          </w:p>
        </w:tc>
      </w:tr>
      <w:tr w:rsidR="0052515D">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96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8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0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492"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2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3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122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63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122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48.95</w:t>
            </w:r>
          </w:p>
        </w:tc>
        <w:tc>
          <w:tcPr>
            <w:tcW w:w="63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9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24"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3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0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0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92"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0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01"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建立起维护居民健康的第一道屏障，对于提高居民健康素质有重要促进作用。</w:t>
            </w:r>
          </w:p>
        </w:tc>
        <w:tc>
          <w:tcPr>
            <w:tcW w:w="2492"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48.95</w:t>
            </w:r>
            <w:r>
              <w:rPr>
                <w:rFonts w:ascii="宋体" w:eastAsia="宋体" w:hAnsi="宋体" w:cs="宋体" w:hint="eastAsia"/>
                <w:color w:val="000000"/>
                <w:sz w:val="18"/>
                <w:szCs w:val="18"/>
                <w:lang w:eastAsia="zh-CN"/>
              </w:rPr>
              <w:t>万；全年完成全民健康体检</w:t>
            </w:r>
            <w:r>
              <w:rPr>
                <w:rFonts w:ascii="宋体" w:eastAsia="宋体" w:hAnsi="宋体" w:cs="宋体" w:hint="eastAsia"/>
                <w:color w:val="000000"/>
                <w:sz w:val="18"/>
                <w:szCs w:val="18"/>
                <w:lang w:eastAsia="zh-CN"/>
              </w:rPr>
              <w:t>20053</w:t>
            </w:r>
            <w:r>
              <w:rPr>
                <w:rFonts w:ascii="宋体" w:eastAsia="宋体" w:hAnsi="宋体" w:cs="宋体" w:hint="eastAsia"/>
                <w:color w:val="000000"/>
                <w:sz w:val="18"/>
                <w:szCs w:val="18"/>
                <w:lang w:eastAsia="zh-CN"/>
              </w:rPr>
              <w:t>人，全民健康体检完成率达</w:t>
            </w:r>
            <w:r>
              <w:rPr>
                <w:rFonts w:ascii="宋体" w:eastAsia="宋体" w:hAnsi="宋体" w:cs="宋体" w:hint="eastAsia"/>
                <w:color w:val="000000"/>
                <w:sz w:val="18"/>
                <w:szCs w:val="18"/>
                <w:lang w:eastAsia="zh-CN"/>
              </w:rPr>
              <w:t>120.55%</w:t>
            </w:r>
            <w:r>
              <w:rPr>
                <w:rFonts w:ascii="宋体" w:eastAsia="宋体" w:hAnsi="宋体" w:cs="宋体" w:hint="eastAsia"/>
                <w:color w:val="000000"/>
                <w:sz w:val="18"/>
                <w:szCs w:val="18"/>
                <w:lang w:eastAsia="zh-CN"/>
              </w:rPr>
              <w:t>，通过该项目的实施，辖区居民对全民健康体检惠民政策的认可度不断提高，满意度达到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r>
      <w:tr w:rsidR="0052515D">
        <w:trPr>
          <w:jc w:val="center"/>
        </w:trPr>
        <w:tc>
          <w:tcPr>
            <w:tcW w:w="306"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06"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39"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全民健康体检人数</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&gt;=15000</w:t>
            </w:r>
            <w:r>
              <w:rPr>
                <w:rFonts w:ascii="宋体" w:eastAsia="宋体" w:hAnsi="宋体" w:cs="宋体" w:hint="eastAsia"/>
                <w:color w:val="000000"/>
                <w:sz w:val="18"/>
                <w:szCs w:val="18"/>
              </w:rPr>
              <w:t>人</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=20053</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133.69</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9.95</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28991</w:t>
            </w:r>
            <w:r>
              <w:rPr>
                <w:rFonts w:ascii="宋体" w:eastAsia="宋体" w:hAnsi="宋体" w:cs="宋体" w:hint="eastAsia"/>
                <w:color w:val="000000"/>
                <w:sz w:val="18"/>
                <w:szCs w:val="18"/>
              </w:rPr>
              <w:t>人</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lang w:eastAsia="zh-CN"/>
              </w:rPr>
            </w:pPr>
            <w:r>
              <w:rPr>
                <w:rFonts w:hint="eastAsia"/>
                <w:color w:val="000000"/>
                <w:sz w:val="18"/>
                <w:szCs w:val="18"/>
                <w:lang w:eastAsia="zh-CN"/>
              </w:rPr>
              <w:t>由于辖区扩大，截至年末实际体检辖区</w:t>
            </w:r>
            <w:r>
              <w:rPr>
                <w:rFonts w:hint="eastAsia"/>
                <w:color w:val="000000"/>
                <w:sz w:val="18"/>
                <w:szCs w:val="18"/>
                <w:lang w:eastAsia="zh-CN"/>
              </w:rPr>
              <w:t>0-6</w:t>
            </w:r>
            <w:r>
              <w:rPr>
                <w:rFonts w:hint="eastAsia"/>
                <w:color w:val="000000"/>
                <w:sz w:val="18"/>
                <w:szCs w:val="18"/>
                <w:lang w:eastAsia="zh-CN"/>
              </w:rPr>
              <w:t>岁儿童及</w:t>
            </w:r>
            <w:r>
              <w:rPr>
                <w:rFonts w:hint="eastAsia"/>
                <w:color w:val="000000"/>
                <w:sz w:val="18"/>
                <w:szCs w:val="18"/>
                <w:lang w:eastAsia="zh-CN"/>
              </w:rPr>
              <w:t>65</w:t>
            </w:r>
            <w:r>
              <w:rPr>
                <w:rFonts w:hint="eastAsia"/>
                <w:color w:val="000000"/>
                <w:sz w:val="18"/>
                <w:szCs w:val="18"/>
                <w:lang w:eastAsia="zh-CN"/>
              </w:rPr>
              <w:t>岁以上老年人人数比年初摸排人数增加，因此产</w:t>
            </w:r>
            <w:r>
              <w:rPr>
                <w:rFonts w:hint="eastAsia"/>
                <w:color w:val="000000"/>
                <w:sz w:val="18"/>
                <w:szCs w:val="18"/>
                <w:lang w:eastAsia="zh-CN"/>
              </w:rPr>
              <w:lastRenderedPageBreak/>
              <w:t>生负偏差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39"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全民健康体检完成率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=120.55%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133.95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9.91</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114.63%</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由于辖区扩大，截至年末实际体检辖区</w:t>
            </w:r>
            <w:r>
              <w:rPr>
                <w:rFonts w:ascii="宋体" w:eastAsia="宋体" w:hAnsi="宋体" w:cs="宋体" w:hint="eastAsia"/>
                <w:color w:val="000000"/>
                <w:sz w:val="18"/>
                <w:szCs w:val="18"/>
                <w:lang w:eastAsia="zh-CN"/>
              </w:rPr>
              <w:t>0-6</w:t>
            </w:r>
            <w:r>
              <w:rPr>
                <w:rFonts w:ascii="宋体" w:eastAsia="宋体" w:hAnsi="宋体" w:cs="宋体" w:hint="eastAsia"/>
                <w:color w:val="000000"/>
                <w:sz w:val="18"/>
                <w:szCs w:val="18"/>
                <w:lang w:eastAsia="zh-CN"/>
              </w:rPr>
              <w:t>岁儿童及</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岁以上老年人人数比年初摸排人数增加，导致超任务完成体检，因此产生负偏差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39"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6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9"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人员成本支出</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&lt;=30</w:t>
            </w:r>
            <w:r>
              <w:rPr>
                <w:rFonts w:ascii="宋体" w:eastAsia="宋体" w:hAnsi="宋体" w:cs="宋体" w:hint="eastAsia"/>
                <w:color w:val="000000"/>
                <w:sz w:val="18"/>
                <w:szCs w:val="18"/>
              </w:rPr>
              <w:t>万元</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=30.02</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9.99</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42.59</w:t>
            </w:r>
            <w:r>
              <w:rPr>
                <w:rFonts w:ascii="宋体" w:eastAsia="宋体" w:hAnsi="宋体" w:cs="宋体" w:hint="eastAsia"/>
                <w:color w:val="000000"/>
                <w:sz w:val="18"/>
                <w:szCs w:val="18"/>
              </w:rPr>
              <w:t>万元</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66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9"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办公及试剂材料等其他支出</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&lt;=18.95</w:t>
            </w:r>
            <w:r>
              <w:rPr>
                <w:rFonts w:ascii="宋体" w:eastAsia="宋体" w:hAnsi="宋体" w:cs="宋体" w:hint="eastAsia"/>
                <w:color w:val="000000"/>
                <w:sz w:val="18"/>
                <w:szCs w:val="18"/>
              </w:rPr>
              <w:t>万元</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=18.92</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99.84</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9.96</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35.18</w:t>
            </w:r>
            <w:r>
              <w:rPr>
                <w:rFonts w:ascii="宋体" w:eastAsia="宋体" w:hAnsi="宋体" w:cs="宋体" w:hint="eastAsia"/>
                <w:color w:val="000000"/>
                <w:sz w:val="18"/>
                <w:szCs w:val="18"/>
              </w:rPr>
              <w:t>万元</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66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我单位按照项目体检实施方案，积极筹备，项目进展过快，因此出现正偏差</w:t>
            </w:r>
          </w:p>
        </w:tc>
      </w:tr>
      <w:tr w:rsidR="0052515D">
        <w:trPr>
          <w:jc w:val="center"/>
        </w:trPr>
        <w:tc>
          <w:tcPr>
            <w:tcW w:w="30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w:t>
            </w:r>
            <w:r>
              <w:rPr>
                <w:rFonts w:ascii="宋体" w:eastAsia="宋体" w:hAnsi="宋体" w:cs="宋体" w:hint="eastAsia"/>
                <w:color w:val="000000"/>
                <w:sz w:val="18"/>
                <w:szCs w:val="18"/>
              </w:rPr>
              <w:lastRenderedPageBreak/>
              <w:t>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辖区居民健康意识不断提高</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100.41</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19.92</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93.71%</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w:t>
            </w:r>
            <w:r>
              <w:rPr>
                <w:rFonts w:ascii="宋体" w:eastAsia="宋体" w:hAnsi="宋体" w:cs="宋体" w:hint="eastAsia"/>
                <w:color w:val="000000"/>
                <w:sz w:val="18"/>
                <w:szCs w:val="18"/>
              </w:rPr>
              <w:lastRenderedPageBreak/>
              <w:t>例赋分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6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06"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48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目标群体满意度</w:t>
            </w:r>
          </w:p>
        </w:tc>
        <w:tc>
          <w:tcPr>
            <w:tcW w:w="23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5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=90.77%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100.86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9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43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96.91%</w:t>
            </w:r>
          </w:p>
        </w:tc>
        <w:tc>
          <w:tcPr>
            <w:tcW w:w="22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6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67"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283"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37"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74"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89.73</w:t>
            </w:r>
            <w:r>
              <w:rPr>
                <w:rFonts w:ascii="宋体" w:eastAsia="宋体" w:hAnsi="宋体" w:cs="宋体" w:hint="eastAsia"/>
                <w:color w:val="000000"/>
                <w:sz w:val="18"/>
                <w:szCs w:val="18"/>
              </w:rPr>
              <w:t>分</w:t>
            </w:r>
          </w:p>
        </w:tc>
        <w:tc>
          <w:tcPr>
            <w:tcW w:w="19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43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6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8"/>
        <w:gridCol w:w="464"/>
        <w:gridCol w:w="496"/>
        <w:gridCol w:w="962"/>
        <w:gridCol w:w="445"/>
        <w:gridCol w:w="761"/>
        <w:gridCol w:w="843"/>
        <w:gridCol w:w="668"/>
        <w:gridCol w:w="578"/>
        <w:gridCol w:w="373"/>
        <w:gridCol w:w="682"/>
        <w:gridCol w:w="477"/>
        <w:gridCol w:w="370"/>
        <w:gridCol w:w="1127"/>
      </w:tblGrid>
      <w:tr w:rsidR="0052515D">
        <w:trPr>
          <w:jc w:val="center"/>
        </w:trPr>
        <w:tc>
          <w:tcPr>
            <w:tcW w:w="560"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39"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年自治区基本卫生服务补助资金（第二批）</w:t>
            </w:r>
          </w:p>
        </w:tc>
      </w:tr>
      <w:tr w:rsidR="0052515D">
        <w:trPr>
          <w:jc w:val="center"/>
        </w:trPr>
        <w:tc>
          <w:tcPr>
            <w:tcW w:w="560"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01"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27"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5"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48"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8"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69"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02"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3"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5"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37"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5"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437"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7.29</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5"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5"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6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9.75</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8488</w:t>
            </w:r>
            <w:r>
              <w:rPr>
                <w:rFonts w:ascii="宋体" w:eastAsia="宋体" w:hAnsi="宋体" w:cs="宋体" w:hint="eastAsia"/>
                <w:color w:val="000000"/>
                <w:sz w:val="18"/>
                <w:szCs w:val="18"/>
              </w:rPr>
              <w:t>人</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9.27</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4125</w:t>
            </w:r>
            <w:r>
              <w:rPr>
                <w:rFonts w:ascii="宋体" w:eastAsia="宋体" w:hAnsi="宋体" w:cs="宋体" w:hint="eastAsia"/>
                <w:color w:val="000000"/>
                <w:sz w:val="18"/>
                <w:szCs w:val="18"/>
              </w:rPr>
              <w:t>人</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9.54</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9.63</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99.04%</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人员经费</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=72918</w:t>
            </w:r>
            <w:r>
              <w:rPr>
                <w:rFonts w:ascii="宋体" w:eastAsia="宋体" w:hAnsi="宋体" w:cs="宋体" w:hint="eastAsia"/>
                <w:color w:val="000000"/>
                <w:sz w:val="18"/>
                <w:szCs w:val="18"/>
              </w:rPr>
              <w:t>元</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=72918</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5"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8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48"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5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3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38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1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41"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92"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4"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34"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80"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98.19</w:t>
            </w:r>
            <w:r>
              <w:rPr>
                <w:rFonts w:ascii="宋体" w:eastAsia="宋体" w:hAnsi="宋体" w:cs="宋体" w:hint="eastAsia"/>
                <w:color w:val="000000"/>
                <w:sz w:val="18"/>
                <w:szCs w:val="18"/>
              </w:rPr>
              <w:t>分</w:t>
            </w:r>
          </w:p>
        </w:tc>
        <w:tc>
          <w:tcPr>
            <w:tcW w:w="213"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8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1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4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58"/>
        <w:gridCol w:w="494"/>
        <w:gridCol w:w="532"/>
        <w:gridCol w:w="1008"/>
        <w:gridCol w:w="450"/>
        <w:gridCol w:w="713"/>
        <w:gridCol w:w="769"/>
        <w:gridCol w:w="668"/>
        <w:gridCol w:w="603"/>
        <w:gridCol w:w="435"/>
        <w:gridCol w:w="414"/>
        <w:gridCol w:w="482"/>
        <w:gridCol w:w="564"/>
        <w:gridCol w:w="1074"/>
      </w:tblGrid>
      <w:tr w:rsidR="0052515D">
        <w:trPr>
          <w:jc w:val="center"/>
        </w:trPr>
        <w:tc>
          <w:tcPr>
            <w:tcW w:w="59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00"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年中央专项彩票公益金支持地方社会公益事业发展（医疗救助）资金预算</w:t>
            </w:r>
          </w:p>
        </w:tc>
      </w:tr>
      <w:tr w:rsidR="0052515D">
        <w:trPr>
          <w:jc w:val="center"/>
        </w:trPr>
        <w:tc>
          <w:tcPr>
            <w:tcW w:w="599"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980"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2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94"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18"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84"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0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2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484"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5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1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8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110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72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484"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31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8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110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72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p>
        </w:tc>
        <w:tc>
          <w:tcPr>
            <w:tcW w:w="484"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8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0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2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84"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9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8"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62"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19"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18"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62"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lang w:eastAsia="zh-CN"/>
              </w:rPr>
              <w:t>该项目预算资金</w:t>
            </w:r>
            <w:r>
              <w:rPr>
                <w:rFonts w:ascii="宋体" w:eastAsia="宋体" w:hAnsi="宋体" w:cs="宋体" w:hint="eastAsia"/>
                <w:color w:val="000000"/>
                <w:sz w:val="18"/>
                <w:szCs w:val="18"/>
                <w:lang w:eastAsia="zh-CN"/>
              </w:rPr>
              <w:t>4.6</w:t>
            </w:r>
            <w:r>
              <w:rPr>
                <w:rFonts w:ascii="宋体" w:eastAsia="宋体" w:hAnsi="宋体" w:cs="宋体" w:hint="eastAsia"/>
                <w:color w:val="000000"/>
                <w:sz w:val="18"/>
                <w:szCs w:val="18"/>
                <w:lang w:eastAsia="zh-CN"/>
              </w:rPr>
              <w:t>万元，计划开展：</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、开展医养结合服务，对辖区内</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岁及以上居家养老的老年人进行</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次医养结合服务。对高龄、失能、行动不便的老年人上门进行服务。</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、开展健康评估预健康服务。</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、开展老年人意外伤害自我救护能力提升培训。</w:t>
            </w:r>
            <w:r>
              <w:rPr>
                <w:rFonts w:ascii="宋体" w:eastAsia="宋体" w:hAnsi="宋体" w:cs="宋体" w:hint="eastAsia"/>
                <w:color w:val="000000"/>
                <w:sz w:val="18"/>
                <w:szCs w:val="18"/>
              </w:rPr>
              <w:t>4</w:t>
            </w:r>
            <w:r>
              <w:rPr>
                <w:rFonts w:ascii="宋体" w:eastAsia="宋体" w:hAnsi="宋体" w:cs="宋体" w:hint="eastAsia"/>
                <w:color w:val="000000"/>
                <w:sz w:val="18"/>
                <w:szCs w:val="18"/>
              </w:rPr>
              <w:t>、开展老年人健康服务信息化应用。</w:t>
            </w:r>
          </w:p>
        </w:tc>
        <w:tc>
          <w:tcPr>
            <w:tcW w:w="2419"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w:t>
            </w:r>
            <w:r>
              <w:rPr>
                <w:rFonts w:ascii="宋体" w:eastAsia="宋体" w:hAnsi="宋体" w:cs="宋体" w:hint="eastAsia"/>
                <w:color w:val="000000"/>
                <w:sz w:val="18"/>
                <w:szCs w:val="18"/>
                <w:lang w:eastAsia="zh-CN"/>
              </w:rPr>
              <w:t>4.6</w:t>
            </w:r>
            <w:r>
              <w:rPr>
                <w:rFonts w:ascii="宋体" w:eastAsia="宋体" w:hAnsi="宋体" w:cs="宋体" w:hint="eastAsia"/>
                <w:color w:val="000000"/>
                <w:sz w:val="18"/>
                <w:szCs w:val="18"/>
                <w:lang w:eastAsia="zh-CN"/>
              </w:rPr>
              <w:t>万元，完成</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岁及以上失能老年人开展健康评估、健康服务完成人数</w:t>
            </w:r>
            <w:r>
              <w:rPr>
                <w:rFonts w:ascii="宋体" w:eastAsia="宋体" w:hAnsi="宋体" w:cs="宋体" w:hint="eastAsia"/>
                <w:color w:val="000000"/>
                <w:sz w:val="18"/>
                <w:szCs w:val="18"/>
                <w:lang w:eastAsia="zh-CN"/>
              </w:rPr>
              <w:t>214</w:t>
            </w:r>
            <w:r>
              <w:rPr>
                <w:rFonts w:ascii="宋体" w:eastAsia="宋体" w:hAnsi="宋体" w:cs="宋体" w:hint="eastAsia"/>
                <w:color w:val="000000"/>
                <w:sz w:val="18"/>
                <w:szCs w:val="18"/>
                <w:lang w:eastAsia="zh-CN"/>
              </w:rPr>
              <w:t>人，开展基层医疗卫生人才培训</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次，资金到位及使用合规率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，老年人生活质量和健康水平逐步提高，</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岁以上老年人服务满意度</w:t>
            </w:r>
            <w:r>
              <w:rPr>
                <w:rFonts w:ascii="宋体" w:eastAsia="宋体" w:hAnsi="宋体" w:cs="宋体" w:hint="eastAsia"/>
                <w:color w:val="000000"/>
                <w:sz w:val="18"/>
                <w:szCs w:val="18"/>
                <w:lang w:eastAsia="zh-CN"/>
              </w:rPr>
              <w:t>88%</w:t>
            </w:r>
            <w:r>
              <w:rPr>
                <w:rFonts w:ascii="宋体" w:eastAsia="宋体" w:hAnsi="宋体" w:cs="宋体" w:hint="eastAsia"/>
                <w:color w:val="000000"/>
                <w:sz w:val="18"/>
                <w:szCs w:val="18"/>
                <w:lang w:eastAsia="zh-CN"/>
              </w:rPr>
              <w:t>。</w:t>
            </w:r>
          </w:p>
        </w:tc>
      </w:tr>
      <w:tr w:rsidR="0052515D">
        <w:trPr>
          <w:jc w:val="center"/>
        </w:trPr>
        <w:tc>
          <w:tcPr>
            <w:tcW w:w="318"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18"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81"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lang w:eastAsia="zh-CN"/>
              </w:rPr>
            </w:pPr>
            <w:r>
              <w:rPr>
                <w:rFonts w:hint="eastAsia"/>
                <w:color w:val="000000"/>
                <w:sz w:val="18"/>
                <w:szCs w:val="18"/>
                <w:lang w:eastAsia="zh-CN"/>
              </w:rPr>
              <w:t>失能老年人开展健康服务人次数</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=200</w:t>
            </w:r>
            <w:r>
              <w:rPr>
                <w:rFonts w:ascii="宋体" w:eastAsia="宋体" w:hAnsi="宋体" w:cs="宋体" w:hint="eastAsia"/>
                <w:color w:val="000000"/>
                <w:sz w:val="18"/>
                <w:szCs w:val="18"/>
              </w:rPr>
              <w:t>人</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=214</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11.16</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lang w:eastAsia="zh-CN"/>
              </w:rPr>
            </w:pPr>
            <w:r>
              <w:rPr>
                <w:rFonts w:hint="eastAsia"/>
                <w:color w:val="000000"/>
                <w:sz w:val="18"/>
                <w:szCs w:val="18"/>
                <w:lang w:eastAsia="zh-CN"/>
              </w:rPr>
              <w:t>根据实际接受服务的老年人人数填报，较预期有</w:t>
            </w:r>
            <w:r>
              <w:rPr>
                <w:rFonts w:hint="eastAsia"/>
                <w:color w:val="000000"/>
                <w:sz w:val="18"/>
                <w:szCs w:val="18"/>
                <w:lang w:eastAsia="zh-CN"/>
              </w:rPr>
              <w:t>1</w:t>
            </w:r>
            <w:r>
              <w:rPr>
                <w:rFonts w:hint="eastAsia"/>
                <w:color w:val="000000"/>
                <w:sz w:val="18"/>
                <w:szCs w:val="18"/>
                <w:lang w:eastAsia="zh-CN"/>
              </w:rPr>
              <w:t>人偏差</w:t>
            </w:r>
          </w:p>
        </w:tc>
      </w:tr>
      <w:tr w:rsidR="0052515D">
        <w:trPr>
          <w:jc w:val="center"/>
        </w:trPr>
        <w:tc>
          <w:tcPr>
            <w:tcW w:w="31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8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开展基层医疗卫生人才培训</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次</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次</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资金使用合规率</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61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1"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办公及宣传品支出</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=4.60</w:t>
            </w:r>
            <w:r>
              <w:rPr>
                <w:rFonts w:ascii="宋体" w:eastAsia="宋体" w:hAnsi="宋体" w:cs="宋体" w:hint="eastAsia"/>
                <w:color w:val="000000"/>
                <w:sz w:val="18"/>
                <w:szCs w:val="18"/>
              </w:rPr>
              <w:t>万元</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=4.6</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12</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61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8"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老年人生活质量和健康水平</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逐步提高</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61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8"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3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7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岁以上老年人服务满意度</w:t>
            </w:r>
          </w:p>
        </w:tc>
        <w:tc>
          <w:tcPr>
            <w:tcW w:w="25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&gt;=85%</w:t>
            </w:r>
          </w:p>
        </w:tc>
        <w:tc>
          <w:tcPr>
            <w:tcW w:w="43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=88%</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103.53</w:t>
            </w:r>
          </w:p>
        </w:tc>
        <w:tc>
          <w:tcPr>
            <w:tcW w:w="3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4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3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7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32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目标值设置过低导致偏差</w:t>
            </w:r>
          </w:p>
        </w:tc>
      </w:tr>
      <w:tr w:rsidR="0052515D">
        <w:trPr>
          <w:jc w:val="center"/>
        </w:trPr>
        <w:tc>
          <w:tcPr>
            <w:tcW w:w="1477"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7"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07"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38"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4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99.16</w:t>
            </w:r>
            <w:r>
              <w:rPr>
                <w:rFonts w:ascii="宋体" w:eastAsia="宋体" w:hAnsi="宋体" w:cs="宋体" w:hint="eastAsia"/>
                <w:color w:val="000000"/>
                <w:sz w:val="18"/>
                <w:szCs w:val="18"/>
              </w:rPr>
              <w:t>分</w:t>
            </w:r>
          </w:p>
        </w:tc>
        <w:tc>
          <w:tcPr>
            <w:tcW w:w="24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2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1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8"/>
        <w:gridCol w:w="458"/>
        <w:gridCol w:w="491"/>
        <w:gridCol w:w="1110"/>
        <w:gridCol w:w="442"/>
        <w:gridCol w:w="882"/>
        <w:gridCol w:w="873"/>
        <w:gridCol w:w="668"/>
        <w:gridCol w:w="578"/>
        <w:gridCol w:w="377"/>
        <w:gridCol w:w="365"/>
        <w:gridCol w:w="480"/>
        <w:gridCol w:w="372"/>
        <w:gridCol w:w="1150"/>
      </w:tblGrid>
      <w:tr w:rsidR="0052515D">
        <w:trPr>
          <w:jc w:val="center"/>
        </w:trPr>
        <w:tc>
          <w:tcPr>
            <w:tcW w:w="558"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41"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年中央财政基本公共卫生服务补助资金预算</w:t>
            </w:r>
          </w:p>
        </w:tc>
      </w:tr>
      <w:tr w:rsidR="0052515D">
        <w:trPr>
          <w:jc w:val="center"/>
        </w:trPr>
        <w:tc>
          <w:tcPr>
            <w:tcW w:w="558"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165"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565"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42"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25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4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8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125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4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8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125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339.65</w:t>
            </w:r>
          </w:p>
        </w:tc>
        <w:tc>
          <w:tcPr>
            <w:tcW w:w="4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5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2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86"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427"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275"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27"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275"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339.65</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6"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0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6"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w:t>
            </w:r>
            <w:r>
              <w:rPr>
                <w:rFonts w:ascii="宋体" w:eastAsia="宋体" w:hAnsi="宋体" w:cs="宋体" w:hint="eastAsia"/>
                <w:b/>
                <w:bCs/>
                <w:color w:val="000000"/>
                <w:sz w:val="18"/>
                <w:szCs w:val="18"/>
                <w:lang w:eastAsia="zh-CN"/>
              </w:rPr>
              <w:lastRenderedPageBreak/>
              <w:t>指标完成情况</w:t>
            </w:r>
          </w:p>
        </w:tc>
        <w:tc>
          <w:tcPr>
            <w:tcW w:w="261"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产出</w:t>
            </w:r>
            <w:r>
              <w:rPr>
                <w:rFonts w:ascii="宋体" w:eastAsia="宋体" w:hAnsi="宋体" w:cs="宋体" w:hint="eastAsia"/>
                <w:color w:val="000000"/>
                <w:sz w:val="18"/>
                <w:szCs w:val="18"/>
              </w:rPr>
              <w:lastRenderedPageBreak/>
              <w:t>指标</w:t>
            </w: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数量</w:t>
            </w:r>
            <w:r>
              <w:rPr>
                <w:rFonts w:ascii="宋体" w:eastAsia="宋体" w:hAnsi="宋体" w:cs="宋体" w:hint="eastAsia"/>
                <w:color w:val="000000"/>
                <w:sz w:val="18"/>
                <w:szCs w:val="18"/>
              </w:rPr>
              <w:lastRenderedPageBreak/>
              <w:t>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lastRenderedPageBreak/>
              <w:t>高血压患者</w:t>
            </w:r>
            <w:r>
              <w:rPr>
                <w:rFonts w:hint="eastAsia"/>
                <w:color w:val="000000"/>
                <w:sz w:val="18"/>
                <w:szCs w:val="18"/>
              </w:rPr>
              <w:lastRenderedPageBreak/>
              <w:t>管理人数</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8</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lastRenderedPageBreak/>
              <w:t>人</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w:t>
            </w:r>
            <w:r>
              <w:rPr>
                <w:rFonts w:ascii="宋体" w:eastAsia="宋体" w:hAnsi="宋体" w:cs="宋体" w:hint="eastAsia"/>
                <w:color w:val="000000"/>
                <w:sz w:val="18"/>
                <w:szCs w:val="18"/>
              </w:rPr>
              <w:lastRenderedPageBreak/>
              <w:t>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w:t>
            </w:r>
            <w:r>
              <w:rPr>
                <w:rFonts w:ascii="宋体" w:eastAsia="宋体" w:hAnsi="宋体" w:cs="宋体" w:hint="eastAsia"/>
                <w:color w:val="000000"/>
                <w:sz w:val="18"/>
                <w:szCs w:val="18"/>
              </w:rPr>
              <w:lastRenderedPageBreak/>
              <w:t>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w:t>
            </w:r>
            <w:r>
              <w:rPr>
                <w:rFonts w:ascii="宋体" w:eastAsia="宋体" w:hAnsi="宋体" w:cs="宋体" w:hint="eastAsia"/>
                <w:color w:val="000000"/>
                <w:sz w:val="18"/>
                <w:szCs w:val="18"/>
              </w:rPr>
              <w:lastRenderedPageBreak/>
              <w:t>资料</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lastRenderedPageBreak/>
              <w:t>因为慢性病患者的数据</w:t>
            </w:r>
            <w:r>
              <w:rPr>
                <w:rFonts w:hint="eastAsia"/>
                <w:color w:val="000000"/>
                <w:sz w:val="18"/>
                <w:szCs w:val="18"/>
                <w:lang w:eastAsia="zh-CN"/>
              </w:rPr>
              <w:lastRenderedPageBreak/>
              <w:t>是动态数据，每日都会有新增人员。</w:t>
            </w:r>
            <w:r>
              <w:rPr>
                <w:rFonts w:hint="eastAsia"/>
                <w:color w:val="000000"/>
                <w:sz w:val="18"/>
                <w:szCs w:val="18"/>
              </w:rPr>
              <w:t>因此出现负偏差。</w:t>
            </w: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1"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1"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资金到位率</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w:t>
            </w:r>
            <w:r>
              <w:rPr>
                <w:rFonts w:ascii="宋体" w:eastAsia="宋体" w:hAnsi="宋体" w:cs="宋体" w:hint="eastAsia"/>
                <w:color w:val="000000"/>
                <w:sz w:val="18"/>
                <w:szCs w:val="18"/>
              </w:rPr>
              <w:lastRenderedPageBreak/>
              <w:t>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65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人员及工作经费（站室资金拨付）</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w:t>
            </w:r>
            <w:r>
              <w:rPr>
                <w:rFonts w:ascii="宋体" w:eastAsia="宋体" w:hAnsi="宋体" w:cs="宋体" w:hint="eastAsia"/>
                <w:color w:val="000000"/>
                <w:sz w:val="18"/>
                <w:szCs w:val="18"/>
              </w:rPr>
              <w:t>万元</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=300</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办公及宣传品、医用试剂等支出</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&gt;=39.65</w:t>
            </w:r>
            <w:r>
              <w:rPr>
                <w:rFonts w:ascii="宋体" w:eastAsia="宋体" w:hAnsi="宋体" w:cs="宋体" w:hint="eastAsia"/>
                <w:color w:val="000000"/>
                <w:sz w:val="18"/>
                <w:szCs w:val="18"/>
              </w:rPr>
              <w:t>万元</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=39.65</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6"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8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631"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5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1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08"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1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55"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471"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52"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503"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96"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98.56</w:t>
            </w:r>
            <w:r>
              <w:rPr>
                <w:rFonts w:ascii="宋体" w:eastAsia="宋体" w:hAnsi="宋体" w:cs="宋体" w:hint="eastAsia"/>
                <w:color w:val="000000"/>
                <w:sz w:val="18"/>
                <w:szCs w:val="18"/>
              </w:rPr>
              <w:t>分</w:t>
            </w:r>
          </w:p>
        </w:tc>
        <w:tc>
          <w:tcPr>
            <w:tcW w:w="21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4"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1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5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97"/>
        <w:gridCol w:w="445"/>
        <w:gridCol w:w="473"/>
        <w:gridCol w:w="1096"/>
        <w:gridCol w:w="421"/>
        <w:gridCol w:w="748"/>
        <w:gridCol w:w="754"/>
        <w:gridCol w:w="578"/>
        <w:gridCol w:w="582"/>
        <w:gridCol w:w="421"/>
        <w:gridCol w:w="400"/>
        <w:gridCol w:w="440"/>
        <w:gridCol w:w="528"/>
        <w:gridCol w:w="1281"/>
      </w:tblGrid>
      <w:tr w:rsidR="0052515D">
        <w:trPr>
          <w:jc w:val="center"/>
        </w:trPr>
        <w:tc>
          <w:tcPr>
            <w:tcW w:w="59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04"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年基本药物制度补助资金预算</w:t>
            </w:r>
          </w:p>
        </w:tc>
      </w:tr>
      <w:tr w:rsidR="0052515D">
        <w:trPr>
          <w:jc w:val="center"/>
        </w:trPr>
        <w:tc>
          <w:tcPr>
            <w:tcW w:w="595"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1992"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661"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74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41"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24"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09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661"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46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55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41"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26.10</w:t>
            </w:r>
          </w:p>
        </w:tc>
        <w:tc>
          <w:tcPr>
            <w:tcW w:w="109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26.10</w:t>
            </w:r>
          </w:p>
        </w:tc>
        <w:tc>
          <w:tcPr>
            <w:tcW w:w="661"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23.20</w:t>
            </w:r>
          </w:p>
        </w:tc>
        <w:tc>
          <w:tcPr>
            <w:tcW w:w="46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5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88.89%</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7.22</w:t>
            </w:r>
          </w:p>
        </w:tc>
      </w:tr>
      <w:tr w:rsidR="0052515D">
        <w:trPr>
          <w:jc w:val="center"/>
        </w:trPr>
        <w:tc>
          <w:tcPr>
            <w:tcW w:w="341"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26.10</w:t>
            </w:r>
          </w:p>
        </w:tc>
        <w:tc>
          <w:tcPr>
            <w:tcW w:w="109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26.10</w:t>
            </w:r>
          </w:p>
        </w:tc>
        <w:tc>
          <w:tcPr>
            <w:tcW w:w="661"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23.20</w:t>
            </w:r>
          </w:p>
        </w:tc>
        <w:tc>
          <w:tcPr>
            <w:tcW w:w="46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5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41"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4"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09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61"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68"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52"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41"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4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1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41"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4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根据辖区居民常见病、慢性病患者用药需求采购基本药物。继续做好辖区居民及慢性病患者用药工作，做到各类疾病“早发现、早诊断、早治疗”，保障辖区居民安全及时买到所需药品。</w:t>
            </w:r>
          </w:p>
        </w:tc>
        <w:tc>
          <w:tcPr>
            <w:tcW w:w="2411"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23.20</w:t>
            </w:r>
            <w:r>
              <w:rPr>
                <w:rFonts w:ascii="宋体" w:eastAsia="宋体" w:hAnsi="宋体" w:cs="宋体" w:hint="eastAsia"/>
                <w:color w:val="000000"/>
                <w:sz w:val="18"/>
                <w:szCs w:val="18"/>
                <w:lang w:eastAsia="zh-CN"/>
              </w:rPr>
              <w:t>万；通过该项目的实施，中心配备基本药物</w:t>
            </w:r>
            <w:r>
              <w:rPr>
                <w:rFonts w:ascii="宋体" w:eastAsia="宋体" w:hAnsi="宋体" w:cs="宋体" w:hint="eastAsia"/>
                <w:color w:val="000000"/>
                <w:sz w:val="18"/>
                <w:szCs w:val="18"/>
                <w:lang w:eastAsia="zh-CN"/>
              </w:rPr>
              <w:t>340</w:t>
            </w:r>
            <w:r>
              <w:rPr>
                <w:rFonts w:ascii="宋体" w:eastAsia="宋体" w:hAnsi="宋体" w:cs="宋体" w:hint="eastAsia"/>
                <w:color w:val="000000"/>
                <w:sz w:val="18"/>
                <w:szCs w:val="18"/>
                <w:lang w:eastAsia="zh-CN"/>
              </w:rPr>
              <w:t>种，门诊抗菌药物处方比例</w:t>
            </w:r>
            <w:r>
              <w:rPr>
                <w:rFonts w:ascii="宋体" w:eastAsia="宋体" w:hAnsi="宋体" w:cs="宋体" w:hint="eastAsia"/>
                <w:color w:val="000000"/>
                <w:sz w:val="18"/>
                <w:szCs w:val="18"/>
                <w:lang w:eastAsia="zh-CN"/>
              </w:rPr>
              <w:t>14.1%</w:t>
            </w:r>
            <w:r>
              <w:rPr>
                <w:rFonts w:ascii="宋体" w:eastAsia="宋体" w:hAnsi="宋体" w:cs="宋体" w:hint="eastAsia"/>
                <w:color w:val="000000"/>
                <w:sz w:val="18"/>
                <w:szCs w:val="18"/>
                <w:lang w:eastAsia="zh-CN"/>
              </w:rPr>
              <w:t>，提升了辖区居民对基本药物及价格满意度，促进居民健康素养水平得到进一步提高</w:t>
            </w:r>
            <w:r>
              <w:rPr>
                <w:rFonts w:ascii="宋体" w:eastAsia="宋体" w:hAnsi="宋体" w:cs="宋体" w:hint="eastAsia"/>
                <w:color w:val="000000"/>
                <w:sz w:val="18"/>
                <w:szCs w:val="18"/>
                <w:lang w:eastAsia="zh-CN"/>
              </w:rPr>
              <w:t>.</w:t>
            </w:r>
          </w:p>
        </w:tc>
      </w:tr>
      <w:tr w:rsidR="0052515D">
        <w:trPr>
          <w:jc w:val="center"/>
        </w:trPr>
        <w:tc>
          <w:tcPr>
            <w:tcW w:w="341"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41"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53"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基本药物种类配备</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&gt;=340</w:t>
            </w:r>
            <w:r>
              <w:rPr>
                <w:rFonts w:ascii="宋体" w:eastAsia="宋体" w:hAnsi="宋体" w:cs="宋体" w:hint="eastAsia"/>
                <w:color w:val="000000"/>
                <w:sz w:val="18"/>
                <w:szCs w:val="18"/>
              </w:rPr>
              <w:t>种</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=340</w:t>
            </w:r>
            <w:r>
              <w:rPr>
                <w:rFonts w:ascii="宋体" w:eastAsia="宋体" w:hAnsi="宋体" w:cs="宋体" w:hint="eastAsia"/>
                <w:color w:val="000000"/>
                <w:sz w:val="18"/>
                <w:szCs w:val="18"/>
              </w:rPr>
              <w:t>种</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29" w:type="pct"/>
            <w:tcBorders>
              <w:top w:val="nil"/>
              <w:left w:val="nil"/>
              <w:bottom w:val="single" w:sz="4" w:space="0" w:color="auto"/>
              <w:right w:val="single" w:sz="4" w:space="0" w:color="auto"/>
            </w:tcBorders>
            <w:vAlign w:val="center"/>
          </w:tcPr>
          <w:p w:rsidR="0052515D" w:rsidRDefault="0052515D">
            <w:pPr>
              <w:snapToGrid w:val="0"/>
              <w:jc w:val="center"/>
              <w:rPr>
                <w:color w:val="000000"/>
                <w:sz w:val="18"/>
                <w:szCs w:val="18"/>
              </w:rPr>
            </w:pPr>
          </w:p>
        </w:tc>
      </w:tr>
      <w:tr w:rsidR="0052515D">
        <w:trPr>
          <w:jc w:val="center"/>
        </w:trPr>
        <w:tc>
          <w:tcPr>
            <w:tcW w:w="341"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w:t>
            </w:r>
            <w:r>
              <w:rPr>
                <w:rFonts w:ascii="宋体" w:eastAsia="宋体" w:hAnsi="宋体" w:cs="宋体" w:hint="eastAsia"/>
                <w:color w:val="000000"/>
                <w:sz w:val="18"/>
                <w:szCs w:val="18"/>
              </w:rPr>
              <w:lastRenderedPageBreak/>
              <w:t>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门诊抗菌药</w:t>
            </w:r>
            <w:r>
              <w:rPr>
                <w:rFonts w:ascii="宋体" w:eastAsia="宋体" w:hAnsi="宋体" w:cs="宋体" w:hint="eastAsia"/>
                <w:color w:val="000000"/>
                <w:sz w:val="18"/>
                <w:szCs w:val="18"/>
                <w:lang w:eastAsia="zh-CN"/>
              </w:rPr>
              <w:lastRenderedPageBreak/>
              <w:t>物处方比例</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15</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&lt;=15%</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=14.1%</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w:t>
            </w:r>
            <w:r>
              <w:rPr>
                <w:rFonts w:ascii="宋体" w:eastAsia="宋体" w:hAnsi="宋体" w:cs="宋体" w:hint="eastAsia"/>
                <w:color w:val="000000"/>
                <w:sz w:val="18"/>
                <w:szCs w:val="18"/>
              </w:rPr>
              <w:lastRenderedPageBreak/>
              <w:t>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w:t>
            </w:r>
            <w:r>
              <w:rPr>
                <w:rFonts w:ascii="宋体" w:eastAsia="宋体" w:hAnsi="宋体" w:cs="宋体" w:hint="eastAsia"/>
                <w:color w:val="000000"/>
                <w:sz w:val="18"/>
                <w:szCs w:val="18"/>
              </w:rPr>
              <w:lastRenderedPageBreak/>
              <w:t>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w:t>
            </w:r>
            <w:r>
              <w:rPr>
                <w:rFonts w:ascii="宋体" w:eastAsia="宋体" w:hAnsi="宋体" w:cs="宋体" w:hint="eastAsia"/>
                <w:color w:val="000000"/>
                <w:sz w:val="18"/>
                <w:szCs w:val="18"/>
              </w:rPr>
              <w:lastRenderedPageBreak/>
              <w:t>资料</w:t>
            </w:r>
          </w:p>
        </w:tc>
        <w:tc>
          <w:tcPr>
            <w:tcW w:w="72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41"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资金拨付及时率</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2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41"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人员成本</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&lt;=20.5</w:t>
            </w:r>
            <w:r>
              <w:rPr>
                <w:rFonts w:ascii="宋体" w:eastAsia="宋体" w:hAnsi="宋体" w:cs="宋体" w:hint="eastAsia"/>
                <w:color w:val="000000"/>
                <w:sz w:val="18"/>
                <w:szCs w:val="18"/>
              </w:rPr>
              <w:t>万元</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=17.26</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84.2</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6.05</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为减少预算开支，保证工作效率，压缩人员开支经费，因此出现了正偏差。</w:t>
            </w:r>
          </w:p>
        </w:tc>
      </w:tr>
      <w:tr w:rsidR="0052515D">
        <w:trPr>
          <w:jc w:val="center"/>
        </w:trPr>
        <w:tc>
          <w:tcPr>
            <w:tcW w:w="341"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办公经费等其它支出</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&lt;=5.6</w:t>
            </w:r>
            <w:r>
              <w:rPr>
                <w:rFonts w:ascii="宋体" w:eastAsia="宋体" w:hAnsi="宋体" w:cs="宋体" w:hint="eastAsia"/>
                <w:color w:val="000000"/>
                <w:sz w:val="18"/>
                <w:szCs w:val="18"/>
              </w:rPr>
              <w:t>万元</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=5.94</w:t>
            </w:r>
            <w:r>
              <w:rPr>
                <w:rFonts w:ascii="宋体" w:eastAsia="宋体" w:hAnsi="宋体" w:cs="宋体" w:hint="eastAsia"/>
                <w:color w:val="000000"/>
                <w:sz w:val="18"/>
                <w:szCs w:val="18"/>
              </w:rPr>
              <w:t>万元</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94.28</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8.57</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由于储存药品设备损坏，无法维修，更换了新的药品储藏柜，导致支出增大，出现正偏差。</w:t>
            </w:r>
          </w:p>
        </w:tc>
      </w:tr>
      <w:tr w:rsidR="0052515D">
        <w:trPr>
          <w:jc w:val="center"/>
        </w:trPr>
        <w:tc>
          <w:tcPr>
            <w:tcW w:w="341"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辖区居民对实施基本药物制度认可</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72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41"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lastRenderedPageBreak/>
              <w:t>标</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满意度指</w:t>
            </w:r>
            <w:r>
              <w:rPr>
                <w:rFonts w:ascii="宋体" w:eastAsia="宋体" w:hAnsi="宋体" w:cs="宋体" w:hint="eastAsia"/>
                <w:color w:val="000000"/>
                <w:sz w:val="18"/>
                <w:szCs w:val="18"/>
              </w:rPr>
              <w:lastRenderedPageBreak/>
              <w:t>标</w:t>
            </w:r>
          </w:p>
        </w:tc>
        <w:tc>
          <w:tcPr>
            <w:tcW w:w="624"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购买药品居民对药品价格满意度、</w:t>
            </w:r>
            <w:r>
              <w:rPr>
                <w:rFonts w:ascii="宋体" w:eastAsia="宋体" w:hAnsi="宋体" w:cs="宋体" w:hint="eastAsia"/>
                <w:color w:val="000000"/>
                <w:sz w:val="18"/>
                <w:szCs w:val="18"/>
                <w:lang w:eastAsia="zh-CN"/>
              </w:rPr>
              <w:lastRenderedPageBreak/>
              <w:t>获得感</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10</w:t>
            </w:r>
          </w:p>
        </w:tc>
        <w:tc>
          <w:tcPr>
            <w:tcW w:w="4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3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4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w:t>
            </w:r>
            <w:r>
              <w:rPr>
                <w:rFonts w:ascii="宋体" w:eastAsia="宋体" w:hAnsi="宋体" w:cs="宋体" w:hint="eastAsia"/>
                <w:color w:val="000000"/>
                <w:sz w:val="18"/>
                <w:szCs w:val="18"/>
              </w:rPr>
              <w:lastRenderedPageBreak/>
              <w:t>准</w:t>
            </w:r>
          </w:p>
        </w:tc>
        <w:tc>
          <w:tcPr>
            <w:tcW w:w="22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无</w:t>
            </w:r>
          </w:p>
        </w:tc>
        <w:tc>
          <w:tcPr>
            <w:tcW w:w="25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w:t>
            </w:r>
            <w:r>
              <w:rPr>
                <w:rFonts w:ascii="宋体" w:eastAsia="宋体" w:hAnsi="宋体" w:cs="宋体" w:hint="eastAsia"/>
                <w:color w:val="000000"/>
                <w:sz w:val="18"/>
                <w:szCs w:val="18"/>
              </w:rPr>
              <w:lastRenderedPageBreak/>
              <w:t>分</w:t>
            </w:r>
          </w:p>
        </w:tc>
        <w:tc>
          <w:tcPr>
            <w:tcW w:w="30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729"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490"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lastRenderedPageBreak/>
              <w:t>总分</w:t>
            </w:r>
          </w:p>
        </w:tc>
        <w:tc>
          <w:tcPr>
            <w:tcW w:w="240"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w:t>
            </w:r>
            <w:r>
              <w:rPr>
                <w:rFonts w:ascii="宋体" w:eastAsia="宋体" w:hAnsi="宋体" w:cs="宋体" w:hint="eastAsia"/>
                <w:b/>
                <w:bCs/>
                <w:color w:val="000000"/>
                <w:sz w:val="18"/>
                <w:szCs w:val="18"/>
              </w:rPr>
              <w:t>00</w:t>
            </w:r>
          </w:p>
        </w:tc>
        <w:tc>
          <w:tcPr>
            <w:tcW w:w="427"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30"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31"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91.84</w:t>
            </w:r>
            <w:r>
              <w:rPr>
                <w:rFonts w:ascii="宋体" w:eastAsia="宋体" w:hAnsi="宋体" w:cs="宋体" w:hint="eastAsia"/>
                <w:color w:val="000000"/>
                <w:sz w:val="18"/>
                <w:szCs w:val="18"/>
              </w:rPr>
              <w:t>分</w:t>
            </w:r>
          </w:p>
        </w:tc>
        <w:tc>
          <w:tcPr>
            <w:tcW w:w="24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30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729"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8" w:type="pct"/>
        <w:jc w:val="center"/>
        <w:tblCellMar>
          <w:top w:w="40" w:type="dxa"/>
          <w:left w:w="64" w:type="dxa"/>
          <w:bottom w:w="40" w:type="dxa"/>
          <w:right w:w="64" w:type="dxa"/>
        </w:tblCellMar>
        <w:tblLook w:val="04A0"/>
      </w:tblPr>
      <w:tblGrid>
        <w:gridCol w:w="513"/>
        <w:gridCol w:w="447"/>
        <w:gridCol w:w="477"/>
        <w:gridCol w:w="992"/>
        <w:gridCol w:w="436"/>
        <w:gridCol w:w="840"/>
        <w:gridCol w:w="1131"/>
        <w:gridCol w:w="668"/>
        <w:gridCol w:w="578"/>
        <w:gridCol w:w="363"/>
        <w:gridCol w:w="356"/>
        <w:gridCol w:w="405"/>
        <w:gridCol w:w="480"/>
        <w:gridCol w:w="1078"/>
      </w:tblGrid>
      <w:tr w:rsidR="0052515D">
        <w:trPr>
          <w:jc w:val="center"/>
        </w:trPr>
        <w:tc>
          <w:tcPr>
            <w:tcW w:w="548"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51"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年自治区基本公共卫生服务补助资金预算</w:t>
            </w:r>
          </w:p>
        </w:tc>
      </w:tr>
      <w:tr w:rsidR="0052515D">
        <w:trPr>
          <w:jc w:val="center"/>
        </w:trPr>
        <w:tc>
          <w:tcPr>
            <w:tcW w:w="548"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210"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529"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29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27"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37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41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50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137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41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0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137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60.91</w:t>
            </w:r>
          </w:p>
        </w:tc>
        <w:tc>
          <w:tcPr>
            <w:tcW w:w="41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0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27"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3"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10"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05"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293"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4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24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293"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466"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可促进居民健康意识的提高和不良生活方式的改变，逐步树立起自我健康管理的理念</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可以减少主要健康危险因素，预防和控制传染病及慢性病的发生和流行</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可以提高公共卫生服务和突发公共卫生服务应急处置能力，建立起维护居民健康的第一道屏障，对于提高居民健康素质有重要促进作用。保证居民规范化电子健康档案覆盖率达到</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，适龄儿童国家免疫规划疫苗接种率≧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岁以下儿童健康管理率≧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，高血压患者管理人数≧</w:t>
            </w:r>
            <w:r>
              <w:rPr>
                <w:rFonts w:ascii="宋体" w:eastAsia="宋体" w:hAnsi="宋体" w:cs="宋体" w:hint="eastAsia"/>
                <w:color w:val="000000"/>
                <w:sz w:val="18"/>
                <w:szCs w:val="18"/>
                <w:lang w:eastAsia="zh-CN"/>
              </w:rPr>
              <w:t>6500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3000</w:t>
            </w:r>
            <w:r>
              <w:rPr>
                <w:rFonts w:ascii="宋体" w:eastAsia="宋体" w:hAnsi="宋体" w:cs="宋体" w:hint="eastAsia"/>
                <w:color w:val="000000"/>
                <w:sz w:val="18"/>
                <w:szCs w:val="18"/>
                <w:lang w:eastAsia="zh-CN"/>
              </w:rPr>
              <w:t>人，肺结核患者管理率≧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，社区在册居家严重</w:t>
            </w:r>
            <w:r>
              <w:rPr>
                <w:rFonts w:ascii="宋体" w:eastAsia="宋体" w:hAnsi="宋体" w:cs="宋体" w:hint="eastAsia"/>
                <w:color w:val="000000"/>
                <w:sz w:val="18"/>
                <w:szCs w:val="18"/>
                <w:lang w:eastAsia="zh-CN"/>
              </w:rPr>
              <w:t>精神障碍患者健康管理率≧</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，儿童中医药健康管理率≧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，老年人中医药健康管理率≧</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，目标人群叶酸服用率大于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2240"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60.91</w:t>
            </w:r>
            <w:r>
              <w:rPr>
                <w:rFonts w:ascii="宋体" w:eastAsia="宋体" w:hAnsi="宋体" w:cs="宋体" w:hint="eastAsia"/>
                <w:color w:val="000000"/>
                <w:sz w:val="18"/>
                <w:szCs w:val="18"/>
                <w:lang w:eastAsia="zh-CN"/>
              </w:rPr>
              <w:t>万；通过该项目的实施，完成高血压患者管理人数</w:t>
            </w:r>
            <w:r>
              <w:rPr>
                <w:rFonts w:ascii="宋体" w:eastAsia="宋体" w:hAnsi="宋体" w:cs="宋体" w:hint="eastAsia"/>
                <w:color w:val="000000"/>
                <w:sz w:val="18"/>
                <w:szCs w:val="18"/>
                <w:lang w:eastAsia="zh-CN"/>
              </w:rPr>
              <w:t>6666</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r>
              <w:rPr>
                <w:rFonts w:ascii="宋体" w:eastAsia="宋体" w:hAnsi="宋体" w:cs="宋体" w:hint="eastAsia"/>
                <w:color w:val="000000"/>
                <w:sz w:val="18"/>
                <w:szCs w:val="18"/>
                <w:lang w:eastAsia="zh-CN"/>
              </w:rPr>
              <w:t>3219</w:t>
            </w:r>
            <w:r>
              <w:rPr>
                <w:rFonts w:ascii="宋体" w:eastAsia="宋体" w:hAnsi="宋体" w:cs="宋体" w:hint="eastAsia"/>
                <w:color w:val="000000"/>
                <w:sz w:val="18"/>
                <w:szCs w:val="18"/>
                <w:lang w:eastAsia="zh-CN"/>
              </w:rPr>
              <w:t>人，适龄儿童国家免疫规划疫苗接种率达到</w:t>
            </w:r>
            <w:r>
              <w:rPr>
                <w:rFonts w:ascii="宋体" w:eastAsia="宋体" w:hAnsi="宋体" w:cs="宋体" w:hint="eastAsia"/>
                <w:color w:val="000000"/>
                <w:sz w:val="18"/>
                <w:szCs w:val="18"/>
                <w:lang w:eastAsia="zh-CN"/>
              </w:rPr>
              <w:t>99.37%</w:t>
            </w:r>
            <w:r>
              <w:rPr>
                <w:rFonts w:ascii="宋体" w:eastAsia="宋体" w:hAnsi="宋体" w:cs="宋体" w:hint="eastAsia"/>
                <w:color w:val="000000"/>
                <w:sz w:val="18"/>
                <w:szCs w:val="18"/>
                <w:lang w:eastAsia="zh-CN"/>
              </w:rPr>
              <w:t>，孕产妇系统管理率</w:t>
            </w:r>
            <w:r>
              <w:rPr>
                <w:rFonts w:ascii="宋体" w:eastAsia="宋体" w:hAnsi="宋体" w:cs="宋体" w:hint="eastAsia"/>
                <w:color w:val="000000"/>
                <w:sz w:val="18"/>
                <w:szCs w:val="18"/>
                <w:lang w:eastAsia="zh-CN"/>
              </w:rPr>
              <w:t>98.5%</w:t>
            </w:r>
            <w:r>
              <w:rPr>
                <w:rFonts w:ascii="宋体" w:eastAsia="宋体" w:hAnsi="宋体" w:cs="宋体" w:hint="eastAsia"/>
                <w:color w:val="000000"/>
                <w:sz w:val="18"/>
                <w:szCs w:val="18"/>
                <w:lang w:eastAsia="zh-CN"/>
              </w:rPr>
              <w:t>，提升了辖区居民对基本公卫项目服务满意度及获得感，促进居民健康素养水平得到进一步提高。</w:t>
            </w:r>
          </w:p>
        </w:tc>
      </w:tr>
      <w:tr w:rsidR="0052515D">
        <w:trPr>
          <w:jc w:val="center"/>
        </w:trPr>
        <w:tc>
          <w:tcPr>
            <w:tcW w:w="293"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293"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lastRenderedPageBreak/>
              <w:t>年</w:t>
            </w:r>
            <w:r>
              <w:rPr>
                <w:rFonts w:ascii="宋体" w:eastAsia="宋体" w:hAnsi="宋体" w:cs="宋体" w:hint="eastAsia"/>
                <w:b/>
                <w:bCs/>
                <w:color w:val="000000"/>
                <w:sz w:val="18"/>
                <w:szCs w:val="18"/>
                <w:lang w:eastAsia="zh-CN"/>
              </w:rPr>
              <w:t>度绩效指标完成情况</w:t>
            </w:r>
          </w:p>
        </w:tc>
        <w:tc>
          <w:tcPr>
            <w:tcW w:w="25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高血压患者管理人数</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&gt;=6500</w:t>
            </w:r>
            <w:r>
              <w:rPr>
                <w:rFonts w:ascii="宋体" w:eastAsia="宋体" w:hAnsi="宋体" w:cs="宋体" w:hint="eastAsia"/>
                <w:color w:val="000000"/>
                <w:sz w:val="18"/>
                <w:szCs w:val="18"/>
              </w:rPr>
              <w:t>人</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=6666</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102.55</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7.8</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rPr>
            </w:pPr>
            <w:r>
              <w:rPr>
                <w:rFonts w:hint="eastAsia"/>
                <w:color w:val="000000"/>
                <w:sz w:val="18"/>
                <w:szCs w:val="18"/>
                <w:lang w:eastAsia="zh-CN"/>
              </w:rPr>
              <w:t>因为慢性病患者的数据是动态数据，每日都会有新增人员。</w:t>
            </w:r>
            <w:r>
              <w:rPr>
                <w:rFonts w:hint="eastAsia"/>
                <w:color w:val="000000"/>
                <w:sz w:val="18"/>
                <w:szCs w:val="18"/>
              </w:rPr>
              <w:t>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型糖尿病患者管理人数</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&gt;=3000</w:t>
            </w:r>
            <w:r>
              <w:rPr>
                <w:rFonts w:ascii="宋体" w:eastAsia="宋体" w:hAnsi="宋体" w:cs="宋体" w:hint="eastAsia"/>
                <w:color w:val="000000"/>
                <w:sz w:val="18"/>
                <w:szCs w:val="18"/>
              </w:rPr>
              <w:t>人</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=3219</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107.3</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7.42</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因为经济发展和生活水平提高，饮食结构不合理，不良生活习惯导致患病人群增加，因此出现负偏差。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适龄儿童国家免疫规划疫苗接种率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=99.37%</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104.6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7.63</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，我单位已基本达到全覆盖完成工作指标任务，因此出现负偏差。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孕产妇系统管理率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103.68</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7.71</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按照公共卫生实施方案，至少完成</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，我单位已完成任务指标且基本达到全覆盖，因此出现负偏差。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w:t>
            </w:r>
            <w:r>
              <w:rPr>
                <w:rFonts w:ascii="宋体" w:eastAsia="宋体" w:hAnsi="宋体" w:cs="宋体" w:hint="eastAsia"/>
                <w:color w:val="000000"/>
                <w:sz w:val="18"/>
                <w:szCs w:val="18"/>
              </w:rPr>
              <w:lastRenderedPageBreak/>
              <w:t>资料</w:t>
            </w:r>
          </w:p>
        </w:tc>
        <w:tc>
          <w:tcPr>
            <w:tcW w:w="613"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5"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人员工作经费（站室资金拨付）</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=500000</w:t>
            </w:r>
            <w:r>
              <w:rPr>
                <w:rFonts w:ascii="宋体" w:eastAsia="宋体" w:hAnsi="宋体" w:cs="宋体" w:hint="eastAsia"/>
                <w:color w:val="000000"/>
                <w:sz w:val="18"/>
                <w:szCs w:val="18"/>
              </w:rPr>
              <w:t>元</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=502790.03</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100.56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9.94</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我单位按照项目实施方案，积极筹备相关工作，项目进展过快，导致出现正偏差。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办公等支出</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=109086</w:t>
            </w:r>
            <w:r>
              <w:rPr>
                <w:rFonts w:ascii="宋体" w:eastAsia="宋体" w:hAnsi="宋体" w:cs="宋体" w:hint="eastAsia"/>
                <w:color w:val="000000"/>
                <w:sz w:val="18"/>
                <w:szCs w:val="18"/>
              </w:rPr>
              <w:t>元</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=106295.97</w:t>
            </w:r>
            <w:r>
              <w:rPr>
                <w:rFonts w:ascii="宋体" w:eastAsia="宋体" w:hAnsi="宋体" w:cs="宋体" w:hint="eastAsia"/>
                <w:color w:val="000000"/>
                <w:sz w:val="18"/>
                <w:szCs w:val="18"/>
              </w:rPr>
              <w:t>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97.44</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9.36</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我单位按照预算要求，提倡节能办公，减少办公开支，因此导致出现负偏差。</w:t>
            </w:r>
          </w:p>
        </w:tc>
      </w:tr>
      <w:tr w:rsidR="0052515D">
        <w:trPr>
          <w:jc w:val="center"/>
        </w:trPr>
        <w:tc>
          <w:tcPr>
            <w:tcW w:w="293"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居民健康保健意识</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=90.33%</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100.37</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293"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5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65"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居民满意度</w:t>
            </w:r>
          </w:p>
        </w:tc>
        <w:tc>
          <w:tcPr>
            <w:tcW w:w="24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4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7"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203"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3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7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613"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386"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9"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79"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645"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97.86</w:t>
            </w:r>
            <w:r>
              <w:rPr>
                <w:rFonts w:ascii="宋体" w:eastAsia="宋体" w:hAnsi="宋体" w:cs="宋体" w:hint="eastAsia"/>
                <w:color w:val="000000"/>
                <w:sz w:val="18"/>
                <w:szCs w:val="18"/>
              </w:rPr>
              <w:t>分</w:t>
            </w:r>
          </w:p>
        </w:tc>
        <w:tc>
          <w:tcPr>
            <w:tcW w:w="207"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03"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31"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4"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613"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52515D" w:rsidRDefault="00783AE3">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4997" w:type="pct"/>
        <w:jc w:val="center"/>
        <w:tblCellMar>
          <w:top w:w="40" w:type="dxa"/>
          <w:left w:w="64" w:type="dxa"/>
          <w:bottom w:w="40" w:type="dxa"/>
          <w:right w:w="64" w:type="dxa"/>
        </w:tblCellMar>
        <w:tblLook w:val="04A0"/>
      </w:tblPr>
      <w:tblGrid>
        <w:gridCol w:w="554"/>
        <w:gridCol w:w="457"/>
        <w:gridCol w:w="489"/>
        <w:gridCol w:w="966"/>
        <w:gridCol w:w="431"/>
        <w:gridCol w:w="869"/>
        <w:gridCol w:w="780"/>
        <w:gridCol w:w="668"/>
        <w:gridCol w:w="578"/>
        <w:gridCol w:w="359"/>
        <w:gridCol w:w="505"/>
        <w:gridCol w:w="400"/>
        <w:gridCol w:w="475"/>
        <w:gridCol w:w="1232"/>
      </w:tblGrid>
      <w:tr w:rsidR="0052515D">
        <w:trPr>
          <w:jc w:val="center"/>
        </w:trPr>
        <w:tc>
          <w:tcPr>
            <w:tcW w:w="577"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4422" w:type="pct"/>
            <w:gridSpan w:val="1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年重大传染病防控经费</w:t>
            </w:r>
          </w:p>
        </w:tc>
      </w:tr>
      <w:tr w:rsidR="0052515D">
        <w:trPr>
          <w:jc w:val="center"/>
        </w:trPr>
        <w:tc>
          <w:tcPr>
            <w:tcW w:w="577" w:type="pct"/>
            <w:gridSpan w:val="2"/>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2017"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1694" w:type="pct"/>
            <w:gridSpan w:val="5"/>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昌吉市绿洲路社区卫生服务中心</w:t>
            </w:r>
          </w:p>
        </w:tc>
      </w:tr>
      <w:tr w:rsidR="0052515D">
        <w:trPr>
          <w:jc w:val="center"/>
        </w:trPr>
        <w:tc>
          <w:tcPr>
            <w:tcW w:w="31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540" w:type="pct"/>
            <w:gridSpan w:val="2"/>
            <w:tcBorders>
              <w:top w:val="single" w:sz="4" w:space="0" w:color="auto"/>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18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49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49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52515D">
        <w:trPr>
          <w:jc w:val="center"/>
        </w:trPr>
        <w:tc>
          <w:tcPr>
            <w:tcW w:w="31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118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49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52515D">
        <w:trPr>
          <w:jc w:val="center"/>
        </w:trPr>
        <w:tc>
          <w:tcPr>
            <w:tcW w:w="31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118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18.83</w:t>
            </w:r>
          </w:p>
        </w:tc>
        <w:tc>
          <w:tcPr>
            <w:tcW w:w="49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9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54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187" w:type="pct"/>
            <w:gridSpan w:val="3"/>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710"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93" w:type="pct"/>
            <w:gridSpan w:val="2"/>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499" w:type="pct"/>
            <w:gridSpan w:val="2"/>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52515D">
        <w:trPr>
          <w:jc w:val="center"/>
        </w:trPr>
        <w:tc>
          <w:tcPr>
            <w:tcW w:w="316" w:type="pct"/>
            <w:vMerge w:val="restart"/>
            <w:tcBorders>
              <w:top w:val="nil"/>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2278"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2405"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52515D">
        <w:trPr>
          <w:jc w:val="center"/>
        </w:trPr>
        <w:tc>
          <w:tcPr>
            <w:tcW w:w="316" w:type="pct"/>
            <w:vMerge/>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78" w:type="pct"/>
            <w:gridSpan w:val="6"/>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昌州财社【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78</w:t>
            </w:r>
            <w:r>
              <w:rPr>
                <w:rFonts w:ascii="宋体" w:eastAsia="宋体" w:hAnsi="宋体" w:cs="宋体" w:hint="eastAsia"/>
                <w:color w:val="000000"/>
                <w:sz w:val="18"/>
                <w:szCs w:val="18"/>
                <w:lang w:eastAsia="zh-CN"/>
              </w:rPr>
              <w:t>号文，资金</w:t>
            </w:r>
            <w:r>
              <w:rPr>
                <w:rFonts w:ascii="宋体" w:eastAsia="宋体" w:hAnsi="宋体" w:cs="宋体" w:hint="eastAsia"/>
                <w:color w:val="000000"/>
                <w:sz w:val="18"/>
                <w:szCs w:val="18"/>
                <w:lang w:eastAsia="zh-CN"/>
              </w:rPr>
              <w:t>18.83</w:t>
            </w:r>
            <w:r>
              <w:rPr>
                <w:rFonts w:ascii="宋体" w:eastAsia="宋体" w:hAnsi="宋体" w:cs="宋体" w:hint="eastAsia"/>
                <w:color w:val="000000"/>
                <w:sz w:val="18"/>
                <w:szCs w:val="18"/>
                <w:lang w:eastAsia="zh-CN"/>
              </w:rPr>
              <w:t>万元，设置</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名传染病专干，根据我市各级医疗机构传染病管理现状，对传染病管理的进一步加强，完成传染病各项管理指标，对辖区托幼机构、中小学进行传染病预防工作培训及宣传，发现传染病及时上报。</w:t>
            </w:r>
          </w:p>
        </w:tc>
        <w:tc>
          <w:tcPr>
            <w:tcW w:w="2405" w:type="pct"/>
            <w:gridSpan w:val="7"/>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日，该项目完成了</w:t>
            </w:r>
            <w:r>
              <w:rPr>
                <w:rFonts w:ascii="宋体" w:eastAsia="宋体" w:hAnsi="宋体" w:cs="宋体" w:hint="eastAsia"/>
                <w:color w:val="000000"/>
                <w:sz w:val="18"/>
                <w:szCs w:val="18"/>
                <w:lang w:eastAsia="zh-CN"/>
              </w:rPr>
              <w:t>18.83</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对辖区小学进行包虫病筛查</w:t>
            </w:r>
            <w:r>
              <w:rPr>
                <w:rFonts w:ascii="宋体" w:eastAsia="宋体" w:hAnsi="宋体" w:cs="宋体" w:hint="eastAsia"/>
                <w:color w:val="000000"/>
                <w:sz w:val="18"/>
                <w:szCs w:val="18"/>
                <w:lang w:eastAsia="zh-CN"/>
              </w:rPr>
              <w:t>1164</w:t>
            </w:r>
            <w:r>
              <w:rPr>
                <w:rFonts w:ascii="宋体" w:eastAsia="宋体" w:hAnsi="宋体" w:cs="宋体" w:hint="eastAsia"/>
                <w:color w:val="000000"/>
                <w:sz w:val="18"/>
                <w:szCs w:val="18"/>
                <w:lang w:eastAsia="zh-CN"/>
              </w:rPr>
              <w:t>人，对辖区社区卫生服务站开展重大传染病培训</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次，院感控制率达到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以上，辖区居民对传染病知晓率及满意度达到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r>
      <w:tr w:rsidR="0052515D">
        <w:trPr>
          <w:jc w:val="center"/>
        </w:trPr>
        <w:tc>
          <w:tcPr>
            <w:tcW w:w="316" w:type="pct"/>
            <w:tcBorders>
              <w:top w:val="nil"/>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515D">
        <w:trPr>
          <w:jc w:val="center"/>
        </w:trPr>
        <w:tc>
          <w:tcPr>
            <w:tcW w:w="316" w:type="pct"/>
            <w:vMerge w:val="restart"/>
            <w:tcBorders>
              <w:top w:val="nil"/>
              <w:left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w:t>
            </w:r>
            <w:r>
              <w:rPr>
                <w:rFonts w:ascii="宋体" w:eastAsia="宋体" w:hAnsi="宋体" w:cs="宋体" w:hint="eastAsia"/>
                <w:b/>
                <w:bCs/>
                <w:color w:val="000000"/>
                <w:sz w:val="18"/>
                <w:szCs w:val="18"/>
                <w:lang w:eastAsia="zh-CN"/>
              </w:rPr>
              <w:t>度绩效指标完成情况</w:t>
            </w:r>
          </w:p>
        </w:tc>
        <w:tc>
          <w:tcPr>
            <w:tcW w:w="260"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color w:val="000000"/>
                <w:sz w:val="18"/>
                <w:szCs w:val="18"/>
              </w:rPr>
            </w:pPr>
            <w:r>
              <w:rPr>
                <w:rFonts w:hint="eastAsia"/>
                <w:color w:val="000000"/>
                <w:sz w:val="18"/>
                <w:szCs w:val="18"/>
              </w:rPr>
              <w:t>包虫病筛查人数</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&gt;=1000</w:t>
            </w:r>
            <w:r>
              <w:rPr>
                <w:rFonts w:ascii="宋体" w:eastAsia="宋体" w:hAnsi="宋体" w:cs="宋体" w:hint="eastAsia"/>
                <w:color w:val="000000"/>
                <w:sz w:val="18"/>
                <w:szCs w:val="18"/>
              </w:rPr>
              <w:t>人</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=1164</w:t>
            </w:r>
            <w:r>
              <w:rPr>
                <w:rFonts w:ascii="宋体" w:eastAsia="宋体" w:hAnsi="宋体" w:cs="宋体" w:hint="eastAsia"/>
                <w:color w:val="000000"/>
                <w:sz w:val="18"/>
                <w:szCs w:val="18"/>
              </w:rPr>
              <w:t>人</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116.4</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8.36</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color w:val="000000"/>
                <w:sz w:val="18"/>
                <w:szCs w:val="18"/>
                <w:lang w:eastAsia="zh-CN"/>
              </w:rPr>
            </w:pPr>
            <w:r>
              <w:rPr>
                <w:rFonts w:hint="eastAsia"/>
                <w:color w:val="000000"/>
                <w:sz w:val="18"/>
                <w:szCs w:val="18"/>
                <w:lang w:eastAsia="zh-CN"/>
              </w:rPr>
              <w:t>因为辖区新小区不断扩建，辖区儿童增加，辖区小学人口数增加，因此导致实际筛查人数较年初目标人口数增加，产生负</w:t>
            </w:r>
            <w:r>
              <w:rPr>
                <w:rFonts w:hint="eastAsia"/>
                <w:color w:val="000000"/>
                <w:sz w:val="18"/>
                <w:szCs w:val="18"/>
                <w:lang w:eastAsia="zh-CN"/>
              </w:rPr>
              <w:lastRenderedPageBreak/>
              <w:t>偏差。</w:t>
            </w: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0"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重大传染病培训</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&gt;=2</w:t>
            </w:r>
            <w:r>
              <w:rPr>
                <w:rFonts w:ascii="宋体" w:eastAsia="宋体" w:hAnsi="宋体" w:cs="宋体" w:hint="eastAsia"/>
                <w:color w:val="000000"/>
                <w:sz w:val="18"/>
                <w:szCs w:val="18"/>
              </w:rPr>
              <w:t>次</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次</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次</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0" w:type="pct"/>
            <w:vMerge/>
            <w:tcBorders>
              <w:left w:val="nil"/>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院感控制率</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0"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资金到位及时率</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0" w:type="pct"/>
            <w:vMerge w:val="restart"/>
            <w:tcBorders>
              <w:top w:val="nil"/>
              <w:left w:val="nil"/>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人员成本</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&lt;=11.45</w:t>
            </w:r>
            <w:r>
              <w:rPr>
                <w:rFonts w:ascii="宋体" w:eastAsia="宋体" w:hAnsi="宋体" w:cs="宋体" w:hint="eastAsia"/>
                <w:color w:val="000000"/>
                <w:sz w:val="18"/>
                <w:szCs w:val="18"/>
              </w:rPr>
              <w:t>万元</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=11.32</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98.86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9.71</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4.01</w:t>
            </w:r>
            <w:r>
              <w:rPr>
                <w:rFonts w:ascii="宋体" w:eastAsia="宋体" w:hAnsi="宋体" w:cs="宋体" w:hint="eastAsia"/>
                <w:color w:val="000000"/>
                <w:sz w:val="18"/>
                <w:szCs w:val="18"/>
              </w:rPr>
              <w:t>万元</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我单位按照项目实施方案，积极筹备相关工作，项目进展过快，导致出现正偏差。</w:t>
            </w: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0" w:type="pct"/>
            <w:vMerge/>
            <w:tcBorders>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lang w:eastAsia="zh-CN"/>
              </w:rPr>
            </w:pP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rPr>
            </w:pPr>
            <w:r>
              <w:rPr>
                <w:rFonts w:ascii="宋体" w:eastAsia="宋体" w:hAnsi="宋体" w:cs="宋体" w:hint="eastAsia"/>
                <w:color w:val="000000"/>
                <w:sz w:val="18"/>
                <w:szCs w:val="18"/>
              </w:rPr>
              <w:t>办公及宣传品等支出</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&lt;=7.38</w:t>
            </w:r>
            <w:r>
              <w:rPr>
                <w:rFonts w:ascii="宋体" w:eastAsia="宋体" w:hAnsi="宋体" w:cs="宋体" w:hint="eastAsia"/>
                <w:color w:val="000000"/>
                <w:sz w:val="18"/>
                <w:szCs w:val="18"/>
              </w:rPr>
              <w:t>万元</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=7.51</w:t>
            </w:r>
            <w:r>
              <w:rPr>
                <w:rFonts w:ascii="宋体" w:eastAsia="宋体" w:hAnsi="宋体" w:cs="宋体" w:hint="eastAsia"/>
                <w:color w:val="000000"/>
                <w:sz w:val="18"/>
                <w:szCs w:val="18"/>
              </w:rPr>
              <w:t>万元</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101.76</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9.82</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1.03</w:t>
            </w:r>
            <w:r>
              <w:rPr>
                <w:rFonts w:ascii="宋体" w:eastAsia="宋体" w:hAnsi="宋体" w:cs="宋体" w:hint="eastAsia"/>
                <w:color w:val="000000"/>
                <w:sz w:val="18"/>
                <w:szCs w:val="18"/>
              </w:rPr>
              <w:t>万元</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702"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我单位按照预算要求，提倡节能办公，减少办公开支，因此导致出现负偏差。</w:t>
            </w:r>
          </w:p>
        </w:tc>
      </w:tr>
      <w:tr w:rsidR="0052515D">
        <w:trPr>
          <w:jc w:val="center"/>
        </w:trPr>
        <w:tc>
          <w:tcPr>
            <w:tcW w:w="316" w:type="pct"/>
            <w:vMerge/>
            <w:tcBorders>
              <w:left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lang w:eastAsia="zh-CN"/>
              </w:rPr>
            </w:pPr>
          </w:p>
        </w:tc>
        <w:tc>
          <w:tcPr>
            <w:tcW w:w="26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辖区居民传染病知晓率</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92%</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316" w:type="pct"/>
            <w:vMerge/>
            <w:tcBorders>
              <w:left w:val="single" w:sz="4" w:space="0" w:color="auto"/>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6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27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550" w:type="pct"/>
            <w:tcBorders>
              <w:top w:val="single" w:sz="4" w:space="0" w:color="auto"/>
              <w:left w:val="nil"/>
              <w:bottom w:val="single" w:sz="4" w:space="0" w:color="auto"/>
              <w:right w:val="single" w:sz="4" w:space="0" w:color="auto"/>
            </w:tcBorders>
            <w:vAlign w:val="center"/>
          </w:tcPr>
          <w:p w:rsidR="0052515D" w:rsidRDefault="00783AE3">
            <w:pPr>
              <w:snapToGrid w:val="0"/>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辖区居民对传染病工作满意度</w:t>
            </w:r>
          </w:p>
        </w:tc>
        <w:tc>
          <w:tcPr>
            <w:tcW w:w="24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496"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444"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381"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329"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205"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历史标准</w:t>
            </w:r>
          </w:p>
        </w:tc>
        <w:tc>
          <w:tcPr>
            <w:tcW w:w="28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94%</w:t>
            </w:r>
          </w:p>
        </w:tc>
        <w:tc>
          <w:tcPr>
            <w:tcW w:w="228"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270" w:type="pct"/>
            <w:tcBorders>
              <w:top w:val="nil"/>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702" w:type="pct"/>
            <w:tcBorders>
              <w:top w:val="nil"/>
              <w:left w:val="nil"/>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r>
      <w:tr w:rsidR="0052515D">
        <w:trPr>
          <w:jc w:val="center"/>
        </w:trPr>
        <w:tc>
          <w:tcPr>
            <w:tcW w:w="1407" w:type="pct"/>
            <w:gridSpan w:val="4"/>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246" w:type="pct"/>
            <w:tcBorders>
              <w:top w:val="single" w:sz="4" w:space="0" w:color="auto"/>
              <w:left w:val="single" w:sz="4" w:space="0" w:color="auto"/>
              <w:bottom w:val="single" w:sz="4" w:space="0" w:color="auto"/>
              <w:right w:val="single" w:sz="4" w:space="0" w:color="auto"/>
            </w:tcBorders>
            <w:vAlign w:val="center"/>
          </w:tcPr>
          <w:p w:rsidR="0052515D" w:rsidRDefault="00783AE3">
            <w:pPr>
              <w:snapToGrid w:val="0"/>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496"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444"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52515D" w:rsidRDefault="0052515D">
            <w:pPr>
              <w:snapToGrid w:val="0"/>
              <w:jc w:val="center"/>
              <w:rPr>
                <w:rFonts w:ascii="宋体" w:eastAsia="宋体" w:hAnsi="宋体" w:cs="宋体"/>
                <w:color w:val="000000"/>
                <w:sz w:val="18"/>
                <w:szCs w:val="18"/>
              </w:rPr>
            </w:pPr>
          </w:p>
        </w:tc>
        <w:tc>
          <w:tcPr>
            <w:tcW w:w="329" w:type="pct"/>
            <w:tcBorders>
              <w:top w:val="single" w:sz="4" w:space="0" w:color="auto"/>
              <w:left w:val="nil"/>
              <w:bottom w:val="single" w:sz="4" w:space="0" w:color="auto"/>
              <w:right w:val="single" w:sz="4" w:space="0" w:color="auto"/>
            </w:tcBorders>
            <w:vAlign w:val="center"/>
          </w:tcPr>
          <w:p w:rsidR="0052515D" w:rsidRDefault="00783AE3">
            <w:pPr>
              <w:snapToGrid w:val="0"/>
              <w:jc w:val="center"/>
              <w:rPr>
                <w:rFonts w:ascii="宋体" w:eastAsia="宋体" w:hAnsi="宋体" w:cs="宋体"/>
                <w:color w:val="000000"/>
                <w:sz w:val="18"/>
                <w:szCs w:val="18"/>
              </w:rPr>
            </w:pPr>
            <w:r>
              <w:rPr>
                <w:rFonts w:ascii="宋体" w:eastAsia="宋体" w:hAnsi="宋体" w:cs="宋体" w:hint="eastAsia"/>
                <w:color w:val="000000"/>
                <w:sz w:val="18"/>
                <w:szCs w:val="18"/>
              </w:rPr>
              <w:t>97.89</w:t>
            </w:r>
            <w:r>
              <w:rPr>
                <w:rFonts w:ascii="宋体" w:eastAsia="宋体" w:hAnsi="宋体" w:cs="宋体" w:hint="eastAsia"/>
                <w:color w:val="000000"/>
                <w:sz w:val="18"/>
                <w:szCs w:val="18"/>
              </w:rPr>
              <w:t>分</w:t>
            </w:r>
          </w:p>
        </w:tc>
        <w:tc>
          <w:tcPr>
            <w:tcW w:w="205"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8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28"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270"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c>
          <w:tcPr>
            <w:tcW w:w="702" w:type="pct"/>
            <w:tcBorders>
              <w:top w:val="single" w:sz="4" w:space="0" w:color="auto"/>
              <w:left w:val="nil"/>
              <w:bottom w:val="single" w:sz="4" w:space="0" w:color="auto"/>
              <w:right w:val="single" w:sz="4" w:space="0" w:color="auto"/>
            </w:tcBorders>
            <w:vAlign w:val="center"/>
          </w:tcPr>
          <w:p w:rsidR="0052515D" w:rsidRDefault="0052515D">
            <w:pPr>
              <w:snapToGrid w:val="0"/>
              <w:rPr>
                <w:rFonts w:ascii="宋体" w:eastAsia="宋体" w:hAnsi="宋体" w:cs="宋体"/>
                <w:color w:val="000000"/>
                <w:sz w:val="18"/>
                <w:szCs w:val="18"/>
              </w:rPr>
            </w:pPr>
          </w:p>
        </w:tc>
      </w:tr>
    </w:tbl>
    <w:p w:rsidR="0052515D" w:rsidRDefault="00783AE3">
      <w:pPr>
        <w:rPr>
          <w:rFonts w:ascii="黑体" w:eastAsia="黑体"/>
          <w:sz w:val="32"/>
          <w:szCs w:val="32"/>
        </w:rPr>
      </w:pPr>
      <w:r>
        <w:rPr>
          <w:rFonts w:ascii="黑体" w:eastAsia="黑体"/>
          <w:sz w:val="32"/>
          <w:szCs w:val="32"/>
        </w:rPr>
        <w:br w:type="page"/>
      </w:r>
    </w:p>
    <w:p w:rsidR="0052515D" w:rsidRDefault="00783AE3">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52515D" w:rsidRDefault="00783AE3">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52515D" w:rsidRDefault="0052515D">
      <w:pPr>
        <w:spacing w:line="240" w:lineRule="auto"/>
        <w:ind w:firstLineChars="200" w:firstLine="640"/>
        <w:rPr>
          <w:rFonts w:ascii="仿宋_GB2312" w:eastAsia="仿宋_GB2312"/>
          <w:sz w:val="32"/>
          <w:szCs w:val="32"/>
          <w:lang w:eastAsia="zh-CN"/>
        </w:rPr>
      </w:pPr>
    </w:p>
    <w:p w:rsidR="0052515D" w:rsidRDefault="00783AE3">
      <w:pPr>
        <w:rPr>
          <w:lang w:eastAsia="zh-CN"/>
        </w:rPr>
      </w:pPr>
      <w:r>
        <w:rPr>
          <w:sz w:val="0"/>
          <w:szCs w:val="0"/>
          <w:lang w:eastAsia="zh-CN"/>
        </w:rPr>
        <w:br w:type="page"/>
      </w:r>
    </w:p>
    <w:p w:rsidR="0052515D" w:rsidRDefault="00783AE3">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w:t>
      </w:r>
      <w:r>
        <w:rPr>
          <w:rFonts w:ascii="仿宋_GB2312" w:eastAsia="仿宋_GB2312"/>
          <w:sz w:val="32"/>
          <w:szCs w:val="32"/>
          <w:lang w:eastAsia="zh-CN"/>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2515D" w:rsidRDefault="00783AE3">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52515D" w:rsidRDefault="00783AE3">
      <w:pPr>
        <w:rPr>
          <w:lang w:eastAsia="zh-CN"/>
        </w:rPr>
      </w:pPr>
      <w:r>
        <w:rPr>
          <w:sz w:val="0"/>
          <w:szCs w:val="0"/>
          <w:lang w:eastAsia="zh-CN"/>
        </w:rPr>
        <w:br w:type="page"/>
      </w:r>
    </w:p>
    <w:p w:rsidR="0052515D" w:rsidRDefault="00783AE3">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w:t>
      </w:r>
      <w:r>
        <w:rPr>
          <w:rFonts w:ascii="仿宋_GB2312" w:eastAsia="仿宋_GB2312"/>
          <w:sz w:val="32"/>
          <w:szCs w:val="32"/>
          <w:lang w:eastAsia="zh-CN"/>
        </w:rPr>
        <w:t>收入支出决算总表》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52515D" w:rsidRDefault="00783AE3">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2515D" w:rsidSect="0052515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AE3" w:rsidRDefault="00783AE3">
      <w:pPr>
        <w:spacing w:line="240" w:lineRule="auto"/>
      </w:pPr>
      <w:r>
        <w:separator/>
      </w:r>
    </w:p>
  </w:endnote>
  <w:endnote w:type="continuationSeparator" w:id="1">
    <w:p w:rsidR="00783AE3" w:rsidRDefault="00783A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AE3" w:rsidRDefault="00783AE3">
      <w:pPr>
        <w:spacing w:after="0"/>
      </w:pPr>
      <w:r>
        <w:separator/>
      </w:r>
    </w:p>
  </w:footnote>
  <w:footnote w:type="continuationSeparator" w:id="1">
    <w:p w:rsidR="00783AE3" w:rsidRDefault="00783AE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isplayHorizontalDrawingGridEvery w:val="0"/>
  <w:displayVerticalDrawingGridEvery w:val="2"/>
  <w:characterSpacingControl w:val="doNotCompress"/>
  <w:hdrShapeDefaults>
    <o:shapedefaults v:ext="edit" spidmax="3074"/>
  </w:hdrShapeDefaults>
  <w:footnotePr>
    <w:footnote w:id="0"/>
    <w:footnote w:id="1"/>
  </w:footnotePr>
  <w:endnotePr>
    <w:endnote w:id="0"/>
    <w:endnote w:id="1"/>
  </w:endnotePr>
  <w:compat>
    <w:balanceSingleByteDoubleByteWidth/>
    <w:doNotExpandShiftReturn/>
    <w:adjustLineHeightInTable/>
    <w:doNotWrapTextWithPunct/>
    <w:doNotUseEastAsianBreakRules/>
    <w:useFELayout/>
  </w:compat>
  <w:rsids>
    <w:rsidRoot w:val="0052515D"/>
    <w:rsid w:val="001A1517"/>
    <w:rsid w:val="0052515D"/>
    <w:rsid w:val="00783AE3"/>
    <w:rsid w:val="036F2D9F"/>
    <w:rsid w:val="0DE67156"/>
    <w:rsid w:val="145F4995"/>
    <w:rsid w:val="18371EB1"/>
    <w:rsid w:val="233F5ACB"/>
    <w:rsid w:val="23827B31"/>
    <w:rsid w:val="2A8C6932"/>
    <w:rsid w:val="2DAF2092"/>
    <w:rsid w:val="2E6F43BC"/>
    <w:rsid w:val="36756891"/>
    <w:rsid w:val="42925DB2"/>
    <w:rsid w:val="49AB34F3"/>
    <w:rsid w:val="4A906F98"/>
    <w:rsid w:val="4ABF5ED2"/>
    <w:rsid w:val="57B10631"/>
    <w:rsid w:val="5B1A65A9"/>
    <w:rsid w:val="63F7386F"/>
    <w:rsid w:val="6F8F230F"/>
    <w:rsid w:val="704E0CBB"/>
    <w:rsid w:val="707E5B24"/>
    <w:rsid w:val="73135250"/>
    <w:rsid w:val="79876FEC"/>
    <w:rsid w:val="7CC365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annotation text" w:semiHidden="0" w:qFormat="1"/>
    <w:lsdException w:name="header" w:semiHidden="0"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Web)"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15D"/>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Char"/>
    <w:uiPriority w:val="9"/>
    <w:qFormat/>
    <w:rsid w:val="005251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52515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525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5251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52515D"/>
    <w:pPr>
      <w:ind w:left="720"/>
    </w:pPr>
  </w:style>
  <w:style w:type="paragraph" w:styleId="a4">
    <w:name w:val="caption"/>
    <w:basedOn w:val="a"/>
    <w:next w:val="a"/>
    <w:uiPriority w:val="35"/>
    <w:semiHidden/>
    <w:unhideWhenUsed/>
    <w:qFormat/>
    <w:rsid w:val="0052515D"/>
    <w:pPr>
      <w:spacing w:line="240" w:lineRule="auto"/>
    </w:pPr>
    <w:rPr>
      <w:b/>
      <w:bCs/>
      <w:color w:val="4F81BD" w:themeColor="accent1"/>
      <w:sz w:val="18"/>
      <w:szCs w:val="18"/>
    </w:rPr>
  </w:style>
  <w:style w:type="paragraph" w:styleId="a5">
    <w:name w:val="annotation text"/>
    <w:basedOn w:val="a"/>
    <w:uiPriority w:val="99"/>
    <w:unhideWhenUsed/>
    <w:qFormat/>
    <w:rsid w:val="0052515D"/>
    <w:rPr>
      <w:rFonts w:eastAsia="仿宋_GB2312"/>
    </w:rPr>
  </w:style>
  <w:style w:type="paragraph" w:styleId="a6">
    <w:name w:val="footer"/>
    <w:basedOn w:val="a"/>
    <w:uiPriority w:val="99"/>
    <w:semiHidden/>
    <w:unhideWhenUsed/>
    <w:qFormat/>
    <w:rsid w:val="0052515D"/>
    <w:pPr>
      <w:tabs>
        <w:tab w:val="center" w:pos="4153"/>
        <w:tab w:val="right" w:pos="8306"/>
      </w:tabs>
      <w:snapToGrid w:val="0"/>
    </w:pPr>
    <w:rPr>
      <w:sz w:val="18"/>
    </w:rPr>
  </w:style>
  <w:style w:type="paragraph" w:styleId="a7">
    <w:name w:val="header"/>
    <w:basedOn w:val="a"/>
    <w:link w:val="Char"/>
    <w:uiPriority w:val="99"/>
    <w:unhideWhenUsed/>
    <w:qFormat/>
    <w:rsid w:val="0052515D"/>
    <w:pPr>
      <w:tabs>
        <w:tab w:val="center" w:pos="4680"/>
        <w:tab w:val="right" w:pos="9360"/>
      </w:tabs>
    </w:pPr>
  </w:style>
  <w:style w:type="paragraph" w:styleId="a8">
    <w:name w:val="Subtitle"/>
    <w:basedOn w:val="a"/>
    <w:next w:val="a"/>
    <w:link w:val="Char0"/>
    <w:uiPriority w:val="11"/>
    <w:qFormat/>
    <w:rsid w:val="0052515D"/>
    <w:pPr>
      <w:ind w:left="86"/>
    </w:pPr>
    <w:rPr>
      <w:rFonts w:asciiTheme="majorHAnsi" w:eastAsiaTheme="majorEastAsia" w:hAnsiTheme="majorHAnsi" w:cstheme="majorBidi"/>
      <w:i/>
      <w:iCs/>
      <w:color w:val="4F81BD" w:themeColor="accent1"/>
      <w:spacing w:val="15"/>
      <w:sz w:val="24"/>
      <w:szCs w:val="24"/>
    </w:rPr>
  </w:style>
  <w:style w:type="paragraph" w:styleId="a9">
    <w:name w:val="Normal (Web)"/>
    <w:basedOn w:val="a"/>
    <w:uiPriority w:val="99"/>
    <w:semiHidden/>
    <w:unhideWhenUsed/>
    <w:qFormat/>
    <w:rsid w:val="0052515D"/>
    <w:rPr>
      <w:sz w:val="24"/>
    </w:rPr>
  </w:style>
  <w:style w:type="paragraph" w:styleId="aa">
    <w:name w:val="Title"/>
    <w:basedOn w:val="a"/>
    <w:next w:val="a"/>
    <w:link w:val="Char1"/>
    <w:uiPriority w:val="10"/>
    <w:qFormat/>
    <w:rsid w:val="0052515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rsid w:val="0052515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Emphasis"/>
    <w:basedOn w:val="a0"/>
    <w:uiPriority w:val="20"/>
    <w:qFormat/>
    <w:rsid w:val="0052515D"/>
    <w:rPr>
      <w:i/>
      <w:iCs/>
    </w:rPr>
  </w:style>
  <w:style w:type="character" w:styleId="ad">
    <w:name w:val="Hyperlink"/>
    <w:basedOn w:val="a0"/>
    <w:uiPriority w:val="99"/>
    <w:unhideWhenUsed/>
    <w:qFormat/>
    <w:rsid w:val="0052515D"/>
    <w:rPr>
      <w:color w:val="0000FF" w:themeColor="hyperlink"/>
      <w:u w:val="single"/>
    </w:rPr>
  </w:style>
  <w:style w:type="character" w:customStyle="1" w:styleId="Char">
    <w:name w:val="页眉 Char"/>
    <w:basedOn w:val="a0"/>
    <w:link w:val="a7"/>
    <w:uiPriority w:val="99"/>
    <w:qFormat/>
    <w:rsid w:val="0052515D"/>
  </w:style>
  <w:style w:type="character" w:customStyle="1" w:styleId="1Char">
    <w:name w:val="标题 1 Char"/>
    <w:basedOn w:val="a0"/>
    <w:link w:val="1"/>
    <w:uiPriority w:val="9"/>
    <w:qFormat/>
    <w:rsid w:val="0052515D"/>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sid w:val="0052515D"/>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52515D"/>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52515D"/>
    <w:rPr>
      <w:rFonts w:asciiTheme="majorHAnsi" w:eastAsiaTheme="majorEastAsia" w:hAnsiTheme="majorHAnsi" w:cstheme="majorBidi"/>
      <w:b/>
      <w:bCs/>
      <w:i/>
      <w:iCs/>
      <w:color w:val="4F81BD" w:themeColor="accent1"/>
    </w:rPr>
  </w:style>
  <w:style w:type="character" w:customStyle="1" w:styleId="Char0">
    <w:name w:val="副标题 Char"/>
    <w:basedOn w:val="a0"/>
    <w:link w:val="a8"/>
    <w:uiPriority w:val="11"/>
    <w:qFormat/>
    <w:rsid w:val="0052515D"/>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a"/>
    <w:uiPriority w:val="10"/>
    <w:qFormat/>
    <w:rsid w:val="0052515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4906</Words>
  <Characters>27966</Characters>
  <Application>Microsoft Office Word</Application>
  <DocSecurity>0</DocSecurity>
  <Lines>233</Lines>
  <Paragraphs>65</Paragraphs>
  <ScaleCrop>false</ScaleCrop>
  <Company>P R C</Company>
  <LinksUpToDate>false</LinksUpToDate>
  <CharactersWithSpaces>32807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Windows User</cp:lastModifiedBy>
  <cp:revision>3</cp:revision>
  <dcterms:created xsi:type="dcterms:W3CDTF">2025-09-01T05:01:00Z</dcterms:created>
  <dcterms:modified xsi:type="dcterms:W3CDTF">2025-09-10T08:31:00Z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0500119C24AD472C948ECF6BDC49BE2A_12</vt:lpwstr>
  </property>
</Properties>
</file>