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22BC1" w14:textId="77777777" w:rsidR="002B7DF2" w:rsidRPr="00ED3643" w:rsidRDefault="00000000">
      <w:pPr>
        <w:spacing w:line="540" w:lineRule="exact"/>
        <w:jc w:val="left"/>
        <w:rPr>
          <w:rFonts w:ascii="仿宋" w:eastAsia="仿宋" w:hAnsi="仿宋" w:cs="宋体" w:hint="eastAsia"/>
          <w:kern w:val="0"/>
          <w:sz w:val="32"/>
          <w:szCs w:val="32"/>
        </w:rPr>
      </w:pPr>
      <w:r w:rsidRPr="00ED3643">
        <w:rPr>
          <w:rFonts w:ascii="仿宋" w:eastAsia="仿宋" w:hAnsi="仿宋" w:cs="宋体" w:hint="eastAsia"/>
          <w:kern w:val="0"/>
          <w:sz w:val="32"/>
          <w:szCs w:val="32"/>
        </w:rPr>
        <w:t>附件2：</w:t>
      </w:r>
    </w:p>
    <w:p w14:paraId="66A56999"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72D0EE4B"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545299AC"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7FDE4102"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0C70EEA7"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63803922"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491CBD98" w14:textId="77777777" w:rsidR="002B7DF2" w:rsidRPr="00ED3643" w:rsidRDefault="00000000">
      <w:pPr>
        <w:spacing w:line="540" w:lineRule="exact"/>
        <w:jc w:val="center"/>
        <w:rPr>
          <w:rFonts w:ascii="方正小标宋_GBK" w:eastAsia="方正小标宋_GBK" w:hAnsi="华文中宋" w:cs="宋体" w:hint="eastAsia"/>
          <w:b/>
          <w:kern w:val="0"/>
          <w:sz w:val="48"/>
          <w:szCs w:val="48"/>
        </w:rPr>
      </w:pPr>
      <w:r w:rsidRPr="00ED3643">
        <w:rPr>
          <w:rFonts w:ascii="方正小标宋_GBK" w:eastAsia="方正小标宋_GBK" w:hAnsi="华文中宋" w:cs="宋体" w:hint="eastAsia"/>
          <w:b/>
          <w:kern w:val="0"/>
          <w:sz w:val="48"/>
          <w:szCs w:val="48"/>
        </w:rPr>
        <w:t>项目支出绩效自评报告</w:t>
      </w:r>
    </w:p>
    <w:p w14:paraId="6EA24DCD" w14:textId="77777777" w:rsidR="002B7DF2" w:rsidRPr="00ED3643" w:rsidRDefault="002B7DF2">
      <w:pPr>
        <w:spacing w:line="540" w:lineRule="exact"/>
        <w:jc w:val="center"/>
        <w:rPr>
          <w:rFonts w:ascii="华文中宋" w:eastAsia="华文中宋" w:hAnsi="华文中宋" w:cs="宋体" w:hint="eastAsia"/>
          <w:b/>
          <w:kern w:val="0"/>
          <w:sz w:val="52"/>
          <w:szCs w:val="52"/>
        </w:rPr>
      </w:pPr>
    </w:p>
    <w:p w14:paraId="638FACA7" w14:textId="77777777" w:rsidR="002B7DF2" w:rsidRPr="00ED3643" w:rsidRDefault="00000000">
      <w:pPr>
        <w:spacing w:line="540" w:lineRule="exact"/>
        <w:jc w:val="center"/>
        <w:rPr>
          <w:rFonts w:eastAsia="仿宋_GB2312" w:hAnsi="宋体" w:cs="宋体" w:hint="eastAsia"/>
          <w:kern w:val="0"/>
          <w:sz w:val="36"/>
          <w:szCs w:val="36"/>
        </w:rPr>
      </w:pPr>
      <w:proofErr w:type="gramStart"/>
      <w:r w:rsidRPr="00ED3643">
        <w:rPr>
          <w:rFonts w:eastAsia="仿宋_GB2312" w:hAnsi="宋体" w:cs="宋体" w:hint="eastAsia"/>
          <w:kern w:val="0"/>
          <w:sz w:val="36"/>
          <w:szCs w:val="36"/>
        </w:rPr>
        <w:t>（</w:t>
      </w:r>
      <w:r w:rsidRPr="00ED3643">
        <w:rPr>
          <w:rFonts w:eastAsia="仿宋_GB2312" w:hAnsi="宋体" w:cs="宋体" w:hint="eastAsia"/>
          <w:kern w:val="0"/>
          <w:sz w:val="36"/>
          <w:szCs w:val="36"/>
        </w:rPr>
        <w:t xml:space="preserve"> </w:t>
      </w:r>
      <w:proofErr w:type="gramEnd"/>
      <w:r w:rsidRPr="00ED3643">
        <w:rPr>
          <w:rFonts w:eastAsia="仿宋_GB2312" w:hAnsi="宋体" w:cs="宋体" w:hint="eastAsia"/>
          <w:kern w:val="0"/>
          <w:sz w:val="36"/>
          <w:szCs w:val="36"/>
        </w:rPr>
        <w:t xml:space="preserve">  </w:t>
      </w:r>
      <w:proofErr w:type="gramStart"/>
      <w:r w:rsidRPr="00ED3643">
        <w:rPr>
          <w:rStyle w:val="ad"/>
          <w:rFonts w:ascii="楷体" w:eastAsia="楷体" w:hAnsi="楷体" w:hint="eastAsia"/>
          <w:spacing w:val="-4"/>
          <w:sz w:val="32"/>
          <w:szCs w:val="32"/>
        </w:rPr>
        <w:t>2024</w:t>
      </w:r>
      <w:r w:rsidRPr="00ED3643">
        <w:rPr>
          <w:rFonts w:eastAsia="仿宋_GB2312" w:hAnsi="宋体" w:cs="宋体" w:hint="eastAsia"/>
          <w:kern w:val="0"/>
          <w:sz w:val="36"/>
          <w:szCs w:val="36"/>
        </w:rPr>
        <w:t xml:space="preserve">  </w:t>
      </w:r>
      <w:r w:rsidRPr="00ED3643">
        <w:rPr>
          <w:rFonts w:eastAsia="仿宋_GB2312" w:hAnsi="宋体" w:cs="宋体" w:hint="eastAsia"/>
          <w:kern w:val="0"/>
          <w:sz w:val="36"/>
          <w:szCs w:val="36"/>
        </w:rPr>
        <w:t>年度</w:t>
      </w:r>
      <w:proofErr w:type="gramEnd"/>
      <w:r w:rsidRPr="00ED3643">
        <w:rPr>
          <w:rFonts w:eastAsia="仿宋_GB2312" w:hAnsi="宋体" w:cs="宋体" w:hint="eastAsia"/>
          <w:kern w:val="0"/>
          <w:sz w:val="36"/>
          <w:szCs w:val="36"/>
        </w:rPr>
        <w:t>）</w:t>
      </w:r>
    </w:p>
    <w:p w14:paraId="19DF7430" w14:textId="77777777" w:rsidR="002B7DF2" w:rsidRPr="00ED3643" w:rsidRDefault="002B7DF2">
      <w:pPr>
        <w:spacing w:line="540" w:lineRule="exact"/>
        <w:jc w:val="center"/>
        <w:rPr>
          <w:rFonts w:eastAsia="仿宋_GB2312" w:hAnsi="宋体" w:cs="宋体" w:hint="eastAsia"/>
          <w:kern w:val="0"/>
          <w:sz w:val="30"/>
          <w:szCs w:val="30"/>
        </w:rPr>
      </w:pPr>
    </w:p>
    <w:p w14:paraId="2C791008" w14:textId="77777777" w:rsidR="002B7DF2" w:rsidRPr="00ED3643" w:rsidRDefault="002B7DF2">
      <w:pPr>
        <w:spacing w:line="540" w:lineRule="exact"/>
        <w:jc w:val="center"/>
        <w:rPr>
          <w:rFonts w:eastAsia="仿宋_GB2312" w:hAnsi="宋体" w:cs="宋体" w:hint="eastAsia"/>
          <w:kern w:val="0"/>
          <w:sz w:val="30"/>
          <w:szCs w:val="30"/>
        </w:rPr>
      </w:pPr>
    </w:p>
    <w:p w14:paraId="3B68DE65" w14:textId="77777777" w:rsidR="002B7DF2" w:rsidRPr="00ED3643" w:rsidRDefault="002B7DF2">
      <w:pPr>
        <w:spacing w:line="540" w:lineRule="exact"/>
        <w:jc w:val="center"/>
        <w:rPr>
          <w:rFonts w:eastAsia="仿宋_GB2312" w:hAnsi="宋体" w:cs="宋体" w:hint="eastAsia"/>
          <w:kern w:val="0"/>
          <w:sz w:val="30"/>
          <w:szCs w:val="30"/>
        </w:rPr>
      </w:pPr>
    </w:p>
    <w:p w14:paraId="41289A37" w14:textId="77777777" w:rsidR="002B7DF2" w:rsidRPr="00ED3643" w:rsidRDefault="002B7DF2">
      <w:pPr>
        <w:spacing w:line="540" w:lineRule="exact"/>
        <w:jc w:val="center"/>
        <w:rPr>
          <w:rFonts w:eastAsia="仿宋_GB2312" w:hAnsi="宋体" w:cs="宋体" w:hint="eastAsia"/>
          <w:kern w:val="0"/>
          <w:sz w:val="30"/>
          <w:szCs w:val="30"/>
        </w:rPr>
      </w:pPr>
    </w:p>
    <w:p w14:paraId="4DB0FB6F" w14:textId="77777777" w:rsidR="002B7DF2" w:rsidRPr="00ED3643" w:rsidRDefault="002B7DF2">
      <w:pPr>
        <w:spacing w:line="540" w:lineRule="exact"/>
        <w:jc w:val="center"/>
        <w:rPr>
          <w:rFonts w:eastAsia="仿宋_GB2312" w:hAnsi="宋体" w:cs="宋体" w:hint="eastAsia"/>
          <w:kern w:val="0"/>
          <w:sz w:val="30"/>
          <w:szCs w:val="30"/>
        </w:rPr>
      </w:pPr>
    </w:p>
    <w:p w14:paraId="19AAA7CB" w14:textId="77777777" w:rsidR="002B7DF2" w:rsidRPr="00ED3643" w:rsidRDefault="002B7DF2">
      <w:pPr>
        <w:spacing w:line="540" w:lineRule="exact"/>
        <w:jc w:val="center"/>
        <w:rPr>
          <w:rFonts w:eastAsia="仿宋_GB2312" w:hAnsi="宋体" w:cs="宋体" w:hint="eastAsia"/>
          <w:kern w:val="0"/>
          <w:sz w:val="30"/>
          <w:szCs w:val="30"/>
        </w:rPr>
      </w:pPr>
    </w:p>
    <w:p w14:paraId="42F3E1C0" w14:textId="77777777" w:rsidR="002B7DF2" w:rsidRPr="00ED3643" w:rsidRDefault="002B7DF2">
      <w:pPr>
        <w:spacing w:line="540" w:lineRule="exact"/>
        <w:rPr>
          <w:rFonts w:eastAsia="仿宋_GB2312" w:hAnsi="宋体" w:cs="宋体" w:hint="eastAsia"/>
          <w:kern w:val="0"/>
          <w:sz w:val="30"/>
          <w:szCs w:val="30"/>
        </w:rPr>
      </w:pPr>
    </w:p>
    <w:p w14:paraId="212855C6" w14:textId="77777777" w:rsidR="002B7DF2" w:rsidRPr="00ED3643" w:rsidRDefault="00000000">
      <w:pPr>
        <w:spacing w:line="700" w:lineRule="exact"/>
        <w:jc w:val="left"/>
        <w:rPr>
          <w:rFonts w:eastAsia="仿宋_GB2312" w:hAnsi="宋体" w:cs="宋体" w:hint="eastAsia"/>
          <w:kern w:val="0"/>
          <w:sz w:val="36"/>
          <w:szCs w:val="36"/>
        </w:rPr>
      </w:pPr>
      <w:r w:rsidRPr="00ED3643">
        <w:rPr>
          <w:rFonts w:eastAsia="仿宋_GB2312" w:hAnsi="宋体" w:cs="宋体" w:hint="eastAsia"/>
          <w:kern w:val="0"/>
          <w:sz w:val="36"/>
          <w:szCs w:val="36"/>
        </w:rPr>
        <w:t xml:space="preserve">     </w:t>
      </w:r>
    </w:p>
    <w:p w14:paraId="236F4A4C" w14:textId="77777777" w:rsidR="002B7DF2" w:rsidRPr="00ED3643" w:rsidRDefault="00000000">
      <w:pPr>
        <w:spacing w:line="700" w:lineRule="exact"/>
        <w:ind w:firstLineChars="250" w:firstLine="900"/>
        <w:jc w:val="left"/>
        <w:rPr>
          <w:rFonts w:eastAsia="仿宋_GB2312" w:hAnsi="宋体" w:cs="宋体" w:hint="eastAsia"/>
          <w:kern w:val="0"/>
          <w:sz w:val="36"/>
          <w:szCs w:val="36"/>
        </w:rPr>
      </w:pPr>
      <w:r w:rsidRPr="00ED3643">
        <w:rPr>
          <w:rFonts w:eastAsia="仿宋_GB2312" w:hAnsi="宋体" w:cs="宋体" w:hint="eastAsia"/>
          <w:kern w:val="0"/>
          <w:sz w:val="36"/>
          <w:szCs w:val="36"/>
        </w:rPr>
        <w:t>项目名称：</w:t>
      </w:r>
      <w:r w:rsidRPr="00ED3643">
        <w:rPr>
          <w:rStyle w:val="ad"/>
          <w:rFonts w:ascii="楷体" w:eastAsia="楷体" w:hAnsi="楷体" w:hint="eastAsia"/>
          <w:spacing w:val="-4"/>
          <w:sz w:val="32"/>
          <w:szCs w:val="32"/>
        </w:rPr>
        <w:t>2024年中央财政支持特殊教育补助资金</w:t>
      </w:r>
    </w:p>
    <w:p w14:paraId="7F821661" w14:textId="77777777" w:rsidR="002B7DF2" w:rsidRPr="00ED3643" w:rsidRDefault="00000000">
      <w:pPr>
        <w:spacing w:line="540" w:lineRule="exact"/>
        <w:ind w:firstLine="567"/>
        <w:rPr>
          <w:rFonts w:ascii="楷体" w:eastAsia="楷体" w:hAnsi="楷体" w:hint="eastAsia"/>
          <w:b/>
          <w:bCs/>
          <w:spacing w:val="-4"/>
          <w:sz w:val="32"/>
          <w:szCs w:val="32"/>
        </w:rPr>
      </w:pPr>
      <w:r w:rsidRPr="00ED3643">
        <w:rPr>
          <w:rFonts w:eastAsia="仿宋_GB2312" w:hAnsi="宋体" w:cs="宋体" w:hint="eastAsia"/>
          <w:kern w:val="0"/>
          <w:sz w:val="36"/>
          <w:szCs w:val="36"/>
        </w:rPr>
        <w:t xml:space="preserve">  </w:t>
      </w:r>
      <w:r w:rsidRPr="00ED3643">
        <w:rPr>
          <w:rFonts w:eastAsia="仿宋_GB2312" w:hAnsi="宋体" w:cs="宋体" w:hint="eastAsia"/>
          <w:kern w:val="0"/>
          <w:sz w:val="36"/>
          <w:szCs w:val="36"/>
        </w:rPr>
        <w:t>实施单位（公章）：</w:t>
      </w:r>
      <w:r w:rsidRPr="00ED3643">
        <w:rPr>
          <w:rStyle w:val="ad"/>
          <w:rFonts w:ascii="楷体" w:eastAsia="楷体" w:hAnsi="楷体" w:hint="eastAsia"/>
          <w:spacing w:val="-4"/>
          <w:sz w:val="28"/>
          <w:szCs w:val="28"/>
        </w:rPr>
        <w:t>昌吉市第三中学</w:t>
      </w:r>
    </w:p>
    <w:p w14:paraId="3CA18019" w14:textId="77777777" w:rsidR="002B7DF2" w:rsidRPr="00ED3643" w:rsidRDefault="00000000">
      <w:pPr>
        <w:spacing w:line="540" w:lineRule="exact"/>
        <w:ind w:firstLineChars="250" w:firstLine="900"/>
        <w:rPr>
          <w:rFonts w:ascii="楷体" w:eastAsia="楷体" w:hAnsi="楷体" w:hint="eastAsia"/>
          <w:b/>
          <w:bCs/>
          <w:spacing w:val="-4"/>
          <w:sz w:val="28"/>
          <w:szCs w:val="28"/>
        </w:rPr>
      </w:pPr>
      <w:r w:rsidRPr="00ED3643">
        <w:rPr>
          <w:rFonts w:eastAsia="仿宋_GB2312" w:hAnsi="宋体" w:cs="宋体" w:hint="eastAsia"/>
          <w:kern w:val="0"/>
          <w:sz w:val="36"/>
          <w:szCs w:val="36"/>
        </w:rPr>
        <w:t>主管部门（公章）：</w:t>
      </w:r>
      <w:r w:rsidRPr="00ED3643">
        <w:rPr>
          <w:rStyle w:val="ad"/>
          <w:rFonts w:ascii="楷体" w:eastAsia="楷体" w:hAnsi="楷体" w:hint="eastAsia"/>
          <w:spacing w:val="-4"/>
          <w:sz w:val="28"/>
          <w:szCs w:val="28"/>
        </w:rPr>
        <w:t>昌吉市第三中学</w:t>
      </w:r>
    </w:p>
    <w:p w14:paraId="1ABC1879" w14:textId="77777777" w:rsidR="002B7DF2" w:rsidRPr="00ED3643" w:rsidRDefault="00000000">
      <w:pPr>
        <w:spacing w:line="540" w:lineRule="exact"/>
        <w:ind w:firstLineChars="250" w:firstLine="900"/>
        <w:rPr>
          <w:rFonts w:ascii="楷体" w:eastAsia="楷体" w:hAnsi="楷体" w:hint="eastAsia"/>
          <w:b/>
          <w:bCs/>
          <w:spacing w:val="-4"/>
          <w:sz w:val="32"/>
          <w:szCs w:val="32"/>
        </w:rPr>
      </w:pPr>
      <w:r w:rsidRPr="00ED3643">
        <w:rPr>
          <w:rFonts w:eastAsia="仿宋_GB2312" w:hAnsi="宋体" w:cs="宋体" w:hint="eastAsia"/>
          <w:kern w:val="0"/>
          <w:sz w:val="36"/>
          <w:szCs w:val="36"/>
        </w:rPr>
        <w:t>项目负责人（签章）：</w:t>
      </w:r>
      <w:r w:rsidRPr="00ED3643">
        <w:rPr>
          <w:rStyle w:val="ad"/>
          <w:rFonts w:ascii="楷体" w:eastAsia="楷体" w:hAnsi="楷体" w:hint="eastAsia"/>
          <w:spacing w:val="-4"/>
          <w:sz w:val="32"/>
          <w:szCs w:val="32"/>
        </w:rPr>
        <w:t>葛老师</w:t>
      </w:r>
    </w:p>
    <w:p w14:paraId="3D03A82F" w14:textId="77777777" w:rsidR="002B7DF2" w:rsidRPr="00ED3643" w:rsidRDefault="00000000">
      <w:pPr>
        <w:spacing w:line="540" w:lineRule="exact"/>
        <w:ind w:left="273" w:firstLine="567"/>
        <w:rPr>
          <w:rStyle w:val="ad"/>
          <w:rFonts w:ascii="楷体" w:eastAsia="楷体" w:hAnsi="楷体" w:hint="eastAsia"/>
          <w:spacing w:val="-4"/>
          <w:sz w:val="32"/>
          <w:szCs w:val="32"/>
        </w:rPr>
      </w:pPr>
      <w:r w:rsidRPr="00ED3643">
        <w:rPr>
          <w:rFonts w:eastAsia="仿宋_GB2312" w:hAnsi="宋体" w:cs="宋体" w:hint="eastAsia"/>
          <w:kern w:val="0"/>
          <w:sz w:val="36"/>
          <w:szCs w:val="36"/>
        </w:rPr>
        <w:t>填报时间：</w:t>
      </w:r>
      <w:r w:rsidRPr="00ED3643">
        <w:rPr>
          <w:rStyle w:val="ad"/>
          <w:rFonts w:ascii="楷体" w:eastAsia="楷体" w:hAnsi="楷体" w:hint="eastAsia"/>
          <w:spacing w:val="-4"/>
          <w:sz w:val="32"/>
          <w:szCs w:val="32"/>
        </w:rPr>
        <w:t>2025年06月17日</w:t>
      </w:r>
    </w:p>
    <w:p w14:paraId="5057DED3" w14:textId="77777777" w:rsidR="002B7DF2" w:rsidRPr="00ED3643" w:rsidRDefault="002B7DF2">
      <w:pPr>
        <w:spacing w:line="700" w:lineRule="exact"/>
        <w:ind w:firstLineChars="236" w:firstLine="708"/>
        <w:jc w:val="left"/>
        <w:rPr>
          <w:rFonts w:eastAsia="仿宋_GB2312" w:hAnsi="宋体" w:cs="宋体" w:hint="eastAsia"/>
          <w:kern w:val="0"/>
          <w:sz w:val="30"/>
          <w:szCs w:val="30"/>
        </w:rPr>
      </w:pPr>
    </w:p>
    <w:p w14:paraId="560C36FE" w14:textId="77777777" w:rsidR="002B7DF2" w:rsidRPr="00ED3643" w:rsidRDefault="002B7DF2">
      <w:pPr>
        <w:spacing w:line="540" w:lineRule="exact"/>
        <w:rPr>
          <w:rStyle w:val="ad"/>
          <w:rFonts w:ascii="黑体" w:eastAsia="黑体" w:hAnsi="黑体" w:hint="eastAsia"/>
          <w:b w:val="0"/>
          <w:spacing w:val="-4"/>
          <w:sz w:val="32"/>
          <w:szCs w:val="32"/>
        </w:rPr>
      </w:pPr>
    </w:p>
    <w:p w14:paraId="2DA68F28" w14:textId="77777777" w:rsidR="002B7DF2" w:rsidRPr="00ED3643" w:rsidRDefault="00000000">
      <w:pPr>
        <w:spacing w:line="540" w:lineRule="exact"/>
        <w:ind w:firstLine="640"/>
        <w:rPr>
          <w:rStyle w:val="ad"/>
          <w:rFonts w:ascii="黑体" w:eastAsia="黑体" w:hAnsi="黑体" w:hint="eastAsia"/>
          <w:b w:val="0"/>
          <w:spacing w:val="-4"/>
          <w:sz w:val="32"/>
          <w:szCs w:val="32"/>
        </w:rPr>
      </w:pPr>
      <w:r w:rsidRPr="00ED3643">
        <w:rPr>
          <w:rStyle w:val="ad"/>
          <w:rFonts w:ascii="黑体" w:eastAsia="黑体" w:hAnsi="黑体" w:hint="eastAsia"/>
          <w:b w:val="0"/>
          <w:spacing w:val="-4"/>
          <w:sz w:val="32"/>
          <w:szCs w:val="32"/>
        </w:rPr>
        <w:t>一、基本情况</w:t>
      </w:r>
    </w:p>
    <w:p w14:paraId="69CEC60C" w14:textId="77777777" w:rsidR="002B7DF2" w:rsidRPr="00ED3643" w:rsidRDefault="00000000">
      <w:pPr>
        <w:spacing w:line="540" w:lineRule="exact"/>
        <w:ind w:firstLine="567"/>
        <w:rPr>
          <w:rStyle w:val="ad"/>
          <w:rFonts w:ascii="楷体" w:eastAsia="楷体" w:hAnsi="楷体" w:hint="eastAsia"/>
          <w:spacing w:val="-4"/>
          <w:sz w:val="32"/>
          <w:szCs w:val="32"/>
        </w:rPr>
      </w:pPr>
      <w:r w:rsidRPr="00ED3643">
        <w:rPr>
          <w:rStyle w:val="ad"/>
          <w:rFonts w:ascii="楷体" w:eastAsia="楷体" w:hAnsi="楷体" w:hint="eastAsia"/>
          <w:spacing w:val="-4"/>
          <w:sz w:val="32"/>
          <w:szCs w:val="32"/>
        </w:rPr>
        <w:t>（一）项目概况。</w:t>
      </w:r>
    </w:p>
    <w:p w14:paraId="3C90B65E"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一、基本情况</w:t>
      </w:r>
      <w:r w:rsidRPr="00ED3643">
        <w:rPr>
          <w:rStyle w:val="ad"/>
          <w:rFonts w:ascii="楷体" w:eastAsia="楷体" w:hAnsi="楷体" w:hint="eastAsia"/>
          <w:b w:val="0"/>
          <w:bCs w:val="0"/>
          <w:spacing w:val="-4"/>
          <w:sz w:val="32"/>
          <w:szCs w:val="32"/>
        </w:rPr>
        <w:br/>
        <w:t>（一）项目概况</w:t>
      </w:r>
      <w:r w:rsidRPr="00ED3643">
        <w:rPr>
          <w:rStyle w:val="ad"/>
          <w:rFonts w:ascii="楷体" w:eastAsia="楷体" w:hAnsi="楷体" w:hint="eastAsia"/>
          <w:b w:val="0"/>
          <w:bCs w:val="0"/>
          <w:spacing w:val="-4"/>
          <w:sz w:val="32"/>
          <w:szCs w:val="32"/>
        </w:rPr>
        <w:br/>
        <w:t>1.项目背景</w:t>
      </w:r>
      <w:r w:rsidRPr="00ED3643">
        <w:rPr>
          <w:rStyle w:val="ad"/>
          <w:rFonts w:ascii="楷体" w:eastAsia="楷体" w:hAnsi="楷体" w:hint="eastAsia"/>
          <w:b w:val="0"/>
          <w:bCs w:val="0"/>
          <w:spacing w:val="-4"/>
          <w:sz w:val="32"/>
          <w:szCs w:val="32"/>
        </w:rPr>
        <w:br/>
        <w:t>特殊教育作为教育体系的重要构成，对保障特殊儿童受教育权利、促进社会公平意义重大。近年来，我国特殊教育事业虽取得一定进展，但仍面临诸多挑战。</w:t>
      </w:r>
      <w:r w:rsidRPr="00ED3643">
        <w:rPr>
          <w:rStyle w:val="ad"/>
          <w:rFonts w:ascii="楷体" w:eastAsia="楷体" w:hAnsi="楷体" w:hint="eastAsia"/>
          <w:b w:val="0"/>
          <w:bCs w:val="0"/>
          <w:spacing w:val="-4"/>
          <w:sz w:val="32"/>
          <w:szCs w:val="32"/>
        </w:rPr>
        <w:br/>
        <w:t>从特殊儿童基数来看，我国残疾儿童数量庞大，据统计，0-14岁残疾儿童约有817.35万人，且自闭症、脑瘫、智力障碍等特殊儿童数量呈逐年上升趋势。可接受特殊教育的儿童比例却不足50%，入学需求与教育供给间存在巨大缺口。在地域差异上，城市及发达地区特殊教育资源相对丰富，特殊教育学校数量较多，教学设施、康复训练器材等较为完备，能为特殊儿童提供多样化教育服务。而农村和偏远地区特殊教育发展严重滞后，特殊教育学校稀缺，部分地区甚至没有专门机构，这些地区特殊儿童要么求学路途遥远，要么无奈放弃受教育机会。</w:t>
      </w:r>
      <w:r w:rsidRPr="00ED3643">
        <w:rPr>
          <w:rStyle w:val="ad"/>
          <w:rFonts w:ascii="楷体" w:eastAsia="楷体" w:hAnsi="楷体" w:hint="eastAsia"/>
          <w:b w:val="0"/>
          <w:bCs w:val="0"/>
          <w:spacing w:val="-4"/>
          <w:sz w:val="32"/>
          <w:szCs w:val="32"/>
        </w:rPr>
        <w:br/>
        <w:t>师资力量短缺也是突出问题。特殊教育要求教师具备特殊教育专业知识与技能，以满足特殊儿童独特教育需求。但特殊教育专业招生规模有限、培养周期长，致使专业教师数量远远无法匹配实际需求，缺口高达30万。许多特殊教育学校教师一人多岗，一位教师往往需兼顾多个年级、多种类型残疾孩子教学，教学质量难以保证，特殊儿童无法获得充分个性化教育。</w:t>
      </w:r>
      <w:r w:rsidRPr="00ED3643">
        <w:rPr>
          <w:rStyle w:val="ad"/>
          <w:rFonts w:ascii="楷体" w:eastAsia="楷体" w:hAnsi="楷体" w:hint="eastAsia"/>
          <w:b w:val="0"/>
          <w:bCs w:val="0"/>
          <w:spacing w:val="-4"/>
          <w:sz w:val="32"/>
          <w:szCs w:val="32"/>
        </w:rPr>
        <w:br/>
        <w:t>鉴于此，中央财政支持特殊教育补助资金项目应运而生。该项目</w:t>
      </w:r>
      <w:r w:rsidRPr="00ED3643">
        <w:rPr>
          <w:rStyle w:val="ad"/>
          <w:rFonts w:ascii="楷体" w:eastAsia="楷体" w:hAnsi="楷体" w:hint="eastAsia"/>
          <w:b w:val="0"/>
          <w:bCs w:val="0"/>
          <w:spacing w:val="-4"/>
          <w:sz w:val="32"/>
          <w:szCs w:val="32"/>
        </w:rPr>
        <w:lastRenderedPageBreak/>
        <w:t>旨在通过专项资金投入，缓解特殊教育资源分配不均问题，加强师资队伍建设，提升特殊教育整体质量，让更多特殊儿童能接受公平且高质量的教育，助力他们融入社会，实现自身价值，推动我国特殊教育事业朝着均衡、优质方向发展。</w:t>
      </w:r>
      <w:r w:rsidRPr="00ED3643">
        <w:rPr>
          <w:rStyle w:val="ad"/>
          <w:rFonts w:ascii="楷体" w:eastAsia="楷体" w:hAnsi="楷体" w:hint="eastAsia"/>
          <w:b w:val="0"/>
          <w:bCs w:val="0"/>
          <w:spacing w:val="-4"/>
          <w:sz w:val="32"/>
          <w:szCs w:val="32"/>
        </w:rPr>
        <w:br/>
        <w:t>2.主要内容</w:t>
      </w:r>
      <w:r w:rsidRPr="00ED3643">
        <w:rPr>
          <w:rStyle w:val="ad"/>
          <w:rFonts w:ascii="楷体" w:eastAsia="楷体" w:hAnsi="楷体" w:hint="eastAsia"/>
          <w:b w:val="0"/>
          <w:bCs w:val="0"/>
          <w:spacing w:val="-4"/>
          <w:sz w:val="32"/>
          <w:szCs w:val="32"/>
        </w:rPr>
        <w:br/>
        <w:t>（1）项目名称：2024年中央财政支持特殊教育补助资金项目（以下简称“该项目”或“项目”）</w:t>
      </w:r>
      <w:r w:rsidRPr="00ED3643">
        <w:rPr>
          <w:rStyle w:val="ad"/>
          <w:rFonts w:ascii="楷体" w:eastAsia="楷体" w:hAnsi="楷体" w:hint="eastAsia"/>
          <w:b w:val="0"/>
          <w:bCs w:val="0"/>
          <w:spacing w:val="-4"/>
          <w:sz w:val="32"/>
          <w:szCs w:val="32"/>
        </w:rPr>
        <w:br/>
        <w:t>（2）项目主要内容：本项目为年初下达2024年中央财政支持特殊教育补助资金项目，项目金额20万元，该项目主旨为适龄残疾儿童少年义务教育入学水平进一步提高，特殊教育办学条件进一步改善，特殊教育资源进一步扩大。</w:t>
      </w:r>
      <w:r w:rsidRPr="00ED3643">
        <w:rPr>
          <w:rStyle w:val="ad"/>
          <w:rFonts w:ascii="楷体" w:eastAsia="楷体" w:hAnsi="楷体" w:hint="eastAsia"/>
          <w:b w:val="0"/>
          <w:bCs w:val="0"/>
          <w:spacing w:val="-4"/>
          <w:sz w:val="32"/>
          <w:szCs w:val="32"/>
        </w:rPr>
        <w:br/>
        <w:t>3.实施情况</w:t>
      </w:r>
      <w:r w:rsidRPr="00ED3643">
        <w:rPr>
          <w:rStyle w:val="ad"/>
          <w:rFonts w:ascii="楷体" w:eastAsia="楷体" w:hAnsi="楷体" w:hint="eastAsia"/>
          <w:b w:val="0"/>
          <w:bCs w:val="0"/>
          <w:spacing w:val="-4"/>
          <w:sz w:val="32"/>
          <w:szCs w:val="32"/>
        </w:rPr>
        <w:br/>
        <w:t>实施主体：昌吉市第三中学。</w:t>
      </w:r>
      <w:r w:rsidRPr="00ED3643">
        <w:rPr>
          <w:rStyle w:val="ad"/>
          <w:rFonts w:ascii="楷体" w:eastAsia="楷体" w:hAnsi="楷体" w:hint="eastAsia"/>
          <w:b w:val="0"/>
          <w:bCs w:val="0"/>
          <w:spacing w:val="-4"/>
          <w:sz w:val="32"/>
          <w:szCs w:val="32"/>
        </w:rPr>
        <w:br/>
        <w:t>实施时间：本项目实施周期为2024年1月-2024年12月。</w:t>
      </w:r>
      <w:r w:rsidRPr="00ED3643">
        <w:rPr>
          <w:rStyle w:val="ad"/>
          <w:rFonts w:ascii="楷体" w:eastAsia="楷体" w:hAnsi="楷体" w:hint="eastAsia"/>
          <w:b w:val="0"/>
          <w:bCs w:val="0"/>
          <w:spacing w:val="-4"/>
          <w:sz w:val="32"/>
          <w:szCs w:val="32"/>
        </w:rPr>
        <w:br/>
        <w:t>实施情况：截止2024年12月31日，项目实际完成建设特殊教育资源教室建设1间，购买特殊教育资源相关配套设施1批，资金使用合规率达到100%，项目完成及时率达到100%，其中支付特殊教育资源教室建设费用1.22万元，购买特殊教育资源相关配套设施费用18.78万元。</w:t>
      </w:r>
      <w:r w:rsidRPr="00ED3643">
        <w:rPr>
          <w:rStyle w:val="ad"/>
          <w:rFonts w:ascii="楷体" w:eastAsia="楷体" w:hAnsi="楷体" w:hint="eastAsia"/>
          <w:b w:val="0"/>
          <w:bCs w:val="0"/>
          <w:spacing w:val="-4"/>
          <w:sz w:val="32"/>
          <w:szCs w:val="32"/>
        </w:rPr>
        <w:br/>
        <w:t>4.项目实施主体</w:t>
      </w:r>
      <w:r w:rsidRPr="00ED3643">
        <w:rPr>
          <w:rStyle w:val="ad"/>
          <w:rFonts w:ascii="楷体" w:eastAsia="楷体" w:hAnsi="楷体" w:hint="eastAsia"/>
          <w:b w:val="0"/>
          <w:bCs w:val="0"/>
          <w:spacing w:val="-4"/>
          <w:sz w:val="32"/>
          <w:szCs w:val="32"/>
        </w:rPr>
        <w:br/>
        <w:t>（1）主要职能</w:t>
      </w:r>
      <w:r w:rsidRPr="00ED3643">
        <w:rPr>
          <w:rStyle w:val="ad"/>
          <w:rFonts w:ascii="楷体" w:eastAsia="楷体" w:hAnsi="楷体" w:hint="eastAsia"/>
          <w:b w:val="0"/>
          <w:bCs w:val="0"/>
          <w:spacing w:val="-4"/>
          <w:sz w:val="32"/>
          <w:szCs w:val="32"/>
        </w:rPr>
        <w:br/>
        <w:t>坚持社会主义办学方向，全面贯彻执行国家教育法律、法规、政策、全面提高教育教学质量；制定和实施本校教育发展规定和教育教学计划，加强学校教职工队伍建设；筹措并管好、用好教育经费，继续改善办学条件，密切学校与家庭、社会的联系；树立</w:t>
      </w:r>
      <w:r w:rsidRPr="00ED3643">
        <w:rPr>
          <w:rStyle w:val="ad"/>
          <w:rFonts w:ascii="楷体" w:eastAsia="楷体" w:hAnsi="楷体" w:hint="eastAsia"/>
          <w:b w:val="0"/>
          <w:bCs w:val="0"/>
          <w:spacing w:val="-4"/>
          <w:sz w:val="32"/>
          <w:szCs w:val="32"/>
        </w:rPr>
        <w:lastRenderedPageBreak/>
        <w:t>良好的校风、教风、学风，使学校成为建设社会主义精神文明的重要阵地；落实上级党委、教育局工委和教育行政主管部门下达的工作目标和工作任务。</w:t>
      </w:r>
      <w:r w:rsidRPr="00ED3643">
        <w:rPr>
          <w:rStyle w:val="ad"/>
          <w:rFonts w:ascii="楷体" w:eastAsia="楷体" w:hAnsi="楷体" w:hint="eastAsia"/>
          <w:b w:val="0"/>
          <w:bCs w:val="0"/>
          <w:spacing w:val="-4"/>
          <w:sz w:val="32"/>
          <w:szCs w:val="32"/>
        </w:rPr>
        <w:br/>
        <w:t>（2）机构设置情况</w:t>
      </w:r>
      <w:r w:rsidRPr="00ED3643">
        <w:rPr>
          <w:rStyle w:val="ad"/>
          <w:rFonts w:ascii="楷体" w:eastAsia="楷体" w:hAnsi="楷体" w:hint="eastAsia"/>
          <w:b w:val="0"/>
          <w:bCs w:val="0"/>
          <w:spacing w:val="-4"/>
          <w:sz w:val="32"/>
          <w:szCs w:val="32"/>
        </w:rPr>
        <w:br/>
        <w:t>昌吉市第三中学无下属预算单位，下设7个处室，分别是：教务处、德育处、教研室、总务处、综合办公室、宿管处、校办。昌吉市第三中学编制数141，实有人数224人，其中：在职137人，减少2人；退休87人，减少2人；离休0人，增加0人。</w:t>
      </w:r>
      <w:r w:rsidRPr="00ED3643">
        <w:rPr>
          <w:rStyle w:val="ad"/>
          <w:rFonts w:ascii="楷体" w:eastAsia="楷体" w:hAnsi="楷体" w:hint="eastAsia"/>
          <w:b w:val="0"/>
          <w:bCs w:val="0"/>
          <w:spacing w:val="-4"/>
          <w:sz w:val="32"/>
          <w:szCs w:val="32"/>
        </w:rPr>
        <w:br/>
        <w:t>5.资金投入和使用情况</w:t>
      </w:r>
      <w:r w:rsidRPr="00ED3643">
        <w:rPr>
          <w:rStyle w:val="ad"/>
          <w:rFonts w:ascii="楷体" w:eastAsia="楷体" w:hAnsi="楷体" w:hint="eastAsia"/>
          <w:b w:val="0"/>
          <w:bCs w:val="0"/>
          <w:spacing w:val="-4"/>
          <w:sz w:val="32"/>
          <w:szCs w:val="32"/>
        </w:rPr>
        <w:br/>
        <w:t>（1）项目资金安排落实、总投入等情况分析</w:t>
      </w:r>
      <w:r w:rsidRPr="00ED3643">
        <w:rPr>
          <w:rStyle w:val="ad"/>
          <w:rFonts w:ascii="楷体" w:eastAsia="楷体" w:hAnsi="楷体" w:hint="eastAsia"/>
          <w:b w:val="0"/>
          <w:bCs w:val="0"/>
          <w:spacing w:val="-4"/>
          <w:sz w:val="32"/>
          <w:szCs w:val="32"/>
        </w:rPr>
        <w:br/>
        <w:t>根据《关于拨付2024年中央财政支持特殊教育补助资金的通知》（昌州财预[2024]49号）文件，本项目年初预算安排总额为20.00万元，资金来源为上级部门预算（中央支持资金专项），其中：财政资金20.00万元，其他资金20.00万元。</w:t>
      </w:r>
      <w:r w:rsidRPr="00ED3643">
        <w:rPr>
          <w:rStyle w:val="ad"/>
          <w:rFonts w:ascii="楷体" w:eastAsia="楷体" w:hAnsi="楷体" w:hint="eastAsia"/>
          <w:b w:val="0"/>
          <w:bCs w:val="0"/>
          <w:spacing w:val="-4"/>
          <w:sz w:val="32"/>
          <w:szCs w:val="32"/>
        </w:rPr>
        <w:br/>
        <w:t>本项目全年预算安排总额为20.00万元，预算调整数为20.00万元，追加的/调减0.0万元，预算调整率为0.0%。</w:t>
      </w:r>
      <w:r w:rsidRPr="00ED3643">
        <w:rPr>
          <w:rStyle w:val="ad"/>
          <w:rFonts w:ascii="楷体" w:eastAsia="楷体" w:hAnsi="楷体" w:hint="eastAsia"/>
          <w:b w:val="0"/>
          <w:bCs w:val="0"/>
          <w:spacing w:val="-4"/>
          <w:sz w:val="32"/>
          <w:szCs w:val="32"/>
        </w:rPr>
        <w:br/>
        <w:t>（2）项目资金实际使用情况分析</w:t>
      </w:r>
      <w:r w:rsidRPr="00ED3643">
        <w:rPr>
          <w:rStyle w:val="ad"/>
          <w:rFonts w:ascii="楷体" w:eastAsia="楷体" w:hAnsi="楷体" w:hint="eastAsia"/>
          <w:b w:val="0"/>
          <w:bCs w:val="0"/>
          <w:spacing w:val="-4"/>
          <w:sz w:val="32"/>
          <w:szCs w:val="32"/>
        </w:rPr>
        <w:br/>
        <w:t>截至2024年12月31日，本项目实际支付资金20.00万元，预算执行率100.%。本项目资金主要用于支付采暖费用费用20.00万元。</w:t>
      </w:r>
    </w:p>
    <w:p w14:paraId="16B0FF3B" w14:textId="77777777" w:rsidR="002B7DF2" w:rsidRPr="00ED3643" w:rsidRDefault="00000000">
      <w:pPr>
        <w:spacing w:line="540" w:lineRule="exact"/>
        <w:ind w:firstLine="567"/>
        <w:rPr>
          <w:rStyle w:val="ad"/>
          <w:rFonts w:ascii="楷体" w:eastAsia="楷体" w:hAnsi="楷体" w:hint="eastAsia"/>
          <w:spacing w:val="-4"/>
          <w:sz w:val="32"/>
          <w:szCs w:val="32"/>
        </w:rPr>
      </w:pPr>
      <w:r w:rsidRPr="00ED3643">
        <w:rPr>
          <w:rStyle w:val="ad"/>
          <w:rFonts w:ascii="楷体" w:eastAsia="楷体" w:hAnsi="楷体" w:hint="eastAsia"/>
          <w:spacing w:val="-4"/>
          <w:sz w:val="32"/>
          <w:szCs w:val="32"/>
        </w:rPr>
        <w:t>（二）项目绩效目标</w:t>
      </w:r>
    </w:p>
    <w:p w14:paraId="1F3C2E10"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（二）项目绩效目标</w:t>
      </w:r>
      <w:r w:rsidRPr="00ED3643">
        <w:rPr>
          <w:rStyle w:val="ad"/>
          <w:rFonts w:ascii="楷体" w:eastAsia="楷体" w:hAnsi="楷体" w:hint="eastAsia"/>
          <w:b w:val="0"/>
          <w:bCs w:val="0"/>
          <w:spacing w:val="-4"/>
          <w:sz w:val="32"/>
          <w:szCs w:val="32"/>
        </w:rPr>
        <w:br/>
        <w:t>1.总体目标</w:t>
      </w:r>
      <w:r w:rsidRPr="00ED3643">
        <w:rPr>
          <w:rStyle w:val="ad"/>
          <w:rFonts w:ascii="楷体" w:eastAsia="楷体" w:hAnsi="楷体" w:hint="eastAsia"/>
          <w:b w:val="0"/>
          <w:bCs w:val="0"/>
          <w:spacing w:val="-4"/>
          <w:sz w:val="32"/>
          <w:szCs w:val="32"/>
        </w:rPr>
        <w:br/>
        <w:t>中央财政支持特殊教育补助资金以“推动特殊教育公平优质发展，保障特殊儿童受教育权利”为总体目标，通过专项资金投入，着</w:t>
      </w:r>
      <w:r w:rsidRPr="00ED3643">
        <w:rPr>
          <w:rStyle w:val="ad"/>
          <w:rFonts w:ascii="楷体" w:eastAsia="楷体" w:hAnsi="楷体" w:hint="eastAsia"/>
          <w:b w:val="0"/>
          <w:bCs w:val="0"/>
          <w:spacing w:val="-4"/>
          <w:sz w:val="32"/>
          <w:szCs w:val="32"/>
        </w:rPr>
        <w:lastRenderedPageBreak/>
        <w:t>力构建覆盖城乡、均衡优质的特殊教育服务体系。聚焦资源供给，重点支持特殊教育学校新建与改建、教学康复设备购置，消除城乡特殊教育资源差距，确保偏远地区特殊儿童“有学上”；强化师资队伍建设，通过资金倾斜支持特教教师专业培训、提高待遇，补足师资缺口，提升教师专业化水平；同时，推动特殊教育教学模式创新，支持个性化课程开发与融合教育实践，助力特殊儿童实现全面发展。最终实现特殊教育普及程度显著提升、教育质量全面优化，让每一位特殊儿童都能获得适合的教育，为其融入社会、实现人生价值奠定坚实基础，推动我国特殊教育事业迈向高质量发展新阶段。</w:t>
      </w:r>
      <w:r w:rsidRPr="00ED3643">
        <w:rPr>
          <w:rStyle w:val="ad"/>
          <w:rFonts w:ascii="楷体" w:eastAsia="楷体" w:hAnsi="楷体" w:hint="eastAsia"/>
          <w:b w:val="0"/>
          <w:bCs w:val="0"/>
          <w:spacing w:val="-4"/>
          <w:sz w:val="32"/>
          <w:szCs w:val="32"/>
        </w:rPr>
        <w:br/>
        <w:t>2.阶段性目标</w:t>
      </w:r>
      <w:r w:rsidRPr="00ED3643">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ED3643">
        <w:rPr>
          <w:rStyle w:val="ad"/>
          <w:rFonts w:ascii="楷体" w:eastAsia="楷体" w:hAnsi="楷体" w:hint="eastAsia"/>
          <w:b w:val="0"/>
          <w:bCs w:val="0"/>
          <w:spacing w:val="-4"/>
          <w:sz w:val="32"/>
          <w:szCs w:val="32"/>
        </w:rPr>
        <w:br/>
        <w:t>（1）项目产出指标</w:t>
      </w:r>
      <w:r w:rsidRPr="00ED3643">
        <w:rPr>
          <w:rStyle w:val="ad"/>
          <w:rFonts w:ascii="楷体" w:eastAsia="楷体" w:hAnsi="楷体" w:hint="eastAsia"/>
          <w:b w:val="0"/>
          <w:bCs w:val="0"/>
          <w:spacing w:val="-4"/>
          <w:sz w:val="32"/>
          <w:szCs w:val="32"/>
        </w:rPr>
        <w:br/>
        <w:t>①数量指标</w:t>
      </w:r>
      <w:r w:rsidRPr="00ED3643">
        <w:rPr>
          <w:rStyle w:val="ad"/>
          <w:rFonts w:ascii="楷体" w:eastAsia="楷体" w:hAnsi="楷体" w:hint="eastAsia"/>
          <w:b w:val="0"/>
          <w:bCs w:val="0"/>
          <w:spacing w:val="-4"/>
          <w:sz w:val="32"/>
          <w:szCs w:val="32"/>
        </w:rPr>
        <w:br/>
        <w:t>“特殊教育资源教室建设”指标，预期指标值为“=1间”；</w:t>
      </w:r>
      <w:r w:rsidRPr="00ED3643">
        <w:rPr>
          <w:rStyle w:val="ad"/>
          <w:rFonts w:ascii="楷体" w:eastAsia="楷体" w:hAnsi="楷体" w:hint="eastAsia"/>
          <w:b w:val="0"/>
          <w:bCs w:val="0"/>
          <w:spacing w:val="-4"/>
          <w:sz w:val="32"/>
          <w:szCs w:val="32"/>
        </w:rPr>
        <w:br/>
        <w:t>“购买特殊教育资源相关配套设施”指标，预期指标值为“=1批”；</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br/>
        <w:t>②质量指标</w:t>
      </w:r>
      <w:r w:rsidRPr="00ED3643">
        <w:rPr>
          <w:rStyle w:val="ad"/>
          <w:rFonts w:ascii="楷体" w:eastAsia="楷体" w:hAnsi="楷体" w:hint="eastAsia"/>
          <w:b w:val="0"/>
          <w:bCs w:val="0"/>
          <w:spacing w:val="-4"/>
          <w:sz w:val="32"/>
          <w:szCs w:val="32"/>
        </w:rPr>
        <w:br/>
        <w:t>“资金使用合规率”指标，预期指标值为“=100.0%”；</w:t>
      </w:r>
      <w:r w:rsidRPr="00ED3643">
        <w:rPr>
          <w:rStyle w:val="ad"/>
          <w:rFonts w:ascii="楷体" w:eastAsia="楷体" w:hAnsi="楷体" w:hint="eastAsia"/>
          <w:b w:val="0"/>
          <w:bCs w:val="0"/>
          <w:spacing w:val="-4"/>
          <w:sz w:val="32"/>
          <w:szCs w:val="32"/>
        </w:rPr>
        <w:br/>
        <w:t>③时效指标</w:t>
      </w:r>
      <w:r w:rsidRPr="00ED3643">
        <w:rPr>
          <w:rStyle w:val="ad"/>
          <w:rFonts w:ascii="楷体" w:eastAsia="楷体" w:hAnsi="楷体" w:hint="eastAsia"/>
          <w:b w:val="0"/>
          <w:bCs w:val="0"/>
          <w:spacing w:val="-4"/>
          <w:sz w:val="32"/>
          <w:szCs w:val="32"/>
        </w:rPr>
        <w:br/>
        <w:t>“项目完成及时率”指标，预期指标值为“=100.0%”；</w:t>
      </w:r>
      <w:r w:rsidRPr="00ED3643">
        <w:rPr>
          <w:rStyle w:val="ad"/>
          <w:rFonts w:ascii="楷体" w:eastAsia="楷体" w:hAnsi="楷体" w:hint="eastAsia"/>
          <w:b w:val="0"/>
          <w:bCs w:val="0"/>
          <w:spacing w:val="-4"/>
          <w:sz w:val="32"/>
          <w:szCs w:val="32"/>
        </w:rPr>
        <w:br/>
        <w:t>（2）项目成本指标</w:t>
      </w:r>
      <w:r w:rsidRPr="00ED3643">
        <w:rPr>
          <w:rStyle w:val="ad"/>
          <w:rFonts w:ascii="楷体" w:eastAsia="楷体" w:hAnsi="楷体" w:hint="eastAsia"/>
          <w:b w:val="0"/>
          <w:bCs w:val="0"/>
          <w:spacing w:val="-4"/>
          <w:sz w:val="32"/>
          <w:szCs w:val="32"/>
        </w:rPr>
        <w:br/>
        <w:t>①经济成本指标</w:t>
      </w:r>
      <w:r w:rsidRPr="00ED3643">
        <w:rPr>
          <w:rStyle w:val="ad"/>
          <w:rFonts w:ascii="楷体" w:eastAsia="楷体" w:hAnsi="楷体" w:hint="eastAsia"/>
          <w:b w:val="0"/>
          <w:bCs w:val="0"/>
          <w:spacing w:val="-4"/>
          <w:sz w:val="32"/>
          <w:szCs w:val="32"/>
        </w:rPr>
        <w:br/>
        <w:t>“特殊教育资源教室建设费用”指标，预期指标值为“&lt;=1.22万元”；</w:t>
      </w:r>
      <w:r w:rsidRPr="00ED3643">
        <w:rPr>
          <w:rStyle w:val="ad"/>
          <w:rFonts w:ascii="楷体" w:eastAsia="楷体" w:hAnsi="楷体" w:hint="eastAsia"/>
          <w:b w:val="0"/>
          <w:bCs w:val="0"/>
          <w:spacing w:val="-4"/>
          <w:sz w:val="32"/>
          <w:szCs w:val="32"/>
        </w:rPr>
        <w:br/>
        <w:t>“购买特殊教育资源相关配套设施费用”指标，预期指标值为“&lt;=18.78万元”；</w:t>
      </w:r>
      <w:r w:rsidRPr="00ED3643">
        <w:rPr>
          <w:rStyle w:val="ad"/>
          <w:rFonts w:ascii="楷体" w:eastAsia="楷体" w:hAnsi="楷体" w:hint="eastAsia"/>
          <w:b w:val="0"/>
          <w:bCs w:val="0"/>
          <w:spacing w:val="-4"/>
          <w:sz w:val="32"/>
          <w:szCs w:val="32"/>
        </w:rPr>
        <w:br/>
        <w:t>②社会成本指标</w:t>
      </w:r>
      <w:r w:rsidRPr="00ED3643">
        <w:rPr>
          <w:rStyle w:val="ad"/>
          <w:rFonts w:ascii="楷体" w:eastAsia="楷体" w:hAnsi="楷体" w:hint="eastAsia"/>
          <w:b w:val="0"/>
          <w:bCs w:val="0"/>
          <w:spacing w:val="-4"/>
          <w:sz w:val="32"/>
          <w:szCs w:val="32"/>
        </w:rPr>
        <w:br/>
        <w:t>无此类指标；</w:t>
      </w:r>
      <w:r w:rsidRPr="00ED3643">
        <w:rPr>
          <w:rStyle w:val="ad"/>
          <w:rFonts w:ascii="楷体" w:eastAsia="楷体" w:hAnsi="楷体" w:hint="eastAsia"/>
          <w:b w:val="0"/>
          <w:bCs w:val="0"/>
          <w:spacing w:val="-4"/>
          <w:sz w:val="32"/>
          <w:szCs w:val="32"/>
        </w:rPr>
        <w:br/>
        <w:t>③生态环境成本指标</w:t>
      </w:r>
      <w:r w:rsidRPr="00ED3643">
        <w:rPr>
          <w:rStyle w:val="ad"/>
          <w:rFonts w:ascii="楷体" w:eastAsia="楷体" w:hAnsi="楷体" w:hint="eastAsia"/>
          <w:b w:val="0"/>
          <w:bCs w:val="0"/>
          <w:spacing w:val="-4"/>
          <w:sz w:val="32"/>
          <w:szCs w:val="32"/>
        </w:rPr>
        <w:br/>
        <w:t>无此类指标；</w:t>
      </w:r>
      <w:r w:rsidRPr="00ED3643">
        <w:rPr>
          <w:rStyle w:val="ad"/>
          <w:rFonts w:ascii="楷体" w:eastAsia="楷体" w:hAnsi="楷体" w:hint="eastAsia"/>
          <w:b w:val="0"/>
          <w:bCs w:val="0"/>
          <w:spacing w:val="-4"/>
          <w:sz w:val="32"/>
          <w:szCs w:val="32"/>
        </w:rPr>
        <w:br/>
        <w:t>（3）项目效益指标</w:t>
      </w:r>
      <w:r w:rsidRPr="00ED3643">
        <w:rPr>
          <w:rStyle w:val="ad"/>
          <w:rFonts w:ascii="楷体" w:eastAsia="楷体" w:hAnsi="楷体" w:hint="eastAsia"/>
          <w:b w:val="0"/>
          <w:bCs w:val="0"/>
          <w:spacing w:val="-4"/>
          <w:sz w:val="32"/>
          <w:szCs w:val="32"/>
        </w:rPr>
        <w:br/>
        <w:t>①经济效益指标</w:t>
      </w:r>
      <w:r w:rsidRPr="00ED3643">
        <w:rPr>
          <w:rStyle w:val="ad"/>
          <w:rFonts w:ascii="楷体" w:eastAsia="楷体" w:hAnsi="楷体" w:hint="eastAsia"/>
          <w:b w:val="0"/>
          <w:bCs w:val="0"/>
          <w:spacing w:val="-4"/>
          <w:sz w:val="32"/>
          <w:szCs w:val="32"/>
        </w:rPr>
        <w:br/>
        <w:t>无此类指标；</w:t>
      </w:r>
      <w:r w:rsidRPr="00ED3643">
        <w:rPr>
          <w:rStyle w:val="ad"/>
          <w:rFonts w:ascii="楷体" w:eastAsia="楷体" w:hAnsi="楷体" w:hint="eastAsia"/>
          <w:b w:val="0"/>
          <w:bCs w:val="0"/>
          <w:spacing w:val="-4"/>
          <w:sz w:val="32"/>
          <w:szCs w:val="32"/>
        </w:rPr>
        <w:br/>
        <w:t>②社会效益指标</w:t>
      </w:r>
      <w:r w:rsidRPr="00ED3643">
        <w:rPr>
          <w:rStyle w:val="ad"/>
          <w:rFonts w:ascii="楷体" w:eastAsia="楷体" w:hAnsi="楷体" w:hint="eastAsia"/>
          <w:b w:val="0"/>
          <w:bCs w:val="0"/>
          <w:spacing w:val="-4"/>
          <w:sz w:val="32"/>
          <w:szCs w:val="32"/>
        </w:rPr>
        <w:br/>
        <w:t>“有效改善特殊教育学校办学条件”指标，预期指标值为“有效改善”；</w:t>
      </w:r>
      <w:r w:rsidRPr="00ED3643">
        <w:rPr>
          <w:rStyle w:val="ad"/>
          <w:rFonts w:ascii="楷体" w:eastAsia="楷体" w:hAnsi="楷体" w:hint="eastAsia"/>
          <w:b w:val="0"/>
          <w:bCs w:val="0"/>
          <w:spacing w:val="-4"/>
          <w:sz w:val="32"/>
          <w:szCs w:val="32"/>
        </w:rPr>
        <w:br/>
        <w:t>③生态效益指标</w:t>
      </w:r>
      <w:r w:rsidRPr="00ED3643">
        <w:rPr>
          <w:rStyle w:val="ad"/>
          <w:rFonts w:ascii="楷体" w:eastAsia="楷体" w:hAnsi="楷体" w:hint="eastAsia"/>
          <w:b w:val="0"/>
          <w:bCs w:val="0"/>
          <w:spacing w:val="-4"/>
          <w:sz w:val="32"/>
          <w:szCs w:val="32"/>
        </w:rPr>
        <w:br/>
        <w:t>无此类指标；</w:t>
      </w:r>
      <w:r w:rsidRPr="00ED3643">
        <w:rPr>
          <w:rStyle w:val="ad"/>
          <w:rFonts w:ascii="楷体" w:eastAsia="楷体" w:hAnsi="楷体" w:hint="eastAsia"/>
          <w:b w:val="0"/>
          <w:bCs w:val="0"/>
          <w:spacing w:val="-4"/>
          <w:sz w:val="32"/>
          <w:szCs w:val="32"/>
        </w:rPr>
        <w:br/>
        <w:t>（4）项目满意度指标</w:t>
      </w:r>
      <w:r w:rsidRPr="00ED3643">
        <w:rPr>
          <w:rStyle w:val="ad"/>
          <w:rFonts w:ascii="楷体" w:eastAsia="楷体" w:hAnsi="楷体" w:hint="eastAsia"/>
          <w:b w:val="0"/>
          <w:bCs w:val="0"/>
          <w:spacing w:val="-4"/>
          <w:sz w:val="32"/>
          <w:szCs w:val="32"/>
        </w:rPr>
        <w:br/>
        <w:t>①满意度指标</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无此类指标；</w:t>
      </w:r>
    </w:p>
    <w:p w14:paraId="62BFD50E" w14:textId="77777777" w:rsidR="002B7DF2" w:rsidRPr="00ED3643" w:rsidRDefault="00000000">
      <w:pPr>
        <w:spacing w:line="540" w:lineRule="exact"/>
        <w:ind w:firstLine="640"/>
        <w:rPr>
          <w:rStyle w:val="ad"/>
          <w:rFonts w:ascii="黑体" w:eastAsia="黑体" w:hAnsi="黑体" w:hint="eastAsia"/>
          <w:b w:val="0"/>
          <w:spacing w:val="-4"/>
          <w:sz w:val="32"/>
          <w:szCs w:val="32"/>
        </w:rPr>
      </w:pPr>
      <w:r w:rsidRPr="00ED3643">
        <w:rPr>
          <w:rStyle w:val="ad"/>
          <w:rFonts w:ascii="黑体" w:eastAsia="黑体" w:hAnsi="黑体" w:hint="eastAsia"/>
          <w:b w:val="0"/>
          <w:spacing w:val="-4"/>
          <w:sz w:val="32"/>
          <w:szCs w:val="32"/>
        </w:rPr>
        <w:t>二、绩效评价工作开展情况</w:t>
      </w:r>
    </w:p>
    <w:p w14:paraId="745D7198" w14:textId="77777777" w:rsidR="002B7DF2" w:rsidRPr="00ED3643" w:rsidRDefault="00000000">
      <w:pPr>
        <w:spacing w:line="540" w:lineRule="exact"/>
        <w:ind w:firstLineChars="181" w:firstLine="567"/>
        <w:rPr>
          <w:rStyle w:val="ad"/>
          <w:rFonts w:ascii="楷体" w:eastAsia="楷体" w:hAnsi="楷体" w:hint="eastAsia"/>
          <w:spacing w:val="-4"/>
          <w:sz w:val="32"/>
          <w:szCs w:val="32"/>
        </w:rPr>
      </w:pPr>
      <w:r w:rsidRPr="00ED3643">
        <w:rPr>
          <w:rStyle w:val="ad"/>
          <w:rFonts w:ascii="楷体" w:eastAsia="楷体" w:hAnsi="楷体" w:hint="eastAsia"/>
          <w:spacing w:val="-4"/>
          <w:sz w:val="32"/>
          <w:szCs w:val="32"/>
        </w:rPr>
        <w:t>（一）绩效评价目的、对象和范围</w:t>
      </w:r>
    </w:p>
    <w:p w14:paraId="3FDBC98F"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二、绩效评价工作开展情况</w:t>
      </w:r>
      <w:r w:rsidRPr="00ED3643">
        <w:rPr>
          <w:rStyle w:val="ad"/>
          <w:rFonts w:ascii="楷体" w:eastAsia="楷体" w:hAnsi="楷体" w:hint="eastAsia"/>
          <w:b w:val="0"/>
          <w:bCs w:val="0"/>
          <w:spacing w:val="-4"/>
          <w:sz w:val="32"/>
          <w:szCs w:val="32"/>
        </w:rPr>
        <w:br/>
        <w:t>（一）绩效评价的目的、对象和范围</w:t>
      </w:r>
      <w:r w:rsidRPr="00ED3643">
        <w:rPr>
          <w:rStyle w:val="ad"/>
          <w:rFonts w:ascii="楷体" w:eastAsia="楷体" w:hAnsi="楷体" w:hint="eastAsia"/>
          <w:b w:val="0"/>
          <w:bCs w:val="0"/>
          <w:spacing w:val="-4"/>
          <w:sz w:val="32"/>
          <w:szCs w:val="32"/>
        </w:rPr>
        <w:br/>
        <w:t>1.绩效评价的目的</w:t>
      </w:r>
      <w:r w:rsidRPr="00ED3643">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ED3643">
        <w:rPr>
          <w:rStyle w:val="ad"/>
          <w:rFonts w:ascii="楷体" w:eastAsia="楷体" w:hAnsi="楷体" w:hint="eastAsia"/>
          <w:b w:val="0"/>
          <w:bCs w:val="0"/>
          <w:spacing w:val="-4"/>
          <w:sz w:val="32"/>
          <w:szCs w:val="32"/>
        </w:rPr>
        <w:t>指引&gt;</w:t>
      </w:r>
      <w:proofErr w:type="gramEnd"/>
      <w:r w:rsidRPr="00ED3643">
        <w:rPr>
          <w:rStyle w:val="ad"/>
          <w:rFonts w:ascii="楷体" w:eastAsia="楷体" w:hAnsi="楷体" w:hint="eastAsia"/>
          <w:b w:val="0"/>
          <w:bCs w:val="0"/>
          <w:spacing w:val="-4"/>
          <w:sz w:val="32"/>
          <w:szCs w:val="32"/>
        </w:rPr>
        <w:t>的通知》（新财预〔2022〕42号）文件精神，我单位针对2024年中央财政支持特殊教育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ED3643">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ED3643">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w:t>
      </w:r>
      <w:r w:rsidRPr="00ED3643">
        <w:rPr>
          <w:rStyle w:val="ad"/>
          <w:rFonts w:ascii="楷体" w:eastAsia="楷体" w:hAnsi="楷体" w:hint="eastAsia"/>
          <w:b w:val="0"/>
          <w:bCs w:val="0"/>
          <w:spacing w:val="-4"/>
          <w:sz w:val="32"/>
          <w:szCs w:val="32"/>
        </w:rPr>
        <w:lastRenderedPageBreak/>
        <w:t>服务对象满意度指标等内容，保证项目绩效指标设置科学、规范、合理、可衡量。</w:t>
      </w:r>
      <w:r w:rsidRPr="00ED3643">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ED3643">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ED3643">
        <w:rPr>
          <w:rStyle w:val="ad"/>
          <w:rFonts w:ascii="楷体" w:eastAsia="楷体" w:hAnsi="楷体" w:hint="eastAsia"/>
          <w:b w:val="0"/>
          <w:bCs w:val="0"/>
          <w:spacing w:val="-4"/>
          <w:sz w:val="32"/>
          <w:szCs w:val="32"/>
        </w:rPr>
        <w:br/>
        <w:t>2.绩效评价对象</w:t>
      </w:r>
      <w:r w:rsidRPr="00ED3643">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此次我单位根据《财政支出绩效评价管理暂行办法》（财预〔2020〕10号）文件要求实施评价工作，本次评价对象为2024年中央财政支持特殊教育补助资金项目，评价核心为项目资金、项目产出、项目效益。</w:t>
      </w:r>
      <w:r w:rsidRPr="00ED3643">
        <w:rPr>
          <w:rStyle w:val="ad"/>
          <w:rFonts w:ascii="楷体" w:eastAsia="楷体" w:hAnsi="楷体" w:hint="eastAsia"/>
          <w:b w:val="0"/>
          <w:bCs w:val="0"/>
          <w:spacing w:val="-4"/>
          <w:sz w:val="32"/>
          <w:szCs w:val="32"/>
        </w:rPr>
        <w:br/>
        <w:t>3.绩效评价范围</w:t>
      </w:r>
      <w:r w:rsidRPr="00ED3643">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DD037CE" w14:textId="77777777" w:rsidR="002B7DF2" w:rsidRPr="00ED3643" w:rsidRDefault="00000000">
      <w:pPr>
        <w:spacing w:line="540" w:lineRule="exact"/>
        <w:ind w:firstLine="567"/>
        <w:rPr>
          <w:rStyle w:val="ad"/>
          <w:rFonts w:ascii="楷体" w:eastAsia="楷体" w:hAnsi="楷体" w:hint="eastAsia"/>
          <w:spacing w:val="-4"/>
          <w:sz w:val="32"/>
          <w:szCs w:val="32"/>
        </w:rPr>
      </w:pPr>
      <w:r w:rsidRPr="00ED3643">
        <w:rPr>
          <w:rStyle w:val="ad"/>
          <w:rFonts w:ascii="楷体" w:eastAsia="楷体" w:hAnsi="楷体" w:hint="eastAsia"/>
          <w:spacing w:val="-4"/>
          <w:sz w:val="32"/>
          <w:szCs w:val="32"/>
        </w:rPr>
        <w:t>（二）绩效评价原则、评价指标体系、评价方法、评价标准</w:t>
      </w:r>
    </w:p>
    <w:p w14:paraId="67F9D744"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（二）绩效评价原则、评价指标体系</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1.绩效评价原则</w:t>
      </w:r>
      <w:r w:rsidRPr="00ED3643">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ED3643">
        <w:rPr>
          <w:rStyle w:val="ad"/>
          <w:rFonts w:ascii="楷体" w:eastAsia="楷体" w:hAnsi="楷体" w:hint="eastAsia"/>
          <w:b w:val="0"/>
          <w:bCs w:val="0"/>
          <w:spacing w:val="-4"/>
          <w:sz w:val="32"/>
          <w:szCs w:val="32"/>
        </w:rPr>
        <w:t>指引&gt;</w:t>
      </w:r>
      <w:proofErr w:type="gramEnd"/>
      <w:r w:rsidRPr="00ED3643">
        <w:rPr>
          <w:rStyle w:val="ad"/>
          <w:rFonts w:ascii="楷体" w:eastAsia="楷体" w:hAnsi="楷体" w:hint="eastAsia"/>
          <w:b w:val="0"/>
          <w:bCs w:val="0"/>
          <w:spacing w:val="-4"/>
          <w:sz w:val="32"/>
          <w:szCs w:val="32"/>
        </w:rPr>
        <w:t>的通知》（新财预〔2022〕42号）等要求，绩效评价应遵循如下原则：</w:t>
      </w:r>
      <w:r w:rsidRPr="00ED3643">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ED364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ED364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ED3643">
        <w:rPr>
          <w:rStyle w:val="ad"/>
          <w:rFonts w:ascii="楷体" w:eastAsia="楷体" w:hAnsi="楷体" w:hint="eastAsia"/>
          <w:b w:val="0"/>
          <w:bCs w:val="0"/>
          <w:spacing w:val="-4"/>
          <w:sz w:val="32"/>
          <w:szCs w:val="32"/>
        </w:rPr>
        <w:br/>
        <w:t>（4）公开透明。绩效评价结果应依法依规公开，并自觉接受社会监督。</w:t>
      </w:r>
      <w:r w:rsidRPr="00ED3643">
        <w:rPr>
          <w:rStyle w:val="ad"/>
          <w:rFonts w:ascii="楷体" w:eastAsia="楷体" w:hAnsi="楷体" w:hint="eastAsia"/>
          <w:b w:val="0"/>
          <w:bCs w:val="0"/>
          <w:spacing w:val="-4"/>
          <w:sz w:val="32"/>
          <w:szCs w:val="32"/>
        </w:rPr>
        <w:br/>
        <w:t>根据以上原则，绩效评价应遵循如下要求：</w:t>
      </w:r>
      <w:r w:rsidRPr="00ED364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D3643">
        <w:rPr>
          <w:rStyle w:val="ad"/>
          <w:rFonts w:ascii="楷体" w:eastAsia="楷体" w:hAnsi="楷体" w:hint="eastAsia"/>
          <w:b w:val="0"/>
          <w:bCs w:val="0"/>
          <w:spacing w:val="-4"/>
          <w:sz w:val="32"/>
          <w:szCs w:val="32"/>
        </w:rPr>
        <w:br/>
        <w:t>（2）保证评价结果的真实性、公正性，提高评价报告的公信力。</w:t>
      </w:r>
      <w:r w:rsidRPr="00ED3643">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w:t>
      </w:r>
      <w:r w:rsidRPr="00ED3643">
        <w:rPr>
          <w:rStyle w:val="ad"/>
          <w:rFonts w:ascii="楷体" w:eastAsia="楷体" w:hAnsi="楷体" w:hint="eastAsia"/>
          <w:b w:val="0"/>
          <w:bCs w:val="0"/>
          <w:spacing w:val="-4"/>
          <w:sz w:val="32"/>
          <w:szCs w:val="32"/>
        </w:rPr>
        <w:lastRenderedPageBreak/>
        <w:t>性改进建议。评价工作组本着科学规范、公平公正、绩效相关的原则，采用全面、重点、现场和非现场相结合的方式进行评价。</w:t>
      </w:r>
      <w:r w:rsidRPr="00ED3643">
        <w:rPr>
          <w:rStyle w:val="ad"/>
          <w:rFonts w:ascii="楷体" w:eastAsia="楷体" w:hAnsi="楷体" w:hint="eastAsia"/>
          <w:b w:val="0"/>
          <w:bCs w:val="0"/>
          <w:spacing w:val="-4"/>
          <w:sz w:val="32"/>
          <w:szCs w:val="32"/>
        </w:rPr>
        <w:br/>
        <w:t>2.绩效评价指标体系</w:t>
      </w:r>
      <w:r w:rsidRPr="00ED3643">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ED3643">
        <w:rPr>
          <w:rStyle w:val="ad"/>
          <w:rFonts w:ascii="楷体" w:eastAsia="楷体" w:hAnsi="楷体" w:hint="eastAsia"/>
          <w:b w:val="0"/>
          <w:bCs w:val="0"/>
          <w:spacing w:val="-4"/>
          <w:sz w:val="32"/>
          <w:szCs w:val="32"/>
        </w:rPr>
        <w:br/>
        <w:t>3.评价方法</w:t>
      </w:r>
      <w:r w:rsidRPr="00ED3643">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ED3643">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ED3643">
        <w:rPr>
          <w:rStyle w:val="ad"/>
          <w:rFonts w:ascii="楷体" w:eastAsia="楷体" w:hAnsi="楷体" w:hint="eastAsia"/>
          <w:b w:val="0"/>
          <w:bCs w:val="0"/>
          <w:spacing w:val="-4"/>
          <w:sz w:val="32"/>
          <w:szCs w:val="32"/>
        </w:rPr>
        <w:br/>
        <w:t>①定量指标分析环节：主要采用对比三级指标预期指标值和三级</w:t>
      </w:r>
      <w:r w:rsidRPr="00ED3643">
        <w:rPr>
          <w:rStyle w:val="ad"/>
          <w:rFonts w:ascii="楷体" w:eastAsia="楷体" w:hAnsi="楷体" w:hint="eastAsia"/>
          <w:b w:val="0"/>
          <w:bCs w:val="0"/>
          <w:spacing w:val="-4"/>
          <w:sz w:val="32"/>
          <w:szCs w:val="32"/>
        </w:rPr>
        <w:lastRenderedPageBreak/>
        <w:t>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D3643">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ED3643">
        <w:rPr>
          <w:rStyle w:val="ad"/>
          <w:rFonts w:ascii="楷体" w:eastAsia="楷体" w:hAnsi="楷体" w:hint="eastAsia"/>
          <w:b w:val="0"/>
          <w:bCs w:val="0"/>
          <w:spacing w:val="-4"/>
          <w:sz w:val="32"/>
          <w:szCs w:val="32"/>
        </w:rPr>
        <w:t>&lt;自治区</w:t>
      </w:r>
      <w:proofErr w:type="gramEnd"/>
      <w:r w:rsidRPr="00ED3643">
        <w:rPr>
          <w:rStyle w:val="ad"/>
          <w:rFonts w:ascii="楷体" w:eastAsia="楷体" w:hAnsi="楷体" w:hint="eastAsia"/>
          <w:b w:val="0"/>
          <w:bCs w:val="0"/>
          <w:spacing w:val="-4"/>
          <w:sz w:val="32"/>
          <w:szCs w:val="32"/>
        </w:rPr>
        <w:t>项目支出绩效目标设置</w:t>
      </w:r>
      <w:proofErr w:type="gramStart"/>
      <w:r w:rsidRPr="00ED3643">
        <w:rPr>
          <w:rStyle w:val="ad"/>
          <w:rFonts w:ascii="楷体" w:eastAsia="楷体" w:hAnsi="楷体" w:hint="eastAsia"/>
          <w:b w:val="0"/>
          <w:bCs w:val="0"/>
          <w:spacing w:val="-4"/>
          <w:sz w:val="32"/>
          <w:szCs w:val="32"/>
        </w:rPr>
        <w:t>指引&gt;</w:t>
      </w:r>
      <w:proofErr w:type="gramEnd"/>
      <w:r w:rsidRPr="00ED3643">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ED3643">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ED3643">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ED3643">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ED3643">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ED3643">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ED3643">
        <w:rPr>
          <w:rStyle w:val="ad"/>
          <w:rFonts w:ascii="楷体" w:eastAsia="楷体" w:hAnsi="楷体" w:hint="eastAsia"/>
          <w:b w:val="0"/>
          <w:bCs w:val="0"/>
          <w:spacing w:val="-4"/>
          <w:sz w:val="32"/>
          <w:szCs w:val="32"/>
        </w:rPr>
        <w:br/>
        <w:t>资金分配合理性：因素分析法，综合分析资金的分配依据是否充</w:t>
      </w:r>
      <w:r w:rsidRPr="00ED3643">
        <w:rPr>
          <w:rStyle w:val="ad"/>
          <w:rFonts w:ascii="楷体" w:eastAsia="楷体" w:hAnsi="楷体" w:hint="eastAsia"/>
          <w:b w:val="0"/>
          <w:bCs w:val="0"/>
          <w:spacing w:val="-4"/>
          <w:sz w:val="32"/>
          <w:szCs w:val="32"/>
        </w:rPr>
        <w:lastRenderedPageBreak/>
        <w:t>分，分配金额是否与项目实施单位需求金额一致，</w:t>
      </w:r>
      <w:r w:rsidRPr="00ED3643">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ED3643">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ED3643">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ED3643">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ED3643">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ED3643">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D3643">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ED3643">
        <w:rPr>
          <w:rStyle w:val="ad"/>
          <w:rFonts w:ascii="楷体" w:eastAsia="楷体" w:hAnsi="楷体" w:hint="eastAsia"/>
          <w:b w:val="0"/>
          <w:bCs w:val="0"/>
          <w:spacing w:val="-4"/>
          <w:sz w:val="32"/>
          <w:szCs w:val="32"/>
        </w:rPr>
        <w:br/>
        <w:t>4.评价标准</w:t>
      </w:r>
      <w:r w:rsidRPr="00ED3643">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计划标准：指以预先制定的目标、计划、预算、定额等作为评价标准。</w:t>
      </w:r>
      <w:r w:rsidRPr="00ED3643">
        <w:rPr>
          <w:rStyle w:val="ad"/>
          <w:rFonts w:ascii="楷体" w:eastAsia="楷体" w:hAnsi="楷体" w:hint="eastAsia"/>
          <w:b w:val="0"/>
          <w:bCs w:val="0"/>
          <w:spacing w:val="-4"/>
          <w:sz w:val="32"/>
          <w:szCs w:val="32"/>
        </w:rPr>
        <w:br/>
        <w:t>行业标准：指参照国家公布的行业指标数据制定的评价标准。</w:t>
      </w:r>
      <w:r w:rsidRPr="00ED3643">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ED3643">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6C4283D" w14:textId="77777777" w:rsidR="002B7DF2" w:rsidRPr="00ED3643" w:rsidRDefault="00000000">
      <w:pPr>
        <w:spacing w:line="540" w:lineRule="exact"/>
        <w:ind w:firstLineChars="181" w:firstLine="567"/>
        <w:rPr>
          <w:rStyle w:val="ad"/>
          <w:rFonts w:ascii="楷体" w:eastAsia="楷体" w:hAnsi="楷体" w:hint="eastAsia"/>
          <w:spacing w:val="-4"/>
          <w:sz w:val="32"/>
          <w:szCs w:val="32"/>
        </w:rPr>
      </w:pPr>
      <w:r w:rsidRPr="00ED3643">
        <w:rPr>
          <w:rStyle w:val="ad"/>
          <w:rFonts w:ascii="楷体" w:eastAsia="楷体" w:hAnsi="楷体" w:hint="eastAsia"/>
          <w:spacing w:val="-4"/>
          <w:sz w:val="32"/>
          <w:szCs w:val="32"/>
        </w:rPr>
        <w:t>（三）绩效评价工作过程</w:t>
      </w:r>
    </w:p>
    <w:p w14:paraId="5E489283"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（三）绩效评价工作过程</w:t>
      </w:r>
      <w:r w:rsidRPr="00ED3643">
        <w:rPr>
          <w:rStyle w:val="ad"/>
          <w:rFonts w:ascii="楷体" w:eastAsia="楷体" w:hAnsi="楷体" w:hint="eastAsia"/>
          <w:b w:val="0"/>
          <w:bCs w:val="0"/>
          <w:spacing w:val="-4"/>
          <w:sz w:val="32"/>
          <w:szCs w:val="32"/>
        </w:rPr>
        <w:br/>
        <w:t>1.前期准备</w:t>
      </w:r>
      <w:r w:rsidRPr="00ED3643">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ED3643">
        <w:rPr>
          <w:rStyle w:val="ad"/>
          <w:rFonts w:ascii="楷体" w:eastAsia="楷体" w:hAnsi="楷体" w:hint="eastAsia"/>
          <w:b w:val="0"/>
          <w:bCs w:val="0"/>
          <w:spacing w:val="-4"/>
          <w:sz w:val="32"/>
          <w:szCs w:val="32"/>
        </w:rPr>
        <w:br/>
        <w:t>刘强（评价小组组长）：主要负责项目策划和监督，全面负责项目绩效评价报告的最终质量，对评价人员出具的最终报告质量进行复核，确保评估结果的客观性；</w:t>
      </w:r>
      <w:r w:rsidRPr="00ED3643">
        <w:rPr>
          <w:rStyle w:val="ad"/>
          <w:rFonts w:ascii="楷体" w:eastAsia="楷体" w:hAnsi="楷体" w:hint="eastAsia"/>
          <w:b w:val="0"/>
          <w:bCs w:val="0"/>
          <w:spacing w:val="-4"/>
          <w:sz w:val="32"/>
          <w:szCs w:val="32"/>
        </w:rPr>
        <w:br/>
        <w:t>吴志敏（评价小组组员）：主要负责资料的收集，取证、数据统计分析；</w:t>
      </w:r>
      <w:r w:rsidRPr="00ED3643">
        <w:rPr>
          <w:rStyle w:val="ad"/>
          <w:rFonts w:ascii="楷体" w:eastAsia="楷体" w:hAnsi="楷体" w:hint="eastAsia"/>
          <w:b w:val="0"/>
          <w:bCs w:val="0"/>
          <w:spacing w:val="-4"/>
          <w:sz w:val="32"/>
          <w:szCs w:val="32"/>
        </w:rPr>
        <w:br/>
        <w:t>陈筱莉（评价小组组员）：主要负责项目报告的制定，指标的研判，数据分析及报告撰写。</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2.组织实施</w:t>
      </w:r>
      <w:r w:rsidRPr="00ED3643">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ED3643">
        <w:rPr>
          <w:rStyle w:val="ad"/>
          <w:rFonts w:ascii="楷体" w:eastAsia="楷体" w:hAnsi="楷体" w:hint="eastAsia"/>
          <w:b w:val="0"/>
          <w:bCs w:val="0"/>
          <w:spacing w:val="-4"/>
          <w:sz w:val="32"/>
          <w:szCs w:val="32"/>
        </w:rPr>
        <w:br/>
        <w:t>3.分析评价</w:t>
      </w:r>
      <w:r w:rsidRPr="00ED3643">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ED3643">
        <w:rPr>
          <w:rStyle w:val="ad"/>
          <w:rFonts w:ascii="楷体" w:eastAsia="楷体" w:hAnsi="楷体" w:hint="eastAsia"/>
          <w:b w:val="0"/>
          <w:bCs w:val="0"/>
          <w:spacing w:val="-4"/>
          <w:sz w:val="32"/>
          <w:szCs w:val="32"/>
        </w:rPr>
        <w:br/>
        <w:t>4.撰写与提交评价报告</w:t>
      </w:r>
      <w:r w:rsidRPr="00ED3643">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ED3643">
        <w:rPr>
          <w:rStyle w:val="ad"/>
          <w:rFonts w:ascii="楷体" w:eastAsia="楷体" w:hAnsi="楷体" w:hint="eastAsia"/>
          <w:b w:val="0"/>
          <w:bCs w:val="0"/>
          <w:spacing w:val="-4"/>
          <w:sz w:val="32"/>
          <w:szCs w:val="32"/>
        </w:rPr>
        <w:br/>
        <w:t>5.问题整改</w:t>
      </w:r>
      <w:r w:rsidRPr="00ED3643">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ED3643">
        <w:rPr>
          <w:rStyle w:val="ad"/>
          <w:rFonts w:ascii="楷体" w:eastAsia="楷体" w:hAnsi="楷体" w:hint="eastAsia"/>
          <w:b w:val="0"/>
          <w:bCs w:val="0"/>
          <w:spacing w:val="-4"/>
          <w:sz w:val="32"/>
          <w:szCs w:val="32"/>
        </w:rPr>
        <w:br/>
        <w:t>6.档案整理</w:t>
      </w:r>
      <w:r w:rsidRPr="00ED364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1298A3A" w14:textId="77777777" w:rsidR="002B7DF2" w:rsidRPr="00ED3643" w:rsidRDefault="00000000">
      <w:pPr>
        <w:spacing w:line="540" w:lineRule="exact"/>
        <w:ind w:firstLine="640"/>
        <w:rPr>
          <w:rStyle w:val="ad"/>
          <w:rFonts w:ascii="黑体" w:eastAsia="黑体" w:hAnsi="黑体" w:hint="eastAsia"/>
          <w:b w:val="0"/>
          <w:spacing w:val="-4"/>
          <w:sz w:val="32"/>
          <w:szCs w:val="32"/>
        </w:rPr>
      </w:pPr>
      <w:r w:rsidRPr="00ED3643">
        <w:rPr>
          <w:rStyle w:val="ad"/>
          <w:rFonts w:ascii="黑体" w:eastAsia="黑体" w:hAnsi="黑体" w:hint="eastAsia"/>
          <w:b w:val="0"/>
          <w:spacing w:val="-4"/>
          <w:sz w:val="32"/>
          <w:szCs w:val="32"/>
        </w:rPr>
        <w:t>三、综合评价情况及评价结论</w:t>
      </w:r>
    </w:p>
    <w:p w14:paraId="51A8965B"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三、综合评价情况及评价结论</w:t>
      </w:r>
      <w:r w:rsidRPr="00ED3643">
        <w:rPr>
          <w:rStyle w:val="ad"/>
          <w:rFonts w:ascii="楷体" w:eastAsia="楷体" w:hAnsi="楷体" w:hint="eastAsia"/>
          <w:b w:val="0"/>
          <w:bCs w:val="0"/>
          <w:spacing w:val="-4"/>
          <w:sz w:val="32"/>
          <w:szCs w:val="32"/>
        </w:rPr>
        <w:br/>
        <w:t>（一）综合评价情况</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经评价，本项目达成年初设立的绩效目标，提升了昌吉市第三中学特殊教育设施条件，在实施过程中取得了良好的成效，具体表现在：特殊教育资源教师的建成。</w:t>
      </w:r>
      <w:r w:rsidRPr="00ED3643">
        <w:rPr>
          <w:rStyle w:val="ad"/>
          <w:rFonts w:ascii="楷体" w:eastAsia="楷体" w:hAnsi="楷体" w:hint="eastAsia"/>
          <w:b w:val="0"/>
          <w:bCs w:val="0"/>
          <w:spacing w:val="-4"/>
          <w:sz w:val="32"/>
          <w:szCs w:val="32"/>
        </w:rPr>
        <w:br/>
        <w:t>（二）评价结论</w:t>
      </w:r>
      <w:r w:rsidRPr="00ED3643">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详细情况见“表3-1：项目综合得分表”及“附件2：项目综合得分表”。</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br/>
        <w:t>表3-1：项目综合得分表</w:t>
      </w:r>
      <w:r w:rsidRPr="00ED3643">
        <w:rPr>
          <w:rStyle w:val="ad"/>
          <w:rFonts w:ascii="楷体" w:eastAsia="楷体" w:hAnsi="楷体" w:hint="eastAsia"/>
          <w:b w:val="0"/>
          <w:bCs w:val="0"/>
          <w:spacing w:val="-4"/>
          <w:sz w:val="32"/>
          <w:szCs w:val="32"/>
        </w:rPr>
        <w:br/>
        <w:t>指标 决策类 管理类 产出类 效益类 合计</w:t>
      </w:r>
      <w:r w:rsidRPr="00ED3643">
        <w:rPr>
          <w:rStyle w:val="ad"/>
          <w:rFonts w:ascii="楷体" w:eastAsia="楷体" w:hAnsi="楷体" w:hint="eastAsia"/>
          <w:b w:val="0"/>
          <w:bCs w:val="0"/>
          <w:spacing w:val="-4"/>
          <w:sz w:val="32"/>
          <w:szCs w:val="32"/>
        </w:rPr>
        <w:br/>
        <w:t>权重 21.00 19.00 30.00 30.00 100.00</w:t>
      </w:r>
      <w:r w:rsidRPr="00ED3643">
        <w:rPr>
          <w:rStyle w:val="ad"/>
          <w:rFonts w:ascii="楷体" w:eastAsia="楷体" w:hAnsi="楷体" w:hint="eastAsia"/>
          <w:b w:val="0"/>
          <w:bCs w:val="0"/>
          <w:spacing w:val="-4"/>
          <w:sz w:val="32"/>
          <w:szCs w:val="32"/>
        </w:rPr>
        <w:br/>
        <w:t>得分 21.00 19.00 30.00 30.00 100.00</w:t>
      </w:r>
      <w:r w:rsidRPr="00ED3643">
        <w:rPr>
          <w:rStyle w:val="ad"/>
          <w:rFonts w:ascii="楷体" w:eastAsia="楷体" w:hAnsi="楷体" w:hint="eastAsia"/>
          <w:b w:val="0"/>
          <w:bCs w:val="0"/>
          <w:spacing w:val="-4"/>
          <w:sz w:val="32"/>
          <w:szCs w:val="32"/>
        </w:rPr>
        <w:br/>
        <w:t>得分率 100% 100% 100% 100% 100%</w:t>
      </w:r>
    </w:p>
    <w:p w14:paraId="4B9CFF3E" w14:textId="77777777" w:rsidR="002B7DF2" w:rsidRPr="00ED3643" w:rsidRDefault="00000000">
      <w:pPr>
        <w:spacing w:line="540" w:lineRule="exact"/>
        <w:ind w:firstLine="640"/>
        <w:rPr>
          <w:rStyle w:val="ad"/>
          <w:rFonts w:ascii="黑体" w:eastAsia="黑体" w:hAnsi="黑体" w:hint="eastAsia"/>
        </w:rPr>
      </w:pPr>
      <w:r w:rsidRPr="00ED3643">
        <w:rPr>
          <w:rStyle w:val="ad"/>
          <w:rFonts w:ascii="黑体" w:eastAsia="黑体" w:hAnsi="黑体" w:hint="eastAsia"/>
          <w:b w:val="0"/>
          <w:spacing w:val="-4"/>
          <w:sz w:val="32"/>
          <w:szCs w:val="32"/>
        </w:rPr>
        <w:lastRenderedPageBreak/>
        <w:t>四、绩效评价指标分析</w:t>
      </w:r>
      <w:r w:rsidRPr="00ED3643">
        <w:rPr>
          <w:rStyle w:val="ad"/>
          <w:rFonts w:ascii="黑体" w:eastAsia="黑体" w:hAnsi="黑体" w:hint="eastAsia"/>
        </w:rPr>
        <w:t xml:space="preserve"> </w:t>
      </w:r>
    </w:p>
    <w:p w14:paraId="60F8D3B9" w14:textId="77777777" w:rsidR="002B7DF2" w:rsidRPr="00ED3643" w:rsidRDefault="00000000">
      <w:pPr>
        <w:spacing w:line="540" w:lineRule="exact"/>
        <w:ind w:firstLineChars="181" w:firstLine="567"/>
        <w:rPr>
          <w:rFonts w:ascii="楷体" w:eastAsia="楷体" w:hAnsi="楷体" w:hint="eastAsia"/>
          <w:b/>
          <w:spacing w:val="-4"/>
          <w:sz w:val="32"/>
          <w:szCs w:val="32"/>
        </w:rPr>
      </w:pPr>
      <w:r w:rsidRPr="00ED3643">
        <w:rPr>
          <w:rFonts w:ascii="楷体" w:eastAsia="楷体" w:hAnsi="楷体" w:hint="eastAsia"/>
          <w:b/>
          <w:spacing w:val="-4"/>
          <w:sz w:val="32"/>
          <w:szCs w:val="32"/>
        </w:rPr>
        <w:t>（一）</w:t>
      </w:r>
      <w:r w:rsidRPr="00ED3643">
        <w:rPr>
          <w:rStyle w:val="ad"/>
          <w:rFonts w:ascii="楷体" w:eastAsia="楷体" w:hAnsi="楷体" w:hint="eastAsia"/>
          <w:spacing w:val="-4"/>
          <w:sz w:val="32"/>
          <w:szCs w:val="32"/>
        </w:rPr>
        <w:t>项目决策情况</w:t>
      </w:r>
    </w:p>
    <w:p w14:paraId="44DF571E" w14:textId="77777777" w:rsidR="002B7DF2" w:rsidRPr="00ED364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四、绩效评价指标分析</w:t>
      </w:r>
      <w:r w:rsidRPr="00ED3643">
        <w:rPr>
          <w:rStyle w:val="ad"/>
          <w:rFonts w:ascii="楷体" w:eastAsia="楷体" w:hAnsi="楷体" w:hint="eastAsia"/>
          <w:b w:val="0"/>
          <w:bCs w:val="0"/>
          <w:spacing w:val="-4"/>
          <w:sz w:val="32"/>
          <w:szCs w:val="32"/>
        </w:rPr>
        <w:br/>
        <w:t>（一）项目决策情况</w:t>
      </w:r>
      <w:r w:rsidRPr="00ED3643">
        <w:rPr>
          <w:rStyle w:val="ad"/>
          <w:rFonts w:ascii="楷体" w:eastAsia="楷体" w:hAnsi="楷体" w:hint="eastAsia"/>
          <w:b w:val="0"/>
          <w:bCs w:val="0"/>
          <w:spacing w:val="-4"/>
          <w:sz w:val="32"/>
          <w:szCs w:val="32"/>
        </w:rPr>
        <w:br/>
        <w:t>项目决策类指标由3个二级指标和6个三级指标构成，权重分21.00分，实际得分21.0分。</w:t>
      </w:r>
      <w:r w:rsidRPr="00ED3643">
        <w:rPr>
          <w:rStyle w:val="ad"/>
          <w:rFonts w:ascii="楷体" w:eastAsia="楷体" w:hAnsi="楷体" w:hint="eastAsia"/>
          <w:b w:val="0"/>
          <w:bCs w:val="0"/>
          <w:spacing w:val="-4"/>
          <w:sz w:val="32"/>
          <w:szCs w:val="32"/>
        </w:rPr>
        <w:br/>
        <w:t>1.项目立项情况分析</w:t>
      </w:r>
      <w:r w:rsidRPr="00ED3643">
        <w:rPr>
          <w:rStyle w:val="ad"/>
          <w:rFonts w:ascii="楷体" w:eastAsia="楷体" w:hAnsi="楷体" w:hint="eastAsia"/>
          <w:b w:val="0"/>
          <w:bCs w:val="0"/>
          <w:spacing w:val="-4"/>
          <w:sz w:val="32"/>
          <w:szCs w:val="32"/>
        </w:rPr>
        <w:br/>
        <w:t>（1）立项依据充分性</w:t>
      </w:r>
      <w:r w:rsidRPr="00ED3643">
        <w:rPr>
          <w:rStyle w:val="ad"/>
          <w:rFonts w:ascii="楷体" w:eastAsia="楷体" w:hAnsi="楷体" w:hint="eastAsia"/>
          <w:b w:val="0"/>
          <w:bCs w:val="0"/>
          <w:spacing w:val="-4"/>
          <w:sz w:val="32"/>
          <w:szCs w:val="32"/>
        </w:rPr>
        <w:br/>
        <w:t>本项目立项依据财政部教育部关于印发《特殊教育补助资金管理办法》的通知财教〔2021〕72号；本项目立项符合《特殊教育补助资金管理办法》中：第四条补助资金支持范围为全国独立设置的特殊教育学校和招收较多残疾学生随班就读的普通中小学校。重点支持中西部省份和东部部分困难地区。补助资金主要用于以下方面：（一）支持特殊教育学校改善办学条件（不含新建），配备特殊教育专用设备设施和仪器；对特殊教育学校和随班就读学生较多的普通学校进行无障碍设施改造。（二）支持承担特殊教育资源中心（含孤独症儿童教育中心）职能的学校和设置特殊教育资源教室的普通学校配置必要的设施设备。（三）支持向重度残疾学生接受义务教育提供送教上门服务，为送教上门的教师提供必要的交通补助；支持普通中小学校创设融合校园文化环境，推进融合教育等内容，符合行业发展规划和政策要求；本项目立项符合《昌吉市第三中学单位配置内设机构和人员编制规定》中职责范围中的“提供小学教育服务。”，属于我单位履职所需；根据《财政资金直接支付申请书》，本项目资金性质为“公共财政预算”功能分类为“公用经费”经济分类为“商品和服务支出”</w:t>
      </w:r>
      <w:r w:rsidRPr="00ED3643">
        <w:rPr>
          <w:rStyle w:val="ad"/>
          <w:rFonts w:ascii="楷体" w:eastAsia="楷体" w:hAnsi="楷体" w:hint="eastAsia"/>
          <w:b w:val="0"/>
          <w:bCs w:val="0"/>
          <w:spacing w:val="-4"/>
          <w:sz w:val="32"/>
          <w:szCs w:val="32"/>
        </w:rPr>
        <w:lastRenderedPageBreak/>
        <w:t>属于公共财政支持范围，符合中央、地方事权支出责任划分原则；经检查我单位财政管理一体化信息系统，本项目不存在重复。</w:t>
      </w:r>
      <w:r w:rsidRPr="00ED3643">
        <w:rPr>
          <w:rStyle w:val="ad"/>
          <w:rFonts w:ascii="楷体" w:eastAsia="楷体" w:hAnsi="楷体" w:hint="eastAsia"/>
          <w:b w:val="0"/>
          <w:bCs w:val="0"/>
          <w:spacing w:val="-4"/>
          <w:sz w:val="32"/>
          <w:szCs w:val="32"/>
        </w:rPr>
        <w:br/>
        <w:t>综上所述，本指标满分为5.00分，根据评分标准得5.0分，本项目立项依据充分。</w:t>
      </w:r>
      <w:r w:rsidRPr="00ED3643">
        <w:rPr>
          <w:rStyle w:val="ad"/>
          <w:rFonts w:ascii="楷体" w:eastAsia="楷体" w:hAnsi="楷体" w:hint="eastAsia"/>
          <w:b w:val="0"/>
          <w:bCs w:val="0"/>
          <w:spacing w:val="-4"/>
          <w:sz w:val="32"/>
          <w:szCs w:val="32"/>
        </w:rPr>
        <w:br/>
        <w:t>（2）立项程序规范性</w:t>
      </w:r>
      <w:r w:rsidRPr="00ED3643">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特殊教育补助资金管理办法》（昌州发改价格【2008】52号）文件要求实施项目。</w:t>
      </w:r>
      <w:r w:rsidRPr="00ED3643">
        <w:rPr>
          <w:rStyle w:val="ad"/>
          <w:rFonts w:ascii="楷体" w:eastAsia="楷体" w:hAnsi="楷体" w:hint="eastAsia"/>
          <w:b w:val="0"/>
          <w:bCs w:val="0"/>
          <w:spacing w:val="-4"/>
          <w:sz w:val="32"/>
          <w:szCs w:val="32"/>
        </w:rPr>
        <w:br/>
        <w:t>综上所述，本指标满分为3.00分，根据评分标准得3.0分，本项目立项程序规范。</w:t>
      </w:r>
      <w:r w:rsidRPr="00ED3643">
        <w:rPr>
          <w:rStyle w:val="ad"/>
          <w:rFonts w:ascii="楷体" w:eastAsia="楷体" w:hAnsi="楷体" w:hint="eastAsia"/>
          <w:b w:val="0"/>
          <w:bCs w:val="0"/>
          <w:spacing w:val="-4"/>
          <w:sz w:val="32"/>
          <w:szCs w:val="32"/>
        </w:rPr>
        <w:br/>
        <w:t>2.绩效目标情况分析</w:t>
      </w:r>
      <w:r w:rsidRPr="00ED3643">
        <w:rPr>
          <w:rStyle w:val="ad"/>
          <w:rFonts w:ascii="楷体" w:eastAsia="楷体" w:hAnsi="楷体" w:hint="eastAsia"/>
          <w:b w:val="0"/>
          <w:bCs w:val="0"/>
          <w:spacing w:val="-4"/>
          <w:sz w:val="32"/>
          <w:szCs w:val="32"/>
        </w:rPr>
        <w:br/>
        <w:t>（1）绩效目标合理性</w:t>
      </w:r>
      <w:r w:rsidRPr="00ED3643">
        <w:rPr>
          <w:rStyle w:val="ad"/>
          <w:rFonts w:ascii="楷体" w:eastAsia="楷体" w:hAnsi="楷体" w:hint="eastAsia"/>
          <w:b w:val="0"/>
          <w:bCs w:val="0"/>
          <w:spacing w:val="-4"/>
          <w:sz w:val="32"/>
          <w:szCs w:val="32"/>
        </w:rPr>
        <w:br/>
        <w:t>①该项目已设置年度绩效目标，具体内容为“本项目为年初下达2024年中央财政支持特殊教育补助资金项目，项目金额20万元，该项目主旨为适龄残疾儿童少年义务教育入学水平进一步提高，特殊教育办学条件进一步改善，特殊教育资源进一步扩大。”。</w:t>
      </w:r>
      <w:r w:rsidRPr="00ED3643">
        <w:rPr>
          <w:rStyle w:val="ad"/>
          <w:rFonts w:ascii="楷体" w:eastAsia="楷体" w:hAnsi="楷体" w:hint="eastAsia"/>
          <w:b w:val="0"/>
          <w:bCs w:val="0"/>
          <w:spacing w:val="-4"/>
          <w:sz w:val="32"/>
          <w:szCs w:val="32"/>
        </w:rPr>
        <w:br/>
        <w:t>②该项目实际工作内容为：截止2024年12月31日，项目实际完成建设特殊教育资源教室建设1间，购买特殊教育资源相关配套设施1批，资金使用合规率达到100%，项目完成及时率达到100%，其中支付特殊教育资源教室建设费用1.22万元，购买特殊教育资源相关配套设施费用18.78万元。绩效目标与实际工作</w:t>
      </w:r>
      <w:r w:rsidRPr="00ED3643">
        <w:rPr>
          <w:rStyle w:val="ad"/>
          <w:rFonts w:ascii="楷体" w:eastAsia="楷体" w:hAnsi="楷体" w:hint="eastAsia"/>
          <w:b w:val="0"/>
          <w:bCs w:val="0"/>
          <w:spacing w:val="-4"/>
          <w:sz w:val="32"/>
          <w:szCs w:val="32"/>
        </w:rPr>
        <w:lastRenderedPageBreak/>
        <w:t>内容一致，两者具有相关性。</w:t>
      </w:r>
      <w:r w:rsidRPr="00ED3643">
        <w:rPr>
          <w:rStyle w:val="ad"/>
          <w:rFonts w:ascii="楷体" w:eastAsia="楷体" w:hAnsi="楷体" w:hint="eastAsia"/>
          <w:b w:val="0"/>
          <w:bCs w:val="0"/>
          <w:spacing w:val="-4"/>
          <w:sz w:val="32"/>
          <w:szCs w:val="32"/>
        </w:rPr>
        <w:br/>
        <w:t>③该项目按照绩效目标完成数量指标、质量指标、时效指标、成本指标，完成了特殊教育教室的建成，提升了特殊教育教学条件的效益，预期产出效益和效果是否符合正常的业绩水平。</w:t>
      </w:r>
      <w:r w:rsidRPr="00ED3643">
        <w:rPr>
          <w:rStyle w:val="ad"/>
          <w:rFonts w:ascii="楷体" w:eastAsia="楷体" w:hAnsi="楷体" w:hint="eastAsia"/>
          <w:b w:val="0"/>
          <w:bCs w:val="0"/>
          <w:spacing w:val="-4"/>
          <w:sz w:val="32"/>
          <w:szCs w:val="32"/>
        </w:rPr>
        <w:br/>
        <w:t>④该项目批复的预算金额为20.00万元，《项目支出绩效目标表》中预算金额为20.00万元，预算确定的项目资金与预算确定的项目投资额相匹配。</w:t>
      </w:r>
      <w:r w:rsidRPr="00ED3643">
        <w:rPr>
          <w:rStyle w:val="ad"/>
          <w:rFonts w:ascii="楷体" w:eastAsia="楷体" w:hAnsi="楷体" w:hint="eastAsia"/>
          <w:b w:val="0"/>
          <w:bCs w:val="0"/>
          <w:spacing w:val="-4"/>
          <w:sz w:val="32"/>
          <w:szCs w:val="32"/>
        </w:rPr>
        <w:br/>
        <w:t>综上所述，本指标满分为4.00分，根据评分标准得4.0分，本项目绩效目标设置合理。</w:t>
      </w:r>
      <w:r w:rsidRPr="00ED3643">
        <w:rPr>
          <w:rStyle w:val="ad"/>
          <w:rFonts w:ascii="楷体" w:eastAsia="楷体" w:hAnsi="楷体" w:hint="eastAsia"/>
          <w:b w:val="0"/>
          <w:bCs w:val="0"/>
          <w:spacing w:val="-4"/>
          <w:sz w:val="32"/>
          <w:szCs w:val="32"/>
        </w:rPr>
        <w:br/>
        <w:t>（2）绩效指标明确性</w:t>
      </w:r>
      <w:r w:rsidRPr="00ED3643">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w:t>
      </w:r>
      <w:r w:rsidRPr="00ED3643">
        <w:rPr>
          <w:rStyle w:val="ad"/>
          <w:rFonts w:ascii="楷体" w:eastAsia="楷体" w:hAnsi="楷体" w:hint="eastAsia"/>
          <w:b w:val="0"/>
          <w:bCs w:val="0"/>
          <w:spacing w:val="-4"/>
          <w:sz w:val="32"/>
          <w:szCs w:val="32"/>
        </w:rPr>
        <w:br/>
        <w:t>该《项目绩效目标表》中，数量指标指标值为“特殊教育资源教室建设”、“购买特殊教育资源相关配套设施”，三级指标的年度指标值与年度绩效目标中任务数一致。已设置的绩效目标具备明确性、可衡量性、可实现性、相关性、时限性。</w:t>
      </w:r>
      <w:r w:rsidRPr="00ED3643">
        <w:rPr>
          <w:rStyle w:val="ad"/>
          <w:rFonts w:ascii="楷体" w:eastAsia="楷体" w:hAnsi="楷体" w:hint="eastAsia"/>
          <w:b w:val="0"/>
          <w:bCs w:val="0"/>
          <w:spacing w:val="-4"/>
          <w:sz w:val="32"/>
          <w:szCs w:val="32"/>
        </w:rPr>
        <w:br/>
        <w:t>综上所述，本指标满分为3.00分，根据评分标准得3.0分，本项目所设置绩效指标明确。</w:t>
      </w:r>
      <w:r w:rsidRPr="00ED3643">
        <w:rPr>
          <w:rStyle w:val="ad"/>
          <w:rFonts w:ascii="楷体" w:eastAsia="楷体" w:hAnsi="楷体" w:hint="eastAsia"/>
          <w:b w:val="0"/>
          <w:bCs w:val="0"/>
          <w:spacing w:val="-4"/>
          <w:sz w:val="32"/>
          <w:szCs w:val="32"/>
        </w:rPr>
        <w:br/>
        <w:t>3.资金投入情况分析</w:t>
      </w:r>
      <w:r w:rsidRPr="00ED3643">
        <w:rPr>
          <w:rStyle w:val="ad"/>
          <w:rFonts w:ascii="楷体" w:eastAsia="楷体" w:hAnsi="楷体" w:hint="eastAsia"/>
          <w:b w:val="0"/>
          <w:bCs w:val="0"/>
          <w:spacing w:val="-4"/>
          <w:sz w:val="32"/>
          <w:szCs w:val="32"/>
        </w:rPr>
        <w:br/>
        <w:t>（1）预算编制科学性</w:t>
      </w:r>
      <w:r w:rsidRPr="00ED3643">
        <w:rPr>
          <w:rStyle w:val="ad"/>
          <w:rFonts w:ascii="楷体" w:eastAsia="楷体" w:hAnsi="楷体" w:hint="eastAsia"/>
          <w:b w:val="0"/>
          <w:bCs w:val="0"/>
          <w:spacing w:val="-4"/>
          <w:sz w:val="32"/>
          <w:szCs w:val="32"/>
        </w:rPr>
        <w:br/>
        <w:t>本项目预算编制通过《特殊教育补助资金管理办法》（昌州发改价格【2008】52号）的依据，按实际面积计算取暖费用，即预算编制较科学且经过论证；</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预算申请内容为建设特殊教育资源教室，项目实际内容为建成特殊教育资源教室，预算申请与《2024年中央财政支持特殊教育补助资金项目实施方案》中涉及的项目内容匹配；</w:t>
      </w:r>
      <w:r w:rsidRPr="00ED3643">
        <w:rPr>
          <w:rStyle w:val="ad"/>
          <w:rFonts w:ascii="楷体" w:eastAsia="楷体" w:hAnsi="楷体" w:hint="eastAsia"/>
          <w:b w:val="0"/>
          <w:bCs w:val="0"/>
          <w:spacing w:val="-4"/>
          <w:sz w:val="32"/>
          <w:szCs w:val="32"/>
        </w:rPr>
        <w:br/>
        <w:t>本项目预算申请资金20.00万元，我单位在预算申请中严格按照项目实施内容及测算标准进行核算，其中：取暖费用20.00万元。预算确定资金量与实际工作任务相匹配。本项目预算额度测算依据充分，严格按照标准编制，预算确定资金量与实际工作任务相匹配；</w:t>
      </w:r>
      <w:r w:rsidRPr="00ED3643">
        <w:rPr>
          <w:rStyle w:val="ad"/>
          <w:rFonts w:ascii="楷体" w:eastAsia="楷体" w:hAnsi="楷体" w:hint="eastAsia"/>
          <w:b w:val="0"/>
          <w:bCs w:val="0"/>
          <w:spacing w:val="-4"/>
          <w:sz w:val="32"/>
          <w:szCs w:val="32"/>
        </w:rPr>
        <w:br/>
        <w:t>综上所述，本指标满分为4.00分，根据评分标准得4.0分，本项目预算编制科学。</w:t>
      </w:r>
      <w:r w:rsidRPr="00ED3643">
        <w:rPr>
          <w:rStyle w:val="ad"/>
          <w:rFonts w:ascii="楷体" w:eastAsia="楷体" w:hAnsi="楷体" w:hint="eastAsia"/>
          <w:b w:val="0"/>
          <w:bCs w:val="0"/>
          <w:spacing w:val="-4"/>
          <w:sz w:val="32"/>
          <w:szCs w:val="32"/>
        </w:rPr>
        <w:br/>
        <w:t>（2）资金分配合理性</w:t>
      </w:r>
      <w:r w:rsidRPr="00ED3643">
        <w:rPr>
          <w:rStyle w:val="ad"/>
          <w:rFonts w:ascii="楷体" w:eastAsia="楷体" w:hAnsi="楷体" w:hint="eastAsia"/>
          <w:b w:val="0"/>
          <w:bCs w:val="0"/>
          <w:spacing w:val="-4"/>
          <w:sz w:val="32"/>
          <w:szCs w:val="32"/>
        </w:rPr>
        <w:br/>
        <w:t>本项目实际分配资金以《关于申请2024年中央财政支持特殊教育补助资金项目资金的请示》和《2024年中央财政支持特殊教育补助资金项目实施方案》为依据进行资金分配，预算资金分配依据充分。根据《关于拨付2024年中央财政支持特殊教育补助资金的通知》（昌州财预[2024]49号），本项目实际到位资金20.00万元，资金分配额度合理，与我单位实际需求相适应。</w:t>
      </w:r>
      <w:r w:rsidRPr="00ED3643">
        <w:rPr>
          <w:rStyle w:val="ad"/>
          <w:rFonts w:ascii="楷体" w:eastAsia="楷体" w:hAnsi="楷体" w:hint="eastAsia"/>
          <w:b w:val="0"/>
          <w:bCs w:val="0"/>
          <w:spacing w:val="-4"/>
          <w:sz w:val="32"/>
          <w:szCs w:val="32"/>
        </w:rPr>
        <w:br/>
        <w:t>综上所述，本指标满分为2.00分，根据评分标准得2.0分，本项目资金分配合理。</w:t>
      </w:r>
      <w:r w:rsidRPr="00ED3643">
        <w:rPr>
          <w:rStyle w:val="ad"/>
          <w:rFonts w:ascii="楷体" w:eastAsia="楷体" w:hAnsi="楷体" w:hint="eastAsia"/>
          <w:b w:val="0"/>
          <w:bCs w:val="0"/>
          <w:spacing w:val="-4"/>
          <w:sz w:val="32"/>
          <w:szCs w:val="32"/>
        </w:rPr>
        <w:tab/>
      </w:r>
    </w:p>
    <w:p w14:paraId="471DFDDA" w14:textId="77777777" w:rsidR="002B7DF2" w:rsidRPr="00ED3643" w:rsidRDefault="00000000">
      <w:pPr>
        <w:spacing w:line="540" w:lineRule="exact"/>
        <w:ind w:firstLineChars="181" w:firstLine="567"/>
        <w:rPr>
          <w:rStyle w:val="ad"/>
          <w:rFonts w:ascii="楷体" w:eastAsia="楷体" w:hAnsi="楷体" w:hint="eastAsia"/>
          <w:spacing w:val="-4"/>
          <w:sz w:val="32"/>
          <w:szCs w:val="32"/>
        </w:rPr>
      </w:pPr>
      <w:r w:rsidRPr="00ED3643">
        <w:rPr>
          <w:rFonts w:ascii="楷体" w:eastAsia="楷体" w:hAnsi="楷体" w:hint="eastAsia"/>
          <w:b/>
          <w:spacing w:val="-4"/>
          <w:sz w:val="32"/>
          <w:szCs w:val="32"/>
        </w:rPr>
        <w:t>（二）</w:t>
      </w:r>
      <w:r w:rsidRPr="00ED3643">
        <w:rPr>
          <w:rStyle w:val="ad"/>
          <w:rFonts w:ascii="楷体" w:eastAsia="楷体" w:hAnsi="楷体" w:hint="eastAsia"/>
          <w:spacing w:val="-4"/>
          <w:sz w:val="32"/>
          <w:szCs w:val="32"/>
        </w:rPr>
        <w:t>项目过程情况</w:t>
      </w:r>
    </w:p>
    <w:p w14:paraId="64A079DF"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（二）项目过程情况</w:t>
      </w:r>
      <w:r w:rsidRPr="00ED3643">
        <w:rPr>
          <w:rStyle w:val="ad"/>
          <w:rFonts w:ascii="楷体" w:eastAsia="楷体" w:hAnsi="楷体" w:hint="eastAsia"/>
          <w:b w:val="0"/>
          <w:bCs w:val="0"/>
          <w:spacing w:val="-4"/>
          <w:sz w:val="32"/>
          <w:szCs w:val="32"/>
        </w:rPr>
        <w:br/>
        <w:t>项目过程管理类指标由2个二级指标和5个三级指标构成，权重分19.00分，实际得分19.0分。</w:t>
      </w:r>
      <w:r w:rsidRPr="00ED3643">
        <w:rPr>
          <w:rStyle w:val="ad"/>
          <w:rFonts w:ascii="楷体" w:eastAsia="楷体" w:hAnsi="楷体" w:hint="eastAsia"/>
          <w:b w:val="0"/>
          <w:bCs w:val="0"/>
          <w:spacing w:val="-4"/>
          <w:sz w:val="32"/>
          <w:szCs w:val="32"/>
        </w:rPr>
        <w:br/>
        <w:t>1.资金管理情况分析</w:t>
      </w:r>
      <w:r w:rsidRPr="00ED3643">
        <w:rPr>
          <w:rStyle w:val="ad"/>
          <w:rFonts w:ascii="楷体" w:eastAsia="楷体" w:hAnsi="楷体" w:hint="eastAsia"/>
          <w:b w:val="0"/>
          <w:bCs w:val="0"/>
          <w:spacing w:val="-4"/>
          <w:sz w:val="32"/>
          <w:szCs w:val="32"/>
        </w:rPr>
        <w:br/>
        <w:t>（1）资金到位率</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本项目预算资金为20.00万元，其中：财政安排资金20.00万元，其他资金0.0万元，实际到位资金20.00万元，资金到位率100.00%。</w:t>
      </w:r>
      <w:r w:rsidRPr="00ED3643">
        <w:rPr>
          <w:rStyle w:val="ad"/>
          <w:rFonts w:ascii="楷体" w:eastAsia="楷体" w:hAnsi="楷体" w:hint="eastAsia"/>
          <w:b w:val="0"/>
          <w:bCs w:val="0"/>
          <w:spacing w:val="-4"/>
          <w:sz w:val="32"/>
          <w:szCs w:val="32"/>
        </w:rPr>
        <w:br/>
        <w:t>综上所述，本指标满分为4.00分，根据评分标准得4.0分，本项目资金分配合理。</w:t>
      </w:r>
      <w:r w:rsidRPr="00ED3643">
        <w:rPr>
          <w:rStyle w:val="ad"/>
          <w:rFonts w:ascii="楷体" w:eastAsia="楷体" w:hAnsi="楷体" w:hint="eastAsia"/>
          <w:b w:val="0"/>
          <w:bCs w:val="0"/>
          <w:spacing w:val="-4"/>
          <w:sz w:val="32"/>
          <w:szCs w:val="32"/>
        </w:rPr>
        <w:br/>
        <w:t>（2）预算执行率</w:t>
      </w:r>
      <w:r w:rsidRPr="00ED3643">
        <w:rPr>
          <w:rStyle w:val="ad"/>
          <w:rFonts w:ascii="楷体" w:eastAsia="楷体" w:hAnsi="楷体" w:hint="eastAsia"/>
          <w:b w:val="0"/>
          <w:bCs w:val="0"/>
          <w:spacing w:val="-4"/>
          <w:sz w:val="32"/>
          <w:szCs w:val="32"/>
        </w:rPr>
        <w:br/>
        <w:t>本项目实际支出资金20.00万元，预算执行率100.00%；</w:t>
      </w:r>
      <w:r w:rsidRPr="00ED3643">
        <w:rPr>
          <w:rStyle w:val="ad"/>
          <w:rFonts w:ascii="楷体" w:eastAsia="楷体" w:hAnsi="楷体" w:hint="eastAsia"/>
          <w:b w:val="0"/>
          <w:bCs w:val="0"/>
          <w:spacing w:val="-4"/>
          <w:sz w:val="32"/>
          <w:szCs w:val="32"/>
        </w:rPr>
        <w:br/>
        <w:t>项目已完成，总体完成率为100.0%；得分5.00分。</w:t>
      </w:r>
      <w:r w:rsidRPr="00ED3643">
        <w:rPr>
          <w:rStyle w:val="ad"/>
          <w:rFonts w:ascii="楷体" w:eastAsia="楷体" w:hAnsi="楷体" w:hint="eastAsia"/>
          <w:b w:val="0"/>
          <w:bCs w:val="0"/>
          <w:spacing w:val="-4"/>
          <w:sz w:val="32"/>
          <w:szCs w:val="32"/>
        </w:rPr>
        <w:br/>
        <w:t>综上所述，本指标满分为5.00分，根据评分标准得5.00分，本项目资金分配合理。</w:t>
      </w:r>
      <w:r w:rsidRPr="00ED3643">
        <w:rPr>
          <w:rStyle w:val="ad"/>
          <w:rFonts w:ascii="楷体" w:eastAsia="楷体" w:hAnsi="楷体" w:hint="eastAsia"/>
          <w:b w:val="0"/>
          <w:bCs w:val="0"/>
          <w:spacing w:val="-4"/>
          <w:sz w:val="32"/>
          <w:szCs w:val="32"/>
        </w:rPr>
        <w:br/>
        <w:t>（3）资金使用合规性</w:t>
      </w:r>
      <w:r w:rsidRPr="00ED3643">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第三中学单位资金管理办法》《昌吉市第三中学专项资金管理办法》，资金的拨付有完整的审批程序和手续，资金实际使用方向与预算批复用途一致，不存在截留、挤占、挪用、虚列支出的情况。</w:t>
      </w:r>
      <w:r w:rsidRPr="00ED3643">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ED3643">
        <w:rPr>
          <w:rStyle w:val="ad"/>
          <w:rFonts w:ascii="楷体" w:eastAsia="楷体" w:hAnsi="楷体" w:hint="eastAsia"/>
          <w:b w:val="0"/>
          <w:bCs w:val="0"/>
          <w:spacing w:val="-4"/>
          <w:sz w:val="32"/>
          <w:szCs w:val="32"/>
        </w:rPr>
        <w:br/>
        <w:t>2.组织实施情况分析</w:t>
      </w:r>
      <w:r w:rsidRPr="00ED3643">
        <w:rPr>
          <w:rStyle w:val="ad"/>
          <w:rFonts w:ascii="楷体" w:eastAsia="楷体" w:hAnsi="楷体" w:hint="eastAsia"/>
          <w:b w:val="0"/>
          <w:bCs w:val="0"/>
          <w:spacing w:val="-4"/>
          <w:sz w:val="32"/>
          <w:szCs w:val="32"/>
        </w:rPr>
        <w:br/>
        <w:t>（1）管理制度健全性</w:t>
      </w:r>
      <w:r w:rsidRPr="00ED3643">
        <w:rPr>
          <w:rStyle w:val="ad"/>
          <w:rFonts w:ascii="楷体" w:eastAsia="楷体" w:hAnsi="楷体" w:hint="eastAsia"/>
          <w:b w:val="0"/>
          <w:bCs w:val="0"/>
          <w:spacing w:val="-4"/>
          <w:sz w:val="32"/>
          <w:szCs w:val="32"/>
        </w:rPr>
        <w:br/>
        <w:t>我单位已制定《昌吉市第三中学资金管理办法》《昌吉市第三中学收支业务管理制度》《昌吉市第三中学政府采购业务管理制度》《昌吉市第三中学合同管理制度》等，上述已建立的制度均符合行政事业单位内控管理要求，财务和业务管理制度合法、合规、</w:t>
      </w:r>
      <w:r w:rsidRPr="00ED3643">
        <w:rPr>
          <w:rStyle w:val="ad"/>
          <w:rFonts w:ascii="楷体" w:eastAsia="楷体" w:hAnsi="楷体" w:hint="eastAsia"/>
          <w:b w:val="0"/>
          <w:bCs w:val="0"/>
          <w:spacing w:val="-4"/>
          <w:sz w:val="32"/>
          <w:szCs w:val="32"/>
        </w:rPr>
        <w:lastRenderedPageBreak/>
        <w:t>完整，本项目执行符合上述制度规定。</w:t>
      </w:r>
      <w:r w:rsidRPr="00ED3643">
        <w:rPr>
          <w:rStyle w:val="ad"/>
          <w:rFonts w:ascii="楷体" w:eastAsia="楷体" w:hAnsi="楷体" w:hint="eastAsia"/>
          <w:b w:val="0"/>
          <w:bCs w:val="0"/>
          <w:spacing w:val="-4"/>
          <w:sz w:val="32"/>
          <w:szCs w:val="32"/>
        </w:rPr>
        <w:br/>
        <w:t>综上所述，本指标满分为2.00分，根据评分标准得2.00分，项目制度建设健全。</w:t>
      </w:r>
      <w:r w:rsidRPr="00ED3643">
        <w:rPr>
          <w:rStyle w:val="ad"/>
          <w:rFonts w:ascii="楷体" w:eastAsia="楷体" w:hAnsi="楷体" w:hint="eastAsia"/>
          <w:b w:val="0"/>
          <w:bCs w:val="0"/>
          <w:spacing w:val="-4"/>
          <w:sz w:val="32"/>
          <w:szCs w:val="32"/>
        </w:rPr>
        <w:br/>
        <w:t>（2）制度执行有效性</w:t>
      </w:r>
      <w:r w:rsidRPr="00ED3643">
        <w:rPr>
          <w:rStyle w:val="ad"/>
          <w:rFonts w:ascii="楷体" w:eastAsia="楷体" w:hAnsi="楷体" w:hint="eastAsia"/>
          <w:b w:val="0"/>
          <w:bCs w:val="0"/>
          <w:spacing w:val="-4"/>
          <w:sz w:val="32"/>
          <w:szCs w:val="32"/>
        </w:rPr>
        <w:br/>
        <w:t>①该项目的实施符合《昌吉市第三中学资金使用办法》《昌吉市第三中学项目管理制度》《昌吉市第三中学采购业务管理制度》《昌吉市第三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ED3643">
        <w:rPr>
          <w:rStyle w:val="ad"/>
          <w:rFonts w:ascii="楷体" w:eastAsia="楷体" w:hAnsi="楷体" w:hint="eastAsia"/>
          <w:b w:val="0"/>
          <w:bCs w:val="0"/>
          <w:spacing w:val="-4"/>
          <w:sz w:val="32"/>
          <w:szCs w:val="32"/>
        </w:rPr>
        <w:br/>
        <w:t>②经现场查证项目合同书、验收评审表、财务支付凭证等资料齐全并及时归档。</w:t>
      </w:r>
      <w:r w:rsidRPr="00ED3643">
        <w:rPr>
          <w:rStyle w:val="ad"/>
          <w:rFonts w:ascii="楷体" w:eastAsia="楷体" w:hAnsi="楷体" w:hint="eastAsia"/>
          <w:b w:val="0"/>
          <w:bCs w:val="0"/>
          <w:spacing w:val="-4"/>
          <w:sz w:val="32"/>
          <w:szCs w:val="32"/>
        </w:rPr>
        <w:br/>
        <w:t>③该项目实施过程中不存在调整事项。</w:t>
      </w:r>
      <w:r w:rsidRPr="00ED3643">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2024年中央财政支持特殊教育补助资金项目工作领导小组，由张宇飞任组长，负责项目的组织工作；李琳娜任副组长，负责项目的实施工作；组员包括：王文涛和周莉雯，主要负责项目监督管理、验收以及资金核拨等工作。</w:t>
      </w:r>
      <w:r w:rsidRPr="00ED3643">
        <w:rPr>
          <w:rStyle w:val="ad"/>
          <w:rFonts w:ascii="楷体" w:eastAsia="楷体" w:hAnsi="楷体" w:hint="eastAsia"/>
          <w:b w:val="0"/>
          <w:bCs w:val="0"/>
          <w:spacing w:val="-4"/>
          <w:sz w:val="32"/>
          <w:szCs w:val="32"/>
        </w:rPr>
        <w:br/>
        <w:t>综上所述，本指标满分为4.00分，根据评分标准得4.0分，本项目所建立制度执行有效。</w:t>
      </w:r>
    </w:p>
    <w:p w14:paraId="7B704C81" w14:textId="77777777" w:rsidR="002B7DF2" w:rsidRPr="00ED3643" w:rsidRDefault="00000000">
      <w:pPr>
        <w:spacing w:line="540" w:lineRule="exact"/>
        <w:ind w:firstLineChars="181" w:firstLine="567"/>
        <w:rPr>
          <w:rFonts w:ascii="楷体" w:eastAsia="楷体" w:hAnsi="楷体" w:hint="eastAsia"/>
          <w:b/>
          <w:spacing w:val="-4"/>
          <w:sz w:val="32"/>
          <w:szCs w:val="32"/>
        </w:rPr>
      </w:pPr>
      <w:r w:rsidRPr="00ED3643">
        <w:rPr>
          <w:rFonts w:ascii="楷体" w:eastAsia="楷体" w:hAnsi="楷体" w:hint="eastAsia"/>
          <w:b/>
          <w:spacing w:val="-4"/>
          <w:sz w:val="32"/>
          <w:szCs w:val="32"/>
        </w:rPr>
        <w:lastRenderedPageBreak/>
        <w:t>（三）</w:t>
      </w:r>
      <w:r w:rsidRPr="00ED3643">
        <w:rPr>
          <w:rStyle w:val="ad"/>
          <w:rFonts w:ascii="楷体" w:eastAsia="楷体" w:hAnsi="楷体" w:hint="eastAsia"/>
          <w:spacing w:val="-4"/>
          <w:sz w:val="32"/>
          <w:szCs w:val="32"/>
        </w:rPr>
        <w:t>项目产出情况</w:t>
      </w:r>
    </w:p>
    <w:p w14:paraId="1E33F1AB"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（三）项目产出情况</w:t>
      </w:r>
      <w:r w:rsidRPr="00ED3643">
        <w:rPr>
          <w:rStyle w:val="ad"/>
          <w:rFonts w:ascii="楷体" w:eastAsia="楷体" w:hAnsi="楷体" w:hint="eastAsia"/>
          <w:b w:val="0"/>
          <w:bCs w:val="0"/>
          <w:spacing w:val="-4"/>
          <w:sz w:val="32"/>
          <w:szCs w:val="32"/>
        </w:rPr>
        <w:br/>
        <w:t>项目产出类指标由4个二级指标和6个三级指标构成，权重分30.00分，实际得分30.00分。</w:t>
      </w:r>
      <w:r w:rsidRPr="00ED3643">
        <w:rPr>
          <w:rStyle w:val="ad"/>
          <w:rFonts w:ascii="楷体" w:eastAsia="楷体" w:hAnsi="楷体" w:hint="eastAsia"/>
          <w:b w:val="0"/>
          <w:bCs w:val="0"/>
          <w:spacing w:val="-4"/>
          <w:sz w:val="32"/>
          <w:szCs w:val="32"/>
        </w:rPr>
        <w:br/>
        <w:t>1.数量指标完成情况分析</w:t>
      </w:r>
      <w:r w:rsidRPr="00ED3643">
        <w:rPr>
          <w:rStyle w:val="ad"/>
          <w:rFonts w:ascii="楷体" w:eastAsia="楷体" w:hAnsi="楷体" w:hint="eastAsia"/>
          <w:b w:val="0"/>
          <w:bCs w:val="0"/>
          <w:spacing w:val="-4"/>
          <w:sz w:val="32"/>
          <w:szCs w:val="32"/>
        </w:rPr>
        <w:br/>
        <w:t>“特殊教育资源教室建设”指标：预期指标值为“=1间”，根据“合同”可证，实际完成指标值为“1间”，指标完成率为100.00%。</w:t>
      </w:r>
      <w:r w:rsidRPr="00ED3643">
        <w:rPr>
          <w:rStyle w:val="ad"/>
          <w:rFonts w:ascii="楷体" w:eastAsia="楷体" w:hAnsi="楷体" w:hint="eastAsia"/>
          <w:b w:val="0"/>
          <w:bCs w:val="0"/>
          <w:spacing w:val="-4"/>
          <w:sz w:val="32"/>
          <w:szCs w:val="32"/>
        </w:rPr>
        <w:br/>
        <w:t>综上所述，本指标满分为5.00分，根据评分标准得5.00分。</w:t>
      </w:r>
      <w:r w:rsidRPr="00ED3643">
        <w:rPr>
          <w:rStyle w:val="ad"/>
          <w:rFonts w:ascii="楷体" w:eastAsia="楷体" w:hAnsi="楷体" w:hint="eastAsia"/>
          <w:b w:val="0"/>
          <w:bCs w:val="0"/>
          <w:spacing w:val="-4"/>
          <w:sz w:val="32"/>
          <w:szCs w:val="32"/>
        </w:rPr>
        <w:br/>
        <w:t>“购买特殊教育资源相关配套设施”指标：预期指标值为“=1批”，根据“采购合同”可证，实际完成指标值为“1批”，指标完成率为100.00%。</w:t>
      </w:r>
      <w:r w:rsidRPr="00ED3643">
        <w:rPr>
          <w:rStyle w:val="ad"/>
          <w:rFonts w:ascii="楷体" w:eastAsia="楷体" w:hAnsi="楷体" w:hint="eastAsia"/>
          <w:b w:val="0"/>
          <w:bCs w:val="0"/>
          <w:spacing w:val="-4"/>
          <w:sz w:val="32"/>
          <w:szCs w:val="32"/>
        </w:rPr>
        <w:br/>
        <w:t>综上所述，本指标满分为5.00分，根据评分标准得5.00分。</w:t>
      </w:r>
      <w:r w:rsidRPr="00ED3643">
        <w:rPr>
          <w:rStyle w:val="ad"/>
          <w:rFonts w:ascii="楷体" w:eastAsia="楷体" w:hAnsi="楷体" w:hint="eastAsia"/>
          <w:b w:val="0"/>
          <w:bCs w:val="0"/>
          <w:spacing w:val="-4"/>
          <w:sz w:val="32"/>
          <w:szCs w:val="32"/>
        </w:rPr>
        <w:br/>
        <w:t>2.质量指标完成情况分析</w:t>
      </w:r>
      <w:r w:rsidRPr="00ED3643">
        <w:rPr>
          <w:rStyle w:val="ad"/>
          <w:rFonts w:ascii="楷体" w:eastAsia="楷体" w:hAnsi="楷体" w:hint="eastAsia"/>
          <w:b w:val="0"/>
          <w:bCs w:val="0"/>
          <w:spacing w:val="-4"/>
          <w:sz w:val="32"/>
          <w:szCs w:val="32"/>
        </w:rPr>
        <w:br/>
        <w:t>“资金使用合规率”指标：预期指标值为“=100.00%”，根据“支付凭证及说明材料”可证，实际完成指标值为“100.00%”，指标完成率为100.00%%。</w:t>
      </w:r>
      <w:r w:rsidRPr="00ED3643">
        <w:rPr>
          <w:rStyle w:val="ad"/>
          <w:rFonts w:ascii="楷体" w:eastAsia="楷体" w:hAnsi="楷体" w:hint="eastAsia"/>
          <w:b w:val="0"/>
          <w:bCs w:val="0"/>
          <w:spacing w:val="-4"/>
          <w:sz w:val="32"/>
          <w:szCs w:val="32"/>
        </w:rPr>
        <w:br/>
        <w:t>综上所述，本指标满分为5.00分，根据评分标准得5.00分。</w:t>
      </w:r>
      <w:r w:rsidRPr="00ED3643">
        <w:rPr>
          <w:rStyle w:val="ad"/>
          <w:rFonts w:ascii="楷体" w:eastAsia="楷体" w:hAnsi="楷体" w:hint="eastAsia"/>
          <w:b w:val="0"/>
          <w:bCs w:val="0"/>
          <w:spacing w:val="-4"/>
          <w:sz w:val="32"/>
          <w:szCs w:val="32"/>
        </w:rPr>
        <w:br/>
        <w:t>3.时效指标完成情况分析</w:t>
      </w:r>
      <w:r w:rsidRPr="00ED3643">
        <w:rPr>
          <w:rStyle w:val="ad"/>
          <w:rFonts w:ascii="楷体" w:eastAsia="楷体" w:hAnsi="楷体" w:hint="eastAsia"/>
          <w:b w:val="0"/>
          <w:bCs w:val="0"/>
          <w:spacing w:val="-4"/>
          <w:sz w:val="32"/>
          <w:szCs w:val="32"/>
        </w:rPr>
        <w:br/>
        <w:t>“项目完成及时率”指标：预期指标值为“=100.00%”，根据“验收单及说明材料”可证，实际完成指标值为“100.00%”，指标完成率为100.00%。</w:t>
      </w:r>
      <w:r w:rsidRPr="00ED3643">
        <w:rPr>
          <w:rStyle w:val="ad"/>
          <w:rFonts w:ascii="楷体" w:eastAsia="楷体" w:hAnsi="楷体" w:hint="eastAsia"/>
          <w:b w:val="0"/>
          <w:bCs w:val="0"/>
          <w:spacing w:val="-4"/>
          <w:sz w:val="32"/>
          <w:szCs w:val="32"/>
        </w:rPr>
        <w:br/>
        <w:t>综上所述，本指标满分为5.00分，根据评分标准得5.00分。</w:t>
      </w:r>
      <w:r w:rsidRPr="00ED3643">
        <w:rPr>
          <w:rStyle w:val="ad"/>
          <w:rFonts w:ascii="楷体" w:eastAsia="楷体" w:hAnsi="楷体" w:hint="eastAsia"/>
          <w:b w:val="0"/>
          <w:bCs w:val="0"/>
          <w:spacing w:val="-4"/>
          <w:sz w:val="32"/>
          <w:szCs w:val="32"/>
        </w:rPr>
        <w:br/>
        <w:t>4.成本指标完成情况分析</w:t>
      </w:r>
      <w:r w:rsidRPr="00ED3643">
        <w:rPr>
          <w:rStyle w:val="ad"/>
          <w:rFonts w:ascii="楷体" w:eastAsia="楷体" w:hAnsi="楷体" w:hint="eastAsia"/>
          <w:b w:val="0"/>
          <w:bCs w:val="0"/>
          <w:spacing w:val="-4"/>
          <w:sz w:val="32"/>
          <w:szCs w:val="32"/>
        </w:rPr>
        <w:br/>
        <w:t>（1）经济成本指标完成情况分析</w:t>
      </w:r>
      <w:r w:rsidRPr="00ED3643">
        <w:rPr>
          <w:rStyle w:val="ad"/>
          <w:rFonts w:ascii="楷体" w:eastAsia="楷体" w:hAnsi="楷体" w:hint="eastAsia"/>
          <w:b w:val="0"/>
          <w:bCs w:val="0"/>
          <w:spacing w:val="-4"/>
          <w:sz w:val="32"/>
          <w:szCs w:val="32"/>
        </w:rPr>
        <w:br/>
        <w:t>“特殊教育资源教室建设费用”指标：预期指标值为“&lt;=1.22</w:t>
      </w:r>
      <w:r w:rsidRPr="00ED3643">
        <w:rPr>
          <w:rStyle w:val="ad"/>
          <w:rFonts w:ascii="楷体" w:eastAsia="楷体" w:hAnsi="楷体" w:hint="eastAsia"/>
          <w:b w:val="0"/>
          <w:bCs w:val="0"/>
          <w:spacing w:val="-4"/>
          <w:sz w:val="32"/>
          <w:szCs w:val="32"/>
        </w:rPr>
        <w:lastRenderedPageBreak/>
        <w:t>万元”，根据“支付凭证”可证，实际完成指标值为“1.22万元”，指标完成率为100.00%。</w:t>
      </w:r>
      <w:r w:rsidRPr="00ED3643">
        <w:rPr>
          <w:rStyle w:val="ad"/>
          <w:rFonts w:ascii="楷体" w:eastAsia="楷体" w:hAnsi="楷体" w:hint="eastAsia"/>
          <w:b w:val="0"/>
          <w:bCs w:val="0"/>
          <w:spacing w:val="-4"/>
          <w:sz w:val="32"/>
          <w:szCs w:val="32"/>
        </w:rPr>
        <w:br/>
        <w:t>综上所述，本指标满分为5.00分，根据评分标准得5.00分。</w:t>
      </w:r>
      <w:r w:rsidRPr="00ED3643">
        <w:rPr>
          <w:rStyle w:val="ad"/>
          <w:rFonts w:ascii="楷体" w:eastAsia="楷体" w:hAnsi="楷体" w:hint="eastAsia"/>
          <w:b w:val="0"/>
          <w:bCs w:val="0"/>
          <w:spacing w:val="-4"/>
          <w:sz w:val="32"/>
          <w:szCs w:val="32"/>
        </w:rPr>
        <w:br/>
        <w:t>“购买特殊教育资源相关配套设施费用”指标：预期指标值为“</w:t>
      </w:r>
      <w:proofErr w:type="gramStart"/>
      <w:r w:rsidRPr="00ED3643">
        <w:rPr>
          <w:rStyle w:val="ad"/>
          <w:rFonts w:ascii="楷体" w:eastAsia="楷体" w:hAnsi="楷体" w:hint="eastAsia"/>
          <w:b w:val="0"/>
          <w:bCs w:val="0"/>
          <w:spacing w:val="-4"/>
          <w:sz w:val="32"/>
          <w:szCs w:val="32"/>
        </w:rPr>
        <w:t>&lt;=</w:t>
      </w:r>
      <w:proofErr w:type="gramEnd"/>
      <w:r w:rsidRPr="00ED3643">
        <w:rPr>
          <w:rStyle w:val="ad"/>
          <w:rFonts w:ascii="楷体" w:eastAsia="楷体" w:hAnsi="楷体" w:hint="eastAsia"/>
          <w:b w:val="0"/>
          <w:bCs w:val="0"/>
          <w:spacing w:val="-4"/>
          <w:sz w:val="32"/>
          <w:szCs w:val="32"/>
        </w:rPr>
        <w:t>18.78万元”，根据“支付凭证”可证，实际完成指标值为“18.78万元”，指标完成率为100.0%。</w:t>
      </w:r>
      <w:r w:rsidRPr="00ED3643">
        <w:rPr>
          <w:rStyle w:val="ad"/>
          <w:rFonts w:ascii="楷体" w:eastAsia="楷体" w:hAnsi="楷体" w:hint="eastAsia"/>
          <w:b w:val="0"/>
          <w:bCs w:val="0"/>
          <w:spacing w:val="-4"/>
          <w:sz w:val="32"/>
          <w:szCs w:val="32"/>
        </w:rPr>
        <w:br/>
        <w:t>综上所述，本指标满分为5.00分，根据评分标准得5.00分。</w:t>
      </w:r>
      <w:r w:rsidRPr="00ED3643">
        <w:rPr>
          <w:rStyle w:val="ad"/>
          <w:rFonts w:ascii="楷体" w:eastAsia="楷体" w:hAnsi="楷体" w:hint="eastAsia"/>
          <w:b w:val="0"/>
          <w:bCs w:val="0"/>
          <w:spacing w:val="-4"/>
          <w:sz w:val="32"/>
          <w:szCs w:val="32"/>
        </w:rPr>
        <w:br/>
        <w:t>（2）社会成本指标完成情况分析</w:t>
      </w:r>
      <w:r w:rsidRPr="00ED3643">
        <w:rPr>
          <w:rStyle w:val="ad"/>
          <w:rFonts w:ascii="楷体" w:eastAsia="楷体" w:hAnsi="楷体" w:hint="eastAsia"/>
          <w:b w:val="0"/>
          <w:bCs w:val="0"/>
          <w:spacing w:val="-4"/>
          <w:sz w:val="32"/>
          <w:szCs w:val="32"/>
        </w:rPr>
        <w:br/>
        <w:t>无此类指标。</w:t>
      </w:r>
      <w:r w:rsidRPr="00ED3643">
        <w:rPr>
          <w:rStyle w:val="ad"/>
          <w:rFonts w:ascii="楷体" w:eastAsia="楷体" w:hAnsi="楷体" w:hint="eastAsia"/>
          <w:b w:val="0"/>
          <w:bCs w:val="0"/>
          <w:spacing w:val="-4"/>
          <w:sz w:val="32"/>
          <w:szCs w:val="32"/>
        </w:rPr>
        <w:br/>
        <w:t>（3）生态环境成本指标完成情况分析</w:t>
      </w:r>
      <w:r w:rsidRPr="00ED3643">
        <w:rPr>
          <w:rStyle w:val="ad"/>
          <w:rFonts w:ascii="楷体" w:eastAsia="楷体" w:hAnsi="楷体" w:hint="eastAsia"/>
          <w:b w:val="0"/>
          <w:bCs w:val="0"/>
          <w:spacing w:val="-4"/>
          <w:sz w:val="32"/>
          <w:szCs w:val="32"/>
        </w:rPr>
        <w:br/>
        <w:t>无此类指标。</w:t>
      </w:r>
    </w:p>
    <w:p w14:paraId="49CAE9E3" w14:textId="77777777" w:rsidR="002B7DF2" w:rsidRPr="00ED3643" w:rsidRDefault="00000000">
      <w:pPr>
        <w:spacing w:line="540" w:lineRule="exact"/>
        <w:ind w:firstLineChars="181" w:firstLine="567"/>
        <w:rPr>
          <w:rFonts w:ascii="楷体" w:eastAsia="楷体" w:hAnsi="楷体" w:hint="eastAsia"/>
          <w:b/>
          <w:spacing w:val="-4"/>
          <w:sz w:val="32"/>
          <w:szCs w:val="32"/>
        </w:rPr>
      </w:pPr>
      <w:r w:rsidRPr="00ED3643">
        <w:rPr>
          <w:rFonts w:ascii="楷体" w:eastAsia="楷体" w:hAnsi="楷体" w:hint="eastAsia"/>
          <w:b/>
          <w:spacing w:val="-4"/>
          <w:sz w:val="32"/>
          <w:szCs w:val="32"/>
        </w:rPr>
        <w:t>（四）</w:t>
      </w:r>
      <w:r w:rsidRPr="00ED3643">
        <w:rPr>
          <w:rStyle w:val="ad"/>
          <w:rFonts w:ascii="楷体" w:eastAsia="楷体" w:hAnsi="楷体" w:hint="eastAsia"/>
          <w:spacing w:val="-4"/>
          <w:sz w:val="32"/>
          <w:szCs w:val="32"/>
        </w:rPr>
        <w:t>项目效益情况</w:t>
      </w:r>
    </w:p>
    <w:p w14:paraId="087B8F39"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（四）项目效益情况</w:t>
      </w:r>
      <w:r w:rsidRPr="00ED3643">
        <w:rPr>
          <w:rStyle w:val="ad"/>
          <w:rFonts w:ascii="楷体" w:eastAsia="楷体" w:hAnsi="楷体" w:hint="eastAsia"/>
          <w:b w:val="0"/>
          <w:bCs w:val="0"/>
          <w:spacing w:val="-4"/>
          <w:sz w:val="32"/>
          <w:szCs w:val="32"/>
        </w:rPr>
        <w:br/>
        <w:t>项目效益类指标由1个二级指标和1个三级指标构成，权重分30.00分，实际得分30.00分。</w:t>
      </w:r>
      <w:r w:rsidRPr="00ED3643">
        <w:rPr>
          <w:rStyle w:val="ad"/>
          <w:rFonts w:ascii="楷体" w:eastAsia="楷体" w:hAnsi="楷体" w:hint="eastAsia"/>
          <w:b w:val="0"/>
          <w:bCs w:val="0"/>
          <w:spacing w:val="-4"/>
          <w:sz w:val="32"/>
          <w:szCs w:val="32"/>
        </w:rPr>
        <w:br/>
        <w:t>1.经济效益完成情况分析</w:t>
      </w:r>
      <w:r w:rsidRPr="00ED3643">
        <w:rPr>
          <w:rStyle w:val="ad"/>
          <w:rFonts w:ascii="楷体" w:eastAsia="楷体" w:hAnsi="楷体" w:hint="eastAsia"/>
          <w:b w:val="0"/>
          <w:bCs w:val="0"/>
          <w:spacing w:val="-4"/>
          <w:sz w:val="32"/>
          <w:szCs w:val="32"/>
        </w:rPr>
        <w:br/>
        <w:t>无此类指标。</w:t>
      </w:r>
      <w:r w:rsidRPr="00ED3643">
        <w:rPr>
          <w:rStyle w:val="ad"/>
          <w:rFonts w:ascii="楷体" w:eastAsia="楷体" w:hAnsi="楷体" w:hint="eastAsia"/>
          <w:b w:val="0"/>
          <w:bCs w:val="0"/>
          <w:spacing w:val="-4"/>
          <w:sz w:val="32"/>
          <w:szCs w:val="32"/>
        </w:rPr>
        <w:br/>
        <w:t>2.社会效益完成情况分析</w:t>
      </w:r>
      <w:r w:rsidRPr="00ED3643">
        <w:rPr>
          <w:rStyle w:val="ad"/>
          <w:rFonts w:ascii="楷体" w:eastAsia="楷体" w:hAnsi="楷体" w:hint="eastAsia"/>
          <w:b w:val="0"/>
          <w:bCs w:val="0"/>
          <w:spacing w:val="-4"/>
          <w:sz w:val="32"/>
          <w:szCs w:val="32"/>
        </w:rPr>
        <w:br/>
        <w:t>“有效改善特殊教育学校办学条件”指标：预期指标值为“有效改善”，根据“说明材料”可证，实际完成指标值为“达成预期目标”，指标完成率为100.00%。</w:t>
      </w:r>
      <w:r w:rsidRPr="00ED3643">
        <w:rPr>
          <w:rStyle w:val="ad"/>
          <w:rFonts w:ascii="楷体" w:eastAsia="楷体" w:hAnsi="楷体" w:hint="eastAsia"/>
          <w:b w:val="0"/>
          <w:bCs w:val="0"/>
          <w:spacing w:val="-4"/>
          <w:sz w:val="32"/>
          <w:szCs w:val="32"/>
        </w:rPr>
        <w:br/>
        <w:t>综上所述，本指标满分为30.00分，根据评分标准得30.00分。</w:t>
      </w:r>
      <w:r w:rsidRPr="00ED3643">
        <w:rPr>
          <w:rStyle w:val="ad"/>
          <w:rFonts w:ascii="楷体" w:eastAsia="楷体" w:hAnsi="楷体" w:hint="eastAsia"/>
          <w:b w:val="0"/>
          <w:bCs w:val="0"/>
          <w:spacing w:val="-4"/>
          <w:sz w:val="32"/>
          <w:szCs w:val="32"/>
        </w:rPr>
        <w:br/>
        <w:t>3.生态效益完成情况分析</w:t>
      </w:r>
      <w:r w:rsidRPr="00ED3643">
        <w:rPr>
          <w:rStyle w:val="ad"/>
          <w:rFonts w:ascii="楷体" w:eastAsia="楷体" w:hAnsi="楷体" w:hint="eastAsia"/>
          <w:b w:val="0"/>
          <w:bCs w:val="0"/>
          <w:spacing w:val="-4"/>
          <w:sz w:val="32"/>
          <w:szCs w:val="32"/>
        </w:rPr>
        <w:br/>
        <w:t>无此类指标。</w:t>
      </w:r>
    </w:p>
    <w:p w14:paraId="07322473"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（五）项目满意度情况</w:t>
      </w:r>
      <w:r w:rsidRPr="00ED3643">
        <w:rPr>
          <w:rStyle w:val="ad"/>
          <w:rFonts w:ascii="楷体" w:eastAsia="楷体" w:hAnsi="楷体" w:hint="eastAsia"/>
          <w:b w:val="0"/>
          <w:bCs w:val="0"/>
          <w:spacing w:val="-4"/>
          <w:sz w:val="32"/>
          <w:szCs w:val="32"/>
        </w:rPr>
        <w:br/>
      </w:r>
      <w:r w:rsidRPr="00ED3643">
        <w:rPr>
          <w:rStyle w:val="ad"/>
          <w:rFonts w:ascii="楷体" w:eastAsia="楷体" w:hAnsi="楷体" w:hint="eastAsia"/>
          <w:b w:val="0"/>
          <w:bCs w:val="0"/>
          <w:spacing w:val="-4"/>
          <w:sz w:val="32"/>
          <w:szCs w:val="32"/>
        </w:rPr>
        <w:lastRenderedPageBreak/>
        <w:t>无此类指标。</w:t>
      </w:r>
    </w:p>
    <w:p w14:paraId="29ACFFBC" w14:textId="77777777" w:rsidR="002B7DF2" w:rsidRPr="00ED3643" w:rsidRDefault="002B7DF2">
      <w:pPr>
        <w:spacing w:line="540" w:lineRule="exact"/>
        <w:ind w:firstLine="567"/>
        <w:rPr>
          <w:rStyle w:val="ad"/>
          <w:rFonts w:ascii="楷体" w:eastAsia="楷体" w:hAnsi="楷体" w:hint="eastAsia"/>
          <w:b w:val="0"/>
          <w:bCs w:val="0"/>
          <w:spacing w:val="-4"/>
          <w:sz w:val="32"/>
          <w:szCs w:val="32"/>
        </w:rPr>
      </w:pPr>
    </w:p>
    <w:p w14:paraId="6CDB8C5C" w14:textId="77777777" w:rsidR="002B7DF2" w:rsidRPr="00ED3643" w:rsidRDefault="002B7DF2">
      <w:pPr>
        <w:spacing w:line="540" w:lineRule="exact"/>
        <w:ind w:firstLine="567"/>
        <w:rPr>
          <w:rStyle w:val="ad"/>
          <w:rFonts w:ascii="楷体" w:eastAsia="楷体" w:hAnsi="楷体" w:hint="eastAsia"/>
          <w:spacing w:val="-4"/>
          <w:sz w:val="32"/>
          <w:szCs w:val="32"/>
        </w:rPr>
      </w:pPr>
    </w:p>
    <w:p w14:paraId="3DA4A70C" w14:textId="77777777" w:rsidR="002B7DF2" w:rsidRPr="00ED3643" w:rsidRDefault="00000000">
      <w:pPr>
        <w:numPr>
          <w:ilvl w:val="0"/>
          <w:numId w:val="1"/>
        </w:numPr>
        <w:spacing w:line="540" w:lineRule="exact"/>
        <w:ind w:firstLine="640"/>
        <w:rPr>
          <w:rStyle w:val="ad"/>
          <w:rFonts w:ascii="黑体" w:eastAsia="黑体" w:hAnsi="黑体" w:hint="eastAsia"/>
          <w:b w:val="0"/>
          <w:spacing w:val="-4"/>
          <w:sz w:val="32"/>
          <w:szCs w:val="32"/>
        </w:rPr>
      </w:pPr>
      <w:r w:rsidRPr="00ED3643">
        <w:rPr>
          <w:rStyle w:val="ad"/>
          <w:rFonts w:ascii="黑体" w:eastAsia="黑体" w:hAnsi="黑体" w:hint="eastAsia"/>
          <w:b w:val="0"/>
          <w:spacing w:val="-4"/>
          <w:sz w:val="32"/>
          <w:szCs w:val="32"/>
        </w:rPr>
        <w:t>主要经验及做法、存在的问题及原因分析</w:t>
      </w:r>
    </w:p>
    <w:p w14:paraId="70A95A7D" w14:textId="77777777" w:rsidR="002B7DF2" w:rsidRPr="00ED3643" w:rsidRDefault="00000000">
      <w:pPr>
        <w:spacing w:line="540" w:lineRule="exact"/>
        <w:ind w:firstLine="567"/>
        <w:rPr>
          <w:rFonts w:ascii="仿宋_GB2312" w:eastAsia="仿宋_GB2312"/>
          <w:spacing w:val="-4"/>
          <w:sz w:val="32"/>
          <w:szCs w:val="32"/>
        </w:rPr>
      </w:pPr>
      <w:r w:rsidRPr="00ED3643">
        <w:rPr>
          <w:rStyle w:val="ad"/>
          <w:rFonts w:ascii="楷体" w:eastAsia="楷体" w:hAnsi="楷体" w:hint="eastAsia"/>
          <w:b w:val="0"/>
          <w:bCs w:val="0"/>
          <w:spacing w:val="-4"/>
          <w:sz w:val="32"/>
          <w:szCs w:val="32"/>
        </w:rPr>
        <w:t>五、预算执行进度与绩效指标偏差</w:t>
      </w:r>
      <w:r w:rsidRPr="00ED3643">
        <w:rPr>
          <w:rStyle w:val="ad"/>
          <w:rFonts w:ascii="楷体" w:eastAsia="楷体" w:hAnsi="楷体" w:hint="eastAsia"/>
          <w:b w:val="0"/>
          <w:bCs w:val="0"/>
          <w:spacing w:val="-4"/>
          <w:sz w:val="32"/>
          <w:szCs w:val="32"/>
        </w:rPr>
        <w:br/>
        <w:t>本项目年初预算资金总额为20.00万元，全年预算数为20.00万元，全年执行数为20.00万元，预算执行率为100.00%。</w:t>
      </w:r>
      <w:r w:rsidRPr="00ED3643">
        <w:rPr>
          <w:rStyle w:val="ad"/>
          <w:rFonts w:ascii="楷体" w:eastAsia="楷体" w:hAnsi="楷体" w:hint="eastAsia"/>
          <w:b w:val="0"/>
          <w:bCs w:val="0"/>
          <w:spacing w:val="-4"/>
          <w:sz w:val="32"/>
          <w:szCs w:val="32"/>
        </w:rPr>
        <w:br/>
        <w:t>本项目共设置三级指标数量18个，满分指标数量18个，扣分指标数量0个，经分析计算所有三级指标完成率得出，本项目总体完成率为100.00%。</w:t>
      </w:r>
      <w:r w:rsidRPr="00ED3643">
        <w:rPr>
          <w:rStyle w:val="ad"/>
          <w:rFonts w:ascii="楷体" w:eastAsia="楷体" w:hAnsi="楷体" w:hint="eastAsia"/>
          <w:b w:val="0"/>
          <w:bCs w:val="0"/>
          <w:spacing w:val="-4"/>
          <w:sz w:val="32"/>
          <w:szCs w:val="32"/>
        </w:rPr>
        <w:br/>
        <w:t>综上所述本项目预算执行率与总体完成率之间的偏差为0.00%。</w:t>
      </w:r>
      <w:r w:rsidRPr="00ED3643">
        <w:rPr>
          <w:rStyle w:val="ad"/>
          <w:rFonts w:ascii="楷体" w:eastAsia="楷体" w:hAnsi="楷体" w:hint="eastAsia"/>
          <w:b w:val="0"/>
          <w:bCs w:val="0"/>
          <w:spacing w:val="-4"/>
          <w:sz w:val="32"/>
          <w:szCs w:val="32"/>
        </w:rPr>
        <w:br/>
        <w:t>六、主要经验及做法、存在的问题及原因分析</w:t>
      </w:r>
      <w:r w:rsidRPr="00ED3643">
        <w:rPr>
          <w:rStyle w:val="ad"/>
          <w:rFonts w:ascii="楷体" w:eastAsia="楷体" w:hAnsi="楷体" w:hint="eastAsia"/>
          <w:b w:val="0"/>
          <w:bCs w:val="0"/>
          <w:spacing w:val="-4"/>
          <w:sz w:val="32"/>
          <w:szCs w:val="32"/>
        </w:rPr>
        <w:br/>
        <w:t>（一）主要经验及做法</w:t>
      </w:r>
      <w:r w:rsidRPr="00ED3643">
        <w:rPr>
          <w:rStyle w:val="ad"/>
          <w:rFonts w:ascii="楷体" w:eastAsia="楷体" w:hAnsi="楷体" w:hint="eastAsia"/>
          <w:b w:val="0"/>
          <w:bCs w:val="0"/>
          <w:spacing w:val="-4"/>
          <w:sz w:val="32"/>
          <w:szCs w:val="32"/>
        </w:rPr>
        <w:br/>
        <w:t>1.科学规划功能分区，满足多元教学需求？</w:t>
      </w:r>
      <w:r w:rsidRPr="00ED3643">
        <w:rPr>
          <w:rStyle w:val="ad"/>
          <w:rFonts w:ascii="楷体" w:eastAsia="楷体" w:hAnsi="楷体" w:hint="eastAsia"/>
          <w:b w:val="0"/>
          <w:bCs w:val="0"/>
          <w:spacing w:val="-4"/>
          <w:sz w:val="32"/>
          <w:szCs w:val="32"/>
        </w:rPr>
        <w:br/>
        <w:t>在特殊教育教室建设中，打破传统单一教室模式，依据特殊儿童的障碍类型与康复教育需求，科学划分功能区域。设置康复训练室、感觉统合训练室、心理咨询室、多媒体教室等专业化空间，配备针对性设备。例如，在自闭症儿童较多的学校，专门打造情境模拟教室，通过模拟超市、医院等生活场景，帮助学生提升社会适应能力；在智力障碍儿童集中的学校，设置精细动作训练区，配备串珠、拼图等教具，锻炼学生手部协调能力。同时，采用灵活的空间设计，可移动隔断与组合式桌椅方便根据课程内容调整教室布局，提高空间使用效率。？</w:t>
      </w:r>
      <w:r w:rsidRPr="00ED3643">
        <w:rPr>
          <w:rStyle w:val="ad"/>
          <w:rFonts w:ascii="楷体" w:eastAsia="楷体" w:hAnsi="楷体" w:hint="eastAsia"/>
          <w:b w:val="0"/>
          <w:bCs w:val="0"/>
          <w:spacing w:val="-4"/>
          <w:sz w:val="32"/>
          <w:szCs w:val="32"/>
        </w:rPr>
        <w:br/>
        <w:t>2.融入无障碍与适性化设计，打造安全友好环境？</w:t>
      </w:r>
      <w:r w:rsidRPr="00ED3643">
        <w:rPr>
          <w:rStyle w:val="ad"/>
          <w:rFonts w:ascii="楷体" w:eastAsia="楷体" w:hAnsi="楷体" w:hint="eastAsia"/>
          <w:b w:val="0"/>
          <w:bCs w:val="0"/>
          <w:spacing w:val="-4"/>
          <w:sz w:val="32"/>
          <w:szCs w:val="32"/>
        </w:rPr>
        <w:br/>
        <w:t>注重将无障碍理念贯穿教室建设全过程，从入口坡道、走廊扶手</w:t>
      </w:r>
      <w:r w:rsidRPr="00ED3643">
        <w:rPr>
          <w:rStyle w:val="ad"/>
          <w:rFonts w:ascii="楷体" w:eastAsia="楷体" w:hAnsi="楷体" w:hint="eastAsia"/>
          <w:b w:val="0"/>
          <w:bCs w:val="0"/>
          <w:spacing w:val="-4"/>
          <w:sz w:val="32"/>
          <w:szCs w:val="32"/>
        </w:rPr>
        <w:lastRenderedPageBreak/>
        <w:t>到教室内部设施，均符合无障碍标准。教室地面采用防滑、柔软材质，避免学生摔倒受伤；门窗边角做圆角处理，消除安全隐患。此外，根据特殊儿童的感知特点进行适性化设计，如采用柔和的照明灯光减少视觉刺激，安装吸音材料降低环境噪音干扰；在墙面设置视觉提示板，用色彩鲜艳的图案和文字帮助学生理解课程内容、日常规则。同时，引入智能设备，如语音导航系统、触摸交互屏，方便特殊儿童自主操作，营造包容、舒适的学习环境。</w:t>
      </w:r>
      <w:r w:rsidRPr="00ED3643">
        <w:rPr>
          <w:rStyle w:val="ad"/>
          <w:rFonts w:ascii="楷体" w:eastAsia="楷体" w:hAnsi="楷体" w:hint="eastAsia"/>
          <w:b w:val="0"/>
          <w:bCs w:val="0"/>
          <w:spacing w:val="-4"/>
          <w:sz w:val="32"/>
          <w:szCs w:val="32"/>
        </w:rPr>
        <w:br/>
        <w:t>（二）存在的问题及原因分析</w:t>
      </w:r>
      <w:r w:rsidRPr="00ED3643">
        <w:rPr>
          <w:rStyle w:val="ad"/>
          <w:rFonts w:ascii="楷体" w:eastAsia="楷体" w:hAnsi="楷体" w:hint="eastAsia"/>
          <w:b w:val="0"/>
          <w:bCs w:val="0"/>
          <w:spacing w:val="-4"/>
          <w:sz w:val="32"/>
          <w:szCs w:val="32"/>
        </w:rPr>
        <w:br/>
        <w:t>1.功能分区与实际需求脱节，资源利用效率低下？</w:t>
      </w:r>
      <w:r w:rsidRPr="00ED3643">
        <w:rPr>
          <w:rStyle w:val="ad"/>
          <w:rFonts w:ascii="楷体" w:eastAsia="楷体" w:hAnsi="楷体" w:hint="eastAsia"/>
          <w:b w:val="0"/>
          <w:bCs w:val="0"/>
          <w:spacing w:val="-4"/>
          <w:sz w:val="32"/>
          <w:szCs w:val="32"/>
        </w:rPr>
        <w:br/>
        <w:t>问题表现：部分特殊教育教室在功能规划时缺乏精准调研，未能充分考虑特殊儿童个体差异与学校实际教学需求。例如，一些学校盲目照搬其他地区经验，建设大型康复训练室，但因师资短缺或学生康复需求不匹配，设备长期闲置；多媒体教室配置的高端设备因操作复杂，教师难以掌握，导致使用率不足。此外，功能分区固定化，无法灵活应对学生数量变化或教学模式调整，造成空间资源浪费。？</w:t>
      </w:r>
      <w:r w:rsidRPr="00ED3643">
        <w:rPr>
          <w:rStyle w:val="ad"/>
          <w:rFonts w:ascii="楷体" w:eastAsia="楷体" w:hAnsi="楷体" w:hint="eastAsia"/>
          <w:b w:val="0"/>
          <w:bCs w:val="0"/>
          <w:spacing w:val="-4"/>
          <w:sz w:val="32"/>
          <w:szCs w:val="32"/>
        </w:rPr>
        <w:br/>
        <w:t>原因分析：一方面，资金分配存在“重硬件轻调研”倾向，学校在建设前未组织专业团队深入分析学生障碍类型、康复需求及教学重点，导致功能规划脱离实际；另一方面，部分学校缺乏特殊教育专业人才，对特殊儿童教育需求认知不足，难以制定科学合理的建设方案，过度依赖标准化模板，忽视个性化需求。？</w:t>
      </w:r>
      <w:r w:rsidRPr="00ED3643">
        <w:rPr>
          <w:rStyle w:val="ad"/>
          <w:rFonts w:ascii="楷体" w:eastAsia="楷体" w:hAnsi="楷体" w:hint="eastAsia"/>
          <w:b w:val="0"/>
          <w:bCs w:val="0"/>
          <w:spacing w:val="-4"/>
          <w:sz w:val="32"/>
          <w:szCs w:val="32"/>
        </w:rPr>
        <w:br/>
        <w:t>2.无障碍与适性化设计落实不到位，细节存在安全隐患？</w:t>
      </w:r>
      <w:r w:rsidRPr="00ED3643">
        <w:rPr>
          <w:rStyle w:val="ad"/>
          <w:rFonts w:ascii="楷体" w:eastAsia="楷体" w:hAnsi="楷体" w:hint="eastAsia"/>
          <w:b w:val="0"/>
          <w:bCs w:val="0"/>
          <w:spacing w:val="-4"/>
          <w:sz w:val="32"/>
          <w:szCs w:val="32"/>
        </w:rPr>
        <w:br/>
        <w:t>问题表现：尽管多数特殊教育教室在建设时考虑了无障碍设计，但在细节处理上仍有缺陷。如部分坡道坡度不符合规范，轮椅使用者通行困难；教室内部扶手安装高度不统一，无法满足不同年</w:t>
      </w:r>
      <w:r w:rsidRPr="00ED3643">
        <w:rPr>
          <w:rStyle w:val="ad"/>
          <w:rFonts w:ascii="楷体" w:eastAsia="楷体" w:hAnsi="楷体" w:hint="eastAsia"/>
          <w:b w:val="0"/>
          <w:bCs w:val="0"/>
          <w:spacing w:val="-4"/>
          <w:sz w:val="32"/>
          <w:szCs w:val="32"/>
        </w:rPr>
        <w:lastRenderedPageBreak/>
        <w:t>龄段学生需求；适性化设计方面，照明灯光色温过冷，反而加剧学生视觉不适感；智能设备操作界面复杂，特殊儿童难以独立使用，未能真正发挥辅助教学作用。？</w:t>
      </w:r>
      <w:r w:rsidRPr="00ED3643">
        <w:rPr>
          <w:rStyle w:val="ad"/>
          <w:rFonts w:ascii="楷体" w:eastAsia="楷体" w:hAnsi="楷体" w:hint="eastAsia"/>
          <w:b w:val="0"/>
          <w:bCs w:val="0"/>
          <w:spacing w:val="-4"/>
          <w:sz w:val="32"/>
          <w:szCs w:val="32"/>
        </w:rPr>
        <w:br/>
        <w:t>原因分析：其一，施工团队对特殊教育环境建设标准掌握不全面，缺乏专业指导，导致设计规范执行不到位；其二，学校对无障碍与适性化设计的重视程度不足，存在“完成任务式”建设思维，验收环节流于形式，未进行精细化检查；其三，技术支持与后期维护不足，智能设备缺乏适配特殊儿童操作习惯的优化方案，且故障后维修不及时，影响设备正常使用。</w:t>
      </w:r>
    </w:p>
    <w:p w14:paraId="2C01532A" w14:textId="77777777" w:rsidR="002B7DF2" w:rsidRPr="00ED3643" w:rsidRDefault="00000000">
      <w:pPr>
        <w:spacing w:line="540" w:lineRule="exact"/>
        <w:ind w:firstLine="640"/>
        <w:rPr>
          <w:rStyle w:val="ad"/>
          <w:rFonts w:ascii="黑体" w:eastAsia="黑体" w:hAnsi="黑体" w:hint="eastAsia"/>
          <w:b w:val="0"/>
          <w:spacing w:val="-4"/>
          <w:sz w:val="32"/>
          <w:szCs w:val="32"/>
        </w:rPr>
      </w:pPr>
      <w:r w:rsidRPr="00ED3643">
        <w:rPr>
          <w:rStyle w:val="ad"/>
          <w:rFonts w:ascii="黑体" w:eastAsia="黑体" w:hAnsi="黑体" w:hint="eastAsia"/>
          <w:b w:val="0"/>
          <w:spacing w:val="-4"/>
          <w:sz w:val="32"/>
          <w:szCs w:val="32"/>
        </w:rPr>
        <w:t>六、有关建议</w:t>
      </w:r>
    </w:p>
    <w:p w14:paraId="49E03F82" w14:textId="77777777" w:rsidR="002B7DF2" w:rsidRPr="00ED3643" w:rsidRDefault="00000000">
      <w:pPr>
        <w:spacing w:line="540" w:lineRule="exact"/>
        <w:ind w:firstLine="567"/>
        <w:rPr>
          <w:rStyle w:val="ad"/>
          <w:rFonts w:ascii="楷体" w:eastAsia="楷体" w:hAnsi="楷体" w:hint="eastAsia"/>
          <w:spacing w:val="-4"/>
          <w:sz w:val="32"/>
          <w:szCs w:val="32"/>
        </w:rPr>
      </w:pPr>
      <w:r w:rsidRPr="00ED3643">
        <w:rPr>
          <w:rStyle w:val="ad"/>
          <w:rFonts w:ascii="楷体" w:eastAsia="楷体" w:hAnsi="楷体" w:hint="eastAsia"/>
          <w:b w:val="0"/>
          <w:bCs w:val="0"/>
          <w:spacing w:val="-4"/>
          <w:sz w:val="32"/>
          <w:szCs w:val="32"/>
        </w:rPr>
        <w:t>七、有关建议</w:t>
      </w:r>
      <w:r w:rsidRPr="00ED3643">
        <w:rPr>
          <w:rStyle w:val="ad"/>
          <w:rFonts w:ascii="楷体" w:eastAsia="楷体" w:hAnsi="楷体" w:hint="eastAsia"/>
          <w:b w:val="0"/>
          <w:bCs w:val="0"/>
          <w:spacing w:val="-4"/>
          <w:sz w:val="32"/>
          <w:szCs w:val="32"/>
        </w:rPr>
        <w:br/>
        <w:t>1.强化需求导向，优化功能规划与资源配置？</w:t>
      </w:r>
      <w:r w:rsidRPr="00ED3643">
        <w:rPr>
          <w:rStyle w:val="ad"/>
          <w:rFonts w:ascii="楷体" w:eastAsia="楷体" w:hAnsi="楷体" w:hint="eastAsia"/>
          <w:b w:val="0"/>
          <w:bCs w:val="0"/>
          <w:spacing w:val="-4"/>
          <w:sz w:val="32"/>
          <w:szCs w:val="32"/>
        </w:rPr>
        <w:br/>
        <w:t>建立“精准调研+动态调整”的功能规划机制。学校在建设前，联合特殊教育专家、康复治疗师、一线教师及特殊儿童家长，组成专业调研团队，通过问卷调查、个案分析等方式，全面掌握学生障碍类型、康复需求及教学重点。依据调研结果，结合学校实际情况，制定个性化功能分区方案，优先保障基础教学与高频需求功能区建设，避免盲目跟风建设大型复杂设施。同时，采用模块化设计理念，使用可移动、可重组的家具和设备，使教室空间能根据学生数量变化、教学模式调整灵活改造，提高资源利用效率。此外，定期评估功能区使用情况，根据反馈及时优化调整，确保资源精准匹配实际需求。？</w:t>
      </w:r>
      <w:r w:rsidRPr="00ED3643">
        <w:rPr>
          <w:rStyle w:val="ad"/>
          <w:rFonts w:ascii="楷体" w:eastAsia="楷体" w:hAnsi="楷体" w:hint="eastAsia"/>
          <w:b w:val="0"/>
          <w:bCs w:val="0"/>
          <w:spacing w:val="-4"/>
          <w:sz w:val="32"/>
          <w:szCs w:val="32"/>
        </w:rPr>
        <w:br/>
        <w:t>2.规范设计施工，完善无障碍与适性化建设体系？</w:t>
      </w:r>
      <w:r w:rsidRPr="00ED3643">
        <w:rPr>
          <w:rStyle w:val="ad"/>
          <w:rFonts w:ascii="楷体" w:eastAsia="楷体" w:hAnsi="楷体" w:hint="eastAsia"/>
          <w:b w:val="0"/>
          <w:bCs w:val="0"/>
          <w:spacing w:val="-4"/>
          <w:sz w:val="32"/>
          <w:szCs w:val="32"/>
        </w:rPr>
        <w:br/>
        <w:t>严格把控设计施工环节，确保无障碍与适性化标准落实。在设计阶段，邀请特殊教育环境设计专家参与方案评审，依据《特殊教</w:t>
      </w:r>
      <w:r w:rsidRPr="00ED3643">
        <w:rPr>
          <w:rStyle w:val="ad"/>
          <w:rFonts w:ascii="楷体" w:eastAsia="楷体" w:hAnsi="楷体" w:hint="eastAsia"/>
          <w:b w:val="0"/>
          <w:bCs w:val="0"/>
          <w:spacing w:val="-4"/>
          <w:sz w:val="32"/>
          <w:szCs w:val="32"/>
        </w:rPr>
        <w:lastRenderedPageBreak/>
        <w:t>育学校建设标准》《无障碍设计规范》等文件，细化坡道坡度、扶手高度、照明参数等设计指标。施工过程中，安排专业监理团队全程监督，对不符合标准的细节及时整改。针对智能设备操作复杂问题，联合技术公司开发适配特殊儿童认知与操作能力的简易界面，或配备语音引导、手势识别等辅助功能。建立常态化维护机制，定期检查设备运行状态与环境安全隐患，及时维修更新故障设备，确保无障碍设施与智能设备长期稳定运行。同时，加强对学校管理人员、教师的培训，提升其对特殊教育环境建设标准的认知，强化验收环节的专业性与严谨性，杜绝“形式化”建设。</w:t>
      </w:r>
    </w:p>
    <w:p w14:paraId="3AF1427B" w14:textId="77777777" w:rsidR="002B7DF2" w:rsidRPr="00ED3643" w:rsidRDefault="00000000">
      <w:pPr>
        <w:spacing w:line="540" w:lineRule="exact"/>
        <w:ind w:firstLine="640"/>
        <w:rPr>
          <w:rStyle w:val="ad"/>
          <w:rFonts w:ascii="黑体" w:eastAsia="黑体" w:hAnsi="黑体" w:hint="eastAsia"/>
          <w:b w:val="0"/>
          <w:spacing w:val="-4"/>
          <w:sz w:val="32"/>
          <w:szCs w:val="32"/>
        </w:rPr>
      </w:pPr>
      <w:r w:rsidRPr="00ED3643">
        <w:rPr>
          <w:rStyle w:val="ad"/>
          <w:rFonts w:ascii="黑体" w:eastAsia="黑体" w:hAnsi="黑体" w:hint="eastAsia"/>
          <w:b w:val="0"/>
          <w:spacing w:val="-4"/>
          <w:sz w:val="32"/>
          <w:szCs w:val="32"/>
        </w:rPr>
        <w:t>七、其他需要说明的问题</w:t>
      </w:r>
    </w:p>
    <w:p w14:paraId="549043DF" w14:textId="77777777" w:rsidR="002B7DF2" w:rsidRPr="00ED3643" w:rsidRDefault="00000000">
      <w:pPr>
        <w:spacing w:line="540" w:lineRule="exact"/>
        <w:ind w:firstLine="567"/>
        <w:rPr>
          <w:rStyle w:val="ad"/>
          <w:rFonts w:ascii="楷体" w:eastAsia="楷体" w:hAnsi="楷体" w:hint="eastAsia"/>
          <w:b w:val="0"/>
          <w:bCs w:val="0"/>
          <w:spacing w:val="-4"/>
          <w:sz w:val="32"/>
          <w:szCs w:val="32"/>
        </w:rPr>
      </w:pPr>
      <w:r w:rsidRPr="00ED3643">
        <w:rPr>
          <w:rStyle w:val="ad"/>
          <w:rFonts w:ascii="楷体" w:eastAsia="楷体" w:hAnsi="楷体" w:hint="eastAsia"/>
          <w:b w:val="0"/>
          <w:bCs w:val="0"/>
          <w:spacing w:val="-4"/>
          <w:sz w:val="32"/>
          <w:szCs w:val="32"/>
        </w:rPr>
        <w:t>无</w:t>
      </w:r>
    </w:p>
    <w:p w14:paraId="3D889E06" w14:textId="77777777" w:rsidR="002B7DF2" w:rsidRPr="00ED3643" w:rsidRDefault="002B7DF2">
      <w:pPr>
        <w:spacing w:line="540" w:lineRule="exact"/>
        <w:ind w:firstLine="567"/>
        <w:rPr>
          <w:rStyle w:val="ad"/>
          <w:rFonts w:ascii="仿宋" w:eastAsia="仿宋" w:hAnsi="仿宋" w:hint="eastAsia"/>
          <w:b w:val="0"/>
          <w:spacing w:val="-4"/>
          <w:sz w:val="32"/>
          <w:szCs w:val="32"/>
        </w:rPr>
      </w:pPr>
    </w:p>
    <w:p w14:paraId="3D23281E" w14:textId="77777777" w:rsidR="002B7DF2" w:rsidRPr="00ED3643" w:rsidRDefault="002B7DF2">
      <w:pPr>
        <w:spacing w:line="540" w:lineRule="exact"/>
        <w:ind w:firstLine="567"/>
        <w:rPr>
          <w:rStyle w:val="ad"/>
          <w:rFonts w:ascii="仿宋" w:eastAsia="仿宋" w:hAnsi="仿宋" w:hint="eastAsia"/>
          <w:b w:val="0"/>
          <w:spacing w:val="-4"/>
          <w:sz w:val="32"/>
          <w:szCs w:val="32"/>
        </w:rPr>
      </w:pPr>
    </w:p>
    <w:p w14:paraId="08C6DBDF" w14:textId="77777777" w:rsidR="002B7DF2" w:rsidRPr="00ED3643" w:rsidRDefault="002B7DF2">
      <w:pPr>
        <w:spacing w:line="540" w:lineRule="exact"/>
        <w:ind w:firstLine="567"/>
        <w:rPr>
          <w:rStyle w:val="ad"/>
          <w:rFonts w:ascii="仿宋" w:eastAsia="仿宋" w:hAnsi="仿宋" w:hint="eastAsia"/>
          <w:b w:val="0"/>
          <w:spacing w:val="-4"/>
          <w:sz w:val="32"/>
          <w:szCs w:val="32"/>
        </w:rPr>
      </w:pPr>
    </w:p>
    <w:p w14:paraId="4FEDACBD" w14:textId="77777777" w:rsidR="002B7DF2" w:rsidRPr="00ED3643" w:rsidRDefault="002B7DF2">
      <w:pPr>
        <w:spacing w:line="540" w:lineRule="exact"/>
        <w:ind w:firstLine="567"/>
        <w:rPr>
          <w:rStyle w:val="ad"/>
          <w:rFonts w:ascii="仿宋" w:eastAsia="仿宋" w:hAnsi="仿宋" w:hint="eastAsia"/>
          <w:b w:val="0"/>
          <w:spacing w:val="-4"/>
          <w:sz w:val="32"/>
          <w:szCs w:val="32"/>
        </w:rPr>
      </w:pPr>
    </w:p>
    <w:p w14:paraId="6C08A75F" w14:textId="77777777" w:rsidR="002B7DF2" w:rsidRPr="00ED3643" w:rsidRDefault="002B7DF2">
      <w:pPr>
        <w:spacing w:line="540" w:lineRule="exact"/>
        <w:ind w:firstLine="567"/>
        <w:rPr>
          <w:rStyle w:val="ad"/>
          <w:rFonts w:ascii="仿宋" w:eastAsia="仿宋" w:hAnsi="仿宋" w:hint="eastAsia"/>
          <w:b w:val="0"/>
          <w:spacing w:val="-4"/>
          <w:sz w:val="32"/>
          <w:szCs w:val="32"/>
        </w:rPr>
      </w:pPr>
    </w:p>
    <w:sectPr w:rsidR="002B7DF2" w:rsidRPr="00ED364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C2F0A" w14:textId="77777777" w:rsidR="00365872" w:rsidRDefault="00365872">
      <w:r>
        <w:separator/>
      </w:r>
    </w:p>
  </w:endnote>
  <w:endnote w:type="continuationSeparator" w:id="0">
    <w:p w14:paraId="0F56180B" w14:textId="77777777" w:rsidR="00365872" w:rsidRDefault="00365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294F692" w14:textId="77777777" w:rsidR="002B7DF2" w:rsidRDefault="00000000">
        <w:pPr>
          <w:pStyle w:val="a5"/>
          <w:jc w:val="center"/>
        </w:pPr>
        <w:r>
          <w:fldChar w:fldCharType="begin"/>
        </w:r>
        <w:r>
          <w:instrText>PAGE   \* MERGEFORMAT</w:instrText>
        </w:r>
        <w:r>
          <w:fldChar w:fldCharType="separate"/>
        </w:r>
        <w:r>
          <w:rPr>
            <w:lang w:val="zh-CN"/>
          </w:rPr>
          <w:t>2</w:t>
        </w:r>
        <w:r>
          <w:fldChar w:fldCharType="end"/>
        </w:r>
      </w:p>
    </w:sdtContent>
  </w:sdt>
  <w:p w14:paraId="77C3F8F5" w14:textId="77777777" w:rsidR="002B7DF2" w:rsidRDefault="002B7DF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A7556" w14:textId="77777777" w:rsidR="00365872" w:rsidRDefault="00365872">
      <w:r>
        <w:separator/>
      </w:r>
    </w:p>
  </w:footnote>
  <w:footnote w:type="continuationSeparator" w:id="0">
    <w:p w14:paraId="61A02E80" w14:textId="77777777" w:rsidR="00365872" w:rsidRDefault="00365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1914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B7DF2"/>
    <w:rsid w:val="00311DBE"/>
    <w:rsid w:val="00365872"/>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53792"/>
    <w:rsid w:val="00E769FE"/>
    <w:rsid w:val="00EA2CBE"/>
    <w:rsid w:val="00ED3643"/>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0644B"/>
  <w15:docId w15:val="{8D15A103-DC20-466A-931A-50217864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7168</Words>
  <Characters>7527</Characters>
  <Application>Microsoft Office Word</Application>
  <DocSecurity>0</DocSecurity>
  <Lines>358</Lines>
  <Paragraphs>38</Paragraphs>
  <ScaleCrop>false</ScaleCrop>
  <Company/>
  <LinksUpToDate>false</LinksUpToDate>
  <CharactersWithSpaces>14657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