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D49E65" w14:textId="77777777" w:rsidR="00AC5F7C" w:rsidRPr="00573874" w:rsidRDefault="00000000">
      <w:pPr>
        <w:spacing w:line="540" w:lineRule="exact"/>
        <w:jc w:val="left"/>
        <w:rPr>
          <w:rFonts w:ascii="仿宋" w:eastAsia="仿宋" w:hAnsi="仿宋" w:cs="宋体" w:hint="eastAsia"/>
          <w:kern w:val="0"/>
          <w:sz w:val="32"/>
          <w:szCs w:val="32"/>
        </w:rPr>
      </w:pPr>
      <w:r w:rsidRPr="00573874">
        <w:rPr>
          <w:rFonts w:ascii="仿宋" w:eastAsia="仿宋" w:hAnsi="仿宋" w:cs="宋体" w:hint="eastAsia"/>
          <w:kern w:val="0"/>
          <w:sz w:val="32"/>
          <w:szCs w:val="32"/>
        </w:rPr>
        <w:t>附件2：</w:t>
      </w:r>
    </w:p>
    <w:p w14:paraId="3DCD79C2" w14:textId="77777777" w:rsidR="00AC5F7C" w:rsidRPr="00573874" w:rsidRDefault="00AC5F7C">
      <w:pPr>
        <w:spacing w:line="540" w:lineRule="exact"/>
        <w:jc w:val="center"/>
        <w:rPr>
          <w:rFonts w:ascii="华文中宋" w:eastAsia="华文中宋" w:hAnsi="华文中宋" w:cs="宋体" w:hint="eastAsia"/>
          <w:b/>
          <w:kern w:val="0"/>
          <w:sz w:val="52"/>
          <w:szCs w:val="52"/>
        </w:rPr>
      </w:pPr>
    </w:p>
    <w:p w14:paraId="0EC4E511" w14:textId="77777777" w:rsidR="00AC5F7C" w:rsidRPr="00573874" w:rsidRDefault="00AC5F7C">
      <w:pPr>
        <w:spacing w:line="540" w:lineRule="exact"/>
        <w:jc w:val="center"/>
        <w:rPr>
          <w:rFonts w:ascii="华文中宋" w:eastAsia="华文中宋" w:hAnsi="华文中宋" w:cs="宋体" w:hint="eastAsia"/>
          <w:b/>
          <w:kern w:val="0"/>
          <w:sz w:val="52"/>
          <w:szCs w:val="52"/>
        </w:rPr>
      </w:pPr>
    </w:p>
    <w:p w14:paraId="32946BA2" w14:textId="77777777" w:rsidR="00AC5F7C" w:rsidRPr="00573874" w:rsidRDefault="00AC5F7C">
      <w:pPr>
        <w:spacing w:line="540" w:lineRule="exact"/>
        <w:jc w:val="center"/>
        <w:rPr>
          <w:rFonts w:ascii="华文中宋" w:eastAsia="华文中宋" w:hAnsi="华文中宋" w:cs="宋体" w:hint="eastAsia"/>
          <w:b/>
          <w:kern w:val="0"/>
          <w:sz w:val="52"/>
          <w:szCs w:val="52"/>
        </w:rPr>
      </w:pPr>
    </w:p>
    <w:p w14:paraId="02F1F102" w14:textId="77777777" w:rsidR="00AC5F7C" w:rsidRPr="00573874" w:rsidRDefault="00AC5F7C">
      <w:pPr>
        <w:spacing w:line="540" w:lineRule="exact"/>
        <w:jc w:val="center"/>
        <w:rPr>
          <w:rFonts w:ascii="华文中宋" w:eastAsia="华文中宋" w:hAnsi="华文中宋" w:cs="宋体" w:hint="eastAsia"/>
          <w:b/>
          <w:kern w:val="0"/>
          <w:sz w:val="52"/>
          <w:szCs w:val="52"/>
        </w:rPr>
      </w:pPr>
    </w:p>
    <w:p w14:paraId="16B79453" w14:textId="77777777" w:rsidR="00AC5F7C" w:rsidRPr="00573874" w:rsidRDefault="00AC5F7C">
      <w:pPr>
        <w:spacing w:line="540" w:lineRule="exact"/>
        <w:jc w:val="center"/>
        <w:rPr>
          <w:rFonts w:ascii="华文中宋" w:eastAsia="华文中宋" w:hAnsi="华文中宋" w:cs="宋体" w:hint="eastAsia"/>
          <w:b/>
          <w:kern w:val="0"/>
          <w:sz w:val="52"/>
          <w:szCs w:val="52"/>
        </w:rPr>
      </w:pPr>
    </w:p>
    <w:p w14:paraId="1BC1E948" w14:textId="77777777" w:rsidR="00AC5F7C" w:rsidRPr="00573874" w:rsidRDefault="00AC5F7C">
      <w:pPr>
        <w:spacing w:line="540" w:lineRule="exact"/>
        <w:jc w:val="center"/>
        <w:rPr>
          <w:rFonts w:ascii="华文中宋" w:eastAsia="华文中宋" w:hAnsi="华文中宋" w:cs="宋体" w:hint="eastAsia"/>
          <w:b/>
          <w:kern w:val="0"/>
          <w:sz w:val="52"/>
          <w:szCs w:val="52"/>
        </w:rPr>
      </w:pPr>
    </w:p>
    <w:p w14:paraId="791F3151" w14:textId="77777777" w:rsidR="00AC5F7C" w:rsidRPr="00573874" w:rsidRDefault="00000000">
      <w:pPr>
        <w:spacing w:line="540" w:lineRule="exact"/>
        <w:jc w:val="center"/>
        <w:rPr>
          <w:rFonts w:ascii="方正小标宋_GBK" w:eastAsia="方正小标宋_GBK" w:hAnsi="华文中宋" w:cs="宋体" w:hint="eastAsia"/>
          <w:b/>
          <w:kern w:val="0"/>
          <w:sz w:val="48"/>
          <w:szCs w:val="48"/>
        </w:rPr>
      </w:pPr>
      <w:r w:rsidRPr="00573874">
        <w:rPr>
          <w:rFonts w:ascii="方正小标宋_GBK" w:eastAsia="方正小标宋_GBK" w:hAnsi="华文中宋" w:cs="宋体" w:hint="eastAsia"/>
          <w:b/>
          <w:kern w:val="0"/>
          <w:sz w:val="48"/>
          <w:szCs w:val="48"/>
        </w:rPr>
        <w:t>项目支出绩效自评报告</w:t>
      </w:r>
    </w:p>
    <w:p w14:paraId="3CB3D92D" w14:textId="77777777" w:rsidR="00AC5F7C" w:rsidRPr="00573874" w:rsidRDefault="00AC5F7C">
      <w:pPr>
        <w:spacing w:line="540" w:lineRule="exact"/>
        <w:jc w:val="center"/>
        <w:rPr>
          <w:rFonts w:ascii="华文中宋" w:eastAsia="华文中宋" w:hAnsi="华文中宋" w:cs="宋体" w:hint="eastAsia"/>
          <w:b/>
          <w:kern w:val="0"/>
          <w:sz w:val="52"/>
          <w:szCs w:val="52"/>
        </w:rPr>
      </w:pPr>
    </w:p>
    <w:p w14:paraId="5A9F6ACA" w14:textId="77777777" w:rsidR="00AC5F7C" w:rsidRPr="00573874" w:rsidRDefault="00000000">
      <w:pPr>
        <w:spacing w:line="540" w:lineRule="exact"/>
        <w:jc w:val="center"/>
        <w:rPr>
          <w:rFonts w:eastAsia="仿宋_GB2312" w:hAnsi="宋体" w:cs="宋体" w:hint="eastAsia"/>
          <w:kern w:val="0"/>
          <w:sz w:val="36"/>
          <w:szCs w:val="36"/>
        </w:rPr>
      </w:pPr>
      <w:proofErr w:type="gramStart"/>
      <w:r w:rsidRPr="00573874">
        <w:rPr>
          <w:rFonts w:eastAsia="仿宋_GB2312" w:hAnsi="宋体" w:cs="宋体" w:hint="eastAsia"/>
          <w:kern w:val="0"/>
          <w:sz w:val="36"/>
          <w:szCs w:val="36"/>
        </w:rPr>
        <w:t>（</w:t>
      </w:r>
      <w:r w:rsidRPr="00573874">
        <w:rPr>
          <w:rFonts w:eastAsia="仿宋_GB2312" w:hAnsi="宋体" w:cs="宋体" w:hint="eastAsia"/>
          <w:kern w:val="0"/>
          <w:sz w:val="36"/>
          <w:szCs w:val="36"/>
        </w:rPr>
        <w:t xml:space="preserve"> </w:t>
      </w:r>
      <w:proofErr w:type="gramEnd"/>
      <w:r w:rsidRPr="00573874">
        <w:rPr>
          <w:rFonts w:eastAsia="仿宋_GB2312" w:hAnsi="宋体" w:cs="宋体" w:hint="eastAsia"/>
          <w:kern w:val="0"/>
          <w:sz w:val="36"/>
          <w:szCs w:val="36"/>
        </w:rPr>
        <w:t xml:space="preserve">  </w:t>
      </w:r>
      <w:proofErr w:type="gramStart"/>
      <w:r w:rsidRPr="00573874">
        <w:rPr>
          <w:rStyle w:val="ad"/>
          <w:rFonts w:ascii="楷体" w:eastAsia="楷体" w:hAnsi="楷体" w:hint="eastAsia"/>
          <w:spacing w:val="-4"/>
          <w:sz w:val="32"/>
          <w:szCs w:val="32"/>
        </w:rPr>
        <w:t>2024</w:t>
      </w:r>
      <w:r w:rsidRPr="00573874">
        <w:rPr>
          <w:rFonts w:eastAsia="仿宋_GB2312" w:hAnsi="宋体" w:cs="宋体" w:hint="eastAsia"/>
          <w:kern w:val="0"/>
          <w:sz w:val="36"/>
          <w:szCs w:val="36"/>
        </w:rPr>
        <w:t xml:space="preserve">  </w:t>
      </w:r>
      <w:r w:rsidRPr="00573874">
        <w:rPr>
          <w:rFonts w:eastAsia="仿宋_GB2312" w:hAnsi="宋体" w:cs="宋体" w:hint="eastAsia"/>
          <w:kern w:val="0"/>
          <w:sz w:val="36"/>
          <w:szCs w:val="36"/>
        </w:rPr>
        <w:t>年度</w:t>
      </w:r>
      <w:proofErr w:type="gramEnd"/>
      <w:r w:rsidRPr="00573874">
        <w:rPr>
          <w:rFonts w:eastAsia="仿宋_GB2312" w:hAnsi="宋体" w:cs="宋体" w:hint="eastAsia"/>
          <w:kern w:val="0"/>
          <w:sz w:val="36"/>
          <w:szCs w:val="36"/>
        </w:rPr>
        <w:t>）</w:t>
      </w:r>
    </w:p>
    <w:p w14:paraId="30D0A040" w14:textId="77777777" w:rsidR="00AC5F7C" w:rsidRPr="00573874" w:rsidRDefault="00AC5F7C">
      <w:pPr>
        <w:spacing w:line="540" w:lineRule="exact"/>
        <w:jc w:val="center"/>
        <w:rPr>
          <w:rFonts w:eastAsia="仿宋_GB2312" w:hAnsi="宋体" w:cs="宋体" w:hint="eastAsia"/>
          <w:kern w:val="0"/>
          <w:sz w:val="30"/>
          <w:szCs w:val="30"/>
        </w:rPr>
      </w:pPr>
    </w:p>
    <w:p w14:paraId="4EA07B0F" w14:textId="77777777" w:rsidR="00AC5F7C" w:rsidRPr="00573874" w:rsidRDefault="00AC5F7C">
      <w:pPr>
        <w:spacing w:line="540" w:lineRule="exact"/>
        <w:jc w:val="center"/>
        <w:rPr>
          <w:rFonts w:eastAsia="仿宋_GB2312" w:hAnsi="宋体" w:cs="宋体" w:hint="eastAsia"/>
          <w:kern w:val="0"/>
          <w:sz w:val="30"/>
          <w:szCs w:val="30"/>
        </w:rPr>
      </w:pPr>
    </w:p>
    <w:p w14:paraId="7D9DD70C" w14:textId="77777777" w:rsidR="00AC5F7C" w:rsidRPr="00573874" w:rsidRDefault="00AC5F7C">
      <w:pPr>
        <w:spacing w:line="540" w:lineRule="exact"/>
        <w:jc w:val="center"/>
        <w:rPr>
          <w:rFonts w:eastAsia="仿宋_GB2312" w:hAnsi="宋体" w:cs="宋体" w:hint="eastAsia"/>
          <w:kern w:val="0"/>
          <w:sz w:val="30"/>
          <w:szCs w:val="30"/>
        </w:rPr>
      </w:pPr>
    </w:p>
    <w:p w14:paraId="2B4FD714" w14:textId="77777777" w:rsidR="00AC5F7C" w:rsidRPr="00573874" w:rsidRDefault="00AC5F7C">
      <w:pPr>
        <w:spacing w:line="540" w:lineRule="exact"/>
        <w:jc w:val="center"/>
        <w:rPr>
          <w:rFonts w:eastAsia="仿宋_GB2312" w:hAnsi="宋体" w:cs="宋体" w:hint="eastAsia"/>
          <w:kern w:val="0"/>
          <w:sz w:val="30"/>
          <w:szCs w:val="30"/>
        </w:rPr>
      </w:pPr>
    </w:p>
    <w:p w14:paraId="30FAED83" w14:textId="77777777" w:rsidR="00AC5F7C" w:rsidRPr="00573874" w:rsidRDefault="00AC5F7C">
      <w:pPr>
        <w:spacing w:line="540" w:lineRule="exact"/>
        <w:jc w:val="center"/>
        <w:rPr>
          <w:rFonts w:eastAsia="仿宋_GB2312" w:hAnsi="宋体" w:cs="宋体" w:hint="eastAsia"/>
          <w:kern w:val="0"/>
          <w:sz w:val="30"/>
          <w:szCs w:val="30"/>
        </w:rPr>
      </w:pPr>
    </w:p>
    <w:p w14:paraId="25768CDD" w14:textId="77777777" w:rsidR="00AC5F7C" w:rsidRPr="00573874" w:rsidRDefault="00AC5F7C">
      <w:pPr>
        <w:spacing w:line="540" w:lineRule="exact"/>
        <w:jc w:val="center"/>
        <w:rPr>
          <w:rFonts w:eastAsia="仿宋_GB2312" w:hAnsi="宋体" w:cs="宋体" w:hint="eastAsia"/>
          <w:kern w:val="0"/>
          <w:sz w:val="30"/>
          <w:szCs w:val="30"/>
        </w:rPr>
      </w:pPr>
    </w:p>
    <w:p w14:paraId="5006BEB2" w14:textId="77777777" w:rsidR="00AC5F7C" w:rsidRPr="00573874" w:rsidRDefault="00AC5F7C">
      <w:pPr>
        <w:spacing w:line="540" w:lineRule="exact"/>
        <w:rPr>
          <w:rFonts w:eastAsia="仿宋_GB2312" w:hAnsi="宋体" w:cs="宋体" w:hint="eastAsia"/>
          <w:kern w:val="0"/>
          <w:sz w:val="30"/>
          <w:szCs w:val="30"/>
        </w:rPr>
      </w:pPr>
    </w:p>
    <w:p w14:paraId="2DCE8649" w14:textId="77777777" w:rsidR="00AC5F7C" w:rsidRPr="00573874" w:rsidRDefault="00000000">
      <w:pPr>
        <w:spacing w:line="700" w:lineRule="exact"/>
        <w:jc w:val="left"/>
        <w:rPr>
          <w:rFonts w:eastAsia="仿宋_GB2312" w:hAnsi="宋体" w:cs="宋体" w:hint="eastAsia"/>
          <w:kern w:val="0"/>
          <w:sz w:val="36"/>
          <w:szCs w:val="36"/>
        </w:rPr>
      </w:pPr>
      <w:r w:rsidRPr="00573874">
        <w:rPr>
          <w:rFonts w:eastAsia="仿宋_GB2312" w:hAnsi="宋体" w:cs="宋体" w:hint="eastAsia"/>
          <w:kern w:val="0"/>
          <w:sz w:val="36"/>
          <w:szCs w:val="36"/>
        </w:rPr>
        <w:t xml:space="preserve">     </w:t>
      </w:r>
    </w:p>
    <w:p w14:paraId="67026D44" w14:textId="77777777" w:rsidR="00AC5F7C" w:rsidRPr="00573874" w:rsidRDefault="00000000">
      <w:pPr>
        <w:spacing w:line="700" w:lineRule="exact"/>
        <w:ind w:firstLineChars="250" w:firstLine="900"/>
        <w:jc w:val="left"/>
        <w:rPr>
          <w:rFonts w:eastAsia="仿宋_GB2312" w:hAnsi="宋体" w:cs="宋体" w:hint="eastAsia"/>
          <w:kern w:val="0"/>
          <w:sz w:val="36"/>
          <w:szCs w:val="36"/>
        </w:rPr>
      </w:pPr>
      <w:r w:rsidRPr="00573874">
        <w:rPr>
          <w:rFonts w:eastAsia="仿宋_GB2312" w:hAnsi="宋体" w:cs="宋体" w:hint="eastAsia"/>
          <w:kern w:val="0"/>
          <w:sz w:val="36"/>
          <w:szCs w:val="36"/>
        </w:rPr>
        <w:t>项目名称：</w:t>
      </w:r>
      <w:r w:rsidRPr="00573874">
        <w:rPr>
          <w:rStyle w:val="ad"/>
          <w:rFonts w:ascii="楷体" w:eastAsia="楷体" w:hAnsi="楷体" w:hint="eastAsia"/>
          <w:spacing w:val="-4"/>
          <w:sz w:val="32"/>
          <w:szCs w:val="32"/>
        </w:rPr>
        <w:t>自治区公共卫生服务（地方公共卫生）补助资金</w:t>
      </w:r>
    </w:p>
    <w:p w14:paraId="6326C63B" w14:textId="77777777" w:rsidR="00AC5F7C" w:rsidRPr="00573874" w:rsidRDefault="00000000">
      <w:pPr>
        <w:spacing w:line="540" w:lineRule="exact"/>
        <w:ind w:firstLine="567"/>
        <w:rPr>
          <w:rFonts w:ascii="楷体" w:eastAsia="楷体" w:hAnsi="楷体" w:hint="eastAsia"/>
          <w:b/>
          <w:bCs/>
          <w:spacing w:val="-4"/>
          <w:sz w:val="32"/>
          <w:szCs w:val="32"/>
        </w:rPr>
      </w:pPr>
      <w:r w:rsidRPr="00573874">
        <w:rPr>
          <w:rFonts w:eastAsia="仿宋_GB2312" w:hAnsi="宋体" w:cs="宋体" w:hint="eastAsia"/>
          <w:kern w:val="0"/>
          <w:sz w:val="36"/>
          <w:szCs w:val="36"/>
        </w:rPr>
        <w:t xml:space="preserve">  </w:t>
      </w:r>
      <w:r w:rsidRPr="00573874">
        <w:rPr>
          <w:rFonts w:eastAsia="仿宋_GB2312" w:hAnsi="宋体" w:cs="宋体" w:hint="eastAsia"/>
          <w:kern w:val="0"/>
          <w:sz w:val="36"/>
          <w:szCs w:val="36"/>
        </w:rPr>
        <w:t>实施单位（公章）：</w:t>
      </w:r>
      <w:r w:rsidRPr="00573874">
        <w:rPr>
          <w:rStyle w:val="ad"/>
          <w:rFonts w:ascii="楷体" w:eastAsia="楷体" w:hAnsi="楷体" w:hint="eastAsia"/>
          <w:spacing w:val="-4"/>
          <w:sz w:val="28"/>
          <w:szCs w:val="28"/>
        </w:rPr>
        <w:t>昌吉市卫生计生综合监督执法局</w:t>
      </w:r>
    </w:p>
    <w:p w14:paraId="618FC14A" w14:textId="77777777" w:rsidR="00AC5F7C" w:rsidRPr="00573874" w:rsidRDefault="00000000">
      <w:pPr>
        <w:spacing w:line="540" w:lineRule="exact"/>
        <w:ind w:firstLineChars="250" w:firstLine="900"/>
        <w:rPr>
          <w:rFonts w:ascii="楷体" w:eastAsia="楷体" w:hAnsi="楷体" w:hint="eastAsia"/>
          <w:b/>
          <w:bCs/>
          <w:spacing w:val="-4"/>
          <w:sz w:val="28"/>
          <w:szCs w:val="28"/>
        </w:rPr>
      </w:pPr>
      <w:r w:rsidRPr="00573874">
        <w:rPr>
          <w:rFonts w:eastAsia="仿宋_GB2312" w:hAnsi="宋体" w:cs="宋体" w:hint="eastAsia"/>
          <w:kern w:val="0"/>
          <w:sz w:val="36"/>
          <w:szCs w:val="36"/>
        </w:rPr>
        <w:t>主管部门（公章）：</w:t>
      </w:r>
      <w:r w:rsidRPr="00573874">
        <w:rPr>
          <w:rStyle w:val="ad"/>
          <w:rFonts w:ascii="楷体" w:eastAsia="楷体" w:hAnsi="楷体" w:hint="eastAsia"/>
          <w:spacing w:val="-4"/>
          <w:sz w:val="28"/>
          <w:szCs w:val="28"/>
        </w:rPr>
        <w:t>昌吉市卫生计生综合监督执法局</w:t>
      </w:r>
    </w:p>
    <w:p w14:paraId="62F71763" w14:textId="77777777" w:rsidR="00AC5F7C" w:rsidRPr="00573874" w:rsidRDefault="00000000">
      <w:pPr>
        <w:spacing w:line="540" w:lineRule="exact"/>
        <w:ind w:firstLineChars="250" w:firstLine="900"/>
        <w:rPr>
          <w:rFonts w:ascii="楷体" w:eastAsia="楷体" w:hAnsi="楷体" w:hint="eastAsia"/>
          <w:b/>
          <w:bCs/>
          <w:spacing w:val="-4"/>
          <w:sz w:val="32"/>
          <w:szCs w:val="32"/>
        </w:rPr>
      </w:pPr>
      <w:r w:rsidRPr="00573874">
        <w:rPr>
          <w:rFonts w:eastAsia="仿宋_GB2312" w:hAnsi="宋体" w:cs="宋体" w:hint="eastAsia"/>
          <w:kern w:val="0"/>
          <w:sz w:val="36"/>
          <w:szCs w:val="36"/>
        </w:rPr>
        <w:t>项目负责人（签章）：</w:t>
      </w:r>
      <w:r w:rsidRPr="00573874">
        <w:rPr>
          <w:rStyle w:val="ad"/>
          <w:rFonts w:ascii="楷体" w:eastAsia="楷体" w:hAnsi="楷体" w:hint="eastAsia"/>
          <w:spacing w:val="-4"/>
          <w:sz w:val="32"/>
          <w:szCs w:val="32"/>
        </w:rPr>
        <w:t>李思颖</w:t>
      </w:r>
    </w:p>
    <w:p w14:paraId="3C491332" w14:textId="77777777" w:rsidR="00AC5F7C" w:rsidRPr="00573874" w:rsidRDefault="00000000">
      <w:pPr>
        <w:spacing w:line="540" w:lineRule="exact"/>
        <w:ind w:left="273" w:firstLine="567"/>
        <w:rPr>
          <w:rStyle w:val="ad"/>
          <w:rFonts w:ascii="楷体" w:eastAsia="楷体" w:hAnsi="楷体" w:hint="eastAsia"/>
          <w:spacing w:val="-4"/>
          <w:sz w:val="32"/>
          <w:szCs w:val="32"/>
        </w:rPr>
      </w:pPr>
      <w:r w:rsidRPr="00573874">
        <w:rPr>
          <w:rFonts w:eastAsia="仿宋_GB2312" w:hAnsi="宋体" w:cs="宋体" w:hint="eastAsia"/>
          <w:kern w:val="0"/>
          <w:sz w:val="36"/>
          <w:szCs w:val="36"/>
        </w:rPr>
        <w:t>填报时间：</w:t>
      </w:r>
      <w:r w:rsidRPr="00573874">
        <w:rPr>
          <w:rStyle w:val="ad"/>
          <w:rFonts w:ascii="楷体" w:eastAsia="楷体" w:hAnsi="楷体" w:hint="eastAsia"/>
          <w:spacing w:val="-4"/>
          <w:sz w:val="32"/>
          <w:szCs w:val="32"/>
        </w:rPr>
        <w:t>2025年06月12日</w:t>
      </w:r>
    </w:p>
    <w:p w14:paraId="5A724406" w14:textId="77777777" w:rsidR="00AC5F7C" w:rsidRPr="00573874" w:rsidRDefault="00AC5F7C">
      <w:pPr>
        <w:spacing w:line="700" w:lineRule="exact"/>
        <w:ind w:firstLineChars="236" w:firstLine="708"/>
        <w:jc w:val="left"/>
        <w:rPr>
          <w:rFonts w:eastAsia="仿宋_GB2312" w:hAnsi="宋体" w:cs="宋体" w:hint="eastAsia"/>
          <w:kern w:val="0"/>
          <w:sz w:val="30"/>
          <w:szCs w:val="30"/>
        </w:rPr>
      </w:pPr>
    </w:p>
    <w:p w14:paraId="6CA8725E" w14:textId="77777777" w:rsidR="00AC5F7C" w:rsidRPr="00573874" w:rsidRDefault="00AC5F7C">
      <w:pPr>
        <w:spacing w:line="540" w:lineRule="exact"/>
        <w:rPr>
          <w:rStyle w:val="ad"/>
          <w:rFonts w:ascii="黑体" w:eastAsia="黑体" w:hAnsi="黑体" w:hint="eastAsia"/>
          <w:b w:val="0"/>
          <w:spacing w:val="-4"/>
          <w:sz w:val="32"/>
          <w:szCs w:val="32"/>
        </w:rPr>
      </w:pPr>
    </w:p>
    <w:p w14:paraId="15387856" w14:textId="77777777" w:rsidR="00AC5F7C" w:rsidRPr="00573874" w:rsidRDefault="00000000">
      <w:pPr>
        <w:spacing w:line="540" w:lineRule="exact"/>
        <w:ind w:firstLine="640"/>
        <w:rPr>
          <w:rStyle w:val="ad"/>
          <w:rFonts w:ascii="黑体" w:eastAsia="黑体" w:hAnsi="黑体" w:hint="eastAsia"/>
          <w:b w:val="0"/>
          <w:spacing w:val="-4"/>
          <w:sz w:val="32"/>
          <w:szCs w:val="32"/>
        </w:rPr>
      </w:pPr>
      <w:r w:rsidRPr="00573874">
        <w:rPr>
          <w:rStyle w:val="ad"/>
          <w:rFonts w:ascii="黑体" w:eastAsia="黑体" w:hAnsi="黑体" w:hint="eastAsia"/>
          <w:b w:val="0"/>
          <w:spacing w:val="-4"/>
          <w:sz w:val="32"/>
          <w:szCs w:val="32"/>
        </w:rPr>
        <w:t>一、基本情况</w:t>
      </w:r>
    </w:p>
    <w:p w14:paraId="326D3C35" w14:textId="77777777" w:rsidR="00AC5F7C" w:rsidRPr="00573874" w:rsidRDefault="00000000">
      <w:pPr>
        <w:spacing w:line="540" w:lineRule="exact"/>
        <w:ind w:firstLine="567"/>
        <w:rPr>
          <w:rStyle w:val="ad"/>
          <w:rFonts w:ascii="楷体" w:eastAsia="楷体" w:hAnsi="楷体" w:hint="eastAsia"/>
          <w:spacing w:val="-4"/>
          <w:sz w:val="32"/>
          <w:szCs w:val="32"/>
        </w:rPr>
      </w:pPr>
      <w:r w:rsidRPr="00573874">
        <w:rPr>
          <w:rStyle w:val="ad"/>
          <w:rFonts w:ascii="楷体" w:eastAsia="楷体" w:hAnsi="楷体" w:hint="eastAsia"/>
          <w:spacing w:val="-4"/>
          <w:sz w:val="32"/>
          <w:szCs w:val="32"/>
        </w:rPr>
        <w:t>（一）项目概况。</w:t>
      </w:r>
    </w:p>
    <w:p w14:paraId="23AB833D" w14:textId="65F0C66B" w:rsidR="00AC5F7C" w:rsidRPr="00573874" w:rsidRDefault="00000000">
      <w:pPr>
        <w:spacing w:line="540" w:lineRule="exact"/>
        <w:ind w:firstLine="567"/>
        <w:rPr>
          <w:rStyle w:val="ad"/>
          <w:rFonts w:ascii="楷体" w:eastAsia="楷体" w:hAnsi="楷体" w:hint="eastAsia"/>
          <w:b w:val="0"/>
          <w:bCs w:val="0"/>
          <w:spacing w:val="-4"/>
          <w:sz w:val="32"/>
          <w:szCs w:val="32"/>
        </w:rPr>
      </w:pPr>
      <w:r w:rsidRPr="00573874">
        <w:rPr>
          <w:rStyle w:val="ad"/>
          <w:rFonts w:ascii="楷体" w:eastAsia="楷体" w:hAnsi="楷体" w:hint="eastAsia"/>
          <w:b w:val="0"/>
          <w:bCs w:val="0"/>
          <w:spacing w:val="-4"/>
          <w:sz w:val="32"/>
          <w:szCs w:val="32"/>
        </w:rPr>
        <w:t>（一）项目概况</w:t>
      </w:r>
      <w:r w:rsidRPr="00573874">
        <w:rPr>
          <w:rStyle w:val="ad"/>
          <w:rFonts w:ascii="楷体" w:eastAsia="楷体" w:hAnsi="楷体" w:hint="eastAsia"/>
          <w:b w:val="0"/>
          <w:bCs w:val="0"/>
          <w:spacing w:val="-4"/>
          <w:sz w:val="32"/>
          <w:szCs w:val="32"/>
        </w:rPr>
        <w:br/>
        <w:t>1.项目背景</w:t>
      </w:r>
      <w:r w:rsidRPr="00573874">
        <w:rPr>
          <w:rStyle w:val="ad"/>
          <w:rFonts w:ascii="楷体" w:eastAsia="楷体" w:hAnsi="楷体" w:hint="eastAsia"/>
          <w:b w:val="0"/>
          <w:bCs w:val="0"/>
          <w:spacing w:val="-4"/>
          <w:sz w:val="32"/>
          <w:szCs w:val="32"/>
        </w:rPr>
        <w:br/>
        <w:t>为加强公共卫生、医疗卫生、职业卫生等领域的监督管理，保障人民群众健康权益，国家卫生健康委员会（原卫生部）自2013年起逐步推行“双随机、一公开”监管机制，并将其作为卫生监督执法的重要方式。国家随机监督抽查项目是该机制在卫生健康领域的具体实施，旨在通过科学化、规范化的抽查手段，提升监管的公平性、规范性和有效性。</w:t>
      </w:r>
      <w:r w:rsidRPr="00573874">
        <w:rPr>
          <w:rStyle w:val="ad"/>
          <w:rFonts w:ascii="楷体" w:eastAsia="楷体" w:hAnsi="楷体" w:hint="eastAsia"/>
          <w:b w:val="0"/>
          <w:bCs w:val="0"/>
          <w:spacing w:val="-4"/>
          <w:sz w:val="32"/>
          <w:szCs w:val="32"/>
        </w:rPr>
        <w:br/>
        <w:t>2.主要内容</w:t>
      </w:r>
      <w:r w:rsidRPr="00573874">
        <w:rPr>
          <w:rStyle w:val="ad"/>
          <w:rFonts w:ascii="楷体" w:eastAsia="楷体" w:hAnsi="楷体" w:hint="eastAsia"/>
          <w:b w:val="0"/>
          <w:bCs w:val="0"/>
          <w:spacing w:val="-4"/>
          <w:sz w:val="32"/>
          <w:szCs w:val="32"/>
        </w:rPr>
        <w:br/>
        <w:t>（1）项目名称：</w:t>
      </w:r>
      <w:r w:rsidRPr="00573874">
        <w:rPr>
          <w:rStyle w:val="ad"/>
          <w:rFonts w:ascii="楷体" w:eastAsia="楷体" w:hAnsi="楷体" w:hint="eastAsia"/>
          <w:b w:val="0"/>
          <w:bCs w:val="0"/>
          <w:spacing w:val="-4"/>
          <w:sz w:val="32"/>
          <w:szCs w:val="32"/>
        </w:rPr>
        <w:br/>
        <w:t>自治区公共卫生服务（地方公共卫生）补助资金项目（以下简称“该项目”或“项目”）</w:t>
      </w:r>
      <w:r w:rsidRPr="00573874">
        <w:rPr>
          <w:rStyle w:val="ad"/>
          <w:rFonts w:ascii="楷体" w:eastAsia="楷体" w:hAnsi="楷体" w:hint="eastAsia"/>
          <w:b w:val="0"/>
          <w:bCs w:val="0"/>
          <w:spacing w:val="-4"/>
          <w:sz w:val="32"/>
          <w:szCs w:val="32"/>
        </w:rPr>
        <w:br/>
        <w:t>（2）项目主要内容：本项目于2024年3月开始实施，计划于2024年11月全部完成2024年国家下达的“双随机一公开”抽检任务，主要用于完成昌吉市公共卫生场所监督抽查及各项监督检查任务，不断创新监管方式，提升综合监督执法队伍能力和水平。通过本项目的实施，该项目通过科学监管手段，推动卫生健康领域执法规范化，是“放管服”改革在卫生监督领域的重要实践。</w:t>
      </w:r>
      <w:r w:rsidRPr="00573874">
        <w:rPr>
          <w:rStyle w:val="ad"/>
          <w:rFonts w:ascii="楷体" w:eastAsia="楷体" w:hAnsi="楷体" w:hint="eastAsia"/>
          <w:b w:val="0"/>
          <w:bCs w:val="0"/>
          <w:spacing w:val="-4"/>
          <w:sz w:val="32"/>
          <w:szCs w:val="32"/>
        </w:rPr>
        <w:br/>
        <w:t>3.实施情况</w:t>
      </w:r>
      <w:r w:rsidRPr="00573874">
        <w:rPr>
          <w:rStyle w:val="ad"/>
          <w:rFonts w:ascii="楷体" w:eastAsia="楷体" w:hAnsi="楷体" w:hint="eastAsia"/>
          <w:b w:val="0"/>
          <w:bCs w:val="0"/>
          <w:spacing w:val="-4"/>
          <w:sz w:val="32"/>
          <w:szCs w:val="32"/>
        </w:rPr>
        <w:br/>
        <w:t>实施主体：昌吉市疾病预防控制中心（昌吉市卫生监督所）公共</w:t>
      </w:r>
      <w:r w:rsidRPr="00573874">
        <w:rPr>
          <w:rStyle w:val="ad"/>
          <w:rFonts w:ascii="楷体" w:eastAsia="楷体" w:hAnsi="楷体" w:hint="eastAsia"/>
          <w:b w:val="0"/>
          <w:bCs w:val="0"/>
          <w:spacing w:val="-4"/>
          <w:sz w:val="32"/>
          <w:szCs w:val="32"/>
        </w:rPr>
        <w:lastRenderedPageBreak/>
        <w:t>卫生监督室、医疗卫生监督室、职业卫生监督室。</w:t>
      </w:r>
      <w:r w:rsidRPr="00573874">
        <w:rPr>
          <w:rStyle w:val="ad"/>
          <w:rFonts w:ascii="楷体" w:eastAsia="楷体" w:hAnsi="楷体" w:hint="eastAsia"/>
          <w:b w:val="0"/>
          <w:bCs w:val="0"/>
          <w:spacing w:val="-4"/>
          <w:sz w:val="32"/>
          <w:szCs w:val="32"/>
        </w:rPr>
        <w:br/>
        <w:t>实施时间：本项目实施周期为2024年3月-2025年11月。</w:t>
      </w:r>
      <w:r w:rsidRPr="00573874">
        <w:rPr>
          <w:rStyle w:val="ad"/>
          <w:rFonts w:ascii="楷体" w:eastAsia="楷体" w:hAnsi="楷体" w:hint="eastAsia"/>
          <w:b w:val="0"/>
          <w:bCs w:val="0"/>
          <w:spacing w:val="-4"/>
          <w:sz w:val="32"/>
          <w:szCs w:val="32"/>
        </w:rPr>
        <w:br/>
        <w:t>实施情况：我单位按照国家卫健委2024年国家下达的“双随机一公开”抽检任务47家，主要用于公共场所、学校卫生、饮用水卫生监督检测工作。完成公共场所监督检测41家，饮用水卫生监督检测2家，学校卫生监督检测4家，检测完成率100%</w:t>
      </w:r>
      <w:proofErr w:type="gramStart"/>
      <w:r w:rsidRPr="00573874">
        <w:rPr>
          <w:rStyle w:val="ad"/>
          <w:rFonts w:ascii="楷体" w:eastAsia="楷体" w:hAnsi="楷体" w:hint="eastAsia"/>
          <w:b w:val="0"/>
          <w:bCs w:val="0"/>
          <w:spacing w:val="-4"/>
          <w:sz w:val="32"/>
          <w:szCs w:val="32"/>
        </w:rPr>
        <w:t xml:space="preserve"> 。</w:t>
      </w:r>
      <w:proofErr w:type="gramEnd"/>
      <w:r w:rsidRPr="00573874">
        <w:rPr>
          <w:rStyle w:val="ad"/>
          <w:rFonts w:ascii="楷体" w:eastAsia="楷体" w:hAnsi="楷体" w:hint="eastAsia"/>
          <w:b w:val="0"/>
          <w:bCs w:val="0"/>
          <w:spacing w:val="-4"/>
          <w:sz w:val="32"/>
          <w:szCs w:val="32"/>
        </w:rPr>
        <w:br/>
        <w:t>4.项目实施主体</w:t>
      </w:r>
      <w:r w:rsidRPr="00573874">
        <w:rPr>
          <w:rStyle w:val="ad"/>
          <w:rFonts w:ascii="楷体" w:eastAsia="楷体" w:hAnsi="楷体" w:hint="eastAsia"/>
          <w:b w:val="0"/>
          <w:bCs w:val="0"/>
          <w:spacing w:val="-4"/>
          <w:sz w:val="32"/>
          <w:szCs w:val="32"/>
        </w:rPr>
        <w:br/>
        <w:t>（1）主要职能</w:t>
      </w:r>
      <w:r w:rsidRPr="00573874">
        <w:rPr>
          <w:rStyle w:val="ad"/>
          <w:rFonts w:ascii="楷体" w:eastAsia="楷体" w:hAnsi="楷体" w:hint="eastAsia"/>
          <w:b w:val="0"/>
          <w:bCs w:val="0"/>
          <w:spacing w:val="-4"/>
          <w:sz w:val="32"/>
          <w:szCs w:val="32"/>
        </w:rPr>
        <w:br/>
        <w:t>贯彻执行国家、区、州有关 疾病预防 控制、卫生监督工作的方针政策、法律法规、技术标准和规范。</w:t>
      </w:r>
      <w:r w:rsidRPr="00573874">
        <w:rPr>
          <w:rStyle w:val="ad"/>
          <w:rFonts w:ascii="楷体" w:eastAsia="楷体" w:hAnsi="楷体" w:hint="eastAsia"/>
          <w:b w:val="0"/>
          <w:bCs w:val="0"/>
          <w:spacing w:val="-4"/>
          <w:sz w:val="32"/>
          <w:szCs w:val="32"/>
        </w:rPr>
        <w:br/>
        <w:t>开展传染病、慢性病、职业病、地方病等预防与控制。</w:t>
      </w:r>
      <w:r w:rsidRPr="00573874">
        <w:rPr>
          <w:rStyle w:val="ad"/>
          <w:rFonts w:ascii="楷体" w:eastAsia="楷体" w:hAnsi="楷体" w:hint="eastAsia"/>
          <w:b w:val="0"/>
          <w:bCs w:val="0"/>
          <w:spacing w:val="-4"/>
          <w:sz w:val="32"/>
          <w:szCs w:val="32"/>
        </w:rPr>
        <w:br/>
        <w:t>开展突发公共卫生事件和灾害</w:t>
      </w:r>
      <w:r w:rsidR="001003C7">
        <w:rPr>
          <w:rStyle w:val="ad"/>
          <w:rFonts w:ascii="楷体" w:eastAsia="楷体" w:hAnsi="楷体" w:hint="eastAsia"/>
          <w:b w:val="0"/>
          <w:bCs w:val="0"/>
          <w:spacing w:val="-4"/>
          <w:sz w:val="32"/>
          <w:szCs w:val="32"/>
        </w:rPr>
        <w:t>传染病</w:t>
      </w:r>
      <w:r w:rsidRPr="00573874">
        <w:rPr>
          <w:rStyle w:val="ad"/>
          <w:rFonts w:ascii="楷体" w:eastAsia="楷体" w:hAnsi="楷体" w:hint="eastAsia"/>
          <w:b w:val="0"/>
          <w:bCs w:val="0"/>
          <w:spacing w:val="-4"/>
          <w:sz w:val="32"/>
          <w:szCs w:val="32"/>
        </w:rPr>
        <w:t>调查、应急处置。</w:t>
      </w:r>
      <w:r w:rsidRPr="00573874">
        <w:rPr>
          <w:rStyle w:val="ad"/>
          <w:rFonts w:ascii="楷体" w:eastAsia="楷体" w:hAnsi="楷体" w:hint="eastAsia"/>
          <w:b w:val="0"/>
          <w:bCs w:val="0"/>
          <w:spacing w:val="-4"/>
          <w:sz w:val="32"/>
          <w:szCs w:val="32"/>
        </w:rPr>
        <w:br/>
        <w:t>负责免疫规划疫苗使用管理，组织开展预防接种工作。</w:t>
      </w:r>
      <w:r w:rsidRPr="00573874">
        <w:rPr>
          <w:rStyle w:val="ad"/>
          <w:rFonts w:ascii="楷体" w:eastAsia="楷体" w:hAnsi="楷体" w:hint="eastAsia"/>
          <w:b w:val="0"/>
          <w:bCs w:val="0"/>
          <w:spacing w:val="-4"/>
          <w:sz w:val="32"/>
          <w:szCs w:val="32"/>
        </w:rPr>
        <w:br/>
        <w:t>承担</w:t>
      </w:r>
      <w:r w:rsidR="001003C7">
        <w:rPr>
          <w:rStyle w:val="ad"/>
          <w:rFonts w:ascii="楷体" w:eastAsia="楷体" w:hAnsi="楷体" w:hint="eastAsia"/>
          <w:b w:val="0"/>
          <w:bCs w:val="0"/>
          <w:spacing w:val="-4"/>
          <w:sz w:val="32"/>
          <w:szCs w:val="32"/>
        </w:rPr>
        <w:t>传染病</w:t>
      </w:r>
      <w:r w:rsidRPr="00573874">
        <w:rPr>
          <w:rStyle w:val="ad"/>
          <w:rFonts w:ascii="楷体" w:eastAsia="楷体" w:hAnsi="楷体" w:hint="eastAsia"/>
          <w:b w:val="0"/>
          <w:bCs w:val="0"/>
          <w:spacing w:val="-4"/>
          <w:sz w:val="32"/>
          <w:szCs w:val="32"/>
        </w:rPr>
        <w:t>及健康相关因素信息管理，开展疾病监测，收集、报告、分析和评价疾病与健康危害因素等公共卫生信息。</w:t>
      </w:r>
      <w:r w:rsidRPr="00573874">
        <w:rPr>
          <w:rStyle w:val="ad"/>
          <w:rFonts w:ascii="楷体" w:eastAsia="楷体" w:hAnsi="楷体" w:hint="eastAsia"/>
          <w:b w:val="0"/>
          <w:bCs w:val="0"/>
          <w:spacing w:val="-4"/>
          <w:sz w:val="32"/>
          <w:szCs w:val="32"/>
        </w:rPr>
        <w:br/>
        <w:t>开展健康危害因素监测与干预，开展食源性、职业性、放射性、环境性等疾病的监测评价和流行病学调查，开展公众健康和营养状况监测与评价，提出干预策略与措施。</w:t>
      </w:r>
      <w:r w:rsidRPr="00573874">
        <w:rPr>
          <w:rStyle w:val="ad"/>
          <w:rFonts w:ascii="楷体" w:eastAsia="楷体" w:hAnsi="楷体" w:hint="eastAsia"/>
          <w:b w:val="0"/>
          <w:bCs w:val="0"/>
          <w:spacing w:val="-4"/>
          <w:sz w:val="32"/>
          <w:szCs w:val="32"/>
        </w:rPr>
        <w:br/>
        <w:t>承担疾病病原 生物检测 、鉴定和物理、化学因子检测、评价。</w:t>
      </w:r>
      <w:r w:rsidRPr="00573874">
        <w:rPr>
          <w:rStyle w:val="ad"/>
          <w:rFonts w:ascii="楷体" w:eastAsia="楷体" w:hAnsi="楷体" w:hint="eastAsia"/>
          <w:b w:val="0"/>
          <w:bCs w:val="0"/>
          <w:spacing w:val="-4"/>
          <w:sz w:val="32"/>
          <w:szCs w:val="32"/>
        </w:rPr>
        <w:br/>
        <w:t>开展健康教育与健康促进，对公众进行科普宣传、健康指导和不良健康行为干预。</w:t>
      </w:r>
      <w:r w:rsidRPr="00573874">
        <w:rPr>
          <w:rStyle w:val="ad"/>
          <w:rFonts w:ascii="楷体" w:eastAsia="楷体" w:hAnsi="楷体" w:hint="eastAsia"/>
          <w:b w:val="0"/>
          <w:bCs w:val="0"/>
          <w:spacing w:val="-4"/>
          <w:sz w:val="32"/>
          <w:szCs w:val="32"/>
        </w:rPr>
        <w:br/>
        <w:t>承担传染病防治、医疗卫生、公共场所卫生、职业卫生、放射卫生、生活饮用水卫生、学校卫生、母婴保健技术服务等监督执法工作，依法组织查处违法行为。</w:t>
      </w:r>
      <w:r w:rsidRPr="00573874">
        <w:rPr>
          <w:rStyle w:val="ad"/>
          <w:rFonts w:ascii="楷体" w:eastAsia="楷体" w:hAnsi="楷体" w:hint="eastAsia"/>
          <w:b w:val="0"/>
          <w:bCs w:val="0"/>
          <w:spacing w:val="-4"/>
          <w:sz w:val="32"/>
          <w:szCs w:val="32"/>
        </w:rPr>
        <w:br/>
        <w:t>负责医疗机构的传染病防治、基本公共卫生服务的业务指导和人</w:t>
      </w:r>
      <w:r w:rsidRPr="00573874">
        <w:rPr>
          <w:rStyle w:val="ad"/>
          <w:rFonts w:ascii="楷体" w:eastAsia="楷体" w:hAnsi="楷体" w:hint="eastAsia"/>
          <w:b w:val="0"/>
          <w:bCs w:val="0"/>
          <w:spacing w:val="-4"/>
          <w:sz w:val="32"/>
          <w:szCs w:val="32"/>
        </w:rPr>
        <w:lastRenderedPageBreak/>
        <w:t>员培训。</w:t>
      </w:r>
      <w:r w:rsidRPr="00573874">
        <w:rPr>
          <w:rStyle w:val="ad"/>
          <w:rFonts w:ascii="楷体" w:eastAsia="楷体" w:hAnsi="楷体" w:hint="eastAsia"/>
          <w:b w:val="0"/>
          <w:bCs w:val="0"/>
          <w:spacing w:val="-4"/>
          <w:sz w:val="32"/>
          <w:szCs w:val="32"/>
        </w:rPr>
        <w:br/>
        <w:t>负责指导、巡查监督医疗机构传染病防控工作。</w:t>
      </w:r>
      <w:r w:rsidRPr="00573874">
        <w:rPr>
          <w:rStyle w:val="ad"/>
          <w:rFonts w:ascii="楷体" w:eastAsia="楷体" w:hAnsi="楷体" w:hint="eastAsia"/>
          <w:b w:val="0"/>
          <w:bCs w:val="0"/>
          <w:spacing w:val="-4"/>
          <w:sz w:val="32"/>
          <w:szCs w:val="32"/>
        </w:rPr>
        <w:br/>
        <w:t>完成昌吉市卫生健康委员会（昌吉市 疾病预防 控制局）交办的其他任务。</w:t>
      </w:r>
      <w:r w:rsidRPr="00573874">
        <w:rPr>
          <w:rStyle w:val="ad"/>
          <w:rFonts w:ascii="楷体" w:eastAsia="楷体" w:hAnsi="楷体" w:hint="eastAsia"/>
          <w:b w:val="0"/>
          <w:bCs w:val="0"/>
          <w:spacing w:val="-4"/>
          <w:sz w:val="32"/>
          <w:szCs w:val="32"/>
        </w:rPr>
        <w:br/>
        <w:t>（2）机构设置情况</w:t>
      </w:r>
      <w:r w:rsidRPr="00573874">
        <w:rPr>
          <w:rStyle w:val="ad"/>
          <w:rFonts w:ascii="楷体" w:eastAsia="楷体" w:hAnsi="楷体" w:hint="eastAsia"/>
          <w:b w:val="0"/>
          <w:bCs w:val="0"/>
          <w:spacing w:val="-4"/>
          <w:sz w:val="32"/>
          <w:szCs w:val="32"/>
        </w:rPr>
        <w:br/>
        <w:t>2024年国家随机监督抽查项目的实施主体为昌吉市疾病预防控制中心（昌吉市卫生监督所），中心下设14个办公室：传染病防治室、免疫规划室、结核病防治室、健康教育促进室、公共卫生与环境病媒生物室、质量控制与稽查室、检验室、地方病防治室、性病艾滋病防治室、慢性非传染性疾病防治室、办公室、公共卫生监督室、医疗卫生监督室、职业卫生监督室。</w:t>
      </w:r>
      <w:r w:rsidRPr="00573874">
        <w:rPr>
          <w:rStyle w:val="ad"/>
          <w:rFonts w:ascii="楷体" w:eastAsia="楷体" w:hAnsi="楷体" w:hint="eastAsia"/>
          <w:b w:val="0"/>
          <w:bCs w:val="0"/>
          <w:spacing w:val="-4"/>
          <w:sz w:val="32"/>
          <w:szCs w:val="32"/>
        </w:rPr>
        <w:br/>
        <w:t xml:space="preserve">    编制人数为79人，实有人数73人。总人数107人，其中：在职73人，退休34人，离休0人。 </w:t>
      </w:r>
      <w:r w:rsidRPr="00573874">
        <w:rPr>
          <w:rStyle w:val="ad"/>
          <w:rFonts w:ascii="楷体" w:eastAsia="楷体" w:hAnsi="楷体" w:hint="eastAsia"/>
          <w:b w:val="0"/>
          <w:bCs w:val="0"/>
          <w:spacing w:val="-4"/>
          <w:sz w:val="32"/>
          <w:szCs w:val="32"/>
        </w:rPr>
        <w:br/>
        <w:t>5.资金投入和使用情况</w:t>
      </w:r>
      <w:r w:rsidRPr="00573874">
        <w:rPr>
          <w:rStyle w:val="ad"/>
          <w:rFonts w:ascii="楷体" w:eastAsia="楷体" w:hAnsi="楷体" w:hint="eastAsia"/>
          <w:b w:val="0"/>
          <w:bCs w:val="0"/>
          <w:spacing w:val="-4"/>
          <w:sz w:val="32"/>
          <w:szCs w:val="32"/>
        </w:rPr>
        <w:br/>
        <w:t>（1）项目资金安排落实、总投入等情况分析</w:t>
      </w:r>
      <w:r w:rsidRPr="00573874">
        <w:rPr>
          <w:rStyle w:val="ad"/>
          <w:rFonts w:ascii="楷体" w:eastAsia="楷体" w:hAnsi="楷体" w:hint="eastAsia"/>
          <w:b w:val="0"/>
          <w:bCs w:val="0"/>
          <w:spacing w:val="-4"/>
          <w:sz w:val="32"/>
          <w:szCs w:val="32"/>
        </w:rPr>
        <w:br/>
        <w:t>根据《关于拨付自治区公共卫生补助资金的通知》（提前下达2024年自治区地方公共卫生服务补助资金（昌州财社【2024】101号））文件，本项目年初预算安排总额为3.00万元，资金来源为自治区专项资金，其中：财政资金3.00万元，其他资金0万元。</w:t>
      </w:r>
      <w:r w:rsidRPr="00573874">
        <w:rPr>
          <w:rStyle w:val="ad"/>
          <w:rFonts w:ascii="楷体" w:eastAsia="楷体" w:hAnsi="楷体" w:hint="eastAsia"/>
          <w:b w:val="0"/>
          <w:bCs w:val="0"/>
          <w:spacing w:val="-4"/>
          <w:sz w:val="32"/>
          <w:szCs w:val="32"/>
        </w:rPr>
        <w:br/>
        <w:t>本项目全年预算安排总额为3.00万元，预算调整数为0万元，追加的/调减0万元，预算调整率为0%。2024年本项目实际收到预算资金3万元，预算资金到位率为100%</w:t>
      </w:r>
      <w:r w:rsidRPr="00573874">
        <w:rPr>
          <w:rStyle w:val="ad"/>
          <w:rFonts w:ascii="楷体" w:eastAsia="楷体" w:hAnsi="楷体" w:hint="eastAsia"/>
          <w:b w:val="0"/>
          <w:bCs w:val="0"/>
          <w:spacing w:val="-4"/>
          <w:sz w:val="32"/>
          <w:szCs w:val="32"/>
        </w:rPr>
        <w:br/>
        <w:t>（2）项目资金实际使用情况分析</w:t>
      </w:r>
      <w:r w:rsidRPr="00573874">
        <w:rPr>
          <w:rStyle w:val="ad"/>
          <w:rFonts w:ascii="楷体" w:eastAsia="楷体" w:hAnsi="楷体" w:hint="eastAsia"/>
          <w:b w:val="0"/>
          <w:bCs w:val="0"/>
          <w:spacing w:val="-4"/>
          <w:sz w:val="32"/>
          <w:szCs w:val="32"/>
        </w:rPr>
        <w:br/>
        <w:t>截至2024年12月31日，本项目实际支付资金3.00万元，预算</w:t>
      </w:r>
      <w:r w:rsidRPr="00573874">
        <w:rPr>
          <w:rStyle w:val="ad"/>
          <w:rFonts w:ascii="楷体" w:eastAsia="楷体" w:hAnsi="楷体" w:hint="eastAsia"/>
          <w:b w:val="0"/>
          <w:bCs w:val="0"/>
          <w:spacing w:val="-4"/>
          <w:sz w:val="32"/>
          <w:szCs w:val="32"/>
        </w:rPr>
        <w:lastRenderedPageBreak/>
        <w:t>执行率100%。本项目资金主要用于支付昌吉市公共场所监督随机抽查检测费用3万元。</w:t>
      </w:r>
    </w:p>
    <w:p w14:paraId="05D687AA" w14:textId="77777777" w:rsidR="00AC5F7C" w:rsidRPr="00573874" w:rsidRDefault="00000000">
      <w:pPr>
        <w:spacing w:line="540" w:lineRule="exact"/>
        <w:ind w:firstLine="567"/>
        <w:rPr>
          <w:rStyle w:val="ad"/>
          <w:rFonts w:ascii="楷体" w:eastAsia="楷体" w:hAnsi="楷体" w:hint="eastAsia"/>
          <w:spacing w:val="-4"/>
          <w:sz w:val="32"/>
          <w:szCs w:val="32"/>
        </w:rPr>
      </w:pPr>
      <w:r w:rsidRPr="00573874">
        <w:rPr>
          <w:rStyle w:val="ad"/>
          <w:rFonts w:ascii="楷体" w:eastAsia="楷体" w:hAnsi="楷体" w:hint="eastAsia"/>
          <w:spacing w:val="-4"/>
          <w:sz w:val="32"/>
          <w:szCs w:val="32"/>
        </w:rPr>
        <w:t>（二）项目绩效目标</w:t>
      </w:r>
    </w:p>
    <w:p w14:paraId="121F49B2" w14:textId="77777777" w:rsidR="00AC5F7C" w:rsidRPr="00573874" w:rsidRDefault="00000000">
      <w:pPr>
        <w:spacing w:line="540" w:lineRule="exact"/>
        <w:ind w:firstLine="567"/>
        <w:rPr>
          <w:rStyle w:val="ad"/>
          <w:rFonts w:ascii="楷体" w:eastAsia="楷体" w:hAnsi="楷体" w:hint="eastAsia"/>
          <w:b w:val="0"/>
          <w:bCs w:val="0"/>
          <w:spacing w:val="-4"/>
          <w:sz w:val="32"/>
          <w:szCs w:val="32"/>
        </w:rPr>
      </w:pPr>
      <w:r w:rsidRPr="00573874">
        <w:rPr>
          <w:rStyle w:val="ad"/>
          <w:rFonts w:ascii="楷体" w:eastAsia="楷体" w:hAnsi="楷体" w:hint="eastAsia"/>
          <w:b w:val="0"/>
          <w:bCs w:val="0"/>
          <w:spacing w:val="-4"/>
          <w:sz w:val="32"/>
          <w:szCs w:val="32"/>
        </w:rPr>
        <w:t>（二）项目绩效目标</w:t>
      </w:r>
      <w:r w:rsidRPr="00573874">
        <w:rPr>
          <w:rStyle w:val="ad"/>
          <w:rFonts w:ascii="楷体" w:eastAsia="楷体" w:hAnsi="楷体" w:hint="eastAsia"/>
          <w:b w:val="0"/>
          <w:bCs w:val="0"/>
          <w:spacing w:val="-4"/>
          <w:sz w:val="32"/>
          <w:szCs w:val="32"/>
        </w:rPr>
        <w:br/>
        <w:t>1.总体目标</w:t>
      </w:r>
      <w:r w:rsidRPr="00573874">
        <w:rPr>
          <w:rStyle w:val="ad"/>
          <w:rFonts w:ascii="楷体" w:eastAsia="楷体" w:hAnsi="楷体" w:hint="eastAsia"/>
          <w:b w:val="0"/>
          <w:bCs w:val="0"/>
          <w:spacing w:val="-4"/>
          <w:sz w:val="32"/>
          <w:szCs w:val="32"/>
        </w:rPr>
        <w:br/>
        <w:t>通过科学规划、高效执行监督抽查任务，确保公共卫生安全，规范行业行为。具体包括：完成年度计划100%的监督抽查任务，覆盖重点行业（医疗机构、公共场所、饮用水等）100%；提高问题发现率和整改率，确保违法违规行为查处到位；降低公共卫生风险，推动行业合规率提升100%；优化资金使用效率，控制单次抽查成本，确保资金执行率达标；同时提升公众和被监管单位满意度，增强社会公信力。最终实现监督效能提升、健康风险防控和公共卫生秩序优化的综合目标。</w:t>
      </w:r>
      <w:r w:rsidRPr="00573874">
        <w:rPr>
          <w:rStyle w:val="ad"/>
          <w:rFonts w:ascii="楷体" w:eastAsia="楷体" w:hAnsi="楷体" w:hint="eastAsia"/>
          <w:b w:val="0"/>
          <w:bCs w:val="0"/>
          <w:spacing w:val="-4"/>
          <w:sz w:val="32"/>
          <w:szCs w:val="32"/>
        </w:rPr>
        <w:br/>
        <w:t>2.阶段性目标</w:t>
      </w:r>
      <w:r w:rsidRPr="00573874">
        <w:rPr>
          <w:rStyle w:val="ad"/>
          <w:rFonts w:ascii="楷体" w:eastAsia="楷体" w:hAnsi="楷体" w:hint="eastAsia"/>
          <w:b w:val="0"/>
          <w:bCs w:val="0"/>
          <w:spacing w:val="-4"/>
          <w:sz w:val="32"/>
          <w:szCs w:val="32"/>
        </w:rPr>
        <w:b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合我单位的规章制度以及项目实施和财务相关资料，评价小组对项目绩效指标进行了进一步的完善，完善后绩效指标如下：</w:t>
      </w:r>
      <w:r w:rsidRPr="00573874">
        <w:rPr>
          <w:rStyle w:val="ad"/>
          <w:rFonts w:ascii="楷体" w:eastAsia="楷体" w:hAnsi="楷体" w:hint="eastAsia"/>
          <w:b w:val="0"/>
          <w:bCs w:val="0"/>
          <w:spacing w:val="-4"/>
          <w:sz w:val="32"/>
          <w:szCs w:val="32"/>
        </w:rPr>
        <w:br/>
        <w:t>（1）项目产出指标</w:t>
      </w:r>
      <w:r w:rsidRPr="00573874">
        <w:rPr>
          <w:rStyle w:val="ad"/>
          <w:rFonts w:ascii="楷体" w:eastAsia="楷体" w:hAnsi="楷体" w:hint="eastAsia"/>
          <w:b w:val="0"/>
          <w:bCs w:val="0"/>
          <w:spacing w:val="-4"/>
          <w:sz w:val="32"/>
          <w:szCs w:val="32"/>
        </w:rPr>
        <w:br/>
        <w:t>①数量指标</w:t>
      </w:r>
      <w:r w:rsidRPr="00573874">
        <w:rPr>
          <w:rStyle w:val="ad"/>
          <w:rFonts w:ascii="楷体" w:eastAsia="楷体" w:hAnsi="楷体" w:hint="eastAsia"/>
          <w:b w:val="0"/>
          <w:bCs w:val="0"/>
          <w:spacing w:val="-4"/>
          <w:sz w:val="32"/>
          <w:szCs w:val="32"/>
        </w:rPr>
        <w:br/>
      </w:r>
      <w:r w:rsidRPr="00573874">
        <w:rPr>
          <w:rStyle w:val="ad"/>
          <w:rFonts w:ascii="楷体" w:eastAsia="楷体" w:hAnsi="楷体" w:hint="eastAsia"/>
          <w:b w:val="0"/>
          <w:bCs w:val="0"/>
          <w:spacing w:val="-4"/>
          <w:sz w:val="32"/>
          <w:szCs w:val="32"/>
        </w:rPr>
        <w:lastRenderedPageBreak/>
        <w:t>“抽检学校卫生数量”指标，预期指标值为“=4家”；</w:t>
      </w:r>
      <w:r w:rsidRPr="00573874">
        <w:rPr>
          <w:rStyle w:val="ad"/>
          <w:rFonts w:ascii="楷体" w:eastAsia="楷体" w:hAnsi="楷体" w:hint="eastAsia"/>
          <w:b w:val="0"/>
          <w:bCs w:val="0"/>
          <w:spacing w:val="-4"/>
          <w:sz w:val="32"/>
          <w:szCs w:val="32"/>
        </w:rPr>
        <w:br/>
        <w:t>“抽检生活饮用水场所数”指标，预期指标值为“=2家”；</w:t>
      </w:r>
      <w:r w:rsidRPr="00573874">
        <w:rPr>
          <w:rStyle w:val="ad"/>
          <w:rFonts w:ascii="楷体" w:eastAsia="楷体" w:hAnsi="楷体" w:hint="eastAsia"/>
          <w:b w:val="0"/>
          <w:bCs w:val="0"/>
          <w:spacing w:val="-4"/>
          <w:sz w:val="32"/>
          <w:szCs w:val="32"/>
        </w:rPr>
        <w:br/>
        <w:t>“抽检公共卫生服务场所”指标，预期指标值为“=41家”；</w:t>
      </w:r>
      <w:r w:rsidRPr="00573874">
        <w:rPr>
          <w:rStyle w:val="ad"/>
          <w:rFonts w:ascii="楷体" w:eastAsia="楷体" w:hAnsi="楷体" w:hint="eastAsia"/>
          <w:b w:val="0"/>
          <w:bCs w:val="0"/>
          <w:spacing w:val="-4"/>
          <w:sz w:val="32"/>
          <w:szCs w:val="32"/>
        </w:rPr>
        <w:br/>
        <w:t>②质量指标</w:t>
      </w:r>
      <w:r w:rsidRPr="00573874">
        <w:rPr>
          <w:rStyle w:val="ad"/>
          <w:rFonts w:ascii="楷体" w:eastAsia="楷体" w:hAnsi="楷体" w:hint="eastAsia"/>
          <w:b w:val="0"/>
          <w:bCs w:val="0"/>
          <w:spacing w:val="-4"/>
          <w:sz w:val="32"/>
          <w:szCs w:val="32"/>
        </w:rPr>
        <w:br/>
        <w:t>“双随机一公开监督完成率”指标，预期指标值为“≥90%””；</w:t>
      </w:r>
      <w:r w:rsidRPr="00573874">
        <w:rPr>
          <w:rStyle w:val="ad"/>
          <w:rFonts w:ascii="楷体" w:eastAsia="楷体" w:hAnsi="楷体" w:hint="eastAsia"/>
          <w:b w:val="0"/>
          <w:bCs w:val="0"/>
          <w:spacing w:val="-4"/>
          <w:sz w:val="32"/>
          <w:szCs w:val="32"/>
        </w:rPr>
        <w:br/>
        <w:t>③时效指标</w:t>
      </w:r>
      <w:r w:rsidRPr="00573874">
        <w:rPr>
          <w:rStyle w:val="ad"/>
          <w:rFonts w:ascii="楷体" w:eastAsia="楷体" w:hAnsi="楷体" w:hint="eastAsia"/>
          <w:b w:val="0"/>
          <w:bCs w:val="0"/>
          <w:spacing w:val="-4"/>
          <w:sz w:val="32"/>
          <w:szCs w:val="32"/>
        </w:rPr>
        <w:br/>
        <w:t>“双随机一公开工作完成时间”指标；预期指标值为“=2024年11月30日”；</w:t>
      </w:r>
      <w:r w:rsidRPr="00573874">
        <w:rPr>
          <w:rStyle w:val="ad"/>
          <w:rFonts w:ascii="楷体" w:eastAsia="楷体" w:hAnsi="楷体" w:hint="eastAsia"/>
          <w:b w:val="0"/>
          <w:bCs w:val="0"/>
          <w:spacing w:val="-4"/>
          <w:sz w:val="32"/>
          <w:szCs w:val="32"/>
        </w:rPr>
        <w:br/>
        <w:t>（2）项目成本指标</w:t>
      </w:r>
      <w:r w:rsidRPr="00573874">
        <w:rPr>
          <w:rStyle w:val="ad"/>
          <w:rFonts w:ascii="楷体" w:eastAsia="楷体" w:hAnsi="楷体" w:hint="eastAsia"/>
          <w:b w:val="0"/>
          <w:bCs w:val="0"/>
          <w:spacing w:val="-4"/>
          <w:sz w:val="32"/>
          <w:szCs w:val="32"/>
        </w:rPr>
        <w:br/>
        <w:t>①经济成本指标</w:t>
      </w:r>
      <w:r w:rsidRPr="00573874">
        <w:rPr>
          <w:rStyle w:val="ad"/>
          <w:rFonts w:ascii="楷体" w:eastAsia="楷体" w:hAnsi="楷体" w:hint="eastAsia"/>
          <w:b w:val="0"/>
          <w:bCs w:val="0"/>
          <w:spacing w:val="-4"/>
          <w:sz w:val="32"/>
          <w:szCs w:val="32"/>
        </w:rPr>
        <w:br/>
        <w:t>“无此类指标”；</w:t>
      </w:r>
      <w:r w:rsidRPr="00573874">
        <w:rPr>
          <w:rStyle w:val="ad"/>
          <w:rFonts w:ascii="楷体" w:eastAsia="楷体" w:hAnsi="楷体" w:hint="eastAsia"/>
          <w:b w:val="0"/>
          <w:bCs w:val="0"/>
          <w:spacing w:val="-4"/>
          <w:sz w:val="32"/>
          <w:szCs w:val="32"/>
        </w:rPr>
        <w:br/>
        <w:t>②社会成本指标</w:t>
      </w:r>
      <w:r w:rsidRPr="00573874">
        <w:rPr>
          <w:rStyle w:val="ad"/>
          <w:rFonts w:ascii="楷体" w:eastAsia="楷体" w:hAnsi="楷体" w:hint="eastAsia"/>
          <w:b w:val="0"/>
          <w:bCs w:val="0"/>
          <w:spacing w:val="-4"/>
          <w:sz w:val="32"/>
          <w:szCs w:val="32"/>
        </w:rPr>
        <w:br/>
        <w:t>无此类指标；</w:t>
      </w:r>
      <w:r w:rsidRPr="00573874">
        <w:rPr>
          <w:rStyle w:val="ad"/>
          <w:rFonts w:ascii="楷体" w:eastAsia="楷体" w:hAnsi="楷体" w:hint="eastAsia"/>
          <w:b w:val="0"/>
          <w:bCs w:val="0"/>
          <w:spacing w:val="-4"/>
          <w:sz w:val="32"/>
          <w:szCs w:val="32"/>
        </w:rPr>
        <w:br/>
        <w:t>③生态环境成本指标</w:t>
      </w:r>
      <w:r w:rsidRPr="00573874">
        <w:rPr>
          <w:rStyle w:val="ad"/>
          <w:rFonts w:ascii="楷体" w:eastAsia="楷体" w:hAnsi="楷体" w:hint="eastAsia"/>
          <w:b w:val="0"/>
          <w:bCs w:val="0"/>
          <w:spacing w:val="-4"/>
          <w:sz w:val="32"/>
          <w:szCs w:val="32"/>
        </w:rPr>
        <w:br/>
        <w:t>无此类指标；</w:t>
      </w:r>
      <w:r w:rsidRPr="00573874">
        <w:rPr>
          <w:rStyle w:val="ad"/>
          <w:rFonts w:ascii="楷体" w:eastAsia="楷体" w:hAnsi="楷体" w:hint="eastAsia"/>
          <w:b w:val="0"/>
          <w:bCs w:val="0"/>
          <w:spacing w:val="-4"/>
          <w:sz w:val="32"/>
          <w:szCs w:val="32"/>
        </w:rPr>
        <w:br/>
        <w:t>（3）项目效益指标</w:t>
      </w:r>
      <w:r w:rsidRPr="00573874">
        <w:rPr>
          <w:rStyle w:val="ad"/>
          <w:rFonts w:ascii="楷体" w:eastAsia="楷体" w:hAnsi="楷体" w:hint="eastAsia"/>
          <w:b w:val="0"/>
          <w:bCs w:val="0"/>
          <w:spacing w:val="-4"/>
          <w:sz w:val="32"/>
          <w:szCs w:val="32"/>
        </w:rPr>
        <w:br/>
        <w:t>①经济效益指标</w:t>
      </w:r>
      <w:r w:rsidRPr="00573874">
        <w:rPr>
          <w:rStyle w:val="ad"/>
          <w:rFonts w:ascii="楷体" w:eastAsia="楷体" w:hAnsi="楷体" w:hint="eastAsia"/>
          <w:b w:val="0"/>
          <w:bCs w:val="0"/>
          <w:spacing w:val="-4"/>
          <w:sz w:val="32"/>
          <w:szCs w:val="32"/>
        </w:rPr>
        <w:br/>
        <w:t>“无此类指标；</w:t>
      </w:r>
      <w:r w:rsidRPr="00573874">
        <w:rPr>
          <w:rStyle w:val="ad"/>
          <w:rFonts w:ascii="楷体" w:eastAsia="楷体" w:hAnsi="楷体" w:hint="eastAsia"/>
          <w:b w:val="0"/>
          <w:bCs w:val="0"/>
          <w:spacing w:val="-4"/>
          <w:sz w:val="32"/>
          <w:szCs w:val="32"/>
        </w:rPr>
        <w:br/>
        <w:t>②社会效益指标</w:t>
      </w:r>
      <w:r w:rsidRPr="00573874">
        <w:rPr>
          <w:rStyle w:val="ad"/>
          <w:rFonts w:ascii="楷体" w:eastAsia="楷体" w:hAnsi="楷体" w:hint="eastAsia"/>
          <w:b w:val="0"/>
          <w:bCs w:val="0"/>
          <w:spacing w:val="-4"/>
          <w:sz w:val="32"/>
          <w:szCs w:val="32"/>
        </w:rPr>
        <w:br/>
        <w:t>“检测单位公示率”指标；预期指标值为“≥90%；</w:t>
      </w:r>
      <w:r w:rsidRPr="00573874">
        <w:rPr>
          <w:rStyle w:val="ad"/>
          <w:rFonts w:ascii="楷体" w:eastAsia="楷体" w:hAnsi="楷体" w:hint="eastAsia"/>
          <w:b w:val="0"/>
          <w:bCs w:val="0"/>
          <w:spacing w:val="-4"/>
          <w:sz w:val="32"/>
          <w:szCs w:val="32"/>
        </w:rPr>
        <w:br/>
        <w:t>③生态效益指标</w:t>
      </w:r>
      <w:r w:rsidRPr="00573874">
        <w:rPr>
          <w:rStyle w:val="ad"/>
          <w:rFonts w:ascii="楷体" w:eastAsia="楷体" w:hAnsi="楷体" w:hint="eastAsia"/>
          <w:b w:val="0"/>
          <w:bCs w:val="0"/>
          <w:spacing w:val="-4"/>
          <w:sz w:val="32"/>
          <w:szCs w:val="32"/>
        </w:rPr>
        <w:br/>
        <w:t>无此类指标；</w:t>
      </w:r>
      <w:r w:rsidRPr="00573874">
        <w:rPr>
          <w:rStyle w:val="ad"/>
          <w:rFonts w:ascii="楷体" w:eastAsia="楷体" w:hAnsi="楷体" w:hint="eastAsia"/>
          <w:b w:val="0"/>
          <w:bCs w:val="0"/>
          <w:spacing w:val="-4"/>
          <w:sz w:val="32"/>
          <w:szCs w:val="32"/>
        </w:rPr>
        <w:br/>
        <w:t>（4）项目满意度指标</w:t>
      </w:r>
      <w:r w:rsidRPr="00573874">
        <w:rPr>
          <w:rStyle w:val="ad"/>
          <w:rFonts w:ascii="楷体" w:eastAsia="楷体" w:hAnsi="楷体" w:hint="eastAsia"/>
          <w:b w:val="0"/>
          <w:bCs w:val="0"/>
          <w:spacing w:val="-4"/>
          <w:sz w:val="32"/>
          <w:szCs w:val="32"/>
        </w:rPr>
        <w:br/>
        <w:t>①满意度指标</w:t>
      </w:r>
      <w:r w:rsidRPr="00573874">
        <w:rPr>
          <w:rStyle w:val="ad"/>
          <w:rFonts w:ascii="楷体" w:eastAsia="楷体" w:hAnsi="楷体" w:hint="eastAsia"/>
          <w:b w:val="0"/>
          <w:bCs w:val="0"/>
          <w:spacing w:val="-4"/>
          <w:sz w:val="32"/>
          <w:szCs w:val="32"/>
        </w:rPr>
        <w:br/>
        <w:t>“服务对象满意度”指标，预期指标值为“≥95%。</w:t>
      </w:r>
    </w:p>
    <w:p w14:paraId="555AE956" w14:textId="77777777" w:rsidR="00AC5F7C" w:rsidRPr="00573874" w:rsidRDefault="00000000">
      <w:pPr>
        <w:spacing w:line="540" w:lineRule="exact"/>
        <w:ind w:firstLine="640"/>
        <w:rPr>
          <w:rStyle w:val="ad"/>
          <w:rFonts w:ascii="黑体" w:eastAsia="黑体" w:hAnsi="黑体" w:hint="eastAsia"/>
          <w:b w:val="0"/>
          <w:spacing w:val="-4"/>
          <w:sz w:val="32"/>
          <w:szCs w:val="32"/>
        </w:rPr>
      </w:pPr>
      <w:r w:rsidRPr="00573874">
        <w:rPr>
          <w:rStyle w:val="ad"/>
          <w:rFonts w:ascii="黑体" w:eastAsia="黑体" w:hAnsi="黑体" w:hint="eastAsia"/>
          <w:b w:val="0"/>
          <w:spacing w:val="-4"/>
          <w:sz w:val="32"/>
          <w:szCs w:val="32"/>
        </w:rPr>
        <w:lastRenderedPageBreak/>
        <w:t>二、绩效评价工作开展情况</w:t>
      </w:r>
    </w:p>
    <w:p w14:paraId="1BB66083" w14:textId="77777777" w:rsidR="00AC5F7C" w:rsidRPr="00573874" w:rsidRDefault="00000000">
      <w:pPr>
        <w:spacing w:line="540" w:lineRule="exact"/>
        <w:ind w:firstLineChars="181" w:firstLine="567"/>
        <w:rPr>
          <w:rStyle w:val="ad"/>
          <w:rFonts w:ascii="楷体" w:eastAsia="楷体" w:hAnsi="楷体" w:hint="eastAsia"/>
          <w:spacing w:val="-4"/>
          <w:sz w:val="32"/>
          <w:szCs w:val="32"/>
        </w:rPr>
      </w:pPr>
      <w:r w:rsidRPr="00573874">
        <w:rPr>
          <w:rStyle w:val="ad"/>
          <w:rFonts w:ascii="楷体" w:eastAsia="楷体" w:hAnsi="楷体" w:hint="eastAsia"/>
          <w:spacing w:val="-4"/>
          <w:sz w:val="32"/>
          <w:szCs w:val="32"/>
        </w:rPr>
        <w:t>（一）绩效评价目的、对象和范围</w:t>
      </w:r>
    </w:p>
    <w:p w14:paraId="3EA13404" w14:textId="77777777" w:rsidR="00AC5F7C" w:rsidRPr="00573874" w:rsidRDefault="00000000">
      <w:pPr>
        <w:spacing w:line="540" w:lineRule="exact"/>
        <w:ind w:firstLine="567"/>
        <w:rPr>
          <w:rStyle w:val="ad"/>
          <w:rFonts w:ascii="楷体" w:eastAsia="楷体" w:hAnsi="楷体" w:hint="eastAsia"/>
          <w:b w:val="0"/>
          <w:bCs w:val="0"/>
          <w:spacing w:val="-4"/>
          <w:sz w:val="32"/>
          <w:szCs w:val="32"/>
        </w:rPr>
      </w:pPr>
      <w:r w:rsidRPr="00573874">
        <w:rPr>
          <w:rStyle w:val="ad"/>
          <w:rFonts w:ascii="楷体" w:eastAsia="楷体" w:hAnsi="楷体" w:hint="eastAsia"/>
          <w:b w:val="0"/>
          <w:bCs w:val="0"/>
          <w:spacing w:val="-4"/>
          <w:sz w:val="32"/>
          <w:szCs w:val="32"/>
        </w:rPr>
        <w:t>（一）绩效评价的目的、对象和范围</w:t>
      </w:r>
      <w:r w:rsidRPr="00573874">
        <w:rPr>
          <w:rStyle w:val="ad"/>
          <w:rFonts w:ascii="楷体" w:eastAsia="楷体" w:hAnsi="楷体" w:hint="eastAsia"/>
          <w:b w:val="0"/>
          <w:bCs w:val="0"/>
          <w:spacing w:val="-4"/>
          <w:sz w:val="32"/>
          <w:szCs w:val="32"/>
        </w:rPr>
        <w:br/>
        <w:t>1.绩效评价的目的</w:t>
      </w:r>
      <w:r w:rsidRPr="00573874">
        <w:rPr>
          <w:rStyle w:val="ad"/>
          <w:rFonts w:ascii="楷体" w:eastAsia="楷体" w:hAnsi="楷体" w:hint="eastAsia"/>
          <w:b w:val="0"/>
          <w:bCs w:val="0"/>
          <w:spacing w:val="-4"/>
          <w:sz w:val="32"/>
          <w:szCs w:val="32"/>
        </w:rPr>
        <w:b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w:t>
      </w:r>
      <w:proofErr w:type="gramStart"/>
      <w:r w:rsidRPr="00573874">
        <w:rPr>
          <w:rStyle w:val="ad"/>
          <w:rFonts w:ascii="楷体" w:eastAsia="楷体" w:hAnsi="楷体" w:hint="eastAsia"/>
          <w:b w:val="0"/>
          <w:bCs w:val="0"/>
          <w:spacing w:val="-4"/>
          <w:sz w:val="32"/>
          <w:szCs w:val="32"/>
        </w:rPr>
        <w:t>指引&gt;</w:t>
      </w:r>
      <w:proofErr w:type="gramEnd"/>
      <w:r w:rsidRPr="00573874">
        <w:rPr>
          <w:rStyle w:val="ad"/>
          <w:rFonts w:ascii="楷体" w:eastAsia="楷体" w:hAnsi="楷体" w:hint="eastAsia"/>
          <w:b w:val="0"/>
          <w:bCs w:val="0"/>
          <w:spacing w:val="-4"/>
          <w:sz w:val="32"/>
          <w:szCs w:val="32"/>
        </w:rPr>
        <w:t>的通知》（新财预〔2022〕42号）文件精神，我单位针对自治区公共卫生服务（地方公共卫生）补助资金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sidRPr="00573874">
        <w:rPr>
          <w:rStyle w:val="ad"/>
          <w:rFonts w:ascii="楷体" w:eastAsia="楷体" w:hAnsi="楷体" w:hint="eastAsia"/>
          <w:b w:val="0"/>
          <w:bCs w:val="0"/>
          <w:spacing w:val="-4"/>
          <w:sz w:val="32"/>
          <w:szCs w:val="32"/>
        </w:rPr>
        <w:br/>
        <w:t>一是通过部门项目支出绩效评价，进一步严格落实《中华人民共和国预算法》以及党中央、国务院关于加强预算绩效管理的指示精神，建立健全“花钱必问效、无效必问责”的绩效预算管理机制、提升财政资金的使用效能。</w:t>
      </w:r>
      <w:r w:rsidRPr="00573874">
        <w:rPr>
          <w:rStyle w:val="ad"/>
          <w:rFonts w:ascii="楷体" w:eastAsia="楷体" w:hAnsi="楷体" w:hint="eastAsia"/>
          <w:b w:val="0"/>
          <w:bCs w:val="0"/>
          <w:spacing w:val="-4"/>
          <w:sz w:val="32"/>
          <w:szCs w:val="32"/>
        </w:rPr>
        <w:br/>
        <w:t>二是通过部门项目支出绩效评价，进一步做实绩效目标，根据项目绩效目标设立情况，细化形成多维度绩效指标，将绩效指标细化为数量指标、质量指标、时效指标、经济成本指标、社会效益指标、服务对象满意度指标等内容，保证项目绩效指标设置科学、规范、合理、可衡量。</w:t>
      </w:r>
      <w:r w:rsidRPr="00573874">
        <w:rPr>
          <w:rStyle w:val="ad"/>
          <w:rFonts w:ascii="楷体" w:eastAsia="楷体" w:hAnsi="楷体" w:hint="eastAsia"/>
          <w:b w:val="0"/>
          <w:bCs w:val="0"/>
          <w:spacing w:val="-4"/>
          <w:sz w:val="32"/>
          <w:szCs w:val="32"/>
        </w:rPr>
        <w:br/>
        <w:t>三是通过部门项目支出绩效评价，进一步纠正对绩效管理理解上</w:t>
      </w:r>
      <w:r w:rsidRPr="00573874">
        <w:rPr>
          <w:rStyle w:val="ad"/>
          <w:rFonts w:ascii="楷体" w:eastAsia="楷体" w:hAnsi="楷体" w:hint="eastAsia"/>
          <w:b w:val="0"/>
          <w:bCs w:val="0"/>
          <w:spacing w:val="-4"/>
          <w:sz w:val="32"/>
          <w:szCs w:val="32"/>
        </w:rPr>
        <w:lastRenderedPageBreak/>
        <w:t>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sidRPr="00573874">
        <w:rPr>
          <w:rStyle w:val="ad"/>
          <w:rFonts w:ascii="楷体" w:eastAsia="楷体" w:hAnsi="楷体" w:hint="eastAsia"/>
          <w:b w:val="0"/>
          <w:bCs w:val="0"/>
          <w:spacing w:val="-4"/>
          <w:sz w:val="32"/>
          <w:szCs w:val="32"/>
        </w:rPr>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sidRPr="00573874">
        <w:rPr>
          <w:rStyle w:val="ad"/>
          <w:rFonts w:ascii="楷体" w:eastAsia="楷体" w:hAnsi="楷体" w:hint="eastAsia"/>
          <w:b w:val="0"/>
          <w:bCs w:val="0"/>
          <w:spacing w:val="-4"/>
          <w:sz w:val="32"/>
          <w:szCs w:val="32"/>
        </w:rPr>
        <w:br/>
        <w:t>2.绩效评价对象</w:t>
      </w:r>
      <w:r w:rsidRPr="00573874">
        <w:rPr>
          <w:rStyle w:val="ad"/>
          <w:rFonts w:ascii="楷体" w:eastAsia="楷体" w:hAnsi="楷体" w:hint="eastAsia"/>
          <w:b w:val="0"/>
          <w:bCs w:val="0"/>
          <w:spacing w:val="-4"/>
          <w:sz w:val="32"/>
          <w:szCs w:val="32"/>
        </w:rPr>
        <w:br/>
        <w:t>此次我单位根据《财政支出绩效评价管理暂行办法》（财预〔2020〕10号）文件要求实施评价工作，本次评价对象为自治区公共卫生服务（地方公共卫生）补助资金项目，评价核心为项目资金、项目产出、项目效益。</w:t>
      </w:r>
      <w:r w:rsidRPr="00573874">
        <w:rPr>
          <w:rStyle w:val="ad"/>
          <w:rFonts w:ascii="楷体" w:eastAsia="楷体" w:hAnsi="楷体" w:hint="eastAsia"/>
          <w:b w:val="0"/>
          <w:bCs w:val="0"/>
          <w:spacing w:val="-4"/>
          <w:sz w:val="32"/>
          <w:szCs w:val="32"/>
        </w:rPr>
        <w:br/>
        <w:t>3.绩效评价范围</w:t>
      </w:r>
      <w:r w:rsidRPr="00573874">
        <w:rPr>
          <w:rStyle w:val="ad"/>
          <w:rFonts w:ascii="楷体" w:eastAsia="楷体" w:hAnsi="楷体" w:hint="eastAsia"/>
          <w:b w:val="0"/>
          <w:bCs w:val="0"/>
          <w:spacing w:val="-4"/>
          <w:sz w:val="32"/>
          <w:szCs w:val="32"/>
        </w:rPr>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495560A8" w14:textId="77777777" w:rsidR="00AC5F7C" w:rsidRPr="00573874" w:rsidRDefault="00000000">
      <w:pPr>
        <w:spacing w:line="540" w:lineRule="exact"/>
        <w:ind w:firstLine="567"/>
        <w:rPr>
          <w:rStyle w:val="ad"/>
          <w:rFonts w:ascii="楷体" w:eastAsia="楷体" w:hAnsi="楷体" w:hint="eastAsia"/>
          <w:spacing w:val="-4"/>
          <w:sz w:val="32"/>
          <w:szCs w:val="32"/>
        </w:rPr>
      </w:pPr>
      <w:r w:rsidRPr="00573874">
        <w:rPr>
          <w:rStyle w:val="ad"/>
          <w:rFonts w:ascii="楷体" w:eastAsia="楷体" w:hAnsi="楷体" w:hint="eastAsia"/>
          <w:spacing w:val="-4"/>
          <w:sz w:val="32"/>
          <w:szCs w:val="32"/>
        </w:rPr>
        <w:t>（二）绩效评价原则、评价指标体系、评价方法、评价标准</w:t>
      </w:r>
    </w:p>
    <w:p w14:paraId="6B69F9C0" w14:textId="77777777" w:rsidR="00AC5F7C" w:rsidRPr="00573874" w:rsidRDefault="00000000">
      <w:pPr>
        <w:spacing w:line="540" w:lineRule="exact"/>
        <w:ind w:firstLine="567"/>
        <w:rPr>
          <w:rStyle w:val="ad"/>
          <w:rFonts w:ascii="楷体" w:eastAsia="楷体" w:hAnsi="楷体" w:hint="eastAsia"/>
          <w:b w:val="0"/>
          <w:bCs w:val="0"/>
          <w:spacing w:val="-4"/>
          <w:sz w:val="32"/>
          <w:szCs w:val="32"/>
        </w:rPr>
      </w:pPr>
      <w:r w:rsidRPr="00573874">
        <w:rPr>
          <w:rStyle w:val="ad"/>
          <w:rFonts w:ascii="楷体" w:eastAsia="楷体" w:hAnsi="楷体" w:hint="eastAsia"/>
          <w:b w:val="0"/>
          <w:bCs w:val="0"/>
          <w:spacing w:val="-4"/>
          <w:sz w:val="32"/>
          <w:szCs w:val="32"/>
        </w:rPr>
        <w:t>（二）绩效评价原则、评价指标体系</w:t>
      </w:r>
      <w:r w:rsidRPr="00573874">
        <w:rPr>
          <w:rStyle w:val="ad"/>
          <w:rFonts w:ascii="楷体" w:eastAsia="楷体" w:hAnsi="楷体" w:hint="eastAsia"/>
          <w:b w:val="0"/>
          <w:bCs w:val="0"/>
          <w:spacing w:val="-4"/>
          <w:sz w:val="32"/>
          <w:szCs w:val="32"/>
        </w:rPr>
        <w:br/>
        <w:t>1.绩效评价原则</w:t>
      </w:r>
      <w:r w:rsidRPr="00573874">
        <w:rPr>
          <w:rStyle w:val="ad"/>
          <w:rFonts w:ascii="楷体" w:eastAsia="楷体" w:hAnsi="楷体" w:hint="eastAsia"/>
          <w:b w:val="0"/>
          <w:bCs w:val="0"/>
          <w:spacing w:val="-4"/>
          <w:sz w:val="32"/>
          <w:szCs w:val="32"/>
        </w:rPr>
        <w:br/>
        <w:t>依据《中华人民共和国预算法》《中共中央国务院关于全面实施预算绩效管理的意见》（中发〔2018〕34号）、《项目支出绩效评</w:t>
      </w:r>
      <w:r w:rsidRPr="00573874">
        <w:rPr>
          <w:rStyle w:val="ad"/>
          <w:rFonts w:ascii="楷体" w:eastAsia="楷体" w:hAnsi="楷体" w:hint="eastAsia"/>
          <w:b w:val="0"/>
          <w:bCs w:val="0"/>
          <w:spacing w:val="-4"/>
          <w:sz w:val="32"/>
          <w:szCs w:val="32"/>
        </w:rPr>
        <w:lastRenderedPageBreak/>
        <w:t>价管理办法》（财预〔2020〕10号）、《自治区党委自治区人民政府关于全面实施预算绩效管理的实施意见》（新党发〔2018〕30号）、《自治区财政支出绩效评价管理暂行办法》（新财预〔2018〕189号）、《关于印发&lt;自治区项目支出绩效目标设置</w:t>
      </w:r>
      <w:proofErr w:type="gramStart"/>
      <w:r w:rsidRPr="00573874">
        <w:rPr>
          <w:rStyle w:val="ad"/>
          <w:rFonts w:ascii="楷体" w:eastAsia="楷体" w:hAnsi="楷体" w:hint="eastAsia"/>
          <w:b w:val="0"/>
          <w:bCs w:val="0"/>
          <w:spacing w:val="-4"/>
          <w:sz w:val="32"/>
          <w:szCs w:val="32"/>
        </w:rPr>
        <w:t>指引&gt;</w:t>
      </w:r>
      <w:proofErr w:type="gramEnd"/>
      <w:r w:rsidRPr="00573874">
        <w:rPr>
          <w:rStyle w:val="ad"/>
          <w:rFonts w:ascii="楷体" w:eastAsia="楷体" w:hAnsi="楷体" w:hint="eastAsia"/>
          <w:b w:val="0"/>
          <w:bCs w:val="0"/>
          <w:spacing w:val="-4"/>
          <w:sz w:val="32"/>
          <w:szCs w:val="32"/>
        </w:rPr>
        <w:t>的通知》（新财预〔2022〕42号）等要求，绩效评价应遵循如下原则：</w:t>
      </w:r>
      <w:r w:rsidRPr="00573874">
        <w:rPr>
          <w:rStyle w:val="ad"/>
          <w:rFonts w:ascii="楷体" w:eastAsia="楷体" w:hAnsi="楷体" w:hint="eastAsia"/>
          <w:b w:val="0"/>
          <w:bCs w:val="0"/>
          <w:spacing w:val="-4"/>
          <w:sz w:val="32"/>
          <w:szCs w:val="32"/>
        </w:rPr>
        <w:br/>
        <w:t>（1）科学公正。绩效评价应当运用科学合理的方法，按照规范的程序，对项目绩效进行客观、公正地反映。</w:t>
      </w:r>
      <w:r w:rsidRPr="00573874">
        <w:rPr>
          <w:rStyle w:val="ad"/>
          <w:rFonts w:ascii="楷体" w:eastAsia="楷体" w:hAnsi="楷体" w:hint="eastAsia"/>
          <w:b w:val="0"/>
          <w:bCs w:val="0"/>
          <w:spacing w:val="-4"/>
          <w:sz w:val="32"/>
          <w:szCs w:val="32"/>
        </w:rPr>
        <w:br/>
        <w:t>（2）统筹兼顾。单位自评、部门评价和财政评价应职责明确，各有侧重，相互衔接。单位自评应由项目单位自主实施，即“谁支出、谁自评”。部门评价和财政评价应在单位自评的基础上开展，必要时可委托第三方机构实施。</w:t>
      </w:r>
      <w:r w:rsidRPr="00573874">
        <w:rPr>
          <w:rStyle w:val="ad"/>
          <w:rFonts w:ascii="楷体" w:eastAsia="楷体" w:hAnsi="楷体" w:hint="eastAsia"/>
          <w:b w:val="0"/>
          <w:bCs w:val="0"/>
          <w:spacing w:val="-4"/>
          <w:sz w:val="32"/>
          <w:szCs w:val="32"/>
        </w:rPr>
        <w:br/>
        <w:t>（3）激励约束。绩效评价结果应与预算安排、政策调整、改进管理实质性挂钩，体现奖优罚劣和激励相容导向，有效要安排、低效要压减、无效要问责。</w:t>
      </w:r>
      <w:r w:rsidRPr="00573874">
        <w:rPr>
          <w:rStyle w:val="ad"/>
          <w:rFonts w:ascii="楷体" w:eastAsia="楷体" w:hAnsi="楷体" w:hint="eastAsia"/>
          <w:b w:val="0"/>
          <w:bCs w:val="0"/>
          <w:spacing w:val="-4"/>
          <w:sz w:val="32"/>
          <w:szCs w:val="32"/>
        </w:rPr>
        <w:br/>
        <w:t>（4）公开透明。绩效评价结果应依法依规公开，并自觉接受社会监督。</w:t>
      </w:r>
      <w:r w:rsidRPr="00573874">
        <w:rPr>
          <w:rStyle w:val="ad"/>
          <w:rFonts w:ascii="楷体" w:eastAsia="楷体" w:hAnsi="楷体" w:hint="eastAsia"/>
          <w:b w:val="0"/>
          <w:bCs w:val="0"/>
          <w:spacing w:val="-4"/>
          <w:sz w:val="32"/>
          <w:szCs w:val="32"/>
        </w:rPr>
        <w:br/>
        <w:t>根据以上原则，绩效评价应遵循如下要求：</w:t>
      </w:r>
      <w:r w:rsidRPr="00573874">
        <w:rPr>
          <w:rStyle w:val="ad"/>
          <w:rFonts w:ascii="楷体" w:eastAsia="楷体" w:hAnsi="楷体" w:hint="eastAsia"/>
          <w:b w:val="0"/>
          <w:bCs w:val="0"/>
          <w:spacing w:val="-4"/>
          <w:sz w:val="32"/>
          <w:szCs w:val="32"/>
        </w:rPr>
        <w:br/>
        <w:t>（1）在数据采集时，采取客观数据，主管部门审查、社会中介组织复查，与问卷调查相结合的形式，以保证各项指标的真实性。</w:t>
      </w:r>
      <w:r w:rsidRPr="00573874">
        <w:rPr>
          <w:rStyle w:val="ad"/>
          <w:rFonts w:ascii="楷体" w:eastAsia="楷体" w:hAnsi="楷体" w:hint="eastAsia"/>
          <w:b w:val="0"/>
          <w:bCs w:val="0"/>
          <w:spacing w:val="-4"/>
          <w:sz w:val="32"/>
          <w:szCs w:val="32"/>
        </w:rPr>
        <w:br/>
        <w:t>（2）保证评价结果的真实性、公正性，提高评价报告的公信力。</w:t>
      </w:r>
      <w:r w:rsidRPr="00573874">
        <w:rPr>
          <w:rStyle w:val="ad"/>
          <w:rFonts w:ascii="楷体" w:eastAsia="楷体" w:hAnsi="楷体" w:hint="eastAsia"/>
          <w:b w:val="0"/>
          <w:bCs w:val="0"/>
          <w:spacing w:val="-4"/>
          <w:sz w:val="32"/>
          <w:szCs w:val="32"/>
        </w:rPr>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sidRPr="00573874">
        <w:rPr>
          <w:rStyle w:val="ad"/>
          <w:rFonts w:ascii="楷体" w:eastAsia="楷体" w:hAnsi="楷体" w:hint="eastAsia"/>
          <w:b w:val="0"/>
          <w:bCs w:val="0"/>
          <w:spacing w:val="-4"/>
          <w:sz w:val="32"/>
          <w:szCs w:val="32"/>
        </w:rPr>
        <w:br/>
        <w:t>2.绩效评价指标体系</w:t>
      </w:r>
      <w:r w:rsidRPr="00573874">
        <w:rPr>
          <w:rStyle w:val="ad"/>
          <w:rFonts w:ascii="楷体" w:eastAsia="楷体" w:hAnsi="楷体" w:hint="eastAsia"/>
          <w:b w:val="0"/>
          <w:bCs w:val="0"/>
          <w:spacing w:val="-4"/>
          <w:sz w:val="32"/>
          <w:szCs w:val="32"/>
        </w:rPr>
        <w:br/>
      </w:r>
      <w:r w:rsidRPr="00573874">
        <w:rPr>
          <w:rStyle w:val="ad"/>
          <w:rFonts w:ascii="楷体" w:eastAsia="楷体" w:hAnsi="楷体" w:hint="eastAsia"/>
          <w:b w:val="0"/>
          <w:bCs w:val="0"/>
          <w:spacing w:val="-4"/>
          <w:sz w:val="32"/>
          <w:szCs w:val="32"/>
        </w:rPr>
        <w:lastRenderedPageBreak/>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sidRPr="00573874">
        <w:rPr>
          <w:rStyle w:val="ad"/>
          <w:rFonts w:ascii="楷体" w:eastAsia="楷体" w:hAnsi="楷体" w:hint="eastAsia"/>
          <w:b w:val="0"/>
          <w:bCs w:val="0"/>
          <w:spacing w:val="-4"/>
          <w:sz w:val="32"/>
          <w:szCs w:val="32"/>
        </w:rPr>
        <w:br/>
        <w:t>3.评价方法</w:t>
      </w:r>
      <w:r w:rsidRPr="00573874">
        <w:rPr>
          <w:rStyle w:val="ad"/>
          <w:rFonts w:ascii="楷体" w:eastAsia="楷体" w:hAnsi="楷体" w:hint="eastAsia"/>
          <w:b w:val="0"/>
          <w:bCs w:val="0"/>
          <w:spacing w:val="-4"/>
          <w:sz w:val="32"/>
          <w:szCs w:val="32"/>
        </w:rPr>
        <w:b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sidRPr="00573874">
        <w:rPr>
          <w:rStyle w:val="ad"/>
          <w:rFonts w:ascii="楷体" w:eastAsia="楷体" w:hAnsi="楷体" w:hint="eastAsia"/>
          <w:b w:val="0"/>
          <w:bCs w:val="0"/>
          <w:spacing w:val="-4"/>
          <w:sz w:val="32"/>
          <w:szCs w:val="32"/>
        </w:rPr>
        <w:br/>
        <w:t>三级指标分析环节：总体采用比较法，同时辅以文献法、成本效益法、因素分析法以及公众评判法，根据不同三级指标类型进行逐项分析。</w:t>
      </w:r>
      <w:r w:rsidRPr="00573874">
        <w:rPr>
          <w:rStyle w:val="ad"/>
          <w:rFonts w:ascii="楷体" w:eastAsia="楷体" w:hAnsi="楷体" w:hint="eastAsia"/>
          <w:b w:val="0"/>
          <w:bCs w:val="0"/>
          <w:spacing w:val="-4"/>
          <w:sz w:val="32"/>
          <w:szCs w:val="32"/>
        </w:rPr>
        <w:b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w:t>
      </w:r>
      <w:r w:rsidRPr="00573874">
        <w:rPr>
          <w:rStyle w:val="ad"/>
          <w:rFonts w:ascii="楷体" w:eastAsia="楷体" w:hAnsi="楷体" w:hint="eastAsia"/>
          <w:b w:val="0"/>
          <w:bCs w:val="0"/>
          <w:spacing w:val="-4"/>
          <w:sz w:val="32"/>
          <w:szCs w:val="32"/>
        </w:rPr>
        <w:lastRenderedPageBreak/>
        <w:t>初指标值设定明显偏低造成的，要按照偏离度适度调减分值；未完成指标值的，按照完成值与指标值的比例记分。</w:t>
      </w:r>
      <w:r w:rsidRPr="00573874">
        <w:rPr>
          <w:rStyle w:val="ad"/>
          <w:rFonts w:ascii="楷体" w:eastAsia="楷体" w:hAnsi="楷体" w:hint="eastAsia"/>
          <w:b w:val="0"/>
          <w:bCs w:val="0"/>
          <w:spacing w:val="-4"/>
          <w:sz w:val="32"/>
          <w:szCs w:val="32"/>
        </w:rPr>
        <w:br/>
        <w:t>②定性指标分析环节：主要采用公众评判法，通过问卷及抽样调查等方式评价本项目实施后社会公众对于其实施效果的满意程度，将调研结果按照《关于印发</w:t>
      </w:r>
      <w:proofErr w:type="gramStart"/>
      <w:r w:rsidRPr="00573874">
        <w:rPr>
          <w:rStyle w:val="ad"/>
          <w:rFonts w:ascii="楷体" w:eastAsia="楷体" w:hAnsi="楷体" w:hint="eastAsia"/>
          <w:b w:val="0"/>
          <w:bCs w:val="0"/>
          <w:spacing w:val="-4"/>
          <w:sz w:val="32"/>
          <w:szCs w:val="32"/>
        </w:rPr>
        <w:t>&lt;自治区</w:t>
      </w:r>
      <w:proofErr w:type="gramEnd"/>
      <w:r w:rsidRPr="00573874">
        <w:rPr>
          <w:rStyle w:val="ad"/>
          <w:rFonts w:ascii="楷体" w:eastAsia="楷体" w:hAnsi="楷体" w:hint="eastAsia"/>
          <w:b w:val="0"/>
          <w:bCs w:val="0"/>
          <w:spacing w:val="-4"/>
          <w:sz w:val="32"/>
          <w:szCs w:val="32"/>
        </w:rPr>
        <w:t>项目支出绩效目标设置</w:t>
      </w:r>
      <w:proofErr w:type="gramStart"/>
      <w:r w:rsidRPr="00573874">
        <w:rPr>
          <w:rStyle w:val="ad"/>
          <w:rFonts w:ascii="楷体" w:eastAsia="楷体" w:hAnsi="楷体" w:hint="eastAsia"/>
          <w:b w:val="0"/>
          <w:bCs w:val="0"/>
          <w:spacing w:val="-4"/>
          <w:sz w:val="32"/>
          <w:szCs w:val="32"/>
        </w:rPr>
        <w:t>指引&gt;</w:t>
      </w:r>
      <w:proofErr w:type="gramEnd"/>
      <w:r w:rsidRPr="00573874">
        <w:rPr>
          <w:rStyle w:val="ad"/>
          <w:rFonts w:ascii="楷体" w:eastAsia="楷体" w:hAnsi="楷体" w:hint="eastAsia"/>
          <w:b w:val="0"/>
          <w:bCs w:val="0"/>
          <w:spacing w:val="-4"/>
          <w:sz w:val="32"/>
          <w:szCs w:val="32"/>
        </w:rPr>
        <w:t>的通知》（新财预〔2022〕42号）要求分为基本达成目标、部分实现目标、实现目标程度较低三档，分别按照该指标对应分值区间100.00%（含）-80.00%（含）、80.00%-60.00%（含）、60.00%-0.00%合理确定分值，详细评价方法的应用如下：</w:t>
      </w:r>
      <w:r w:rsidRPr="00573874">
        <w:rPr>
          <w:rStyle w:val="ad"/>
          <w:rFonts w:ascii="楷体" w:eastAsia="楷体" w:hAnsi="楷体" w:hint="eastAsia"/>
          <w:b w:val="0"/>
          <w:bCs w:val="0"/>
          <w:spacing w:val="-4"/>
          <w:sz w:val="32"/>
          <w:szCs w:val="32"/>
        </w:rPr>
        <w:br/>
        <w:t>立项依据充分性：比较法、文献法，查找法律法规政策以及规划，对比实际执行内容和政策支持内容是否匹配。</w:t>
      </w:r>
      <w:r w:rsidRPr="00573874">
        <w:rPr>
          <w:rStyle w:val="ad"/>
          <w:rFonts w:ascii="楷体" w:eastAsia="楷体" w:hAnsi="楷体" w:hint="eastAsia"/>
          <w:b w:val="0"/>
          <w:bCs w:val="0"/>
          <w:spacing w:val="-4"/>
          <w:sz w:val="32"/>
          <w:szCs w:val="32"/>
        </w:rPr>
        <w:br/>
        <w:t>立项程序规范性：比较法、文献法，查找相关项目设立的政策和文件要求，对比分析实际执行程序是否按照政策及文件要求执行，分析立项程序的规范性。</w:t>
      </w:r>
      <w:r w:rsidRPr="00573874">
        <w:rPr>
          <w:rStyle w:val="ad"/>
          <w:rFonts w:ascii="楷体" w:eastAsia="楷体" w:hAnsi="楷体" w:hint="eastAsia"/>
          <w:b w:val="0"/>
          <w:bCs w:val="0"/>
          <w:spacing w:val="-4"/>
          <w:sz w:val="32"/>
          <w:szCs w:val="32"/>
        </w:rPr>
        <w:br/>
        <w:t>绩效目标合理性：比较法，对比分析年初编制项目支出绩效目标表与项目内容的相关性、资金的匹配性等。</w:t>
      </w:r>
      <w:r w:rsidRPr="00573874">
        <w:rPr>
          <w:rStyle w:val="ad"/>
          <w:rFonts w:ascii="楷体" w:eastAsia="楷体" w:hAnsi="楷体" w:hint="eastAsia"/>
          <w:b w:val="0"/>
          <w:bCs w:val="0"/>
          <w:spacing w:val="-4"/>
          <w:sz w:val="32"/>
          <w:szCs w:val="32"/>
        </w:rPr>
        <w:br/>
        <w:t>绩效指标明确性：比较法，比较分析年初编制项目支出绩效目标表是否符合双七原则，是否可衡量。</w:t>
      </w:r>
      <w:r w:rsidRPr="00573874">
        <w:rPr>
          <w:rStyle w:val="ad"/>
          <w:rFonts w:ascii="楷体" w:eastAsia="楷体" w:hAnsi="楷体" w:hint="eastAsia"/>
          <w:b w:val="0"/>
          <w:bCs w:val="0"/>
          <w:spacing w:val="-4"/>
          <w:sz w:val="32"/>
          <w:szCs w:val="32"/>
        </w:rPr>
        <w:br/>
        <w:t>预算编制科学性：成本效益分析法，分析在产出一定的情况下，成本取值是否有依据，是否经过询价，是否按照市场最低成本编制。</w:t>
      </w:r>
      <w:r w:rsidRPr="00573874">
        <w:rPr>
          <w:rStyle w:val="ad"/>
          <w:rFonts w:ascii="楷体" w:eastAsia="楷体" w:hAnsi="楷体" w:hint="eastAsia"/>
          <w:b w:val="0"/>
          <w:bCs w:val="0"/>
          <w:spacing w:val="-4"/>
          <w:sz w:val="32"/>
          <w:szCs w:val="32"/>
        </w:rPr>
        <w:br/>
        <w:t>资金分配合理性：因素分析法，综合分析资金的分配依据是否充分，分配金额是否与项目实施单位需求金额一致，</w:t>
      </w:r>
      <w:r w:rsidRPr="00573874">
        <w:rPr>
          <w:rStyle w:val="ad"/>
          <w:rFonts w:ascii="楷体" w:eastAsia="楷体" w:hAnsi="楷体" w:hint="eastAsia"/>
          <w:b w:val="0"/>
          <w:bCs w:val="0"/>
          <w:spacing w:val="-4"/>
          <w:sz w:val="32"/>
          <w:szCs w:val="32"/>
        </w:rPr>
        <w:br/>
        <w:t>资金到位率：比较法，资金到位率预期指标值应为100.00%，通过实际计算，分析实际完成值和预期指标值之间的差距和原因。</w:t>
      </w:r>
      <w:r w:rsidRPr="00573874">
        <w:rPr>
          <w:rStyle w:val="ad"/>
          <w:rFonts w:ascii="楷体" w:eastAsia="楷体" w:hAnsi="楷体" w:hint="eastAsia"/>
          <w:b w:val="0"/>
          <w:bCs w:val="0"/>
          <w:spacing w:val="-4"/>
          <w:sz w:val="32"/>
          <w:szCs w:val="32"/>
        </w:rPr>
        <w:br/>
      </w:r>
      <w:r w:rsidRPr="00573874">
        <w:rPr>
          <w:rStyle w:val="ad"/>
          <w:rFonts w:ascii="楷体" w:eastAsia="楷体" w:hAnsi="楷体" w:hint="eastAsia"/>
          <w:b w:val="0"/>
          <w:bCs w:val="0"/>
          <w:spacing w:val="-4"/>
          <w:sz w:val="32"/>
          <w:szCs w:val="32"/>
        </w:rPr>
        <w:lastRenderedPageBreak/>
        <w:t>预算执行率：比较法，预算执行率预期指标值应为100.00%，通过实际计算，分析实际完成值和预期指标值之间的差距和原因。</w:t>
      </w:r>
      <w:r w:rsidRPr="00573874">
        <w:rPr>
          <w:rStyle w:val="ad"/>
          <w:rFonts w:ascii="楷体" w:eastAsia="楷体" w:hAnsi="楷体" w:hint="eastAsia"/>
          <w:b w:val="0"/>
          <w:bCs w:val="0"/>
          <w:spacing w:val="-4"/>
          <w:sz w:val="32"/>
          <w:szCs w:val="32"/>
        </w:rPr>
        <w:br/>
        <w:t>资金使用合规性：文献法、实地勘察法，一是查找资金管理办法，包括专项资金管理办法和单位自有资金管理办法；二是通过查账了解具体开支情况，是否专款专用，是否按照标准支出。</w:t>
      </w:r>
      <w:r w:rsidRPr="00573874">
        <w:rPr>
          <w:rStyle w:val="ad"/>
          <w:rFonts w:ascii="楷体" w:eastAsia="楷体" w:hAnsi="楷体" w:hint="eastAsia"/>
          <w:b w:val="0"/>
          <w:bCs w:val="0"/>
          <w:spacing w:val="-4"/>
          <w:sz w:val="32"/>
          <w:szCs w:val="32"/>
        </w:rPr>
        <w:br/>
        <w:t>管理制度健全性：文献法、比较法，查阅项目实施人员提供的财务和业务管理制度，将已建立的制度与现行的法律法规和政策要求进行对比，分析项目制度的合法性、合规性、完整性。</w:t>
      </w:r>
      <w:r w:rsidRPr="00573874">
        <w:rPr>
          <w:rStyle w:val="ad"/>
          <w:rFonts w:ascii="楷体" w:eastAsia="楷体" w:hAnsi="楷体" w:hint="eastAsia"/>
          <w:b w:val="0"/>
          <w:bCs w:val="0"/>
          <w:spacing w:val="-4"/>
          <w:sz w:val="32"/>
          <w:szCs w:val="32"/>
        </w:rPr>
        <w:br/>
        <w:t>制度执行有效性：比较法，结合项目实际实施过程性文件，根据已建设的财务管理制度和项目管理制度综合分析制度执行的有效性。</w:t>
      </w:r>
      <w:r w:rsidRPr="00573874">
        <w:rPr>
          <w:rStyle w:val="ad"/>
          <w:rFonts w:ascii="楷体" w:eastAsia="楷体" w:hAnsi="楷体" w:hint="eastAsia"/>
          <w:b w:val="0"/>
          <w:bCs w:val="0"/>
          <w:spacing w:val="-4"/>
          <w:sz w:val="32"/>
          <w:szCs w:val="32"/>
        </w:rPr>
        <w:b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sidRPr="00573874">
        <w:rPr>
          <w:rStyle w:val="ad"/>
          <w:rFonts w:ascii="楷体" w:eastAsia="楷体" w:hAnsi="楷体" w:hint="eastAsia"/>
          <w:b w:val="0"/>
          <w:bCs w:val="0"/>
          <w:spacing w:val="-4"/>
          <w:sz w:val="32"/>
          <w:szCs w:val="32"/>
        </w:rPr>
        <w:br/>
        <w:t>定性指标：公众评判法，通过问卷及抽样调查等方式评价本项目实施后社会公众对于其实施效果的满意程度。</w:t>
      </w:r>
      <w:r w:rsidRPr="00573874">
        <w:rPr>
          <w:rStyle w:val="ad"/>
          <w:rFonts w:ascii="楷体" w:eastAsia="楷体" w:hAnsi="楷体" w:hint="eastAsia"/>
          <w:b w:val="0"/>
          <w:bCs w:val="0"/>
          <w:spacing w:val="-4"/>
          <w:sz w:val="32"/>
          <w:szCs w:val="32"/>
        </w:rPr>
        <w:br/>
        <w:t>4.评价标准</w:t>
      </w:r>
      <w:r w:rsidRPr="00573874">
        <w:rPr>
          <w:rStyle w:val="ad"/>
          <w:rFonts w:ascii="楷体" w:eastAsia="楷体" w:hAnsi="楷体" w:hint="eastAsia"/>
          <w:b w:val="0"/>
          <w:bCs w:val="0"/>
          <w:spacing w:val="-4"/>
          <w:sz w:val="32"/>
          <w:szCs w:val="32"/>
        </w:rPr>
        <w:br/>
        <w:t>绩效评价标准通常包括计划标准、行业标准、历史标准等，用于对绩效指标完成情况进行比较、分析、评价。具体绩效评价标准解释如下：</w:t>
      </w:r>
      <w:r w:rsidRPr="00573874">
        <w:rPr>
          <w:rStyle w:val="ad"/>
          <w:rFonts w:ascii="楷体" w:eastAsia="楷体" w:hAnsi="楷体" w:hint="eastAsia"/>
          <w:b w:val="0"/>
          <w:bCs w:val="0"/>
          <w:spacing w:val="-4"/>
          <w:sz w:val="32"/>
          <w:szCs w:val="32"/>
        </w:rPr>
        <w:br/>
        <w:t>计划标准：指以预先制定的目标、计划、预算、定额等作为评价标准。</w:t>
      </w:r>
      <w:r w:rsidRPr="00573874">
        <w:rPr>
          <w:rStyle w:val="ad"/>
          <w:rFonts w:ascii="楷体" w:eastAsia="楷体" w:hAnsi="楷体" w:hint="eastAsia"/>
          <w:b w:val="0"/>
          <w:bCs w:val="0"/>
          <w:spacing w:val="-4"/>
          <w:sz w:val="32"/>
          <w:szCs w:val="32"/>
        </w:rPr>
        <w:br/>
        <w:t>行业标准：指参照国家公布的行业指标数据制定的评价标准。</w:t>
      </w:r>
      <w:r w:rsidRPr="00573874">
        <w:rPr>
          <w:rStyle w:val="ad"/>
          <w:rFonts w:ascii="楷体" w:eastAsia="楷体" w:hAnsi="楷体" w:hint="eastAsia"/>
          <w:b w:val="0"/>
          <w:bCs w:val="0"/>
          <w:spacing w:val="-4"/>
          <w:sz w:val="32"/>
          <w:szCs w:val="32"/>
        </w:rPr>
        <w:br/>
      </w:r>
      <w:r w:rsidRPr="00573874">
        <w:rPr>
          <w:rStyle w:val="ad"/>
          <w:rFonts w:ascii="楷体" w:eastAsia="楷体" w:hAnsi="楷体" w:hint="eastAsia"/>
          <w:b w:val="0"/>
          <w:bCs w:val="0"/>
          <w:spacing w:val="-4"/>
          <w:sz w:val="32"/>
          <w:szCs w:val="32"/>
        </w:rPr>
        <w:lastRenderedPageBreak/>
        <w:t>历史标准：指参照历史数据制定的评价标准，为体现绩效改进的原则，在可实现的条件下应当确定相对较高的评价标准。</w:t>
      </w:r>
      <w:r w:rsidRPr="00573874">
        <w:rPr>
          <w:rStyle w:val="ad"/>
          <w:rFonts w:ascii="楷体" w:eastAsia="楷体" w:hAnsi="楷体" w:hint="eastAsia"/>
          <w:b w:val="0"/>
          <w:bCs w:val="0"/>
          <w:spacing w:val="-4"/>
          <w:sz w:val="32"/>
          <w:szCs w:val="32"/>
        </w:rPr>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5B9F2A18" w14:textId="77777777" w:rsidR="00AC5F7C" w:rsidRPr="00573874" w:rsidRDefault="00000000">
      <w:pPr>
        <w:spacing w:line="540" w:lineRule="exact"/>
        <w:ind w:firstLineChars="181" w:firstLine="567"/>
        <w:rPr>
          <w:rStyle w:val="ad"/>
          <w:rFonts w:ascii="楷体" w:eastAsia="楷体" w:hAnsi="楷体" w:hint="eastAsia"/>
          <w:spacing w:val="-4"/>
          <w:sz w:val="32"/>
          <w:szCs w:val="32"/>
        </w:rPr>
      </w:pPr>
      <w:r w:rsidRPr="00573874">
        <w:rPr>
          <w:rStyle w:val="ad"/>
          <w:rFonts w:ascii="楷体" w:eastAsia="楷体" w:hAnsi="楷体" w:hint="eastAsia"/>
          <w:spacing w:val="-4"/>
          <w:sz w:val="32"/>
          <w:szCs w:val="32"/>
        </w:rPr>
        <w:t>（三）绩效评价工作过程</w:t>
      </w:r>
    </w:p>
    <w:p w14:paraId="041EB191" w14:textId="77777777" w:rsidR="00AC5F7C" w:rsidRPr="00573874" w:rsidRDefault="00000000">
      <w:pPr>
        <w:spacing w:line="540" w:lineRule="exact"/>
        <w:ind w:firstLine="567"/>
        <w:rPr>
          <w:rStyle w:val="ad"/>
          <w:rFonts w:ascii="楷体" w:eastAsia="楷体" w:hAnsi="楷体" w:hint="eastAsia"/>
          <w:b w:val="0"/>
          <w:bCs w:val="0"/>
          <w:spacing w:val="-4"/>
          <w:sz w:val="32"/>
          <w:szCs w:val="32"/>
        </w:rPr>
      </w:pPr>
      <w:r w:rsidRPr="00573874">
        <w:rPr>
          <w:rStyle w:val="ad"/>
          <w:rFonts w:ascii="楷体" w:eastAsia="楷体" w:hAnsi="楷体" w:hint="eastAsia"/>
          <w:b w:val="0"/>
          <w:bCs w:val="0"/>
          <w:spacing w:val="-4"/>
          <w:sz w:val="32"/>
          <w:szCs w:val="32"/>
        </w:rPr>
        <w:t>绩效评价工作过程</w:t>
      </w:r>
      <w:r w:rsidRPr="00573874">
        <w:rPr>
          <w:rStyle w:val="ad"/>
          <w:rFonts w:ascii="楷体" w:eastAsia="楷体" w:hAnsi="楷体" w:hint="eastAsia"/>
          <w:b w:val="0"/>
          <w:bCs w:val="0"/>
          <w:spacing w:val="-4"/>
          <w:sz w:val="32"/>
          <w:szCs w:val="32"/>
        </w:rPr>
        <w:br/>
        <w:t>1.前期准备</w:t>
      </w:r>
      <w:r w:rsidRPr="00573874">
        <w:rPr>
          <w:rStyle w:val="ad"/>
          <w:rFonts w:ascii="楷体" w:eastAsia="楷体" w:hAnsi="楷体" w:hint="eastAsia"/>
          <w:b w:val="0"/>
          <w:bCs w:val="0"/>
          <w:spacing w:val="-4"/>
          <w:sz w:val="32"/>
          <w:szCs w:val="32"/>
        </w:rPr>
        <w:br/>
        <w:t>我单位于2024年5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sidRPr="00573874">
        <w:rPr>
          <w:rStyle w:val="ad"/>
          <w:rFonts w:ascii="楷体" w:eastAsia="楷体" w:hAnsi="楷体" w:hint="eastAsia"/>
          <w:b w:val="0"/>
          <w:bCs w:val="0"/>
          <w:spacing w:val="-4"/>
          <w:sz w:val="32"/>
          <w:szCs w:val="32"/>
        </w:rPr>
        <w:br/>
        <w:t>李思颖（评价小组组长）：主要负责项目策划和监督，全面负责项目绩效评价报告的最终质量，对评价人员出具的最终报告质量进行复核，确保评估结果的客观性；</w:t>
      </w:r>
      <w:r w:rsidRPr="00573874">
        <w:rPr>
          <w:rStyle w:val="ad"/>
          <w:rFonts w:ascii="楷体" w:eastAsia="楷体" w:hAnsi="楷体" w:hint="eastAsia"/>
          <w:b w:val="0"/>
          <w:bCs w:val="0"/>
          <w:spacing w:val="-4"/>
          <w:sz w:val="32"/>
          <w:szCs w:val="32"/>
        </w:rPr>
        <w:br/>
        <w:t>封雅（评价小组组员）：主要负责资料的收集，取证、数据统计分析；</w:t>
      </w:r>
      <w:r w:rsidRPr="00573874">
        <w:rPr>
          <w:rStyle w:val="ad"/>
          <w:rFonts w:ascii="楷体" w:eastAsia="楷体" w:hAnsi="楷体" w:hint="eastAsia"/>
          <w:b w:val="0"/>
          <w:bCs w:val="0"/>
          <w:spacing w:val="-4"/>
          <w:sz w:val="32"/>
          <w:szCs w:val="32"/>
        </w:rPr>
        <w:br/>
        <w:t>铁小丽（评价小组组员）：主要负责项目报告的制定，指标的研判，数据分析及报告撰写。</w:t>
      </w:r>
      <w:r w:rsidRPr="00573874">
        <w:rPr>
          <w:rStyle w:val="ad"/>
          <w:rFonts w:ascii="楷体" w:eastAsia="楷体" w:hAnsi="楷体" w:hint="eastAsia"/>
          <w:b w:val="0"/>
          <w:bCs w:val="0"/>
          <w:spacing w:val="-4"/>
          <w:sz w:val="32"/>
          <w:szCs w:val="32"/>
        </w:rPr>
        <w:br/>
        <w:t>2.组织实施</w:t>
      </w:r>
      <w:r w:rsidRPr="00573874">
        <w:rPr>
          <w:rStyle w:val="ad"/>
          <w:rFonts w:ascii="楷体" w:eastAsia="楷体" w:hAnsi="楷体" w:hint="eastAsia"/>
          <w:b w:val="0"/>
          <w:bCs w:val="0"/>
          <w:spacing w:val="-4"/>
          <w:sz w:val="32"/>
          <w:szCs w:val="32"/>
        </w:rPr>
        <w:br/>
        <w:t>2024年3月11日-3月14日，评价工作进入实施阶段。在数据采集方面，评价小组整理单位前期提交的资料，与项目实施负责</w:t>
      </w:r>
      <w:r w:rsidRPr="00573874">
        <w:rPr>
          <w:rStyle w:val="ad"/>
          <w:rFonts w:ascii="楷体" w:eastAsia="楷体" w:hAnsi="楷体" w:hint="eastAsia"/>
          <w:b w:val="0"/>
          <w:bCs w:val="0"/>
          <w:spacing w:val="-4"/>
          <w:sz w:val="32"/>
          <w:szCs w:val="32"/>
        </w:rPr>
        <w:lastRenderedPageBreak/>
        <w:t>人沟通，了解资金的内容、操作流程、管理机制、资金使用方向等情况并采集信息，了解项目设置背景及资金使用等情况。</w:t>
      </w:r>
      <w:r w:rsidRPr="00573874">
        <w:rPr>
          <w:rStyle w:val="ad"/>
          <w:rFonts w:ascii="楷体" w:eastAsia="楷体" w:hAnsi="楷体" w:hint="eastAsia"/>
          <w:b w:val="0"/>
          <w:bCs w:val="0"/>
          <w:spacing w:val="-4"/>
          <w:sz w:val="32"/>
          <w:szCs w:val="32"/>
        </w:rPr>
        <w:br/>
        <w:t>3.分析评价</w:t>
      </w:r>
      <w:r w:rsidRPr="00573874">
        <w:rPr>
          <w:rStyle w:val="ad"/>
          <w:rFonts w:ascii="楷体" w:eastAsia="楷体" w:hAnsi="楷体" w:hint="eastAsia"/>
          <w:b w:val="0"/>
          <w:bCs w:val="0"/>
          <w:spacing w:val="-4"/>
          <w:sz w:val="32"/>
          <w:szCs w:val="32"/>
        </w:rPr>
        <w:br/>
        <w:t xml:space="preserve">2024年3月15日-3月20日，评价小组按照绩效评价的原则和规范，对取得的资料进行审查核实，对采集的数据进行分析，按照绩效评价指标评分表逐项进行打分、分析、汇总各方评价结果。　</w:t>
      </w:r>
      <w:r w:rsidRPr="00573874">
        <w:rPr>
          <w:rStyle w:val="ad"/>
          <w:rFonts w:ascii="楷体" w:eastAsia="楷体" w:hAnsi="楷体" w:hint="eastAsia"/>
          <w:b w:val="0"/>
          <w:bCs w:val="0"/>
          <w:spacing w:val="-4"/>
          <w:sz w:val="32"/>
          <w:szCs w:val="32"/>
        </w:rPr>
        <w:br/>
        <w:t>4.撰写与提交评价报告</w:t>
      </w:r>
      <w:r w:rsidRPr="00573874">
        <w:rPr>
          <w:rStyle w:val="ad"/>
          <w:rFonts w:ascii="楷体" w:eastAsia="楷体" w:hAnsi="楷体" w:hint="eastAsia"/>
          <w:b w:val="0"/>
          <w:bCs w:val="0"/>
          <w:spacing w:val="-4"/>
          <w:sz w:val="32"/>
          <w:szCs w:val="32"/>
        </w:rPr>
        <w:br/>
        <w:t>2025年3月21日-3月28日，评价小组撰写绩效评价报告，按照新疆维吾尔自治区财政绩效管理信息系统绩效评价模块中统一格式和文本框架撰写绩效评价报告并提交审核。</w:t>
      </w:r>
      <w:r w:rsidRPr="00573874">
        <w:rPr>
          <w:rStyle w:val="ad"/>
          <w:rFonts w:ascii="楷体" w:eastAsia="楷体" w:hAnsi="楷体" w:hint="eastAsia"/>
          <w:b w:val="0"/>
          <w:bCs w:val="0"/>
          <w:spacing w:val="-4"/>
          <w:sz w:val="32"/>
          <w:szCs w:val="32"/>
        </w:rPr>
        <w:br/>
        <w:t>5.问题整改</w:t>
      </w:r>
      <w:r w:rsidRPr="00573874">
        <w:rPr>
          <w:rStyle w:val="ad"/>
          <w:rFonts w:ascii="楷体" w:eastAsia="楷体" w:hAnsi="楷体" w:hint="eastAsia"/>
          <w:b w:val="0"/>
          <w:bCs w:val="0"/>
          <w:spacing w:val="-4"/>
          <w:sz w:val="32"/>
          <w:szCs w:val="32"/>
        </w:rPr>
        <w:b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sidRPr="00573874">
        <w:rPr>
          <w:rStyle w:val="ad"/>
          <w:rFonts w:ascii="楷体" w:eastAsia="楷体" w:hAnsi="楷体" w:hint="eastAsia"/>
          <w:b w:val="0"/>
          <w:bCs w:val="0"/>
          <w:spacing w:val="-4"/>
          <w:sz w:val="32"/>
          <w:szCs w:val="32"/>
        </w:rPr>
        <w:br/>
        <w:t>6.档案整理</w:t>
      </w:r>
      <w:r w:rsidRPr="00573874">
        <w:rPr>
          <w:rStyle w:val="ad"/>
          <w:rFonts w:ascii="楷体" w:eastAsia="楷体" w:hAnsi="楷体" w:hint="eastAsia"/>
          <w:b w:val="0"/>
          <w:bCs w:val="0"/>
          <w:spacing w:val="-4"/>
          <w:sz w:val="32"/>
          <w:szCs w:val="32"/>
        </w:rPr>
        <w:br/>
        <w:t>建立和落实档案管理制度，将项目相关资料存档，包括但不限于：评价项目基本情况和相关文件、评价实施方案、项目支付资料等相关档案。</w:t>
      </w:r>
    </w:p>
    <w:p w14:paraId="288EA8CC" w14:textId="77777777" w:rsidR="00AC5F7C" w:rsidRPr="00573874" w:rsidRDefault="00000000">
      <w:pPr>
        <w:spacing w:line="540" w:lineRule="exact"/>
        <w:ind w:firstLine="640"/>
        <w:rPr>
          <w:rStyle w:val="ad"/>
          <w:rFonts w:ascii="黑体" w:eastAsia="黑体" w:hAnsi="黑体" w:hint="eastAsia"/>
          <w:b w:val="0"/>
          <w:spacing w:val="-4"/>
          <w:sz w:val="32"/>
          <w:szCs w:val="32"/>
        </w:rPr>
      </w:pPr>
      <w:r w:rsidRPr="00573874">
        <w:rPr>
          <w:rStyle w:val="ad"/>
          <w:rFonts w:ascii="黑体" w:eastAsia="黑体" w:hAnsi="黑体" w:hint="eastAsia"/>
          <w:b w:val="0"/>
          <w:spacing w:val="-4"/>
          <w:sz w:val="32"/>
          <w:szCs w:val="32"/>
        </w:rPr>
        <w:t>三、综合评价情况及评价结论</w:t>
      </w:r>
    </w:p>
    <w:p w14:paraId="03EE5887" w14:textId="77777777" w:rsidR="00AC5F7C" w:rsidRPr="00573874" w:rsidRDefault="00000000">
      <w:pPr>
        <w:spacing w:line="540" w:lineRule="exact"/>
        <w:ind w:firstLine="567"/>
        <w:rPr>
          <w:rStyle w:val="ad"/>
          <w:rFonts w:ascii="楷体" w:eastAsia="楷体" w:hAnsi="楷体" w:hint="eastAsia"/>
          <w:b w:val="0"/>
          <w:bCs w:val="0"/>
          <w:spacing w:val="-4"/>
          <w:sz w:val="32"/>
          <w:szCs w:val="32"/>
        </w:rPr>
      </w:pPr>
      <w:r w:rsidRPr="00573874">
        <w:rPr>
          <w:rStyle w:val="ad"/>
          <w:rFonts w:ascii="楷体" w:eastAsia="楷体" w:hAnsi="楷体" w:hint="eastAsia"/>
          <w:b w:val="0"/>
          <w:bCs w:val="0"/>
          <w:spacing w:val="-4"/>
          <w:sz w:val="32"/>
          <w:szCs w:val="32"/>
        </w:rPr>
        <w:t>三、综合评价情况及评价结论</w:t>
      </w:r>
      <w:r w:rsidRPr="00573874">
        <w:rPr>
          <w:rStyle w:val="ad"/>
          <w:rFonts w:ascii="楷体" w:eastAsia="楷体" w:hAnsi="楷体" w:hint="eastAsia"/>
          <w:b w:val="0"/>
          <w:bCs w:val="0"/>
          <w:spacing w:val="-4"/>
          <w:sz w:val="32"/>
          <w:szCs w:val="32"/>
        </w:rPr>
        <w:br/>
        <w:t>（一）综合评价情况</w:t>
      </w:r>
      <w:r w:rsidRPr="00573874">
        <w:rPr>
          <w:rStyle w:val="ad"/>
          <w:rFonts w:ascii="楷体" w:eastAsia="楷体" w:hAnsi="楷体" w:hint="eastAsia"/>
          <w:b w:val="0"/>
          <w:bCs w:val="0"/>
          <w:spacing w:val="-4"/>
          <w:sz w:val="32"/>
          <w:szCs w:val="32"/>
        </w:rPr>
        <w:br/>
        <w:t>经</w:t>
      </w:r>
      <w:proofErr w:type="gramStart"/>
      <w:r w:rsidRPr="00573874">
        <w:rPr>
          <w:rStyle w:val="ad"/>
          <w:rFonts w:ascii="楷体" w:eastAsia="楷体" w:hAnsi="楷体" w:hint="eastAsia"/>
          <w:b w:val="0"/>
          <w:bCs w:val="0"/>
          <w:spacing w:val="-4"/>
          <w:sz w:val="32"/>
          <w:szCs w:val="32"/>
        </w:rPr>
        <w:t>评价,</w:t>
      </w:r>
      <w:proofErr w:type="gramEnd"/>
      <w:r w:rsidRPr="00573874">
        <w:rPr>
          <w:rStyle w:val="ad"/>
          <w:rFonts w:ascii="楷体" w:eastAsia="楷体" w:hAnsi="楷体" w:hint="eastAsia"/>
          <w:b w:val="0"/>
          <w:bCs w:val="0"/>
          <w:spacing w:val="-4"/>
          <w:sz w:val="32"/>
          <w:szCs w:val="32"/>
        </w:rPr>
        <w:t>本项目达成年初自治区公共卫生服务（地方公共卫生）补助资金项目的绩效目标，解决了了昌吉市”国家随机监督抽查”的工作进度，保证了我市随机抽查完成率达100%。切实保障了</w:t>
      </w:r>
      <w:r w:rsidRPr="00573874">
        <w:rPr>
          <w:rStyle w:val="ad"/>
          <w:rFonts w:ascii="楷体" w:eastAsia="楷体" w:hAnsi="楷体" w:hint="eastAsia"/>
          <w:b w:val="0"/>
          <w:bCs w:val="0"/>
          <w:spacing w:val="-4"/>
          <w:sz w:val="32"/>
          <w:szCs w:val="32"/>
        </w:rPr>
        <w:lastRenderedPageBreak/>
        <w:t>经费及时到位，正常运行。该项目预算执行率达100.00%，项目预期绩效目标及各项具体指标均已全部达成。</w:t>
      </w:r>
      <w:r w:rsidRPr="00573874">
        <w:rPr>
          <w:rStyle w:val="ad"/>
          <w:rFonts w:ascii="楷体" w:eastAsia="楷体" w:hAnsi="楷体" w:hint="eastAsia"/>
          <w:b w:val="0"/>
          <w:bCs w:val="0"/>
          <w:spacing w:val="-4"/>
          <w:sz w:val="32"/>
          <w:szCs w:val="32"/>
        </w:rPr>
        <w:br/>
        <w:t>（二）评价结论</w:t>
      </w:r>
      <w:r w:rsidRPr="00573874">
        <w:rPr>
          <w:rStyle w:val="ad"/>
          <w:rFonts w:ascii="楷体" w:eastAsia="楷体" w:hAnsi="楷体" w:hint="eastAsia"/>
          <w:b w:val="0"/>
          <w:bCs w:val="0"/>
          <w:spacing w:val="-4"/>
          <w:sz w:val="32"/>
          <w:szCs w:val="32"/>
        </w:rPr>
        <w:br/>
        <w:t>此次绩效评价通过绩效评价小组论证的评价指标体系及评分标准，采用因素分析法和比较法对本项目绩效进行客观评价，最终评分结果：总分为100分，绩效评级为“优”。综合评价结论如下：本项目共设置三级指标数量18个，实现三级指标数量18个，总体完成率为100%。项目决策类指标共设置6个，满分指标6个，得分率6%；过程管理类指标共设置5个，满分指标5个，得分率100%；项目产出类指标共设置5个，满分指标5个，得分率100%；项目效益类指标共设置1个，满分指标1个，得分率100%；项目满意度类指标共设置1个，满分指标1个，得分率100%。详细情况见“表3-1：项目综合得分表”及“附件2：项目综合得分表”。</w:t>
      </w:r>
    </w:p>
    <w:p w14:paraId="69C6F248" w14:textId="77777777" w:rsidR="00AC5F7C" w:rsidRPr="00573874" w:rsidRDefault="00000000">
      <w:pPr>
        <w:spacing w:line="540" w:lineRule="exact"/>
        <w:ind w:firstLine="640"/>
        <w:rPr>
          <w:rStyle w:val="ad"/>
          <w:rFonts w:ascii="黑体" w:eastAsia="黑体" w:hAnsi="黑体" w:hint="eastAsia"/>
        </w:rPr>
      </w:pPr>
      <w:r w:rsidRPr="00573874">
        <w:rPr>
          <w:rStyle w:val="ad"/>
          <w:rFonts w:ascii="黑体" w:eastAsia="黑体" w:hAnsi="黑体" w:hint="eastAsia"/>
          <w:b w:val="0"/>
          <w:spacing w:val="-4"/>
          <w:sz w:val="32"/>
          <w:szCs w:val="32"/>
        </w:rPr>
        <w:t>四、绩效评价指标分析</w:t>
      </w:r>
      <w:r w:rsidRPr="00573874">
        <w:rPr>
          <w:rStyle w:val="ad"/>
          <w:rFonts w:ascii="黑体" w:eastAsia="黑体" w:hAnsi="黑体" w:hint="eastAsia"/>
        </w:rPr>
        <w:t xml:space="preserve"> </w:t>
      </w:r>
    </w:p>
    <w:p w14:paraId="104999B0" w14:textId="77777777" w:rsidR="00AC5F7C" w:rsidRPr="00573874" w:rsidRDefault="00000000">
      <w:pPr>
        <w:spacing w:line="540" w:lineRule="exact"/>
        <w:ind w:firstLineChars="181" w:firstLine="567"/>
        <w:rPr>
          <w:rFonts w:ascii="楷体" w:eastAsia="楷体" w:hAnsi="楷体" w:hint="eastAsia"/>
          <w:b/>
          <w:spacing w:val="-4"/>
          <w:sz w:val="32"/>
          <w:szCs w:val="32"/>
        </w:rPr>
      </w:pPr>
      <w:r w:rsidRPr="00573874">
        <w:rPr>
          <w:rFonts w:ascii="楷体" w:eastAsia="楷体" w:hAnsi="楷体" w:hint="eastAsia"/>
          <w:b/>
          <w:spacing w:val="-4"/>
          <w:sz w:val="32"/>
          <w:szCs w:val="32"/>
        </w:rPr>
        <w:t>（一）</w:t>
      </w:r>
      <w:r w:rsidRPr="00573874">
        <w:rPr>
          <w:rStyle w:val="ad"/>
          <w:rFonts w:ascii="楷体" w:eastAsia="楷体" w:hAnsi="楷体" w:hint="eastAsia"/>
          <w:spacing w:val="-4"/>
          <w:sz w:val="32"/>
          <w:szCs w:val="32"/>
        </w:rPr>
        <w:t>项目决策情况</w:t>
      </w:r>
    </w:p>
    <w:p w14:paraId="7299AD22" w14:textId="77777777" w:rsidR="00AC5F7C" w:rsidRPr="00573874"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573874">
        <w:rPr>
          <w:rStyle w:val="ad"/>
          <w:rFonts w:ascii="楷体" w:eastAsia="楷体" w:hAnsi="楷体" w:hint="eastAsia"/>
          <w:b w:val="0"/>
          <w:bCs w:val="0"/>
          <w:spacing w:val="-4"/>
          <w:sz w:val="32"/>
          <w:szCs w:val="32"/>
        </w:rPr>
        <w:t>项目决策情况</w:t>
      </w:r>
      <w:r w:rsidRPr="00573874">
        <w:rPr>
          <w:rStyle w:val="ad"/>
          <w:rFonts w:ascii="楷体" w:eastAsia="楷体" w:hAnsi="楷体" w:hint="eastAsia"/>
          <w:b w:val="0"/>
          <w:bCs w:val="0"/>
          <w:spacing w:val="-4"/>
          <w:sz w:val="32"/>
          <w:szCs w:val="32"/>
        </w:rPr>
        <w:br/>
        <w:t>项目决策类指标由3个二级指标和6个三级指标构成，权重分21.00分，实际得分21分。</w:t>
      </w:r>
      <w:r w:rsidRPr="00573874">
        <w:rPr>
          <w:rStyle w:val="ad"/>
          <w:rFonts w:ascii="楷体" w:eastAsia="楷体" w:hAnsi="楷体" w:hint="eastAsia"/>
          <w:b w:val="0"/>
          <w:bCs w:val="0"/>
          <w:spacing w:val="-4"/>
          <w:sz w:val="32"/>
          <w:szCs w:val="32"/>
        </w:rPr>
        <w:br/>
        <w:t>1.项目立项情况分析</w:t>
      </w:r>
      <w:r w:rsidRPr="00573874">
        <w:rPr>
          <w:rStyle w:val="ad"/>
          <w:rFonts w:ascii="楷体" w:eastAsia="楷体" w:hAnsi="楷体" w:hint="eastAsia"/>
          <w:b w:val="0"/>
          <w:bCs w:val="0"/>
          <w:spacing w:val="-4"/>
          <w:sz w:val="32"/>
          <w:szCs w:val="32"/>
        </w:rPr>
        <w:br/>
        <w:t>（1）立项依据充分性</w:t>
      </w:r>
      <w:r w:rsidRPr="00573874">
        <w:rPr>
          <w:rStyle w:val="ad"/>
          <w:rFonts w:ascii="楷体" w:eastAsia="楷体" w:hAnsi="楷体" w:hint="eastAsia"/>
          <w:b w:val="0"/>
          <w:bCs w:val="0"/>
          <w:spacing w:val="-4"/>
          <w:sz w:val="32"/>
          <w:szCs w:val="32"/>
        </w:rPr>
        <w:br/>
        <w:t>本项目符合《自治区公共卫生服务（地方公共卫生）补助资金》昌州财社（2023）79号文件中的要求，符合《关于印发2024年国家随机监督抽查计划的通知》实施该项目；本项目立项符合《昌吉市卫生健康综合监督执法局配置内设机构和人员编制规定》中</w:t>
      </w:r>
      <w:r w:rsidRPr="00573874">
        <w:rPr>
          <w:rStyle w:val="ad"/>
          <w:rFonts w:ascii="楷体" w:eastAsia="楷体" w:hAnsi="楷体" w:hint="eastAsia"/>
          <w:b w:val="0"/>
          <w:bCs w:val="0"/>
          <w:spacing w:val="-4"/>
          <w:sz w:val="32"/>
          <w:szCs w:val="32"/>
        </w:rPr>
        <w:lastRenderedPageBreak/>
        <w:t>职责范围中的“依照相关法律、法规受市卫健委托对辖区内公共场所、职业卫生、生活饮用水、学校卫生、放射卫生、传染病防治、消毒产品、医疗机构等实施卫生监督”；属于我单位履职所需；根据《财政资金直接支付申请书》，本项目资金性质为“公共财政预算”功能分类为“2100499”，经济分类为“30299”，属于公共财政支持范围，符合中央、地方事权支出责任划分原则；经检查我单位财政管理一体化信息系统，本项目不存在重复。</w:t>
      </w:r>
      <w:r w:rsidRPr="00573874">
        <w:rPr>
          <w:rStyle w:val="ad"/>
          <w:rFonts w:ascii="楷体" w:eastAsia="楷体" w:hAnsi="楷体" w:hint="eastAsia"/>
          <w:b w:val="0"/>
          <w:bCs w:val="0"/>
          <w:spacing w:val="-4"/>
          <w:sz w:val="32"/>
          <w:szCs w:val="32"/>
        </w:rPr>
        <w:br/>
        <w:t>综上所述，本指标满分为5.00分，根据评分标准得5.00分，本项目立项依据充分。</w:t>
      </w:r>
      <w:r w:rsidRPr="00573874">
        <w:rPr>
          <w:rStyle w:val="ad"/>
          <w:rFonts w:ascii="楷体" w:eastAsia="楷体" w:hAnsi="楷体" w:hint="eastAsia"/>
          <w:b w:val="0"/>
          <w:bCs w:val="0"/>
          <w:spacing w:val="-4"/>
          <w:sz w:val="32"/>
          <w:szCs w:val="32"/>
        </w:rPr>
        <w:br/>
        <w:t>（2）立项程序规范性</w:t>
      </w:r>
      <w:r w:rsidRPr="00573874">
        <w:rPr>
          <w:rStyle w:val="ad"/>
          <w:rFonts w:ascii="楷体" w:eastAsia="楷体" w:hAnsi="楷体" w:hint="eastAsia"/>
          <w:b w:val="0"/>
          <w:bCs w:val="0"/>
          <w:spacing w:val="-4"/>
          <w:sz w:val="32"/>
          <w:szCs w:val="32"/>
        </w:rPr>
        <w:br/>
        <w:t>本项目为非基础建设类项目，不涉及发改立项批复流程，由我单位自行编制项目实施方案和项目预算申请计划，经过与支委会研究确定最终预算方案。经查看，该项目申请设立过程产生的相关文件，符合相关要求，本项目为非基础建设类项目，属于专项资金安排项目，不涉及事前绩效评估、可行性研究以及风险评估，由我单位严格按照《关于印发2024年国家随机监督抽查计划的通知》（国疾控综监督二函〔2024〕100号）文件要求实施项目。</w:t>
      </w:r>
      <w:r w:rsidRPr="00573874">
        <w:rPr>
          <w:rStyle w:val="ad"/>
          <w:rFonts w:ascii="楷体" w:eastAsia="楷体" w:hAnsi="楷体" w:hint="eastAsia"/>
          <w:b w:val="0"/>
          <w:bCs w:val="0"/>
          <w:spacing w:val="-4"/>
          <w:sz w:val="32"/>
          <w:szCs w:val="32"/>
        </w:rPr>
        <w:br/>
        <w:t>综上所述，本指标满分为3.00分，根据评分标准得3分，本项目立项程序规范。</w:t>
      </w:r>
      <w:r w:rsidRPr="00573874">
        <w:rPr>
          <w:rStyle w:val="ad"/>
          <w:rFonts w:ascii="楷体" w:eastAsia="楷体" w:hAnsi="楷体" w:hint="eastAsia"/>
          <w:b w:val="0"/>
          <w:bCs w:val="0"/>
          <w:spacing w:val="-4"/>
          <w:sz w:val="32"/>
          <w:szCs w:val="32"/>
        </w:rPr>
        <w:br/>
        <w:t>2.绩效目标情况分析</w:t>
      </w:r>
      <w:r w:rsidRPr="00573874">
        <w:rPr>
          <w:rStyle w:val="ad"/>
          <w:rFonts w:ascii="楷体" w:eastAsia="楷体" w:hAnsi="楷体" w:hint="eastAsia"/>
          <w:b w:val="0"/>
          <w:bCs w:val="0"/>
          <w:spacing w:val="-4"/>
          <w:sz w:val="32"/>
          <w:szCs w:val="32"/>
        </w:rPr>
        <w:br/>
        <w:t>（1）绩效目标合理性</w:t>
      </w:r>
      <w:r w:rsidRPr="00573874">
        <w:rPr>
          <w:rStyle w:val="ad"/>
          <w:rFonts w:ascii="楷体" w:eastAsia="楷体" w:hAnsi="楷体" w:hint="eastAsia"/>
          <w:b w:val="0"/>
          <w:bCs w:val="0"/>
          <w:spacing w:val="-4"/>
          <w:sz w:val="32"/>
          <w:szCs w:val="32"/>
        </w:rPr>
        <w:br/>
        <w:t>①该项目已设置年度绩效目标，具体内容为“2024年11月底完成2024年国家下达的“双随机一公开”抽检任务，主要用于完成昌吉市公共卫生场所监督抽查及各项监督检查任务，不断创新监管方式，提升综合监督执法队伍能力和水平”。</w:t>
      </w:r>
      <w:r w:rsidRPr="00573874">
        <w:rPr>
          <w:rStyle w:val="ad"/>
          <w:rFonts w:ascii="楷体" w:eastAsia="楷体" w:hAnsi="楷体" w:hint="eastAsia"/>
          <w:b w:val="0"/>
          <w:bCs w:val="0"/>
          <w:spacing w:val="-4"/>
          <w:sz w:val="32"/>
          <w:szCs w:val="32"/>
        </w:rPr>
        <w:br/>
      </w:r>
      <w:r w:rsidRPr="00573874">
        <w:rPr>
          <w:rStyle w:val="ad"/>
          <w:rFonts w:ascii="楷体" w:eastAsia="楷体" w:hAnsi="楷体" w:hint="eastAsia"/>
          <w:b w:val="0"/>
          <w:bCs w:val="0"/>
          <w:spacing w:val="-4"/>
          <w:sz w:val="32"/>
          <w:szCs w:val="32"/>
        </w:rPr>
        <w:lastRenderedPageBreak/>
        <w:t>②该项目实际工作内容为：“昌吉市卫生健康综合监督执法局截止2024年11月30日，项目实际完成3万元，通过项目的实施，我单位按照国家卫健委2024年国家下达的“双随机一公开”抽检任务47家，主要用于公共场所、学校卫生、饮用水卫生监督检测工作。完成公共场所监督检测41家，饮用水卫生监督检测2家，学校卫生监督检测4家，检测完成率100%，公示率达到100%。任务完成后按照“谁检查、谁录入、谁公开”的原则，将监督检查及检测结果均已在政务网站向社会进行公示，保障了昌吉市人民身体健康，提升了公众对卫生监督的信任度和满意度”。绩效目标与实际工作内容一致，两者具有相关性。</w:t>
      </w:r>
      <w:r w:rsidRPr="00573874">
        <w:rPr>
          <w:rStyle w:val="ad"/>
          <w:rFonts w:ascii="楷体" w:eastAsia="楷体" w:hAnsi="楷体" w:hint="eastAsia"/>
          <w:b w:val="0"/>
          <w:bCs w:val="0"/>
          <w:spacing w:val="-4"/>
          <w:sz w:val="32"/>
          <w:szCs w:val="32"/>
        </w:rPr>
        <w:br/>
        <w:t>③该项目按照绩效目标完成数量指标、质量指标、时效指标、成本指标，完成了预期目标，达到预期效益，预期产出效益和效果符合正常的业绩水平。</w:t>
      </w:r>
      <w:r w:rsidRPr="00573874">
        <w:rPr>
          <w:rStyle w:val="ad"/>
          <w:rFonts w:ascii="楷体" w:eastAsia="楷体" w:hAnsi="楷体" w:hint="eastAsia"/>
          <w:b w:val="0"/>
          <w:bCs w:val="0"/>
          <w:spacing w:val="-4"/>
          <w:sz w:val="32"/>
          <w:szCs w:val="32"/>
        </w:rPr>
        <w:br/>
        <w:t>④该项目批复的预算金额为3万元，《项目支出绩效目标表》中预算金额为3万元，预算确定的项目资金与预算确定的项目投资额相匹配。</w:t>
      </w:r>
      <w:r w:rsidRPr="00573874">
        <w:rPr>
          <w:rStyle w:val="ad"/>
          <w:rFonts w:ascii="楷体" w:eastAsia="楷体" w:hAnsi="楷体" w:hint="eastAsia"/>
          <w:b w:val="0"/>
          <w:bCs w:val="0"/>
          <w:spacing w:val="-4"/>
          <w:sz w:val="32"/>
          <w:szCs w:val="32"/>
        </w:rPr>
        <w:br/>
        <w:t>综上所述，本指标满分为4.00分，根据评分标准得4.00分，本项目绩效目标设置合理。</w:t>
      </w:r>
      <w:r w:rsidRPr="00573874">
        <w:rPr>
          <w:rStyle w:val="ad"/>
          <w:rFonts w:ascii="楷体" w:eastAsia="楷体" w:hAnsi="楷体" w:hint="eastAsia"/>
          <w:b w:val="0"/>
          <w:bCs w:val="0"/>
          <w:spacing w:val="-4"/>
          <w:sz w:val="32"/>
          <w:szCs w:val="32"/>
        </w:rPr>
        <w:br/>
        <w:t>（2）绩效指标明确性</w:t>
      </w:r>
      <w:r w:rsidRPr="00573874">
        <w:rPr>
          <w:rStyle w:val="ad"/>
          <w:rFonts w:ascii="楷体" w:eastAsia="楷体" w:hAnsi="楷体" w:hint="eastAsia"/>
          <w:b w:val="0"/>
          <w:bCs w:val="0"/>
          <w:spacing w:val="-4"/>
          <w:sz w:val="32"/>
          <w:szCs w:val="32"/>
        </w:rPr>
        <w:br/>
        <w:t>经检查我单位年初设置的《项目支出绩效目标表》，得出如下结论：本项目已将年度绩效目标进行细化为绩效指标体系，共设置一级指标3个，二级指标5个，三级指标7个，定量指标6个，定性指标1个，指标量化率为85.71%，量化率达70.00%以上。</w:t>
      </w:r>
      <w:r w:rsidRPr="00573874">
        <w:rPr>
          <w:rStyle w:val="ad"/>
          <w:rFonts w:ascii="楷体" w:eastAsia="楷体" w:hAnsi="楷体" w:hint="eastAsia"/>
          <w:b w:val="0"/>
          <w:bCs w:val="0"/>
          <w:spacing w:val="-4"/>
          <w:sz w:val="32"/>
          <w:szCs w:val="32"/>
        </w:rPr>
        <w:br/>
        <w:t>该《项目绩效目标表》中，数量指标指标值为“抽检学习卫生数量=4家”“抽检生活饮用水数量=2家”“抽检公共卫生服务场所</w:t>
      </w:r>
      <w:r w:rsidRPr="00573874">
        <w:rPr>
          <w:rStyle w:val="ad"/>
          <w:rFonts w:ascii="楷体" w:eastAsia="楷体" w:hAnsi="楷体" w:hint="eastAsia"/>
          <w:b w:val="0"/>
          <w:bCs w:val="0"/>
          <w:spacing w:val="-4"/>
          <w:sz w:val="32"/>
          <w:szCs w:val="32"/>
        </w:rPr>
        <w:lastRenderedPageBreak/>
        <w:t>数量=41家”，三级指标的年度指标值与年度绩效目标中任务数一致，已设置时效指标“双随机一公开工作完成时间”。已设置的绩效目标具备明确性、可衡量性、可实现性、相关性、时限性。</w:t>
      </w:r>
      <w:r w:rsidRPr="00573874">
        <w:rPr>
          <w:rStyle w:val="ad"/>
          <w:rFonts w:ascii="楷体" w:eastAsia="楷体" w:hAnsi="楷体" w:hint="eastAsia"/>
          <w:b w:val="0"/>
          <w:bCs w:val="0"/>
          <w:spacing w:val="-4"/>
          <w:sz w:val="32"/>
          <w:szCs w:val="32"/>
        </w:rPr>
        <w:br/>
        <w:t>综上所述，本指标满分为3.00分，根据评分标准得3.00分，本项目所设置绩效指标明确。</w:t>
      </w:r>
      <w:r w:rsidRPr="00573874">
        <w:rPr>
          <w:rStyle w:val="ad"/>
          <w:rFonts w:ascii="楷体" w:eastAsia="楷体" w:hAnsi="楷体" w:hint="eastAsia"/>
          <w:b w:val="0"/>
          <w:bCs w:val="0"/>
          <w:spacing w:val="-4"/>
          <w:sz w:val="32"/>
          <w:szCs w:val="32"/>
        </w:rPr>
        <w:br/>
        <w:t>3.资金投入情况分析</w:t>
      </w:r>
      <w:r w:rsidRPr="00573874">
        <w:rPr>
          <w:rStyle w:val="ad"/>
          <w:rFonts w:ascii="楷体" w:eastAsia="楷体" w:hAnsi="楷体" w:hint="eastAsia"/>
          <w:b w:val="0"/>
          <w:bCs w:val="0"/>
          <w:spacing w:val="-4"/>
          <w:sz w:val="32"/>
          <w:szCs w:val="32"/>
        </w:rPr>
        <w:br/>
        <w:t>（1）预算编制科学性</w:t>
      </w:r>
      <w:r w:rsidRPr="00573874">
        <w:rPr>
          <w:rStyle w:val="ad"/>
          <w:rFonts w:ascii="楷体" w:eastAsia="楷体" w:hAnsi="楷体" w:hint="eastAsia"/>
          <w:b w:val="0"/>
          <w:bCs w:val="0"/>
          <w:spacing w:val="-4"/>
          <w:sz w:val="32"/>
          <w:szCs w:val="32"/>
        </w:rPr>
        <w:br/>
        <w:t>本项目预算编制通过以往年度的实际执行情况，综合考虑本年度情况，综合编制预算，即预算编制较科学且经过论证；</w:t>
      </w:r>
      <w:r w:rsidRPr="00573874">
        <w:rPr>
          <w:rStyle w:val="ad"/>
          <w:rFonts w:ascii="楷体" w:eastAsia="楷体" w:hAnsi="楷体" w:hint="eastAsia"/>
          <w:b w:val="0"/>
          <w:bCs w:val="0"/>
          <w:spacing w:val="-4"/>
          <w:sz w:val="32"/>
          <w:szCs w:val="32"/>
        </w:rPr>
        <w:br/>
        <w:t>预算申请内容为完成2024年国家下达的“双随机一公开”抽检任务，主要用于完成昌吉市公共卫生场所监督抽查及各项监督检查任务，不断创新监管方式，提升综合监督执法队伍能力和水平；项目实际内容为按照国家卫健委2024年国家下达的“双随机一公开”抽检任务47家，主要用于公共场所、学校卫生、饮用水卫生监督检测工作。完成公共场所监督检测41家，饮用水卫生监督检测2家，学校卫生监督检测4家，检测完成率100%，公示率达到100%。，预算申请与《自治区公共卫生服务（地方公共卫生）补助资金项目实施方案》中涉及的项目内容匹配；</w:t>
      </w:r>
      <w:r w:rsidRPr="00573874">
        <w:rPr>
          <w:rStyle w:val="ad"/>
          <w:rFonts w:ascii="楷体" w:eastAsia="楷体" w:hAnsi="楷体" w:hint="eastAsia"/>
          <w:b w:val="0"/>
          <w:bCs w:val="0"/>
          <w:spacing w:val="-4"/>
          <w:sz w:val="32"/>
          <w:szCs w:val="32"/>
        </w:rPr>
        <w:br/>
        <w:t>本项目预算申请资金3万元，我单位在预算申请中严格按照项目实施内容及测算标准进行核算，对昌吉市公共场所随机监督抽检费用3.00万元。预算确定资金量与实际工作任务相匹配。本项目预算额度测算依据充分，严格按照标准编制，预算确定资金量与实际工作任务相匹配；</w:t>
      </w:r>
      <w:r w:rsidRPr="00573874">
        <w:rPr>
          <w:rStyle w:val="ad"/>
          <w:rFonts w:ascii="楷体" w:eastAsia="楷体" w:hAnsi="楷体" w:hint="eastAsia"/>
          <w:b w:val="0"/>
          <w:bCs w:val="0"/>
          <w:spacing w:val="-4"/>
          <w:sz w:val="32"/>
          <w:szCs w:val="32"/>
        </w:rPr>
        <w:br/>
        <w:t>综上所述，本指标满分为4.00分，根据评分标准得4分，本项目预算编制科学。</w:t>
      </w:r>
      <w:r w:rsidRPr="00573874">
        <w:rPr>
          <w:rStyle w:val="ad"/>
          <w:rFonts w:ascii="楷体" w:eastAsia="楷体" w:hAnsi="楷体" w:hint="eastAsia"/>
          <w:b w:val="0"/>
          <w:bCs w:val="0"/>
          <w:spacing w:val="-4"/>
          <w:sz w:val="32"/>
          <w:szCs w:val="32"/>
        </w:rPr>
        <w:br/>
      </w:r>
      <w:r w:rsidRPr="00573874">
        <w:rPr>
          <w:rStyle w:val="ad"/>
          <w:rFonts w:ascii="楷体" w:eastAsia="楷体" w:hAnsi="楷体" w:hint="eastAsia"/>
          <w:b w:val="0"/>
          <w:bCs w:val="0"/>
          <w:spacing w:val="-4"/>
          <w:sz w:val="32"/>
          <w:szCs w:val="32"/>
        </w:rPr>
        <w:lastRenderedPageBreak/>
        <w:t>（2）资金分配合理性</w:t>
      </w:r>
      <w:r w:rsidRPr="00573874">
        <w:rPr>
          <w:rStyle w:val="ad"/>
          <w:rFonts w:ascii="楷体" w:eastAsia="楷体" w:hAnsi="楷体" w:hint="eastAsia"/>
          <w:b w:val="0"/>
          <w:bCs w:val="0"/>
          <w:spacing w:val="-4"/>
          <w:sz w:val="32"/>
          <w:szCs w:val="32"/>
        </w:rPr>
        <w:br/>
        <w:t>本项目资金分配资金以《关于申请自治区公共卫生服务（地方公共卫生）补助资金项目（昌州财社〔2023〕79号）为依据进行资金分配，预算资金分配依据充分。根据《关于申请自治区公共卫生服务（地方公共卫生）补助资金项目（昌州财社〔2023〕79号），本项目实际到位资金3.00万元，资金分配额度合理，与我单位实际需求相适应。</w:t>
      </w:r>
      <w:r w:rsidRPr="00573874">
        <w:rPr>
          <w:rStyle w:val="ad"/>
          <w:rFonts w:ascii="楷体" w:eastAsia="楷体" w:hAnsi="楷体" w:hint="eastAsia"/>
          <w:b w:val="0"/>
          <w:bCs w:val="0"/>
          <w:spacing w:val="-4"/>
          <w:sz w:val="32"/>
          <w:szCs w:val="32"/>
        </w:rPr>
        <w:br/>
        <w:t>综上所述，本指标满分为2.00分，根据评分标准得2.00分，本项目资金分配合理。</w:t>
      </w:r>
      <w:r w:rsidRPr="00573874">
        <w:rPr>
          <w:rStyle w:val="ad"/>
          <w:rFonts w:ascii="楷体" w:eastAsia="楷体" w:hAnsi="楷体" w:hint="eastAsia"/>
          <w:b w:val="0"/>
          <w:bCs w:val="0"/>
          <w:spacing w:val="-4"/>
          <w:sz w:val="32"/>
          <w:szCs w:val="32"/>
        </w:rPr>
        <w:tab/>
      </w:r>
    </w:p>
    <w:p w14:paraId="0C93D409" w14:textId="77777777" w:rsidR="00AC5F7C" w:rsidRPr="00573874" w:rsidRDefault="00000000">
      <w:pPr>
        <w:spacing w:line="540" w:lineRule="exact"/>
        <w:ind w:firstLineChars="181" w:firstLine="567"/>
        <w:rPr>
          <w:rStyle w:val="ad"/>
          <w:rFonts w:ascii="楷体" w:eastAsia="楷体" w:hAnsi="楷体" w:hint="eastAsia"/>
          <w:spacing w:val="-4"/>
          <w:sz w:val="32"/>
          <w:szCs w:val="32"/>
        </w:rPr>
      </w:pPr>
      <w:r w:rsidRPr="00573874">
        <w:rPr>
          <w:rFonts w:ascii="楷体" w:eastAsia="楷体" w:hAnsi="楷体" w:hint="eastAsia"/>
          <w:b/>
          <w:spacing w:val="-4"/>
          <w:sz w:val="32"/>
          <w:szCs w:val="32"/>
        </w:rPr>
        <w:t>（二）</w:t>
      </w:r>
      <w:r w:rsidRPr="00573874">
        <w:rPr>
          <w:rStyle w:val="ad"/>
          <w:rFonts w:ascii="楷体" w:eastAsia="楷体" w:hAnsi="楷体" w:hint="eastAsia"/>
          <w:spacing w:val="-4"/>
          <w:sz w:val="32"/>
          <w:szCs w:val="32"/>
        </w:rPr>
        <w:t>项目过程情况</w:t>
      </w:r>
    </w:p>
    <w:p w14:paraId="1E3A194A" w14:textId="77777777" w:rsidR="00AC5F7C" w:rsidRPr="00573874" w:rsidRDefault="00000000">
      <w:pPr>
        <w:spacing w:line="540" w:lineRule="exact"/>
        <w:ind w:firstLine="567"/>
        <w:rPr>
          <w:rStyle w:val="ad"/>
          <w:rFonts w:ascii="楷体" w:eastAsia="楷体" w:hAnsi="楷体" w:hint="eastAsia"/>
          <w:b w:val="0"/>
          <w:bCs w:val="0"/>
          <w:spacing w:val="-4"/>
          <w:sz w:val="32"/>
          <w:szCs w:val="32"/>
        </w:rPr>
      </w:pPr>
      <w:r w:rsidRPr="00573874">
        <w:rPr>
          <w:rStyle w:val="ad"/>
          <w:rFonts w:ascii="楷体" w:eastAsia="楷体" w:hAnsi="楷体" w:hint="eastAsia"/>
          <w:b w:val="0"/>
          <w:bCs w:val="0"/>
          <w:spacing w:val="-4"/>
          <w:sz w:val="32"/>
          <w:szCs w:val="32"/>
        </w:rPr>
        <w:t>项目过程情况</w:t>
      </w:r>
      <w:r w:rsidRPr="00573874">
        <w:rPr>
          <w:rStyle w:val="ad"/>
          <w:rFonts w:ascii="楷体" w:eastAsia="楷体" w:hAnsi="楷体" w:hint="eastAsia"/>
          <w:b w:val="0"/>
          <w:bCs w:val="0"/>
          <w:spacing w:val="-4"/>
          <w:sz w:val="32"/>
          <w:szCs w:val="32"/>
        </w:rPr>
        <w:br/>
        <w:t>项目过程管理类指标由2个二级指标和5个三级指标构成，权重分19.00分，实际得分19分。</w:t>
      </w:r>
      <w:r w:rsidRPr="00573874">
        <w:rPr>
          <w:rStyle w:val="ad"/>
          <w:rFonts w:ascii="楷体" w:eastAsia="楷体" w:hAnsi="楷体" w:hint="eastAsia"/>
          <w:b w:val="0"/>
          <w:bCs w:val="0"/>
          <w:spacing w:val="-4"/>
          <w:sz w:val="32"/>
          <w:szCs w:val="32"/>
        </w:rPr>
        <w:br/>
        <w:t>1.资金管理情况分析</w:t>
      </w:r>
      <w:r w:rsidRPr="00573874">
        <w:rPr>
          <w:rStyle w:val="ad"/>
          <w:rFonts w:ascii="楷体" w:eastAsia="楷体" w:hAnsi="楷体" w:hint="eastAsia"/>
          <w:b w:val="0"/>
          <w:bCs w:val="0"/>
          <w:spacing w:val="-4"/>
          <w:sz w:val="32"/>
          <w:szCs w:val="32"/>
        </w:rPr>
        <w:br/>
        <w:t>（1）资金到位率</w:t>
      </w:r>
      <w:r w:rsidRPr="00573874">
        <w:rPr>
          <w:rStyle w:val="ad"/>
          <w:rFonts w:ascii="楷体" w:eastAsia="楷体" w:hAnsi="楷体" w:hint="eastAsia"/>
          <w:b w:val="0"/>
          <w:bCs w:val="0"/>
          <w:spacing w:val="-4"/>
          <w:sz w:val="32"/>
          <w:szCs w:val="32"/>
        </w:rPr>
        <w:br/>
        <w:t>本项目预算资金为3.00万元，其中：财政安排资金3.00万元，其他资金0.00万元，实际到位资金3.00万元，资金到位率=（实际到位资金/预算资金）×100.00%==（3.00/3.00）×100.00%=100.00%。得分=（100.00%-60.00%）/（1-60.00%）×4.00=4.00分。</w:t>
      </w:r>
      <w:r w:rsidRPr="00573874">
        <w:rPr>
          <w:rStyle w:val="ad"/>
          <w:rFonts w:ascii="楷体" w:eastAsia="楷体" w:hAnsi="楷体" w:hint="eastAsia"/>
          <w:b w:val="0"/>
          <w:bCs w:val="0"/>
          <w:spacing w:val="-4"/>
          <w:sz w:val="32"/>
          <w:szCs w:val="32"/>
        </w:rPr>
        <w:br/>
        <w:t>综上所述，本指标满分为4.00分，根据评分标准得4.00分，本项目资金分配合理。</w:t>
      </w:r>
      <w:r w:rsidRPr="00573874">
        <w:rPr>
          <w:rStyle w:val="ad"/>
          <w:rFonts w:ascii="楷体" w:eastAsia="楷体" w:hAnsi="楷体" w:hint="eastAsia"/>
          <w:b w:val="0"/>
          <w:bCs w:val="0"/>
          <w:spacing w:val="-4"/>
          <w:sz w:val="32"/>
          <w:szCs w:val="32"/>
        </w:rPr>
        <w:br/>
        <w:t>（2）预算执行率</w:t>
      </w:r>
      <w:r w:rsidRPr="00573874">
        <w:rPr>
          <w:rStyle w:val="ad"/>
          <w:rFonts w:ascii="楷体" w:eastAsia="楷体" w:hAnsi="楷体" w:hint="eastAsia"/>
          <w:b w:val="0"/>
          <w:bCs w:val="0"/>
          <w:spacing w:val="-4"/>
          <w:sz w:val="32"/>
          <w:szCs w:val="32"/>
        </w:rPr>
        <w:br/>
        <w:t>本项目实际支出资金3.00万元，预算执行率=（实际支出资金/实际到位资金）×100.00%=（3.00/3.00）×100.00%=100.0%；</w:t>
      </w:r>
      <w:r w:rsidRPr="00573874">
        <w:rPr>
          <w:rStyle w:val="ad"/>
          <w:rFonts w:ascii="楷体" w:eastAsia="楷体" w:hAnsi="楷体" w:hint="eastAsia"/>
          <w:b w:val="0"/>
          <w:bCs w:val="0"/>
          <w:spacing w:val="-4"/>
          <w:sz w:val="32"/>
          <w:szCs w:val="32"/>
        </w:rPr>
        <w:br/>
      </w:r>
      <w:r w:rsidRPr="00573874">
        <w:rPr>
          <w:rStyle w:val="ad"/>
          <w:rFonts w:ascii="楷体" w:eastAsia="楷体" w:hAnsi="楷体" w:hint="eastAsia"/>
          <w:b w:val="0"/>
          <w:bCs w:val="0"/>
          <w:spacing w:val="-4"/>
          <w:sz w:val="32"/>
          <w:szCs w:val="32"/>
        </w:rPr>
        <w:lastRenderedPageBreak/>
        <w:t>项目已完成，总体完成率为101.22%；</w:t>
      </w:r>
      <w:r w:rsidRPr="00573874">
        <w:rPr>
          <w:rStyle w:val="ad"/>
          <w:rFonts w:ascii="楷体" w:eastAsia="楷体" w:hAnsi="楷体" w:hint="eastAsia"/>
          <w:b w:val="0"/>
          <w:bCs w:val="0"/>
          <w:spacing w:val="-4"/>
          <w:sz w:val="32"/>
          <w:szCs w:val="32"/>
        </w:rPr>
        <w:br/>
        <w:t>得分=（实际完成率-60.00%）/（1-60.00%）×权重=100.0%×5.00=5.00分。</w:t>
      </w:r>
      <w:r w:rsidRPr="00573874">
        <w:rPr>
          <w:rStyle w:val="ad"/>
          <w:rFonts w:ascii="楷体" w:eastAsia="楷体" w:hAnsi="楷体" w:hint="eastAsia"/>
          <w:b w:val="0"/>
          <w:bCs w:val="0"/>
          <w:spacing w:val="-4"/>
          <w:sz w:val="32"/>
          <w:szCs w:val="32"/>
        </w:rPr>
        <w:br/>
        <w:t>综上所述，本指标满分为5.00分，根据评分标准得5.00分，本项目资金分配合理。</w:t>
      </w:r>
      <w:r w:rsidRPr="00573874">
        <w:rPr>
          <w:rStyle w:val="ad"/>
          <w:rFonts w:ascii="楷体" w:eastAsia="楷体" w:hAnsi="楷体" w:hint="eastAsia"/>
          <w:b w:val="0"/>
          <w:bCs w:val="0"/>
          <w:spacing w:val="-4"/>
          <w:sz w:val="32"/>
          <w:szCs w:val="32"/>
        </w:rPr>
        <w:br/>
        <w:t>（3）资金使用合规性</w:t>
      </w:r>
      <w:r w:rsidRPr="00573874">
        <w:rPr>
          <w:rStyle w:val="ad"/>
          <w:rFonts w:ascii="楷体" w:eastAsia="楷体" w:hAnsi="楷体" w:hint="eastAsia"/>
          <w:b w:val="0"/>
          <w:bCs w:val="0"/>
          <w:spacing w:val="-4"/>
          <w:sz w:val="32"/>
          <w:szCs w:val="32"/>
        </w:rPr>
        <w:br/>
        <w:t>本项目资金严格按照昌市政办发【2015】63号《昌吉市财政专项资金管理暂行办法》等相关专项资金、项目管理办法执行，按比例按资金用途使用，实行专款专用、严禁挤占挪用。确保资金安全、项目发挥效益。资金的拨付有完整的审批程序和手续；符合项目预算批复或合同规定的用途；不存在截留、挤占、挪用、虚列支出等情况。</w:t>
      </w:r>
      <w:r w:rsidRPr="00573874">
        <w:rPr>
          <w:rStyle w:val="ad"/>
          <w:rFonts w:ascii="楷体" w:eastAsia="楷体" w:hAnsi="楷体" w:hint="eastAsia"/>
          <w:b w:val="0"/>
          <w:bCs w:val="0"/>
          <w:spacing w:val="-4"/>
          <w:sz w:val="32"/>
          <w:szCs w:val="32"/>
        </w:rPr>
        <w:br/>
        <w:t>综上所述，本指标满分为4.00分，根据评分标准得4分，资金支出符合我单位财务管理制度规定。</w:t>
      </w:r>
      <w:r w:rsidRPr="00573874">
        <w:rPr>
          <w:rStyle w:val="ad"/>
          <w:rFonts w:ascii="楷体" w:eastAsia="楷体" w:hAnsi="楷体" w:hint="eastAsia"/>
          <w:b w:val="0"/>
          <w:bCs w:val="0"/>
          <w:spacing w:val="-4"/>
          <w:sz w:val="32"/>
          <w:szCs w:val="32"/>
        </w:rPr>
        <w:br/>
        <w:t>2.组织实施情况分析</w:t>
      </w:r>
      <w:r w:rsidRPr="00573874">
        <w:rPr>
          <w:rStyle w:val="ad"/>
          <w:rFonts w:ascii="楷体" w:eastAsia="楷体" w:hAnsi="楷体" w:hint="eastAsia"/>
          <w:b w:val="0"/>
          <w:bCs w:val="0"/>
          <w:spacing w:val="-4"/>
          <w:sz w:val="32"/>
          <w:szCs w:val="32"/>
        </w:rPr>
        <w:br/>
        <w:t>（1）管理制度健全性</w:t>
      </w:r>
      <w:r w:rsidRPr="00573874">
        <w:rPr>
          <w:rStyle w:val="ad"/>
          <w:rFonts w:ascii="楷体" w:eastAsia="楷体" w:hAnsi="楷体" w:hint="eastAsia"/>
          <w:b w:val="0"/>
          <w:bCs w:val="0"/>
          <w:spacing w:val="-4"/>
          <w:sz w:val="32"/>
          <w:szCs w:val="32"/>
        </w:rPr>
        <w:br/>
        <w:t>我单位的财务和业务管理制度健全，财务和业务管理制度合法、合规、完整。预算资金指定专人管理。同时建立健全内部财务管理制度，加强会计日常核算和监督，加强资金的预算、控制、分析和检查工作，做好项目财务管理基础工作；项目实行审计制度，由相关部门对项目采取跟踪审计，</w:t>
      </w:r>
      <w:r w:rsidRPr="00573874">
        <w:rPr>
          <w:rStyle w:val="ad"/>
          <w:rFonts w:ascii="楷体" w:eastAsia="楷体" w:hAnsi="楷体" w:hint="eastAsia"/>
          <w:b w:val="0"/>
          <w:bCs w:val="0"/>
          <w:spacing w:val="-4"/>
          <w:sz w:val="32"/>
          <w:szCs w:val="32"/>
        </w:rPr>
        <w:br/>
        <w:t>综上所述，本指标满分为2分，根据评分标准得2分，项目制度建设健全。</w:t>
      </w:r>
      <w:r w:rsidRPr="00573874">
        <w:rPr>
          <w:rStyle w:val="ad"/>
          <w:rFonts w:ascii="楷体" w:eastAsia="楷体" w:hAnsi="楷体" w:hint="eastAsia"/>
          <w:b w:val="0"/>
          <w:bCs w:val="0"/>
          <w:spacing w:val="-4"/>
          <w:sz w:val="32"/>
          <w:szCs w:val="32"/>
        </w:rPr>
        <w:br/>
        <w:t>（2）制度执行有效性</w:t>
      </w:r>
      <w:r w:rsidRPr="00573874">
        <w:rPr>
          <w:rStyle w:val="ad"/>
          <w:rFonts w:ascii="楷体" w:eastAsia="楷体" w:hAnsi="楷体" w:hint="eastAsia"/>
          <w:b w:val="0"/>
          <w:bCs w:val="0"/>
          <w:spacing w:val="-4"/>
          <w:sz w:val="32"/>
          <w:szCs w:val="32"/>
        </w:rPr>
        <w:br/>
        <w:t>①该项目的实施符合《财务预算管理办法》《财务支出管理制度》</w:t>
      </w:r>
      <w:r w:rsidRPr="00573874">
        <w:rPr>
          <w:rStyle w:val="ad"/>
          <w:rFonts w:ascii="楷体" w:eastAsia="楷体" w:hAnsi="楷体" w:hint="eastAsia"/>
          <w:b w:val="0"/>
          <w:bCs w:val="0"/>
          <w:spacing w:val="-4"/>
          <w:sz w:val="32"/>
          <w:szCs w:val="32"/>
        </w:rPr>
        <w:lastRenderedPageBreak/>
        <w:t>《政府采购业务管理制度》《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sidRPr="00573874">
        <w:rPr>
          <w:rStyle w:val="ad"/>
          <w:rFonts w:ascii="楷体" w:eastAsia="楷体" w:hAnsi="楷体" w:hint="eastAsia"/>
          <w:b w:val="0"/>
          <w:bCs w:val="0"/>
          <w:spacing w:val="-4"/>
          <w:sz w:val="32"/>
          <w:szCs w:val="32"/>
        </w:rPr>
        <w:br/>
        <w:t>②经现场查证项目合同书、验收评审表、财务支付凭证等资料齐全并及时归档。</w:t>
      </w:r>
      <w:r w:rsidRPr="00573874">
        <w:rPr>
          <w:rStyle w:val="ad"/>
          <w:rFonts w:ascii="楷体" w:eastAsia="楷体" w:hAnsi="楷体" w:hint="eastAsia"/>
          <w:b w:val="0"/>
          <w:bCs w:val="0"/>
          <w:spacing w:val="-4"/>
          <w:sz w:val="32"/>
          <w:szCs w:val="32"/>
        </w:rPr>
        <w:br/>
        <w:t>③该项目实施过程中不存在调整事项。</w:t>
      </w:r>
      <w:r w:rsidRPr="00573874">
        <w:rPr>
          <w:rStyle w:val="ad"/>
          <w:rFonts w:ascii="楷体" w:eastAsia="楷体" w:hAnsi="楷体" w:hint="eastAsia"/>
          <w:b w:val="0"/>
          <w:bCs w:val="0"/>
          <w:spacing w:val="-4"/>
          <w:sz w:val="32"/>
          <w:szCs w:val="32"/>
        </w:rPr>
        <w:br/>
        <w:t>④该项目实施所需要的项目人员和场地设备均已落实到位，具体涉及内容包括：项目资金支出严格按照自治区、地区以及本单位资金管理办法执行，项目启动实施后，为了加快本项目的实施，成立了自治区公共卫生服务（地方公共卫生）补助资金项目工作领导小组，由李鹏勇任组长，负责项目的组织工作；马宾聪任副组长，负责项目的实施工作；组员包括公共卫卫监督室监督员，主要负责项目监督管理、验收以及资金核拨等工作。</w:t>
      </w:r>
      <w:r w:rsidRPr="00573874">
        <w:rPr>
          <w:rStyle w:val="ad"/>
          <w:rFonts w:ascii="楷体" w:eastAsia="楷体" w:hAnsi="楷体" w:hint="eastAsia"/>
          <w:b w:val="0"/>
          <w:bCs w:val="0"/>
          <w:spacing w:val="-4"/>
          <w:sz w:val="32"/>
          <w:szCs w:val="32"/>
        </w:rPr>
        <w:br/>
        <w:t>综上所述，本指标满分为4.00分，根据评分标准得4.00分，本项目所建立制度执行有效。</w:t>
      </w:r>
    </w:p>
    <w:p w14:paraId="35E8F251" w14:textId="77777777" w:rsidR="00AC5F7C" w:rsidRPr="00573874" w:rsidRDefault="00000000">
      <w:pPr>
        <w:spacing w:line="540" w:lineRule="exact"/>
        <w:ind w:firstLineChars="181" w:firstLine="567"/>
        <w:rPr>
          <w:rFonts w:ascii="楷体" w:eastAsia="楷体" w:hAnsi="楷体" w:hint="eastAsia"/>
          <w:b/>
          <w:spacing w:val="-4"/>
          <w:sz w:val="32"/>
          <w:szCs w:val="32"/>
        </w:rPr>
      </w:pPr>
      <w:r w:rsidRPr="00573874">
        <w:rPr>
          <w:rFonts w:ascii="楷体" w:eastAsia="楷体" w:hAnsi="楷体" w:hint="eastAsia"/>
          <w:b/>
          <w:spacing w:val="-4"/>
          <w:sz w:val="32"/>
          <w:szCs w:val="32"/>
        </w:rPr>
        <w:t>（三）</w:t>
      </w:r>
      <w:r w:rsidRPr="00573874">
        <w:rPr>
          <w:rStyle w:val="ad"/>
          <w:rFonts w:ascii="楷体" w:eastAsia="楷体" w:hAnsi="楷体" w:hint="eastAsia"/>
          <w:spacing w:val="-4"/>
          <w:sz w:val="32"/>
          <w:szCs w:val="32"/>
        </w:rPr>
        <w:t>项目产出情况</w:t>
      </w:r>
    </w:p>
    <w:p w14:paraId="44A4DD60" w14:textId="77777777" w:rsidR="00AC5F7C" w:rsidRPr="00573874" w:rsidRDefault="00000000">
      <w:pPr>
        <w:spacing w:line="540" w:lineRule="exact"/>
        <w:ind w:firstLine="567"/>
        <w:rPr>
          <w:rStyle w:val="ad"/>
          <w:rFonts w:ascii="楷体" w:eastAsia="楷体" w:hAnsi="楷体" w:hint="eastAsia"/>
          <w:b w:val="0"/>
          <w:bCs w:val="0"/>
          <w:spacing w:val="-4"/>
          <w:sz w:val="32"/>
          <w:szCs w:val="32"/>
        </w:rPr>
      </w:pPr>
      <w:r w:rsidRPr="00573874">
        <w:rPr>
          <w:rStyle w:val="ad"/>
          <w:rFonts w:ascii="楷体" w:eastAsia="楷体" w:hAnsi="楷体" w:hint="eastAsia"/>
          <w:b w:val="0"/>
          <w:bCs w:val="0"/>
          <w:spacing w:val="-4"/>
          <w:sz w:val="32"/>
          <w:szCs w:val="32"/>
        </w:rPr>
        <w:t>项目产出情况</w:t>
      </w:r>
      <w:r w:rsidRPr="00573874">
        <w:rPr>
          <w:rStyle w:val="ad"/>
          <w:rFonts w:ascii="楷体" w:eastAsia="楷体" w:hAnsi="楷体" w:hint="eastAsia"/>
          <w:b w:val="0"/>
          <w:bCs w:val="0"/>
          <w:spacing w:val="-4"/>
          <w:sz w:val="32"/>
          <w:szCs w:val="32"/>
        </w:rPr>
        <w:br/>
        <w:t>项目产出类指标由3个二级指标和5个三级指标构成，权重分30.00分，实际得分30.00分。</w:t>
      </w:r>
      <w:r w:rsidRPr="00573874">
        <w:rPr>
          <w:rStyle w:val="ad"/>
          <w:rFonts w:ascii="楷体" w:eastAsia="楷体" w:hAnsi="楷体" w:hint="eastAsia"/>
          <w:b w:val="0"/>
          <w:bCs w:val="0"/>
          <w:spacing w:val="-4"/>
          <w:sz w:val="32"/>
          <w:szCs w:val="32"/>
        </w:rPr>
        <w:br/>
        <w:t>1.数量指标完成情况分析</w:t>
      </w:r>
      <w:r w:rsidRPr="00573874">
        <w:rPr>
          <w:rStyle w:val="ad"/>
          <w:rFonts w:ascii="楷体" w:eastAsia="楷体" w:hAnsi="楷体" w:hint="eastAsia"/>
          <w:b w:val="0"/>
          <w:bCs w:val="0"/>
          <w:spacing w:val="-4"/>
          <w:sz w:val="32"/>
          <w:szCs w:val="32"/>
        </w:rPr>
        <w:br/>
        <w:t>“抽检学校卫生数量”指标：预期指标值为“=4家”，根据“2024</w:t>
      </w:r>
      <w:r w:rsidRPr="00573874">
        <w:rPr>
          <w:rStyle w:val="ad"/>
          <w:rFonts w:ascii="楷体" w:eastAsia="楷体" w:hAnsi="楷体" w:hint="eastAsia"/>
          <w:b w:val="0"/>
          <w:bCs w:val="0"/>
          <w:spacing w:val="-4"/>
          <w:sz w:val="32"/>
          <w:szCs w:val="32"/>
        </w:rPr>
        <w:lastRenderedPageBreak/>
        <w:t>年昌吉市公共卫生监督科双随机开展情况汇总”，“2024年双随机抽检单位”可证，实际完成指标值为“=4家”，指标完成率为100.00%。</w:t>
      </w:r>
      <w:r w:rsidRPr="00573874">
        <w:rPr>
          <w:rStyle w:val="ad"/>
          <w:rFonts w:ascii="楷体" w:eastAsia="楷体" w:hAnsi="楷体" w:hint="eastAsia"/>
          <w:b w:val="0"/>
          <w:bCs w:val="0"/>
          <w:spacing w:val="-4"/>
          <w:sz w:val="32"/>
          <w:szCs w:val="32"/>
        </w:rPr>
        <w:br/>
        <w:t>综上所述，本指标满分为6.00分，根据评分标准得6.00分。</w:t>
      </w:r>
      <w:r w:rsidRPr="00573874">
        <w:rPr>
          <w:rStyle w:val="ad"/>
          <w:rFonts w:ascii="楷体" w:eastAsia="楷体" w:hAnsi="楷体" w:hint="eastAsia"/>
          <w:b w:val="0"/>
          <w:bCs w:val="0"/>
          <w:spacing w:val="-4"/>
          <w:sz w:val="32"/>
          <w:szCs w:val="32"/>
        </w:rPr>
        <w:br/>
        <w:t>“抽检生活饮用水场所数”指标：预期指标值为“=2家”，根据“2024年昌吉市公共卫生监督科双随机开展情况汇总”，“2024年双随机抽检单位”可证，实际完成指标值为“=2家”，指标完成率为100.0%。</w:t>
      </w:r>
      <w:r w:rsidRPr="00573874">
        <w:rPr>
          <w:rStyle w:val="ad"/>
          <w:rFonts w:ascii="楷体" w:eastAsia="楷体" w:hAnsi="楷体" w:hint="eastAsia"/>
          <w:b w:val="0"/>
          <w:bCs w:val="0"/>
          <w:spacing w:val="-4"/>
          <w:sz w:val="32"/>
          <w:szCs w:val="32"/>
        </w:rPr>
        <w:br/>
        <w:t>综上所述，本指标满分为6.00分，根据评分标准得6.00分。</w:t>
      </w:r>
      <w:r w:rsidRPr="00573874">
        <w:rPr>
          <w:rStyle w:val="ad"/>
          <w:rFonts w:ascii="楷体" w:eastAsia="楷体" w:hAnsi="楷体" w:hint="eastAsia"/>
          <w:b w:val="0"/>
          <w:bCs w:val="0"/>
          <w:spacing w:val="-4"/>
          <w:sz w:val="32"/>
          <w:szCs w:val="32"/>
        </w:rPr>
        <w:br/>
        <w:t>“抽检公共卫生服务场所数”指标：预期指标值为“=41家”，根据“2024年昌吉市公共卫生监督科双随机开展情况汇总”，“2024年双随机抽检单位”可证，实际完成指标值为“=41家”，指标完成率为100.0%。</w:t>
      </w:r>
      <w:r w:rsidRPr="00573874">
        <w:rPr>
          <w:rStyle w:val="ad"/>
          <w:rFonts w:ascii="楷体" w:eastAsia="楷体" w:hAnsi="楷体" w:hint="eastAsia"/>
          <w:b w:val="0"/>
          <w:bCs w:val="0"/>
          <w:spacing w:val="-4"/>
          <w:sz w:val="32"/>
          <w:szCs w:val="32"/>
        </w:rPr>
        <w:br/>
        <w:t>综上所述，本指标满分为6.00分，根据评分标准得6.00分。</w:t>
      </w:r>
      <w:r w:rsidRPr="00573874">
        <w:rPr>
          <w:rStyle w:val="ad"/>
          <w:rFonts w:ascii="楷体" w:eastAsia="楷体" w:hAnsi="楷体" w:hint="eastAsia"/>
          <w:b w:val="0"/>
          <w:bCs w:val="0"/>
          <w:spacing w:val="-4"/>
          <w:sz w:val="32"/>
          <w:szCs w:val="32"/>
        </w:rPr>
        <w:br/>
        <w:t>2.质量指标完成情况分析</w:t>
      </w:r>
      <w:r w:rsidRPr="00573874">
        <w:rPr>
          <w:rStyle w:val="ad"/>
          <w:rFonts w:ascii="楷体" w:eastAsia="楷体" w:hAnsi="楷体" w:hint="eastAsia"/>
          <w:b w:val="0"/>
          <w:bCs w:val="0"/>
          <w:spacing w:val="-4"/>
          <w:sz w:val="32"/>
          <w:szCs w:val="32"/>
        </w:rPr>
        <w:br/>
        <w:t>“双随机一公开监督完成率”指标：预期指标值为“≥90%”，根据“2024年昌吉市公共卫生监督科双随机开展情况汇总”可证，实际完成指标值为“=100%”，指标完成率为111.0%。</w:t>
      </w:r>
      <w:r w:rsidRPr="00573874">
        <w:rPr>
          <w:rStyle w:val="ad"/>
          <w:rFonts w:ascii="楷体" w:eastAsia="楷体" w:hAnsi="楷体" w:hint="eastAsia"/>
          <w:b w:val="0"/>
          <w:bCs w:val="0"/>
          <w:spacing w:val="-4"/>
          <w:sz w:val="32"/>
          <w:szCs w:val="32"/>
        </w:rPr>
        <w:br/>
        <w:t>综上所述，本指标满分为6.00分，根据评分标准得6.00分。</w:t>
      </w:r>
      <w:r w:rsidRPr="00573874">
        <w:rPr>
          <w:rStyle w:val="ad"/>
          <w:rFonts w:ascii="楷体" w:eastAsia="楷体" w:hAnsi="楷体" w:hint="eastAsia"/>
          <w:b w:val="0"/>
          <w:bCs w:val="0"/>
          <w:spacing w:val="-4"/>
          <w:sz w:val="32"/>
          <w:szCs w:val="32"/>
        </w:rPr>
        <w:br/>
        <w:t>3.时效指标完成情况分析</w:t>
      </w:r>
      <w:r w:rsidRPr="00573874">
        <w:rPr>
          <w:rStyle w:val="ad"/>
          <w:rFonts w:ascii="楷体" w:eastAsia="楷体" w:hAnsi="楷体" w:hint="eastAsia"/>
          <w:b w:val="0"/>
          <w:bCs w:val="0"/>
          <w:spacing w:val="-4"/>
          <w:sz w:val="32"/>
          <w:szCs w:val="32"/>
        </w:rPr>
        <w:br/>
        <w:t>“双随机一公开完成”指标：预期指标值为“2024年11月30日”，根据“2024年昌吉市公共卫生监督科双随机开展情况汇总”可证，实际完成指标值为“2024年11月30日”，指标完成率为100.0%。</w:t>
      </w:r>
      <w:r w:rsidRPr="00573874">
        <w:rPr>
          <w:rStyle w:val="ad"/>
          <w:rFonts w:ascii="楷体" w:eastAsia="楷体" w:hAnsi="楷体" w:hint="eastAsia"/>
          <w:b w:val="0"/>
          <w:bCs w:val="0"/>
          <w:spacing w:val="-4"/>
          <w:sz w:val="32"/>
          <w:szCs w:val="32"/>
        </w:rPr>
        <w:br/>
        <w:t>综上所述，本指标满分为6.00分，根据评分标准得6.00分。</w:t>
      </w:r>
      <w:r w:rsidRPr="00573874">
        <w:rPr>
          <w:rStyle w:val="ad"/>
          <w:rFonts w:ascii="楷体" w:eastAsia="楷体" w:hAnsi="楷体" w:hint="eastAsia"/>
          <w:b w:val="0"/>
          <w:bCs w:val="0"/>
          <w:spacing w:val="-4"/>
          <w:sz w:val="32"/>
          <w:szCs w:val="32"/>
        </w:rPr>
        <w:br/>
      </w:r>
      <w:r w:rsidRPr="00573874">
        <w:rPr>
          <w:rStyle w:val="ad"/>
          <w:rFonts w:ascii="楷体" w:eastAsia="楷体" w:hAnsi="楷体" w:hint="eastAsia"/>
          <w:b w:val="0"/>
          <w:bCs w:val="0"/>
          <w:spacing w:val="-4"/>
          <w:sz w:val="32"/>
          <w:szCs w:val="32"/>
        </w:rPr>
        <w:lastRenderedPageBreak/>
        <w:t>4.成本指标完成情况分析</w:t>
      </w:r>
      <w:r w:rsidRPr="00573874">
        <w:rPr>
          <w:rStyle w:val="ad"/>
          <w:rFonts w:ascii="楷体" w:eastAsia="楷体" w:hAnsi="楷体" w:hint="eastAsia"/>
          <w:b w:val="0"/>
          <w:bCs w:val="0"/>
          <w:spacing w:val="-4"/>
          <w:sz w:val="32"/>
          <w:szCs w:val="32"/>
        </w:rPr>
        <w:br/>
        <w:t>（1）经济成本指标完成情况分析</w:t>
      </w:r>
      <w:r w:rsidRPr="00573874">
        <w:rPr>
          <w:rStyle w:val="ad"/>
          <w:rFonts w:ascii="楷体" w:eastAsia="楷体" w:hAnsi="楷体" w:hint="eastAsia"/>
          <w:b w:val="0"/>
          <w:bCs w:val="0"/>
          <w:spacing w:val="-4"/>
          <w:sz w:val="32"/>
          <w:szCs w:val="32"/>
        </w:rPr>
        <w:br/>
        <w:t>无此类指标。</w:t>
      </w:r>
      <w:r w:rsidRPr="00573874">
        <w:rPr>
          <w:rStyle w:val="ad"/>
          <w:rFonts w:ascii="楷体" w:eastAsia="楷体" w:hAnsi="楷体" w:hint="eastAsia"/>
          <w:b w:val="0"/>
          <w:bCs w:val="0"/>
          <w:spacing w:val="-4"/>
          <w:sz w:val="32"/>
          <w:szCs w:val="32"/>
        </w:rPr>
        <w:br/>
        <w:t>（2）社会成本指标完成情况分析</w:t>
      </w:r>
      <w:r w:rsidRPr="00573874">
        <w:rPr>
          <w:rStyle w:val="ad"/>
          <w:rFonts w:ascii="楷体" w:eastAsia="楷体" w:hAnsi="楷体" w:hint="eastAsia"/>
          <w:b w:val="0"/>
          <w:bCs w:val="0"/>
          <w:spacing w:val="-4"/>
          <w:sz w:val="32"/>
          <w:szCs w:val="32"/>
        </w:rPr>
        <w:br/>
        <w:t>无此类指标。</w:t>
      </w:r>
      <w:r w:rsidRPr="00573874">
        <w:rPr>
          <w:rStyle w:val="ad"/>
          <w:rFonts w:ascii="楷体" w:eastAsia="楷体" w:hAnsi="楷体" w:hint="eastAsia"/>
          <w:b w:val="0"/>
          <w:bCs w:val="0"/>
          <w:spacing w:val="-4"/>
          <w:sz w:val="32"/>
          <w:szCs w:val="32"/>
        </w:rPr>
        <w:br/>
        <w:t>（3）生态环境成本指标完成情况分析</w:t>
      </w:r>
      <w:r w:rsidRPr="00573874">
        <w:rPr>
          <w:rStyle w:val="ad"/>
          <w:rFonts w:ascii="楷体" w:eastAsia="楷体" w:hAnsi="楷体" w:hint="eastAsia"/>
          <w:b w:val="0"/>
          <w:bCs w:val="0"/>
          <w:spacing w:val="-4"/>
          <w:sz w:val="32"/>
          <w:szCs w:val="32"/>
        </w:rPr>
        <w:br/>
        <w:t>无此类指标。</w:t>
      </w:r>
    </w:p>
    <w:p w14:paraId="03CD7E73" w14:textId="77777777" w:rsidR="00AC5F7C" w:rsidRPr="00573874" w:rsidRDefault="00000000">
      <w:pPr>
        <w:spacing w:line="540" w:lineRule="exact"/>
        <w:ind w:firstLineChars="181" w:firstLine="567"/>
        <w:rPr>
          <w:rFonts w:ascii="楷体" w:eastAsia="楷体" w:hAnsi="楷体" w:hint="eastAsia"/>
          <w:b/>
          <w:spacing w:val="-4"/>
          <w:sz w:val="32"/>
          <w:szCs w:val="32"/>
        </w:rPr>
      </w:pPr>
      <w:r w:rsidRPr="00573874">
        <w:rPr>
          <w:rFonts w:ascii="楷体" w:eastAsia="楷体" w:hAnsi="楷体" w:hint="eastAsia"/>
          <w:b/>
          <w:spacing w:val="-4"/>
          <w:sz w:val="32"/>
          <w:szCs w:val="32"/>
        </w:rPr>
        <w:t>（四）</w:t>
      </w:r>
      <w:r w:rsidRPr="00573874">
        <w:rPr>
          <w:rStyle w:val="ad"/>
          <w:rFonts w:ascii="楷体" w:eastAsia="楷体" w:hAnsi="楷体" w:hint="eastAsia"/>
          <w:spacing w:val="-4"/>
          <w:sz w:val="32"/>
          <w:szCs w:val="32"/>
        </w:rPr>
        <w:t>项目效益情况</w:t>
      </w:r>
    </w:p>
    <w:p w14:paraId="7D78BBB2" w14:textId="77777777" w:rsidR="00AC5F7C" w:rsidRPr="00573874" w:rsidRDefault="00000000">
      <w:pPr>
        <w:spacing w:line="540" w:lineRule="exact"/>
        <w:ind w:firstLine="567"/>
        <w:rPr>
          <w:rStyle w:val="ad"/>
          <w:rFonts w:ascii="楷体" w:eastAsia="楷体" w:hAnsi="楷体" w:hint="eastAsia"/>
          <w:b w:val="0"/>
          <w:bCs w:val="0"/>
          <w:spacing w:val="-4"/>
          <w:sz w:val="32"/>
          <w:szCs w:val="32"/>
        </w:rPr>
      </w:pPr>
      <w:r w:rsidRPr="00573874">
        <w:rPr>
          <w:rStyle w:val="ad"/>
          <w:rFonts w:ascii="楷体" w:eastAsia="楷体" w:hAnsi="楷体" w:hint="eastAsia"/>
          <w:b w:val="0"/>
          <w:bCs w:val="0"/>
          <w:spacing w:val="-4"/>
          <w:sz w:val="32"/>
          <w:szCs w:val="32"/>
        </w:rPr>
        <w:t>项目效益情况</w:t>
      </w:r>
      <w:r w:rsidRPr="00573874">
        <w:rPr>
          <w:rStyle w:val="ad"/>
          <w:rFonts w:ascii="楷体" w:eastAsia="楷体" w:hAnsi="楷体" w:hint="eastAsia"/>
          <w:b w:val="0"/>
          <w:bCs w:val="0"/>
          <w:spacing w:val="-4"/>
          <w:sz w:val="32"/>
          <w:szCs w:val="32"/>
        </w:rPr>
        <w:br/>
        <w:t>项目效益类指标由1个二级指标和1个三级指标构成，权重分20.00分，实际得分20.00分。</w:t>
      </w:r>
      <w:r w:rsidRPr="00573874">
        <w:rPr>
          <w:rStyle w:val="ad"/>
          <w:rFonts w:ascii="楷体" w:eastAsia="楷体" w:hAnsi="楷体" w:hint="eastAsia"/>
          <w:b w:val="0"/>
          <w:bCs w:val="0"/>
          <w:spacing w:val="-4"/>
          <w:sz w:val="32"/>
          <w:szCs w:val="32"/>
        </w:rPr>
        <w:br/>
        <w:t>1.经济效益完成情况分析</w:t>
      </w:r>
      <w:r w:rsidRPr="00573874">
        <w:rPr>
          <w:rStyle w:val="ad"/>
          <w:rFonts w:ascii="楷体" w:eastAsia="楷体" w:hAnsi="楷体" w:hint="eastAsia"/>
          <w:b w:val="0"/>
          <w:bCs w:val="0"/>
          <w:spacing w:val="-4"/>
          <w:sz w:val="32"/>
          <w:szCs w:val="32"/>
        </w:rPr>
        <w:br/>
        <w:t>无此项指标。</w:t>
      </w:r>
      <w:r w:rsidRPr="00573874">
        <w:rPr>
          <w:rStyle w:val="ad"/>
          <w:rFonts w:ascii="楷体" w:eastAsia="楷体" w:hAnsi="楷体" w:hint="eastAsia"/>
          <w:b w:val="0"/>
          <w:bCs w:val="0"/>
          <w:spacing w:val="-4"/>
          <w:sz w:val="32"/>
          <w:szCs w:val="32"/>
        </w:rPr>
        <w:br/>
        <w:t>2.社会效益完成情况分析</w:t>
      </w:r>
      <w:r w:rsidRPr="00573874">
        <w:rPr>
          <w:rStyle w:val="ad"/>
          <w:rFonts w:ascii="楷体" w:eastAsia="楷体" w:hAnsi="楷体" w:hint="eastAsia"/>
          <w:b w:val="0"/>
          <w:bCs w:val="0"/>
          <w:spacing w:val="-4"/>
          <w:sz w:val="32"/>
          <w:szCs w:val="32"/>
        </w:rPr>
        <w:br/>
        <w:t>“检测单位公示率”指标：预期指标值为“≥90%”，根据““2024年昌吉市公共卫生监督科双随机开展情况汇总”可证，实际完成指标值为“100%”，指标完成率为111.00%。</w:t>
      </w:r>
      <w:r w:rsidRPr="00573874">
        <w:rPr>
          <w:rStyle w:val="ad"/>
          <w:rFonts w:ascii="楷体" w:eastAsia="楷体" w:hAnsi="楷体" w:hint="eastAsia"/>
          <w:b w:val="0"/>
          <w:bCs w:val="0"/>
          <w:spacing w:val="-4"/>
          <w:sz w:val="32"/>
          <w:szCs w:val="32"/>
        </w:rPr>
        <w:br/>
        <w:t>综上所述，本指标满分为20.00分，根据评分标准得20.00分。</w:t>
      </w:r>
      <w:r w:rsidRPr="00573874">
        <w:rPr>
          <w:rStyle w:val="ad"/>
          <w:rFonts w:ascii="楷体" w:eastAsia="楷体" w:hAnsi="楷体" w:hint="eastAsia"/>
          <w:b w:val="0"/>
          <w:bCs w:val="0"/>
          <w:spacing w:val="-4"/>
          <w:sz w:val="32"/>
          <w:szCs w:val="32"/>
        </w:rPr>
        <w:br/>
        <w:t>3.生态效益完成情况分析</w:t>
      </w:r>
      <w:r w:rsidRPr="00573874">
        <w:rPr>
          <w:rStyle w:val="ad"/>
          <w:rFonts w:ascii="楷体" w:eastAsia="楷体" w:hAnsi="楷体" w:hint="eastAsia"/>
          <w:b w:val="0"/>
          <w:bCs w:val="0"/>
          <w:spacing w:val="-4"/>
          <w:sz w:val="32"/>
          <w:szCs w:val="32"/>
        </w:rPr>
        <w:br/>
        <w:t>无此项指标。</w:t>
      </w:r>
    </w:p>
    <w:p w14:paraId="1BC5852A" w14:textId="77777777" w:rsidR="00AC5F7C" w:rsidRPr="00573874" w:rsidRDefault="00000000">
      <w:pPr>
        <w:spacing w:line="540" w:lineRule="exact"/>
        <w:ind w:firstLine="567"/>
        <w:rPr>
          <w:rStyle w:val="ad"/>
          <w:rFonts w:ascii="楷体" w:eastAsia="楷体" w:hAnsi="楷体" w:hint="eastAsia"/>
          <w:b w:val="0"/>
          <w:bCs w:val="0"/>
          <w:spacing w:val="-4"/>
          <w:sz w:val="32"/>
          <w:szCs w:val="32"/>
        </w:rPr>
      </w:pPr>
      <w:r w:rsidRPr="00573874">
        <w:rPr>
          <w:rStyle w:val="ad"/>
          <w:rFonts w:ascii="楷体" w:eastAsia="楷体" w:hAnsi="楷体" w:hint="eastAsia"/>
          <w:b w:val="0"/>
          <w:bCs w:val="0"/>
          <w:spacing w:val="-4"/>
          <w:sz w:val="32"/>
          <w:szCs w:val="32"/>
        </w:rPr>
        <w:t>项目满意度情况</w:t>
      </w:r>
      <w:r w:rsidRPr="00573874">
        <w:rPr>
          <w:rStyle w:val="ad"/>
          <w:rFonts w:ascii="楷体" w:eastAsia="楷体" w:hAnsi="楷体" w:hint="eastAsia"/>
          <w:b w:val="0"/>
          <w:bCs w:val="0"/>
          <w:spacing w:val="-4"/>
          <w:sz w:val="32"/>
          <w:szCs w:val="32"/>
        </w:rPr>
        <w:br/>
        <w:t>项目满意度类指标由1个二级指标和1个三级指标构成，权重分10.00分，实际得分10.00分。</w:t>
      </w:r>
      <w:r w:rsidRPr="00573874">
        <w:rPr>
          <w:rStyle w:val="ad"/>
          <w:rFonts w:ascii="楷体" w:eastAsia="楷体" w:hAnsi="楷体" w:hint="eastAsia"/>
          <w:b w:val="0"/>
          <w:bCs w:val="0"/>
          <w:spacing w:val="-4"/>
          <w:sz w:val="32"/>
          <w:szCs w:val="32"/>
        </w:rPr>
        <w:br/>
        <w:t>1.满意度完成情况分析</w:t>
      </w:r>
      <w:r w:rsidRPr="00573874">
        <w:rPr>
          <w:rStyle w:val="ad"/>
          <w:rFonts w:ascii="楷体" w:eastAsia="楷体" w:hAnsi="楷体" w:hint="eastAsia"/>
          <w:b w:val="0"/>
          <w:bCs w:val="0"/>
          <w:spacing w:val="-4"/>
          <w:sz w:val="32"/>
          <w:szCs w:val="32"/>
        </w:rPr>
        <w:br/>
        <w:t>“服务对象满意度”指标：预期指标值为“≥95%”，根据“2024</w:t>
      </w:r>
      <w:r w:rsidRPr="00573874">
        <w:rPr>
          <w:rStyle w:val="ad"/>
          <w:rFonts w:ascii="楷体" w:eastAsia="楷体" w:hAnsi="楷体" w:hint="eastAsia"/>
          <w:b w:val="0"/>
          <w:bCs w:val="0"/>
          <w:spacing w:val="-4"/>
          <w:sz w:val="32"/>
          <w:szCs w:val="32"/>
        </w:rPr>
        <w:lastRenderedPageBreak/>
        <w:t>年昌吉市公共卫生监督科双随机开展情况汇总”可证，实际完成指标值为“=95%”，指标完成率为100.0%。</w:t>
      </w:r>
      <w:r w:rsidRPr="00573874">
        <w:rPr>
          <w:rStyle w:val="ad"/>
          <w:rFonts w:ascii="楷体" w:eastAsia="楷体" w:hAnsi="楷体" w:hint="eastAsia"/>
          <w:b w:val="0"/>
          <w:bCs w:val="0"/>
          <w:spacing w:val="-4"/>
          <w:sz w:val="32"/>
          <w:szCs w:val="32"/>
        </w:rPr>
        <w:br/>
        <w:t>综上所述，本指标满分为10.00分，根据评分标准得10.00分。</w:t>
      </w:r>
    </w:p>
    <w:p w14:paraId="03926C83" w14:textId="77777777" w:rsidR="00AC5F7C" w:rsidRPr="00573874" w:rsidRDefault="00AC5F7C">
      <w:pPr>
        <w:spacing w:line="540" w:lineRule="exact"/>
        <w:ind w:firstLine="567"/>
        <w:rPr>
          <w:rStyle w:val="ad"/>
          <w:rFonts w:ascii="楷体" w:eastAsia="楷体" w:hAnsi="楷体" w:hint="eastAsia"/>
          <w:b w:val="0"/>
          <w:bCs w:val="0"/>
          <w:spacing w:val="-4"/>
          <w:sz w:val="32"/>
          <w:szCs w:val="32"/>
        </w:rPr>
      </w:pPr>
    </w:p>
    <w:p w14:paraId="23597F4F" w14:textId="77777777" w:rsidR="00AC5F7C" w:rsidRPr="00573874" w:rsidRDefault="00AC5F7C">
      <w:pPr>
        <w:spacing w:line="540" w:lineRule="exact"/>
        <w:ind w:firstLine="567"/>
        <w:rPr>
          <w:rStyle w:val="ad"/>
          <w:rFonts w:ascii="楷体" w:eastAsia="楷体" w:hAnsi="楷体" w:hint="eastAsia"/>
          <w:spacing w:val="-4"/>
          <w:sz w:val="32"/>
          <w:szCs w:val="32"/>
        </w:rPr>
      </w:pPr>
    </w:p>
    <w:p w14:paraId="3B75C980" w14:textId="77777777" w:rsidR="00AC5F7C" w:rsidRPr="00573874" w:rsidRDefault="00000000">
      <w:pPr>
        <w:numPr>
          <w:ilvl w:val="0"/>
          <w:numId w:val="1"/>
        </w:numPr>
        <w:spacing w:line="540" w:lineRule="exact"/>
        <w:ind w:firstLine="640"/>
        <w:rPr>
          <w:rStyle w:val="ad"/>
          <w:rFonts w:ascii="黑体" w:eastAsia="黑体" w:hAnsi="黑体" w:hint="eastAsia"/>
          <w:b w:val="0"/>
          <w:spacing w:val="-4"/>
          <w:sz w:val="32"/>
          <w:szCs w:val="32"/>
        </w:rPr>
      </w:pPr>
      <w:r w:rsidRPr="00573874">
        <w:rPr>
          <w:rStyle w:val="ad"/>
          <w:rFonts w:ascii="黑体" w:eastAsia="黑体" w:hAnsi="黑体" w:hint="eastAsia"/>
          <w:b w:val="0"/>
          <w:spacing w:val="-4"/>
          <w:sz w:val="32"/>
          <w:szCs w:val="32"/>
        </w:rPr>
        <w:t>主要经验及做法、存在的问题及原因分析</w:t>
      </w:r>
    </w:p>
    <w:p w14:paraId="30BFF823" w14:textId="77777777" w:rsidR="00AC5F7C" w:rsidRPr="00573874" w:rsidRDefault="00000000">
      <w:pPr>
        <w:spacing w:line="540" w:lineRule="exact"/>
        <w:ind w:firstLine="567"/>
        <w:rPr>
          <w:rFonts w:ascii="仿宋_GB2312" w:eastAsia="仿宋_GB2312"/>
          <w:spacing w:val="-4"/>
          <w:sz w:val="32"/>
          <w:szCs w:val="32"/>
        </w:rPr>
      </w:pPr>
      <w:r w:rsidRPr="00573874">
        <w:rPr>
          <w:rStyle w:val="ad"/>
          <w:rFonts w:ascii="楷体" w:eastAsia="楷体" w:hAnsi="楷体" w:hint="eastAsia"/>
          <w:b w:val="0"/>
          <w:bCs w:val="0"/>
          <w:spacing w:val="-4"/>
          <w:sz w:val="32"/>
          <w:szCs w:val="32"/>
        </w:rPr>
        <w:t>（一）主要经验及做法</w:t>
      </w:r>
      <w:r w:rsidRPr="00573874">
        <w:rPr>
          <w:rStyle w:val="ad"/>
          <w:rFonts w:ascii="楷体" w:eastAsia="楷体" w:hAnsi="楷体" w:hint="eastAsia"/>
          <w:b w:val="0"/>
          <w:bCs w:val="0"/>
          <w:spacing w:val="-4"/>
          <w:sz w:val="32"/>
          <w:szCs w:val="32"/>
        </w:rPr>
        <w:br/>
        <w:t>1.聚焦重点任务，推动项目工作落地落实</w:t>
      </w:r>
      <w:r w:rsidRPr="00573874">
        <w:rPr>
          <w:rStyle w:val="ad"/>
          <w:rFonts w:ascii="楷体" w:eastAsia="楷体" w:hAnsi="楷体" w:hint="eastAsia"/>
          <w:b w:val="0"/>
          <w:bCs w:val="0"/>
          <w:spacing w:val="-4"/>
          <w:sz w:val="32"/>
          <w:szCs w:val="32"/>
        </w:rPr>
        <w:b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sidRPr="00573874">
        <w:rPr>
          <w:rStyle w:val="ad"/>
          <w:rFonts w:ascii="楷体" w:eastAsia="楷体" w:hAnsi="楷体" w:hint="eastAsia"/>
          <w:b w:val="0"/>
          <w:bCs w:val="0"/>
          <w:spacing w:val="-4"/>
          <w:sz w:val="32"/>
          <w:szCs w:val="32"/>
        </w:rPr>
        <w:br/>
        <w:t>2.坚持问题导向，加强执行监控，提高资金效益</w:t>
      </w:r>
      <w:r w:rsidRPr="00573874">
        <w:rPr>
          <w:rStyle w:val="ad"/>
          <w:rFonts w:ascii="楷体" w:eastAsia="楷体" w:hAnsi="楷体" w:hint="eastAsia"/>
          <w:b w:val="0"/>
          <w:bCs w:val="0"/>
          <w:spacing w:val="-4"/>
          <w:sz w:val="32"/>
          <w:szCs w:val="32"/>
        </w:rPr>
        <w:b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sidRPr="00573874">
        <w:rPr>
          <w:rStyle w:val="ad"/>
          <w:rFonts w:ascii="楷体" w:eastAsia="楷体" w:hAnsi="楷体" w:hint="eastAsia"/>
          <w:b w:val="0"/>
          <w:bCs w:val="0"/>
          <w:spacing w:val="-4"/>
          <w:sz w:val="32"/>
          <w:szCs w:val="32"/>
        </w:rPr>
        <w:br/>
        <w:t>3.强化绩效目标刚性约束，及时对项目进行跟踪问效</w:t>
      </w:r>
      <w:r w:rsidRPr="00573874">
        <w:rPr>
          <w:rStyle w:val="ad"/>
          <w:rFonts w:ascii="楷体" w:eastAsia="楷体" w:hAnsi="楷体" w:hint="eastAsia"/>
          <w:b w:val="0"/>
          <w:bCs w:val="0"/>
          <w:spacing w:val="-4"/>
          <w:sz w:val="32"/>
          <w:szCs w:val="32"/>
        </w:rPr>
        <w:b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sidRPr="00573874">
        <w:rPr>
          <w:rStyle w:val="ad"/>
          <w:rFonts w:ascii="楷体" w:eastAsia="楷体" w:hAnsi="楷体" w:hint="eastAsia"/>
          <w:b w:val="0"/>
          <w:bCs w:val="0"/>
          <w:spacing w:val="-4"/>
          <w:sz w:val="32"/>
          <w:szCs w:val="32"/>
        </w:rPr>
        <w:br/>
        <w:t>（二）存在的问题及原因分析</w:t>
      </w:r>
      <w:r w:rsidRPr="00573874">
        <w:rPr>
          <w:rStyle w:val="ad"/>
          <w:rFonts w:ascii="楷体" w:eastAsia="楷体" w:hAnsi="楷体" w:hint="eastAsia"/>
          <w:b w:val="0"/>
          <w:bCs w:val="0"/>
          <w:spacing w:val="-4"/>
          <w:sz w:val="32"/>
          <w:szCs w:val="32"/>
        </w:rPr>
        <w:br/>
      </w:r>
      <w:r w:rsidRPr="00573874">
        <w:rPr>
          <w:rStyle w:val="ad"/>
          <w:rFonts w:ascii="楷体" w:eastAsia="楷体" w:hAnsi="楷体" w:hint="eastAsia"/>
          <w:b w:val="0"/>
          <w:bCs w:val="0"/>
          <w:spacing w:val="-4"/>
          <w:sz w:val="32"/>
          <w:szCs w:val="32"/>
        </w:rPr>
        <w:lastRenderedPageBreak/>
        <w:t>1.绩效预算认识不够充分，绩效理念有待进一步强化</w:t>
      </w:r>
      <w:r w:rsidRPr="00573874">
        <w:rPr>
          <w:rStyle w:val="ad"/>
          <w:rFonts w:ascii="楷体" w:eastAsia="楷体" w:hAnsi="楷体" w:hint="eastAsia"/>
          <w:b w:val="0"/>
          <w:bCs w:val="0"/>
          <w:spacing w:val="-4"/>
          <w:sz w:val="32"/>
          <w:szCs w:val="32"/>
        </w:rPr>
        <w:b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sidRPr="00573874">
        <w:rPr>
          <w:rStyle w:val="ad"/>
          <w:rFonts w:ascii="楷体" w:eastAsia="楷体" w:hAnsi="楷体" w:hint="eastAsia"/>
          <w:b w:val="0"/>
          <w:bCs w:val="0"/>
          <w:spacing w:val="-4"/>
          <w:sz w:val="32"/>
          <w:szCs w:val="32"/>
        </w:rPr>
        <w:br/>
        <w:t>2.绩效档案归档工作有待提高</w:t>
      </w:r>
      <w:r w:rsidRPr="00573874">
        <w:rPr>
          <w:rStyle w:val="ad"/>
          <w:rFonts w:ascii="楷体" w:eastAsia="楷体" w:hAnsi="楷体" w:hint="eastAsia"/>
          <w:b w:val="0"/>
          <w:bCs w:val="0"/>
          <w:spacing w:val="-4"/>
          <w:sz w:val="32"/>
          <w:szCs w:val="32"/>
        </w:rPr>
        <w:b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sidRPr="00573874">
        <w:rPr>
          <w:rStyle w:val="ad"/>
          <w:rFonts w:ascii="楷体" w:eastAsia="楷体" w:hAnsi="楷体" w:hint="eastAsia"/>
          <w:b w:val="0"/>
          <w:bCs w:val="0"/>
          <w:spacing w:val="-4"/>
          <w:sz w:val="32"/>
          <w:szCs w:val="32"/>
        </w:rPr>
        <w:br/>
        <w:t>3.项目支出绩效评价存在局限，客观性有待加强</w:t>
      </w:r>
      <w:r w:rsidRPr="00573874">
        <w:rPr>
          <w:rStyle w:val="ad"/>
          <w:rFonts w:ascii="楷体" w:eastAsia="楷体" w:hAnsi="楷体" w:hint="eastAsia"/>
          <w:b w:val="0"/>
          <w:bCs w:val="0"/>
          <w:spacing w:val="-4"/>
          <w:sz w:val="32"/>
          <w:szCs w:val="32"/>
        </w:rPr>
        <w:b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14:paraId="4F9F18E0" w14:textId="77777777" w:rsidR="00AC5F7C" w:rsidRPr="00573874" w:rsidRDefault="00000000">
      <w:pPr>
        <w:spacing w:line="540" w:lineRule="exact"/>
        <w:ind w:firstLine="640"/>
        <w:rPr>
          <w:rStyle w:val="ad"/>
          <w:rFonts w:ascii="黑体" w:eastAsia="黑体" w:hAnsi="黑体" w:hint="eastAsia"/>
          <w:b w:val="0"/>
          <w:spacing w:val="-4"/>
          <w:sz w:val="32"/>
          <w:szCs w:val="32"/>
        </w:rPr>
      </w:pPr>
      <w:r w:rsidRPr="00573874">
        <w:rPr>
          <w:rStyle w:val="ad"/>
          <w:rFonts w:ascii="黑体" w:eastAsia="黑体" w:hAnsi="黑体" w:hint="eastAsia"/>
          <w:b w:val="0"/>
          <w:spacing w:val="-4"/>
          <w:sz w:val="32"/>
          <w:szCs w:val="32"/>
        </w:rPr>
        <w:t>六、有关建议</w:t>
      </w:r>
    </w:p>
    <w:p w14:paraId="258A3220" w14:textId="77777777" w:rsidR="00AC5F7C" w:rsidRPr="00573874" w:rsidRDefault="00000000">
      <w:pPr>
        <w:spacing w:line="540" w:lineRule="exact"/>
        <w:ind w:firstLine="567"/>
        <w:rPr>
          <w:rStyle w:val="ad"/>
          <w:rFonts w:ascii="楷体" w:eastAsia="楷体" w:hAnsi="楷体" w:hint="eastAsia"/>
          <w:spacing w:val="-4"/>
          <w:sz w:val="32"/>
          <w:szCs w:val="32"/>
        </w:rPr>
      </w:pPr>
      <w:r w:rsidRPr="00573874">
        <w:rPr>
          <w:rStyle w:val="ad"/>
          <w:rFonts w:ascii="楷体" w:eastAsia="楷体" w:hAnsi="楷体" w:hint="eastAsia"/>
          <w:b w:val="0"/>
          <w:bCs w:val="0"/>
          <w:spacing w:val="-4"/>
          <w:sz w:val="32"/>
          <w:szCs w:val="32"/>
        </w:rPr>
        <w:t>1.加强培训，提高相关人员工作水平</w:t>
      </w:r>
      <w:r w:rsidRPr="00573874">
        <w:rPr>
          <w:rStyle w:val="ad"/>
          <w:rFonts w:ascii="楷体" w:eastAsia="楷体" w:hAnsi="楷体" w:hint="eastAsia"/>
          <w:b w:val="0"/>
          <w:bCs w:val="0"/>
          <w:spacing w:val="-4"/>
          <w:sz w:val="32"/>
          <w:szCs w:val="32"/>
        </w:rPr>
        <w:br/>
        <w:t>采取多种培训形式对单位财务人员、绩效管理人员及项目业务实施人员进行集中培训，进一步树牢绩效观念，提高本单位工作人员的绩效管理能力和工作水平，为预算绩效管理相关工作的顺利开展提供保障。</w:t>
      </w:r>
      <w:r w:rsidRPr="00573874">
        <w:rPr>
          <w:rStyle w:val="ad"/>
          <w:rFonts w:ascii="楷体" w:eastAsia="楷体" w:hAnsi="楷体" w:hint="eastAsia"/>
          <w:b w:val="0"/>
          <w:bCs w:val="0"/>
          <w:spacing w:val="-4"/>
          <w:sz w:val="32"/>
          <w:szCs w:val="32"/>
        </w:rPr>
        <w:br/>
        <w:t>2. 高度重视，加强领导</w:t>
      </w:r>
      <w:r w:rsidRPr="00573874">
        <w:rPr>
          <w:rStyle w:val="ad"/>
          <w:rFonts w:ascii="楷体" w:eastAsia="楷体" w:hAnsi="楷体" w:hint="eastAsia"/>
          <w:b w:val="0"/>
          <w:bCs w:val="0"/>
          <w:spacing w:val="-4"/>
          <w:sz w:val="32"/>
          <w:szCs w:val="32"/>
        </w:rPr>
        <w:br/>
        <w:t>高度重视，加强领导，精心组织。项目绩效领导小组对绩效评价</w:t>
      </w:r>
      <w:r w:rsidRPr="00573874">
        <w:rPr>
          <w:rStyle w:val="ad"/>
          <w:rFonts w:ascii="楷体" w:eastAsia="楷体" w:hAnsi="楷体" w:hint="eastAsia"/>
          <w:b w:val="0"/>
          <w:bCs w:val="0"/>
          <w:spacing w:val="-4"/>
          <w:sz w:val="32"/>
          <w:szCs w:val="32"/>
        </w:rPr>
        <w:lastRenderedPageBreak/>
        <w:t>工作进行指导、监督、检查，确保项目绩效评价反映项目完成真实情况。严格执行项目绩效评价工作要求，切实提高项目绩效报告的客观性和公正性。</w:t>
      </w:r>
    </w:p>
    <w:p w14:paraId="41B1CCEB" w14:textId="77777777" w:rsidR="00AC5F7C" w:rsidRPr="00573874" w:rsidRDefault="00000000">
      <w:pPr>
        <w:spacing w:line="540" w:lineRule="exact"/>
        <w:ind w:firstLine="640"/>
        <w:rPr>
          <w:rStyle w:val="ad"/>
          <w:rFonts w:ascii="黑体" w:eastAsia="黑体" w:hAnsi="黑体" w:hint="eastAsia"/>
          <w:b w:val="0"/>
          <w:spacing w:val="-4"/>
          <w:sz w:val="32"/>
          <w:szCs w:val="32"/>
        </w:rPr>
      </w:pPr>
      <w:r w:rsidRPr="00573874">
        <w:rPr>
          <w:rStyle w:val="ad"/>
          <w:rFonts w:ascii="黑体" w:eastAsia="黑体" w:hAnsi="黑体" w:hint="eastAsia"/>
          <w:b w:val="0"/>
          <w:spacing w:val="-4"/>
          <w:sz w:val="32"/>
          <w:szCs w:val="32"/>
        </w:rPr>
        <w:t>七、其他需要说明的问题</w:t>
      </w:r>
    </w:p>
    <w:p w14:paraId="5D0F1E4C" w14:textId="77777777" w:rsidR="00AC5F7C" w:rsidRPr="00573874" w:rsidRDefault="00000000">
      <w:pPr>
        <w:spacing w:line="540" w:lineRule="exact"/>
        <w:ind w:firstLine="567"/>
        <w:rPr>
          <w:rStyle w:val="ad"/>
          <w:rFonts w:ascii="楷体" w:eastAsia="楷体" w:hAnsi="楷体" w:hint="eastAsia"/>
          <w:b w:val="0"/>
          <w:bCs w:val="0"/>
          <w:spacing w:val="-4"/>
          <w:sz w:val="32"/>
          <w:szCs w:val="32"/>
        </w:rPr>
      </w:pPr>
      <w:r w:rsidRPr="00573874">
        <w:rPr>
          <w:rStyle w:val="ad"/>
          <w:rFonts w:ascii="楷体" w:eastAsia="楷体" w:hAnsi="楷体" w:hint="eastAsia"/>
          <w:b w:val="0"/>
          <w:bCs w:val="0"/>
          <w:spacing w:val="-4"/>
          <w:sz w:val="32"/>
          <w:szCs w:val="32"/>
        </w:rPr>
        <w:t>无</w:t>
      </w:r>
    </w:p>
    <w:p w14:paraId="280A3C07" w14:textId="77777777" w:rsidR="00AC5F7C" w:rsidRPr="00573874" w:rsidRDefault="00AC5F7C">
      <w:pPr>
        <w:spacing w:line="540" w:lineRule="exact"/>
        <w:ind w:firstLine="567"/>
        <w:rPr>
          <w:rStyle w:val="ad"/>
          <w:rFonts w:ascii="仿宋" w:eastAsia="仿宋" w:hAnsi="仿宋" w:hint="eastAsia"/>
          <w:b w:val="0"/>
          <w:spacing w:val="-4"/>
          <w:sz w:val="32"/>
          <w:szCs w:val="32"/>
        </w:rPr>
      </w:pPr>
    </w:p>
    <w:p w14:paraId="2BAD9A08" w14:textId="77777777" w:rsidR="00AC5F7C" w:rsidRPr="00573874" w:rsidRDefault="00AC5F7C">
      <w:pPr>
        <w:spacing w:line="540" w:lineRule="exact"/>
        <w:ind w:firstLine="567"/>
        <w:rPr>
          <w:rStyle w:val="ad"/>
          <w:rFonts w:ascii="仿宋" w:eastAsia="仿宋" w:hAnsi="仿宋" w:hint="eastAsia"/>
          <w:b w:val="0"/>
          <w:spacing w:val="-4"/>
          <w:sz w:val="32"/>
          <w:szCs w:val="32"/>
        </w:rPr>
      </w:pPr>
    </w:p>
    <w:p w14:paraId="3DFAF54E" w14:textId="77777777" w:rsidR="00AC5F7C" w:rsidRPr="00573874" w:rsidRDefault="00AC5F7C">
      <w:pPr>
        <w:spacing w:line="540" w:lineRule="exact"/>
        <w:ind w:firstLine="567"/>
        <w:rPr>
          <w:rStyle w:val="ad"/>
          <w:rFonts w:ascii="仿宋" w:eastAsia="仿宋" w:hAnsi="仿宋" w:hint="eastAsia"/>
          <w:b w:val="0"/>
          <w:spacing w:val="-4"/>
          <w:sz w:val="32"/>
          <w:szCs w:val="32"/>
        </w:rPr>
      </w:pPr>
    </w:p>
    <w:p w14:paraId="5FA1875A" w14:textId="77777777" w:rsidR="00AC5F7C" w:rsidRPr="00573874" w:rsidRDefault="00AC5F7C">
      <w:pPr>
        <w:spacing w:line="540" w:lineRule="exact"/>
        <w:ind w:firstLine="567"/>
        <w:rPr>
          <w:rStyle w:val="ad"/>
          <w:rFonts w:ascii="仿宋" w:eastAsia="仿宋" w:hAnsi="仿宋" w:hint="eastAsia"/>
          <w:b w:val="0"/>
          <w:spacing w:val="-4"/>
          <w:sz w:val="32"/>
          <w:szCs w:val="32"/>
        </w:rPr>
      </w:pPr>
    </w:p>
    <w:p w14:paraId="52D2759D" w14:textId="77777777" w:rsidR="00AC5F7C" w:rsidRPr="00573874" w:rsidRDefault="00AC5F7C">
      <w:pPr>
        <w:spacing w:line="540" w:lineRule="exact"/>
        <w:ind w:firstLine="567"/>
        <w:rPr>
          <w:rStyle w:val="ad"/>
          <w:rFonts w:ascii="仿宋" w:eastAsia="仿宋" w:hAnsi="仿宋" w:hint="eastAsia"/>
          <w:b w:val="0"/>
          <w:spacing w:val="-4"/>
          <w:sz w:val="32"/>
          <w:szCs w:val="32"/>
        </w:rPr>
      </w:pPr>
    </w:p>
    <w:sectPr w:rsidR="00AC5F7C" w:rsidRPr="00573874">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E783DF" w14:textId="77777777" w:rsidR="008A4E0B" w:rsidRDefault="008A4E0B">
      <w:r>
        <w:separator/>
      </w:r>
    </w:p>
  </w:endnote>
  <w:endnote w:type="continuationSeparator" w:id="0">
    <w:p w14:paraId="401BB3B3" w14:textId="77777777" w:rsidR="008A4E0B" w:rsidRDefault="008A4E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2003363"/>
    </w:sdtPr>
    <w:sdtContent>
      <w:p w14:paraId="269A8DFB" w14:textId="77777777" w:rsidR="00AC5F7C" w:rsidRDefault="00000000">
        <w:pPr>
          <w:pStyle w:val="a5"/>
          <w:jc w:val="center"/>
        </w:pPr>
        <w:r>
          <w:fldChar w:fldCharType="begin"/>
        </w:r>
        <w:r>
          <w:instrText>PAGE   \* MERGEFORMAT</w:instrText>
        </w:r>
        <w:r>
          <w:fldChar w:fldCharType="separate"/>
        </w:r>
        <w:r>
          <w:rPr>
            <w:lang w:val="zh-CN"/>
          </w:rPr>
          <w:t>2</w:t>
        </w:r>
        <w:r>
          <w:fldChar w:fldCharType="end"/>
        </w:r>
      </w:p>
    </w:sdtContent>
  </w:sdt>
  <w:p w14:paraId="12459008" w14:textId="77777777" w:rsidR="00AC5F7C" w:rsidRDefault="00AC5F7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454BC2" w14:textId="77777777" w:rsidR="008A4E0B" w:rsidRDefault="008A4E0B">
      <w:r>
        <w:separator/>
      </w:r>
    </w:p>
  </w:footnote>
  <w:footnote w:type="continuationSeparator" w:id="0">
    <w:p w14:paraId="46ACB966" w14:textId="77777777" w:rsidR="008A4E0B" w:rsidRDefault="008A4E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7695440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03C7"/>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73874"/>
    <w:rsid w:val="005D10D6"/>
    <w:rsid w:val="00855E3A"/>
    <w:rsid w:val="008A4E0B"/>
    <w:rsid w:val="0091457F"/>
    <w:rsid w:val="00922CB9"/>
    <w:rsid w:val="009A0637"/>
    <w:rsid w:val="009E5CD9"/>
    <w:rsid w:val="00A26421"/>
    <w:rsid w:val="00A34588"/>
    <w:rsid w:val="00A4293B"/>
    <w:rsid w:val="00A67D50"/>
    <w:rsid w:val="00A8691A"/>
    <w:rsid w:val="00AC1946"/>
    <w:rsid w:val="00AC5F7C"/>
    <w:rsid w:val="00AC70BA"/>
    <w:rsid w:val="00B40063"/>
    <w:rsid w:val="00B41F61"/>
    <w:rsid w:val="00BA46E6"/>
    <w:rsid w:val="00BB4592"/>
    <w:rsid w:val="00C56C72"/>
    <w:rsid w:val="00CA6457"/>
    <w:rsid w:val="00CE2FD9"/>
    <w:rsid w:val="00D17F2E"/>
    <w:rsid w:val="00D30354"/>
    <w:rsid w:val="00DF42A0"/>
    <w:rsid w:val="00E30E91"/>
    <w:rsid w:val="00E769FE"/>
    <w:rsid w:val="00EA2CBE"/>
    <w:rsid w:val="00F32FEE"/>
    <w:rsid w:val="00FB0131"/>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2796E2"/>
  <w15:docId w15:val="{F9253F06-35A7-4529-ADB5-9CE8D6300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26</Pages>
  <Words>6786</Words>
  <Characters>7195</Characters>
  <Application>Microsoft Office Word</Application>
  <DocSecurity>0</DocSecurity>
  <Lines>342</Lines>
  <Paragraphs>38</Paragraphs>
  <ScaleCrop>false</ScaleCrop>
  <Company/>
  <LinksUpToDate>false</LinksUpToDate>
  <CharactersWithSpaces>13943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22</cp:revision>
  <cp:lastPrinted>2018-12-31T10:56:00Z</cp:lastPrinted>
  <dcterms:created xsi:type="dcterms:W3CDTF">2018-08-15T02:06:00Z</dcterms:created>
  <dcterms:modified xsi:type="dcterms:W3CDTF">2025-09-03T05:19:00Z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