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精神残疾人医疗救助经费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昌吉市残疾人联合会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昌吉市残疾人联合会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陈发全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精神病是一种慢性疾病，治愈率较低，复发性高，需要终身服药治疗，由于大多数患者无法就业，亲属又要长期对其监护照料无法工作，所以，一方面失去经济来源，另一方面又要长期治疗，导致精神病患者家庭普遍贫困，有些家庭无钱放弃治疗，一些重性精神病患者因得不到治疗及家属监管不力，导致各类精神病患者暴力伤人事件频频发生，给社会平安和谐造成隐患。为加强精神病患者的治疗与管理，减少精神病人肇事肇祸事件的发生，保障社会和谐稳定，根据《国务院办公厅转发卫生部等部门&lt;关于进一步加强精神卫生工作指导意见的通知（国办发〔2004〕71号）文件精神，结合本市实际，中共昌吉市委员会办公室、昌吉市人民政府办公室印发《昌吉市加强精神病人救治救助管理实施办法（试行）》通知（昌市党办〔2013〕19号）文件，对具有昌吉市户籍，持有《中华人民共和国残疾人证》的精神类残疾人，居家服药期间的费用，由市残联凭票报销，上限为每人每年1000.00元；精神病人发生的单次住院费用由新农合或城镇居民基本医疗保险和城镇职工医疗保险结算后，剩余医疗费用在3000.00元以内的由市残联按实际给予报销，超出3000.00元的由民政局按照《城乡医疗救助资金管理暂行办法》给予报销。符合条件的残疾人，向所在乡镇街道提出申请。</w:t>
        <w:br/>
        <w:t>2.主要内容</w:t>
        <w:br/>
        <w:t>（1）项目名称：精神残疾人医疗救助经费项目</w:t>
        <w:br/>
        <w:t>（2）项目主要内容：根据《国务院办公厅转发卫生部等部门&lt;关于进一步加强精神卫生工作指导意见的通知（国办发〔2004〕71号）文件精神，结合本市实际，中共昌吉市委员会办公室、昌吉市人民政府办公室印发《昌吉市加强精神病人救治救助管理实施办法（试行）》通知（昌市党办〔2013〕19号）文件，对具有昌吉市户籍，持有《中华人民共和国残疾人证》的精神类残疾人，居家服药期间的费用，由市残联凭票报销，上限为每人每年1000.00元；精神病人发生的单次住院费用由新农合或城镇居民基本医疗保险和城镇职工医疗保险结算后，剩余医疗费用在3000.00元以内的由市残联按实际给予报销，超出3000.00元的由民政局按照《城乡医疗救助资金管理暂行办法》给予报销。</w:t>
        <w:br/>
        <w:t>3.实施情况</w:t>
        <w:br/>
        <w:t>实施主体：昌吉市残疾人联合会。</w:t>
        <w:br/>
        <w:t>实施时间：本项目实施周期为2024年1月-2024年12月。</w:t>
        <w:br/>
        <w:t>实施情况：项目于2024年1月开始实施，截止2024年12月已全部完成，通过本项目的实施。对具有昌吉市户籍，持有《中华人民共和国残疾人证》的精神类残疾人，居家服药期间的费用，由市残联凭票报销，上限为每人每年1000.00元；精神病人发生的单次住院费用由新农合或城镇居民基本医疗保险和城镇职工医疗保险结算后，剩余医疗费用在3000.00元以内的由市残联按实际给予报销，超出3000.00元的由民政局按照《城乡医疗救助资金管理暂行办法》给予报销，加强了精神病患者的治疗与管理，减少了精神病人肇事肇祸事件的发生，保障了社会和谐稳定。</w:t>
        <w:br/>
        <w:t>4.项目实施主体</w:t>
        <w:br/>
        <w:t>（1）主要职能</w:t>
        <w:br/>
        <w:t>昌吉市残疾人联合会的主要职能是：具有代表、服务、管理三种职能，代表残疾人共同利益，维护残疾人合法权益，团结教育残疾人，为残疾人服务，履行法律赋予的职责，承担昌吉市人民政府委托的任务，管理和发展残疾人事业。负责：完善残疾人社会保障和服务体系建设，改善残疾人生活和发展状况，缩小与社会平均水平之间的差距；大力宣传人道主义思想，团结、教育残疾人遵守法律，履行应尽义务；参与研究、制定和实施残疾人事业的政策、规划和计划，发挥综合、协调、咨询、服务作用，对有关领域的工作进行管理和指导；宣传贯彻《中华人民共和国残疾人保障法》，维护残疾人在政治、经济、文化、社会和家庭生活等方面同其他公民平等的权利，密切联系残疾人，听取残疾人意见，反映残疾人需求，全心全意为残疾人服务；开展和促进残疾人康复、教育、扶贫、劳动就业、维权、文化体育、社会保障、残疾预防和公共无障碍建设等工作，改善残疾人参与社会生活的环境和条件；承担昌吉市人民政府残疾人工作协调委员会的日常工作；管理和发放《中华人民共和国残疾人证》；管理和指导各类残疾人群众组织、开展为发展残疾人事业的募捐、助残活动。</w:t>
        <w:br/>
        <w:t>（2）机构设置情况</w:t>
        <w:br/>
        <w:t>单位内设机构：办公室、康复室等。</w:t>
        <w:br/>
        <w:t>5.资金投入和使用情况</w:t>
        <w:br/>
        <w:t>（1）项目资金安排落实、总投入等情况分析</w:t>
        <w:br/>
        <w:t>根据《精神残疾人医疗救助经费》（昌市财预字〔2024〕243号）文件，本项目年初预算安排总额为49.73万元，资金来源为本级部门预算，其中：财政资金49.73万元，其他资金0.00万元。</w:t>
        <w:br/>
        <w:t>本项目全年预算安排总额为49.73万元，预算调整数为0万元，追加0万元，预算调整率为0.0%。2024年本项目实际收到预算资金49.73万元，预算资金到位率为100.0%。</w:t>
        <w:br/>
        <w:t>（2）项目资金实际使用情况分析</w:t>
        <w:br/>
        <w:t>截至2024年12月31日，本项目实际支付资金49.73万元，预算执行率100.0%。本项目资金主要用于支付精神残疾人服药费用33.29万元、精神残疾人住院费用16.44万元。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共投入49.73万元，主要用于为昌吉市333名精神病患者服药进行每人不超过1000元的服药补助，为昌吉市61名住院的精神病患者每人不超过3000元住院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“精神残疾人医疗救助人数”指标，预期指标值为“≥394人”；</w:t>
        <w:br/>
        <w:t>②质量指标</w:t>
        <w:br/>
        <w:t>“对符合条件精神病人服药住院补助覆盖率”指标，预期指标值为“=100.0%”；</w:t>
        <w:br/>
        <w:t>③时效指标</w:t>
        <w:br/>
        <w:t>“补助资金支付及时率”指标，预期指标值为“=100.0%”；</w:t>
        <w:br/>
        <w:t>“精神残疾人医疗救助项目完成时限”指标，预期指标值为“2024年12月”；</w:t>
        <w:br/>
        <w:t>（2）项目成本指标</w:t>
        <w:br/>
        <w:t>①经济成本指标</w:t>
        <w:br/>
        <w:t>“精神残疾人医疗救助费用”指标，预期指标值为“≤49.73万元”；</w:t>
        <w:br/>
        <w:t>②社会成本指标</w:t>
        <w:br/>
        <w:t>无此类指标。</w:t>
        <w:br/>
        <w:t>③生态环境成本指标</w:t>
        <w:br/>
        <w:t>无此类指标。</w:t>
        <w:br/>
        <w:t>（3）项目效益指标</w:t>
        <w:br/>
        <w:t>①经济效益指标</w:t>
        <w:br/>
        <w:t>无此类指标。</w:t>
        <w:br/>
        <w:t>②社会效益指标</w:t>
        <w:br/>
        <w:t>“残疾人康复服务水平”指标，预期指标值为“有所提高”；</w:t>
        <w:br/>
        <w:t>③生态效益指标</w:t>
        <w:br/>
        <w:t>无此类指标。</w:t>
        <w:br/>
        <w:t>（4）项目满意度指标</w:t>
        <w:br/>
        <w:t>①满意度指标</w:t>
        <w:br/>
        <w:t>“残疾人及其家属对残疾人康复服务的满意度”指标，预期指标值为“≥90.0%”。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精神残疾人医疗救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此次我单位根据《财政支出绩效评价管理暂行办法》（财预〔2020〕10号）文件要求实施评价工作，本次评价对象为精神残疾人医疗救助经费项目，评价核心为项目资金、项目产出、项目效益。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穆方（评价小组组长）：主要负责项目策划和监督，全面负责项目绩效评价报告的最终质量，对评价人员出具的最终报告质量进行复核，确保评估结果的客观性；</w:t>
        <w:br/>
        <w:t>童玲（评价小组组员）：主要负责资料的收集，取证、数据统计分析；</w:t>
        <w:br/>
        <w:t>乔敏（评价小组组员）：主要负责项目报告的制定，指标的研判，数据分析及报告撰写。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精神残疾人医疗救助的问题，在实施过程中取得了良好的成效，具体表现在通过精神残疾人医疗救助项目的实施，解决了精神残疾人服药和住院的问题，实现了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效益。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项目决策类指标共设置6个，满分指标6个，得分率100.0%；过程管理类指标共设置5个，满分指标5个，得分率100.0%；项目产出类指标共设置5个，满分指标5个，得分率100.0%；项目效益类指标共设置1个，满分指标1个，得分率100.0%；项目满意度类指标共设置1个，满分指标1个，得分率100.0%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	100.0%	100.0%	100.0%	100.0%	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昌市党办颁发的《昌吉市加强精神病人救治救助管理实施办法（试行）》（昌市党办〔2013〕19号）中：“精神残疾人医疗救助”；本项目立项符合《昌吉市残疾人联合会配置内设机构和人员编制规定》中职责范围中的“完善残疾人社会保障和服务体系建设，改善残疾人生活和发展状况，缩小与社会平均水平之间的差距；大力宣传人道主义思想，团结、教育残疾人遵守法律，履行应尽义务”，属于我单位履职所需；根据《财政资金直接支付申请书》，本项目资金性质为“公共财政预算”功能分类为“2081104”经济分类为“30399”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市加强精神病人救治救助管理实施办法（试行）》（昌市党办〔2013〕19号）文件要求实施项目。</w:t>
        <w:br/>
        <w:t>综上所述，本指标满分为3.00分，根据评分标准得3.00分，本项目立项程序规范。</w:t>
        <w:br/>
        <w:t>2.绩效目标情况分析</w:t>
        <w:br/>
        <w:t>（1）绩效目标合理性</w:t>
        <w:br/>
        <w:t>①该项目已设置年度绩效目标，具体内容为“本项目拟投入49.73万元，主要用于为昌吉市333人精神病患者进行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</w:t>
        <w:br/>
        <w:t>②该项目实际工作内容为：为333名精神残疾人补助服药费33.29万元，为61名精神残疾人补助住院费用16.44万元。绩效目标与实际工作内容一致，两者具有相关性。</w:t>
        <w:br/>
        <w:t>③该项目按照绩效目标完成数量指标、质量指标、时效指标、成本指标，完成了为333名精神残疾人补助服药费33.29万元，为61名精神残疾人补助住院费用16.44万元，达到残疾人康复服务水平有所提高效益，预期产出效益和效果符合正常的业绩水平。</w:t>
        <w:br/>
        <w:t>④该项目批复的预算金额为49.73万元，《项目支出绩效目标表》中预算金额为49.73万元，预算确定的项目资金与预算确定的项目投资额相匹配。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</w:t>
        <w:br/>
        <w:t>该《项目绩效目标表》中，数量指标指标值为“≥394人”，三级指标的年度指标值与年度绩效目标中任务数一致，已设置时效指标“补助资金支付及时率、精神残疾人医疗救助项目完成时限”。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本项目预算编制通过相关文件的补助标准，根据实际补助394人数量编制预算，即预算编制较科学且经过论证；</w:t>
        <w:br/>
        <w:t>预算申请内容为为昌吉市333名精神病患者服药进行每人不超过1000元的服药补助，为昌吉市61名住院的精神病患者每人不超过3000元住院补助，让精神病患者得到及时治疗，病情得到有效缓解，早日回归社会，为精神残疾人提供基本生活保障，确保精神患者得到有效治疗，提高精神病人生活自理；项目实际内容为为333名精神残疾人补助服药费33.29万元，为61名精神残疾人补助住院费用16.44万元，达到残疾人康复服务水平有所提高效益；预算申请与《精神残疾人医疗救助经费项目实施方案》中涉及的项目内容匹配；</w:t>
        <w:br/>
        <w:t>本项目预算申请资金49.73万元，我单位在预算申请中严格按照项目实施内容及测算标准进行核算，其中：精神残疾人医疗救助人数费用49.73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精神残疾人医疗救助经费项目资金的请示》和《精神残疾人医疗救助经费项目实施方案》为依据进行资金分配，预算资金分配依据充分。根据《精神残疾人医疗救助经费文件》（昌市财预字〔2024〕243号），本项目实际到位资金49.73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本项目预算资金为49.73万元，其中：财政安排资金49.73万元，其他资金0万元，实际到位资金49.73万元，资金到位率=（49.73）×100.00%=（49.73/49.73）×100.00%=100.00%。得分=（100.00%-60.00%）/（1-60.00%）×4.00=4.00分。</w:t>
        <w:br/>
        <w:t>综上所述，本指标满分为4.00分，根据评分标准得4.00分，本项目资金分配合理。</w:t>
        <w:br/>
        <w:t>（2）预算执行率</w:t>
        <w:br/>
        <w:t>本项目实际支出资金49.73万元，预算执行率=（实际支出资金/实际到位资金）×100.00%=（49.73/49.73）×100.00%=100.00%；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残疾人联合会资金管理办法》《昌吉市残疾人联合会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残疾人联合会资金管理办法》《昌吉市残疾人联合会收支业务管理制度》《昌吉市残疾人联合会政府采购业务管理制度》《昌吉市残疾人联合会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残疾人联合会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精神残疾人医疗救助经费项目工作领导小组，由陈发全任组长，负责项目的组织工作；李晶任副组长，负责项目的实施工作；组员包括：雷艳宁和王昭昭，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项目产出类指标由4个二级指标和5个三级指标构成，权重分30.00分，实际得分30.00分。</w:t>
        <w:br/>
        <w:t>1.数量指标完成情况分析</w:t>
        <w:br/>
        <w:t>“精神残疾人医疗救助人数”指标：预期指标值为“≥394人”，根据“精神病费用发放汇总表”可证，实际完成指标值为“=394人”，指标完成率为100.00%。</w:t>
        <w:br/>
        <w:t>综上所述，本指标满分为9.00分，根据评分标准得9.00分。</w:t>
        <w:br/>
        <w:t>2.质量指标完成情况分析</w:t>
        <w:br/>
        <w:t>“对符合条件精神病人服药住院补助覆盖率”指标：预期指标值为“=100%”，根据“说明材料、精神病费用发放汇总表”可证，实际完成指标值为“=100%”，指标完成率为100.00%。</w:t>
        <w:br/>
        <w:t>综上所述，本指标满分为6.00分，根据评分标准得6.00分。</w:t>
        <w:br/>
        <w:t>3.时效指标完成情况分析</w:t>
        <w:br/>
        <w:t>“补助资金支付及时率”指标：预期指标值为“=100%”，根据“说明材料、昌吉市残联公务支出申请报告单”可证，实际完成指标值为“=100%”，指标完成率为100.00%。</w:t>
        <w:br/>
        <w:t>综上所述，本指标满分为3.00分，根据评分标准得3.00分。</w:t>
        <w:br/>
        <w:t>“精神残疾人医疗救助项目完成时限”指标：预期指标值为“2024年12月”，根据“说明材料、精神病费用发放汇总表”可证，实际完成指标值为“=2024年12月”，指标完成率为100.00%。</w:t>
        <w:br/>
        <w:t>综上所述，本指标满分为2.00分，根据评分标准得2.00分。</w:t>
        <w:br/>
        <w:t>4.成本指标完成情况分析</w:t>
        <w:br/>
        <w:t>（1）经济成本指标完成情况分析</w:t>
        <w:br/>
        <w:t>“精神残疾人医疗救助费用”指标：预期指标值为“≤49.73万元”，根据“原始凭证”可证，实际完成指标值为“=49.73万”，指标完成率为100.00%。</w:t>
        <w:br/>
        <w:t>综上所述，本指标满分为10.00分，根据评分标准得10.00分。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项目效益类指标由1个二级指标和1个三级指标构成，权重分20.00分，实际得分20.00分。</w:t>
        <w:br/>
        <w:t>1.社会效益完成情况分析</w:t>
        <w:br/>
        <w:t>“残疾人康复服务水平”指标：预期指标值为“有所提高”，根据“说明材料”可证，实际完成指标值为“基本达成目标”，指标完成率为100.00%。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项目满意度类指标由1个二级指标和1个三级指标构成，权重分10.00分，实际得分10.00分。</w:t>
        <w:br/>
        <w:t>1.满意度完成情况分析</w:t>
        <w:br/>
        <w:t>“残疾人及其家属对残疾人康复服务的满意度”指标：预期指标值为“≥90%”，根据“说明材料”可证，实际完成指标值为“=90%”，指标完成率为100.00%。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3.项目支出绩效评价存在单位限，客观性有待加强</w:t>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