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审计费用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昌吉市审计局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昌吉市审计局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张玉荣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近年来，审计局因历史业务往来形成对新疆天拓测绘、新疆双羊土地勘测两家中介机构的审计服务费欠款，长期未结算导致中介机构服务衔接效率降低，且存在财务风险隐患。为规范债务管理、保障审计业务连续性，审计局2024年申请财政资金17.03万元，专项用于清偿拖欠的中介审计费用，解决历史遗留问题，维护政府部门信用。</w:t>
        <w:br/>
        <w:t>2.主要内容</w:t>
        <w:br/>
        <w:t>（1）项目名称：审计费用项目（以下简称“该项目”或“项目”）</w:t>
        <w:br/>
        <w:t>（2）项目主要内容：尽快解决向昌吉州人民政府州长信箱进行反映的文体，支付拖欠费用时间较长的部分中介机构审计费用，更好的优化昌吉市营商环境。</w:t>
        <w:br/>
        <w:t>3.实施情况</w:t>
        <w:br/>
        <w:t>实施主体：昌吉市审计局。</w:t>
        <w:br/>
        <w:t>实施时间：本项目实施周期为2024年1月-2024年12月。</w:t>
        <w:br/>
        <w:t>实施情况：项目执行数17.03万元，资金到位率100%，审批流程严格执行三级审核制度，资金支付符合《行政单位财务规则》，未出现截留、挪用或违规结算情况。</w:t>
        <w:br/>
        <w:t>4.项目实施主体</w:t>
        <w:br/>
        <w:t>（1）主要职能</w:t>
        <w:br/>
        <w:t>①主要负责对昌吉市财政收支和法律法规规定属于审计监督范围的财务收支的真实、合法和效益进行审计监督；</w:t>
        <w:br/>
        <w:t>②对审计、专项审计调查和核查社会审计机构相关审计报告的结果承担责任，并负有督促被审计单位整改的责任。</w:t>
        <w:br/>
        <w:t>（2）机构设置情况</w:t>
        <w:br/>
        <w:t>单位内设机构：昌吉市审计局无下属预算单位，内设4个科室和1个股级事业单位政府投资审计中心，分别是：党政办公室、财政审计科、经责审计科、审理督查科。昌吉市审计局单位人员总数41名，其中：在职24名，退休17名，离休0名。实有人员24人。</w:t>
        <w:br/>
        <w:t>5.资金投入和使用情况</w:t>
        <w:br/>
        <w:t>（1）项目资金安排落实、总投入等情况分析</w:t>
        <w:br/>
        <w:t>本项目年初预算安排总额为17.03万元，资金来源为本级部门预算，其中：财政资金17.03万元，其他资金0.00万元。</w:t>
        <w:br/>
        <w:t>本项目全年预算安排总额为17.03万元，预算调整数为0万元，追加0万元，预算调整率为0%。预算调整原因是：增加清偿拖欠的中介审计费用。2024年本项目实际收到预算资金17.03万元，预算资金到位率为100%。</w:t>
        <w:br/>
        <w:t>（2）项目资金实际使用情况分析</w:t>
        <w:br/>
        <w:t>截至2024年12月31日，本项目实际支付资金17.03万元，预算执行率100%。本项目资金主要用于支付新疆天拓测绘、新疆双羊土地勘测两家中介审计费用17.03万元。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通过专项经费清偿拖欠新疆天拓测绘、新疆双羊土地勘测两家中介机构的17.03万元审计服务费，化解历史债务风险，恢复政府部门信用履约能力，重建与中介机构的常态化合作机制，同时以问题为导向优化审计服务结算管理流程，从根本上避免新的费用拖欠，为审计业务高效开展提供资金保障和机制支撑。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“支付中介机构数量”指标，预期指标值为“=2家”；</w:t>
        <w:br/>
        <w:t>②质量指标</w:t>
        <w:br/>
        <w:t>“支付审计费合规率”指标，预期指标值为“=100%”；</w:t>
        <w:br/>
        <w:t>③时效指标</w:t>
        <w:br/>
        <w:t>“完成支付审计费及时率”指标，预期指标值为“=100%”；</w:t>
        <w:br/>
        <w:t>（2）项目成本指标</w:t>
        <w:br/>
        <w:t>①经济成本指标</w:t>
        <w:br/>
        <w:t>“支付新疆天拓测绘审计费”指标，预期指标值为“=130319元”；</w:t>
        <w:br/>
        <w:t>“支付新疆双羊土地勘测审计费”指标，预期指标值为“=40000元”；</w:t>
        <w:br/>
        <w:t>②社会成本指标</w:t>
        <w:br/>
        <w:t>无此类指标；</w:t>
        <w:br/>
        <w:t>③生态环境成本指标</w:t>
        <w:br/>
        <w:t>无此类指标；</w:t>
        <w:br/>
        <w:t>（3）项目效益指标</w:t>
        <w:br/>
        <w:t>①经济效益指标</w:t>
        <w:br/>
        <w:t>无此类指标。</w:t>
        <w:br/>
        <w:t>②社会效益指标</w:t>
        <w:br/>
        <w:t>“提高审计质量，防范审计风险”指标，预期指标值为“持续提高”；</w:t>
        <w:br/>
        <w:t>“更好的优化昌吉市营商环境”指标，预期指标值为“有效提高”；</w:t>
        <w:br/>
        <w:t>③生态效益指标</w:t>
        <w:br/>
        <w:t>无此类指标。</w:t>
        <w:br/>
        <w:t>（4）项目满意度指标</w:t>
        <w:br/>
        <w:t>①满意度指标</w:t>
        <w:br/>
        <w:t>“服务对象满意度”指标，预期指标值为“≥90%”。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审计费用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此次我单位根据《财政支出绩效评价管理暂行办法》（财预〔2020〕10号）文件要求实施评价工作，本次评价对象为审计费用项目，评价核心为项目资金、项目产出、项目效益。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马生国（评价小组组长）：主要负责项目策划和监督，全面负责项目绩效评价报告的最终质量，对评价人员出具的最终报告质量进行复核，确保评估结果的客观性；</w:t>
        <w:br/>
        <w:t>马佳俊（评价小组组员）：主要负责资料的收集，取证、数据统计分析；</w:t>
        <w:br/>
        <w:t>张晓春（评价小组组员）：主要负责项目报告的制定，指标的研判，数据分析及报告撰写。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清偿拖欠的中介审计费用，解决历史遗留问题，维护政府部门信用问题，在实施过程中取得了良好的成效，具体表现在：通过专项经费清偿拖欠新疆天拓测绘、新疆双羊土地勘测两家中介机构的17.03万元审计服务费，化解历史债务风险，恢复政府部门信用履约能力，重建与中介机构的常态化合作机制，同时以问题为导向优化审计服务结算管理流程，从根本上避免新的费用拖欠，为审计业务高效开展提供资金保障和机制支撑。该项目预算执行率达100%，项目预期绩效目标及各项具体指标均已全部达成。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5个，满分指标5个，得分率100%；项目效益类指标共设置2个，满分指标2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是由昌吉市审计局提出申报，于2024年6月批复设立，2024年我单位根据昌吉市财政局拨付资金组织实施该项目。项目立项符合国家法律法规、自治区和地区行业发展规划和政策要求，属于本部门履职所需；根据《财政资金直接支付申请书》，本项目资金性质为“公共财政预算”功能分类为“2010804”经济分类为“30299”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财预字〔2024〕221号文件要求实施项目。</w:t>
        <w:br/>
        <w:t>综上所述，本指标满分为3.00分，根据评分标准得3.00分，本项目立项程序规范。</w:t>
        <w:br/>
        <w:t>2.绩效目标情况分析</w:t>
        <w:br/>
        <w:t>（1）绩效目标合理性</w:t>
        <w:br/>
        <w:t>①该项目已设置年度绩效目标，具体内容为“尽快解决向昌吉州人民政府州长信箱进行反映的文体，支付拖欠费用时间较长的部分中介机构审计费用，更好的优化昌吉市营商环境。”。</w:t>
        <w:br/>
        <w:t>②该项目实际工作内容为：通过专项经费清偿拖欠新疆天拓测绘、新疆双羊土地勘测两家中介机构的17.03万元审计服务费，化解历史债务风险，恢复政府部门信用履约能力，重建与中介机构的常态化合作机制，同时以问题为导向优化审计服务结算管理流程，从根本上避免新的费用拖欠，为审计业务高效开展提供资金保障和机制支撑。绩效目标与实际工作内容一致，两者具有相关性。</w:t>
        <w:br/>
        <w:t>③该项目按照绩效目标完成数量指标、质量指标、时效指标、成本指标，完成了支付拖欠两家中介机构审计费用，达到化解历史债务风险，恢复政府部门信用履约能力，重建与中介机构的常态化合作机制效益，预期产出效益和效果是否符合正常的业绩水平。</w:t>
        <w:br/>
        <w:t>④该项目批复的预算金额为17.03万元，《项目支出绩效目标表》中预算金额为17.03万元，预算确定的项目资金与预算确定的项目投资额相匹配。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8个，三级指标8个，定量指标6个，定性指标2个，指标量化率为75%，量化率达70.00%以上。</w:t>
        <w:br/>
        <w:t>该《项目绩效目标表》中，数量指标指标值为“=2家”，三级指标的年度指标值与年度绩效目标中任务数一致，已设置时效指标“完成支付审计费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本项目审计费用，即预算编制较科学且经过论证；</w:t>
        <w:br/>
        <w:t>预算申请内容为清偿拖欠两家中介机构审计费，项目实际内容为清偿拖欠两家中介机构审计费，预算申请与项目内容匹配；</w:t>
        <w:br/>
        <w:t>本项目预算申请资金17.03万元，我单位在预算申请中严格按照项目实施内容及测算标准进行核算，其中：新疆天拓测绘审计费用13.03万元、新疆双羊土地勘测审计费用4.00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本项目实际分配资金以昌吉市财政局拨付资金为依据进行资金分配，预算资金分配依据充分。根据昌市财预字〔2024〕221号文件，本项目实际到位资金17.03万元，资金分配额度合理，与我单位实际需求相适应。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17.03万元，其中：财政安排资金17.03万元，其他资金0万元，实际到位资金17.03万元，资金到位率=（实际到位资金/预算资金）×100.00%=（17.03/17.03）×100.00%=100%。得分=（实际执行率-60.00%）/（1-60.00%）×4.00=4分。</w:t>
        <w:br/>
        <w:t>综上所述，本指标满分为4.00分，根据评分标准得4.00分，本项目资金分配合理。</w:t>
        <w:br/>
        <w:t>（2）预算执行率</w:t>
        <w:br/>
        <w:t>本项目实际支出资金17.03万元，预算执行率=（实际支出资金/实际到位资金）×100.00%=（17.03/17.03）×100.00%=100%；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审计局收支管理办法》《昌吉市审计局绩效管理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审计局资金管理制度》《昌吉市审计局收支管理办法》《昌吉市审计局政府采购管理制度》《昌吉市审计局合同业务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审计局收支管理办法》《昌吉市审计局固定资产管理制度》《昌吉市审计局政府采购管理制度》《昌吉市审计局合同业务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审计费用项目工作领导小组，由鲍玉伟任组长，负责项目的组织工作；侯银娟任副组长，负责项目的实施工作；组员包括：冯巧萍和严蓉，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项目产出类指标由4个二级指标和5个三级指标构成，权重分30.00分，实际得分30分。</w:t>
        <w:br/>
        <w:t>1.数量指标完成情况分析</w:t>
        <w:br/>
        <w:t>“支付中介机构数量”指标：预期指标值为“2家”，根据“情况说明”可证，实际完成指标值为“=2家”，指标完成率为100.00%。</w:t>
        <w:br/>
        <w:t>综上所述，本指标满分为6分，根据评分标准得6分。</w:t>
        <w:br/>
        <w:t>2.质量指标完成情况分析</w:t>
        <w:br/>
        <w:t>“支付审计费合规率”指标：预期指标值为“100%”，根据“情况说明”可证，实际完成指标值为“=100%”，指标完成率为100%。</w:t>
        <w:br/>
        <w:t>综上所述，本指标满分为5分，根据评分标准得5分。</w:t>
        <w:br/>
        <w:t>3.时效指标完成情况分析</w:t>
        <w:br/>
        <w:t>“完成支付审计费及时率”指标：预期指标值为“100%”，根据“情况说明”可证，实际完成指标值为“=100%”，指标完成率为100%。</w:t>
        <w:br/>
        <w:t>综上所述，本指标满分为5分，根据评分标准得5分。</w:t>
        <w:br/>
        <w:t>4.成本指标完成情况分析</w:t>
        <w:br/>
        <w:t>（1）经济成本指标完成情况分析</w:t>
        <w:br/>
        <w:t>“支付新疆天拓测绘审计费”指标：预期指标值为“130319元”，根据“支付凭证”可证，实际完成指标值为“=130319元”，指标完成率为100%。</w:t>
        <w:br/>
        <w:t>综上所述，本指标满分为7分，根据评分标准得7分。</w:t>
        <w:br/>
        <w:t>“支付新疆双羊土地勘测审计费”指标：预期指标值为“40000元”，根据“支付凭证”可证，实际完成指标值为“=40000元”，指标完成率为100%。</w:t>
        <w:br/>
        <w:t>综上所述，本指标满分为7分，根据评分标准得7分。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项目效益类指标由2个二级指标和2个三级指标构成，权重分20.00分，实际得分20分。</w:t>
        <w:br/>
        <w:t>1.经济效益完成情况分析</w:t>
        <w:br/>
        <w:t>无此类指标。</w:t>
        <w:br/>
        <w:t>2.社会效益完成情况分析</w:t>
        <w:br/>
        <w:t>“提高审计质量，防范审计风险”指标：预期指标值为“持续提高”，根据“情况说明”可证，实际完成指标值为“基本达成目标”，指标完成率为100.00%。</w:t>
        <w:br/>
        <w:t>综上所述，本指标满分为10分，根据评分标准得10分。</w:t>
        <w:br/>
        <w:t>“更好的优化昌吉市营商环境”指标：预期指标值为“有效提高”，根据“情况说明”可证，实际完成指标值为“基本达成目标”，指标完成率为100.00%。</w:t>
        <w:br/>
        <w:t>综上所述，本指标满分为10分，根据评分标准得10分。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“服务对象满意度”指标：预期指标值为“≥90%”，根据“情况说明”可证，实际完成指标值为“=100%”，指标完成率为111%。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3.项目支出绩效评价存在单位限性，客观性有待加强</w:t>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