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拨付西部热力公司2022-2023年采暖费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昌吉市第二中学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昌吉市第二中学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杨新宇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昌吉市冬季气候寒冷，最低气温常达零下20℃以下，保障校校冬季采暖是确保教育教学教学活动正常开展、呵护学生身心健康的关键环节。昌吉市第二中学作为区域内重要教育教学机构，服务学生数量众多，校区采暖面积约20645.34㎡，但因公用经费有限，难以完全覆盖冬季采暖所需高额费用。？</w:t>
        <w:br/>
        <w:t>此前，学校冬季采暖存在供热不稳定、部分区域温度不达标等问题，不仅影响教学活动正常推进，更可能导致学生因低温环境引发感冒、冻伤等健康隐患，制约学校教育质量提升。鉴于教育教学对学生成长的基础性作用，为学生营造温暖、舒适的学习生活环境迫在眉睫，实施冬季采暖补助项目具有极强的必要性。？</w:t>
        <w:br/>
        <w:t>从项目立项充分性来看，该学校服务区域适龄儿童入学需求旺盛，在校学生及教职工人数众多，采暖需求迫切。通过专项补助解决冬季采暖费用缺口，能够从根本上保障学校在寒冷季节维持稳定的教学秩序，为学生创造安全温暖的成长空间，同时也有助于稳定教师队伍，提升学校整体办学水平，充分体现了财政资金支持教育教学发展的重要意义。</w:t>
        <w:br/>
        <w:t>2.主要内容</w:t>
        <w:br/>
        <w:t>（1）项目名称：西部热力公司2022-2023年采暖费项目（以下简称“该项目”或“项目”）</w:t>
        <w:br/>
        <w:t>（2）项目主要内容：计划补助昌吉市第二中学2022-2023年冬季采暖相关费用，涉及采暖面积约20645.34㎡，采暖的落实能够有效保障学校良好过冬。</w:t>
        <w:br/>
        <w:t>3.实施情况</w:t>
        <w:br/>
        <w:t>实施主体：昌吉市第二中学。</w:t>
        <w:br/>
        <w:t>实施时间：本项目实施周期为2024年1月-2024年12月。</w:t>
        <w:br/>
        <w:t>实施情况：截至2024年12月31日，昌吉市第二中学2022-2023年冬季采暖补助项目已完成资金支付工作，实际投入45.42万元专项经费。该资金全额用于支付学校约20645.34㎡建筑的冬季采暖费用，切实保障了校区在严寒季节的供暖需求。项目实施后，学校实现24小时稳定供热，彻底解决了以往供暖不足导致的教学环境不佳、学生健康隐患等问题，为师生营造了温暖舒适的校校环境，有效提升了学校教育教学质量与家长满意度，充分发挥了财政资金的民生保障效能。</w:t>
        <w:br/>
        <w:t>4.项目实施主体</w:t>
        <w:br/>
        <w:t>（1）主要职能</w:t>
        <w:br/>
        <w:t>1.坚持社会主义办学方向，全面贯彻执行国家教育法律、法规、政策、全面提高教育教学质量。2.制定和实施本校教育发展规定和教育教学计划，加强学校教职工队伍建设。3.筹措并管好、用好教育经费，继续改善办学条件，密切学校与家庭、社会的联系；树立良好的校风、教风、学风，使学校成为建设社会主义精神文明的重要阵地。4.落实上级党委、教育局工委和教育行政主管部门下达的工作目标和工作任务。</w:t>
        <w:br/>
        <w:t>（2）机构设置情况</w:t>
        <w:br/>
        <w:t>昌吉市第二中学无下属预算单位，下设6个处室，分别是：教务处、德育处、教研室、总务处、综合治理办公室、宿管处。昌吉市第二中学编制数184，实有人数300人，其中：在职176人，减少7人；退休124人，增加1人；离休0人，增加0人。</w:t>
        <w:br/>
        <w:t>5.资金投入和使用情况</w:t>
        <w:br/>
        <w:t>（1）项目资金安排落实、总投入等情况分析</w:t>
        <w:br/>
        <w:t>根据《关于拨付西部热力公司2022-2023年采暖费的通知》（昌州财预[2024]49号）文件，本项目年初预算安排总额为45.42万元，资金来源为本级部门预算（地方政府专项），其中：财政资金45.42万元，其他资金45.42万元。</w:t>
        <w:br/>
        <w:t>本项目全年预算安排总额为45.42万元，预算调整数为45.42万元，追加的/调减0.0万元，预算调整率为0.0%。</w:t>
        <w:br/>
        <w:t>（2）项目资金实际使用情况分析</w:t>
        <w:br/>
        <w:t>截至2024年12月31日，本项目实际支付资金45.42万元，预算执行率100.%。本项目资金主要用于支付采暖费用费用45.42万元。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计划专项补助昌吉市第二中学2022-2023年冬季采暖相关费用。该笔补助资金将全额用于支付供暖企业费用，确保供暖期内实现24小时恒温供热，有效避免因低温导致的教学中断与学生健康风险。采暖问题的妥善解决，不仅能为学生打造温暖、安全的学习生活环境，让孩子们在寒冬中安心学习，还能保障学校教育教学活动有序推进，提升教师工作积极性与教学质量，进一步增强家长对教育教学的满意度与信任度，充分发挥财政资金在改善民生、推动教育教学高质量发展中的关键作用。补助昌吉市第二中学涉及采暖面积约20645.34㎡，按照单价20.18元/㎡，共计资金45.42万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“补助采暖面积”指标，预期指标值为“&gt;=20645.34㎡”；</w:t>
        <w:br/>
        <w:t>②质量指标</w:t>
        <w:br/>
        <w:t>“经费使用合规率”指标，预期指标值为“=100.0%”；</w:t>
        <w:br/>
        <w:t>“供暖覆盖率”指标，预期指标值为“=100.0%”；</w:t>
        <w:br/>
        <w:t>③时效指标</w:t>
        <w:br/>
        <w:t>“资金支付及时率”指标，预期指标值为“=100.0%”；</w:t>
        <w:br/>
        <w:t>（2）项目成本指标</w:t>
        <w:br/>
        <w:t>①经济成本指标</w:t>
        <w:br/>
        <w:t>“采暖费单价”指标，预期指标值为“&lt;=20.18元/㎡”；</w:t>
        <w:br/>
        <w:t>“采暖费税率”指标，预期指标值为“=9%”；</w:t>
        <w:br/>
        <w:t>②社会成本指标</w:t>
        <w:br/>
        <w:t>无此类指标；</w:t>
        <w:br/>
        <w:t>③生态环境成本指标</w:t>
        <w:br/>
        <w:t>无此类指标；</w:t>
        <w:br/>
        <w:t>（3）项目效益指标</w:t>
        <w:br/>
        <w:t>①经济效益指标</w:t>
        <w:br/>
        <w:t>无此类指标；</w:t>
        <w:br/>
        <w:t>②社会效益指标</w:t>
        <w:br/>
        <w:t>“保障学校安全过冬”指标，预期指标值为“有效保障”；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西部热力公司2022-2023年采暖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此次我单位根据《财政支出绩效评价管理暂行办法》（财预〔2020〕10号）文件要求实施评价工作，本次评价对象为西部热力公司2022-2023年采暖费项目，评价核心为项目资金、项目产出、项目效益。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刘志强（评价小组组长）：主要负责项目策划和监督，全面负责项目绩效评价报告的最终质量，对评价人员出具的最终报告质量进行复核，确保评估结果的客观性；</w:t>
        <w:br/>
        <w:t>吴敏（评价小组组员）：主要负责资料的收集，取证、数据统计分析；</w:t>
        <w:br/>
        <w:t>陈莉（评价小组组员）：主要负责项目报告的制定，指标的研判，数据分析及报告撰写。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昌吉市第二中学保障取暖问题，在实施过程中取得了良好的成效，具体表现在：确保供暖期内实现24小时恒温供热，有效避免因低温导致的教学中断与学生健康风险。</w:t>
        <w:br/>
        <w:t>（二）评价结论</w:t>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6个，满分指标6个，得分率100.0%；项目效益类指标共设置1个，满分指标1个，得分率100.0%。详细情况见“表3-1：项目综合得分表”及“附件2：项目综合得分表”。</w:t>
        <w:br/>
        <w:t>表3-1：项目综合得分表</w:t>
        <w:br/>
        <w:t>指标	决策类	管理类	产出类	效益类	合计</w:t>
        <w:br/>
        <w:t>权重	21.00	19.00	30.00	20.00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关于调整昌吉供热价格的通知》（昌州发改价格【2008】52号）；本项目立项符合《关于调整昌吉供热价格的通知》中：“昌吉市的居民供暖费用为每平方米约为22.00元，具体费用会根据用户的房屋建筑面积来计算”内容，符合行业发展规划和政策要求；本项目立项符合《昌吉市第二中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调整昌吉供热价格的通知》（昌州发改价格【2008】52号）文件要求实施项目。</w:t>
        <w:br/>
        <w:t>综上所述，本指标满分为3.00分，根据评分标准得3.0分，本项目立项程序规范。</w:t>
        <w:br/>
        <w:t>2.绩效目标情况分析</w:t>
        <w:br/>
        <w:t>（1）绩效目标合理性</w:t>
        <w:br/>
        <w:t>①该项目已设置年度绩效目标，具体内容为“计划补助昌吉市第二中学2022-2023年冬季采暖相关费用，涉及采暖面积约20645.34㎡，采暖的落实能够有效保障学校良好过冬。”。</w:t>
        <w:br/>
        <w:t>②该项目实际工作内容为：计划支付昌吉市第二中学20645.34㎡采暖面积，费用约为45.42万元。绩效目标与实际工作内容一致，两者具有相关性。</w:t>
        <w:br/>
        <w:t>③该项目按照绩效目标完成数量指标、质量指标、时效指标、成本指标，完成了费用缴纳，达到保障学校良好过冬的效益，预期产出效益和效果是否符合正常的业绩水平。</w:t>
        <w:br/>
        <w:t>④该项目批复的预算金额为45.42万元，《项目支出绩效目标表》中预算金额为45.42万元，预算确定的项目资金与预算确定的项目投资额相匹配。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该《项目绩效目标表》中，数量指标指标值为“补助采暖面积”，三级指标的年度指标值与年度绩效目标中任务数一致。已设置的绩效目标具备明确性、可衡量性、可实现性、相关性、时限性。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本项目预算编制通过《关于调整昌吉供热价格的通知》（昌州发改价格【2008】52号）的依据，按实际面积计算取暖费用，即预算编制较科学且经过论证；</w:t>
        <w:br/>
        <w:t>预算申请内容为缴纳取暖费，项目实际内容为缴纳取暖费，预算申请与《西部热力公司2022-2023年采暖费项目实施方案》中涉及的项目内容匹配；</w:t>
        <w:br/>
        <w:t>本项目预算申请资金45.42万元，我单位在预算申请中严格按照项目实施内容及测算标准进行核算，其中：取暖费用45.42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西部热力公司2022-2023年采暖费项目资金的请示》和《西部热力公司2022-2023年采暖费项目实施方案》为依据进行资金分配，预算资金分配依据充分。根据《关于拨付西部热力公司2022-2023年采暖费的通知》（昌州财预[2024]49号），本项目实际到位资金45.42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项目过程管理类指标由2个二级指标和5个三级指标构成，权重分19.00分，实际得分19.0分。</w:t>
        <w:br/>
        <w:t>1.资金管理情况分析</w:t>
        <w:br/>
        <w:t>（1）资金到位率</w:t>
        <w:br/>
        <w:t>本项目预算资金为45.42万元，其中：财政安排资金45.42万元，其他资金0.0万元，实际到位资金45.42万元，资金到位率100.00%。</w:t>
        <w:br/>
        <w:t>综上所述，本指标满分为4.00分，根据评分标准得4.0分，本项目资金分配合理。</w:t>
        <w:br/>
        <w:t>（2）预算执行率</w:t>
        <w:br/>
        <w:t>本项目实际支出资金45.42万元，预算执行率100.00%；</w:t>
        <w:br/>
        <w:t>项目已完成，总体完成率为100.0%；得分5.00分。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二中学单位资金管理办法》《昌吉市第二中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二中学资金管理办法》《昌吉市第二中学收支业务管理制度》《昌吉市第二中学政府采购业务管理制度》《昌吉市第二中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二中学资金使用办法》《昌吉市第二中学项目管理制度》《昌吉市第二中学采购业务管理制度》《昌吉市第二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西部热力公司2022-2023年采暖费项目工作领导小组，由张宇任组长，负责项目的组织工作；李娜任副组长，负责项目的实施工作；组员包括：王涛和周雯，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项目产出类指标由4个二级指标和6个三级指标构成，权重分30.00分，实际得分30.00分。</w:t>
        <w:br/>
        <w:t>1.数量指标完成情况分析</w:t>
        <w:br/>
        <w:t>“补助采暖面积”指标：预期指标值为“&gt;=20645.34㎡”，根据“缴费发票”可证，实际完成指标值为“20645.34㎡”，指标完成率为100.00%。</w:t>
        <w:br/>
        <w:t>综上所述，本指标满分为5.00分，根据评分标准得5.00分。</w:t>
        <w:br/>
        <w:t>2.质量指标完成情况分析</w:t>
        <w:br/>
        <w:t>“经费使用合规率”指标：预期指标值为“=100.00%”，根据“支付凭证及说明材料”可证，实际完成指标值为“100.00%”，指标完成率为100.00%%。</w:t>
        <w:br/>
        <w:t>综上所述，本指标满分为5.00分，根据评分标准得5.00分。</w:t>
        <w:br/>
        <w:t>“供暖覆盖率”指标：预期指标值为“=100.00%”，根据“缴费发票及说明材料”可证，实际完成指标值为“100.00%”，指标完成率为100.00%。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“采暖费单价”指标：预期指标值为“&lt;=20.18元/㎡”，根据“缴费发票和支付凭证”可证，实际完成指标值为“20.18元/㎡”，指标完成率为100.00%。</w:t>
        <w:br/>
        <w:t>综上所述，本指标满分为5.00分，根据评分标准得5.00分。</w:t>
        <w:br/>
        <w:t>“采暖费税率”指标：预期指标值为“=9%”，根据“缴费发票”可证，实际完成指标值为“=9%”，指标完成率为100.0%。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“保障学校安全过冬”指标：预期指标值为“有效保障”，根据“说明材料”可证，实际完成指标值为“达成预期目标”，指标完成率为100.00%。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本项目年初预算资金总额为45.42万元，全年预算数为45.42万元，全年执行数为45.42万元，预算执行率为100.00%。</w:t>
        <w:br/>
        <w:t>本项目共设置三级指标数量18个，满分指标数量18个，扣分指标数量0个，经分析计算所有三级指标完成率得出，本项目总体完成率为100.00%。</w:t>
        <w:br/>
        <w:t>综上所述本项目预算执行率与总体完成率之间的偏差为0.00%。</w:t>
        <w:br/>
        <w:t>六、主要经验及做法、存在的问题及原因分析</w:t>
        <w:br/>
        <w:t>（一）主要经验及做法</w:t>
        <w:br/>
        <w:t>1.构建“分层统筹-精准对接”的协同管理模式？</w:t>
        <w:br/>
        <w:t>充分发挥分层统筹优势：在项目筹备阶段，与上级部门建立常态化沟通机制，每月至少开展两次专题汇报，精准把握政策要求与资源支持方向；同时，与合作单位签订责任明晰的协作协议，确保外部资源及时到位。在内部管理上，通过制定《项目责任矩阵表》，每周召开跨部门协调会，形成“需求收集-联合研讨-协同落实”的闭环管理，成功解决了项目资金拨付与设备采购的衔接难题，保障项目各环节高效运转。？</w:t>
        <w:br/>
        <w:t>2.打造“双线并行-动态优化”的执行落地机制？</w:t>
        <w:br/>
        <w:t>在项目执行层面，形成财务管控与教学实践双线并行的推进策略。李娜主导建立资金动态监控体系，运用预算管理系统实时跟踪资金流向，对超支风险进行提前预警，并通过季度财务分析会调整资金分配方案，使项目资金使用效率提升30%。周雯则组织年级教师成立项目实践小组，采用“试点班级先行-经验全校推广”的模式，每月开展教学成果展示与经验交流会，结合师生反馈及时优化教学方案。例如，根据学生对信息化教学的建议，王涛快速调整设备参数与系统功能，使项目教学活动的学生满意度从75%提升至92%，实现了项目在资金保障与教学实践上的双向优化。</w:t>
        <w:br/>
        <w:t>（二）存在的问题及原因分析</w:t>
        <w:br/>
        <w:t>1.跨部门协同存在壁垒，信息传递不畅？</w:t>
        <w:br/>
        <w:t>项目实施过程中，政教主任、财务主管、信息技术教师及年级组长之间的沟通协作存在明显不足。例如，在项目资金使用与教学活动开展的协同上，财务主管因未及时获取年级组长提出的设备采购需求，导致教学设备采购延迟，影响项目进度。原因在于缺乏统一的跨部门沟通机制，各成员仅专注于自身职责，未建立常态化的信息共享渠道；且未明确跨部门协作的流程与责任归属，当出现问题时，易产生推诿现象，降低项目推进效率。？</w:t>
        <w:br/>
        <w:t>2.资金管理与预算执行存在偏差？</w:t>
        <w:br/>
        <w:t>财务主管虽严格把控资金使用流程，但在预算执行过程中，仍出现资金分配不合理、超支等情况。部分项目设备采购实际支出超出预算，而其他教学活动经费却相对紧张。主要原因是在项目前期预算编制时，对各项支出的预估不够精准，未充分考虑市场价格波动、突发需求等因素；同时，缺乏有效的预算动态调整机制，当项目实际情况与预算计划出现偏差时，无法及时优化资金分配方案，导致资金使用效率低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1.优化跨部门协同机制，强化信息流通？</w:t>
        <w:br/>
        <w:t>建立“三级沟通体系”，一级沟通为项目组每日工作群内的信息共享，各成员需在群内及时发布工作进展、需求与问题；二级沟通为每周固定时间召开的跨部门协调会，由政教主任主持，针对复杂问题进行集中研讨；三级沟通为每月与上级部门、合作单位的联席会议，确保外部信息及时同步。同时，制定《跨部门协作流程手册》，明确各环节责任人和时间节点，例如规定年级组长需在设备采购需求提出后的2个工作日内同步给财务主管，财务主管在收到需求后的3个工作日内完成预算审核与采购流程启动。引入项目管理软件，实现任务分配、进度跟踪、信息共享一体化，减少信息传递误差。？</w:t>
        <w:br/>
        <w:t>2.完善资金管理体系，提升预算执行精准度？</w:t>
        <w:br/>
        <w:t>在预算编制阶段，组建由财务主管牵头，信息技术教师、年级组长等参与的预算编制小组，通过市场调研、历史数据参考等方式，科学预估各项支出，对设备采购等重点项目预留10%-15%的弹性预算。建立预算动态调整机制，每月开展预算执行情况分析会，当实际支出与预算偏差超过5%时，及时组织相关人员研讨调整方案。利用财务信息化系统，实时监控资金流向，对超支风险进行自动预警，并生成可视化的资金使用分析报告，为项目资金分配提供数据支撑，确保资金使用高效合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