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E1246" w14:textId="77777777" w:rsidR="005251D8" w:rsidRPr="00E6214E" w:rsidRDefault="00000000">
      <w:pPr>
        <w:spacing w:line="540" w:lineRule="exact"/>
        <w:jc w:val="left"/>
        <w:rPr>
          <w:rFonts w:ascii="仿宋" w:eastAsia="仿宋" w:hAnsi="仿宋" w:cs="宋体" w:hint="eastAsia"/>
          <w:kern w:val="0"/>
          <w:sz w:val="32"/>
          <w:szCs w:val="32"/>
        </w:rPr>
      </w:pPr>
      <w:r w:rsidRPr="00E6214E">
        <w:rPr>
          <w:rFonts w:ascii="仿宋" w:eastAsia="仿宋" w:hAnsi="仿宋" w:cs="宋体" w:hint="eastAsia"/>
          <w:kern w:val="0"/>
          <w:sz w:val="32"/>
          <w:szCs w:val="32"/>
        </w:rPr>
        <w:t>附件2：</w:t>
      </w:r>
    </w:p>
    <w:p w14:paraId="2B7FD189" w14:textId="77777777" w:rsidR="005251D8" w:rsidRPr="00E6214E" w:rsidRDefault="005251D8">
      <w:pPr>
        <w:spacing w:line="540" w:lineRule="exact"/>
        <w:jc w:val="center"/>
        <w:rPr>
          <w:rFonts w:ascii="华文中宋" w:eastAsia="华文中宋" w:hAnsi="华文中宋" w:cs="宋体" w:hint="eastAsia"/>
          <w:b/>
          <w:kern w:val="0"/>
          <w:sz w:val="52"/>
          <w:szCs w:val="52"/>
        </w:rPr>
      </w:pPr>
    </w:p>
    <w:p w14:paraId="619640E5" w14:textId="77777777" w:rsidR="005251D8" w:rsidRPr="00E6214E" w:rsidRDefault="005251D8">
      <w:pPr>
        <w:spacing w:line="540" w:lineRule="exact"/>
        <w:jc w:val="center"/>
        <w:rPr>
          <w:rFonts w:ascii="华文中宋" w:eastAsia="华文中宋" w:hAnsi="华文中宋" w:cs="宋体" w:hint="eastAsia"/>
          <w:b/>
          <w:kern w:val="0"/>
          <w:sz w:val="52"/>
          <w:szCs w:val="52"/>
        </w:rPr>
      </w:pPr>
    </w:p>
    <w:p w14:paraId="5C448002" w14:textId="77777777" w:rsidR="005251D8" w:rsidRPr="00E6214E" w:rsidRDefault="005251D8">
      <w:pPr>
        <w:spacing w:line="540" w:lineRule="exact"/>
        <w:jc w:val="center"/>
        <w:rPr>
          <w:rFonts w:ascii="华文中宋" w:eastAsia="华文中宋" w:hAnsi="华文中宋" w:cs="宋体" w:hint="eastAsia"/>
          <w:b/>
          <w:kern w:val="0"/>
          <w:sz w:val="52"/>
          <w:szCs w:val="52"/>
        </w:rPr>
      </w:pPr>
    </w:p>
    <w:p w14:paraId="4AEFBF5E" w14:textId="77777777" w:rsidR="005251D8" w:rsidRPr="00E6214E" w:rsidRDefault="005251D8">
      <w:pPr>
        <w:spacing w:line="540" w:lineRule="exact"/>
        <w:jc w:val="center"/>
        <w:rPr>
          <w:rFonts w:ascii="华文中宋" w:eastAsia="华文中宋" w:hAnsi="华文中宋" w:cs="宋体" w:hint="eastAsia"/>
          <w:b/>
          <w:kern w:val="0"/>
          <w:sz w:val="52"/>
          <w:szCs w:val="52"/>
        </w:rPr>
      </w:pPr>
    </w:p>
    <w:p w14:paraId="6A8D4F8A" w14:textId="77777777" w:rsidR="005251D8" w:rsidRPr="00E6214E" w:rsidRDefault="005251D8">
      <w:pPr>
        <w:spacing w:line="540" w:lineRule="exact"/>
        <w:jc w:val="center"/>
        <w:rPr>
          <w:rFonts w:ascii="华文中宋" w:eastAsia="华文中宋" w:hAnsi="华文中宋" w:cs="宋体" w:hint="eastAsia"/>
          <w:b/>
          <w:kern w:val="0"/>
          <w:sz w:val="52"/>
          <w:szCs w:val="52"/>
        </w:rPr>
      </w:pPr>
    </w:p>
    <w:p w14:paraId="4A314B88" w14:textId="77777777" w:rsidR="005251D8" w:rsidRPr="00E6214E" w:rsidRDefault="005251D8">
      <w:pPr>
        <w:spacing w:line="540" w:lineRule="exact"/>
        <w:jc w:val="center"/>
        <w:rPr>
          <w:rFonts w:ascii="华文中宋" w:eastAsia="华文中宋" w:hAnsi="华文中宋" w:cs="宋体" w:hint="eastAsia"/>
          <w:b/>
          <w:kern w:val="0"/>
          <w:sz w:val="52"/>
          <w:szCs w:val="52"/>
        </w:rPr>
      </w:pPr>
    </w:p>
    <w:p w14:paraId="602B778C" w14:textId="77777777" w:rsidR="005251D8" w:rsidRPr="00E6214E" w:rsidRDefault="00000000">
      <w:pPr>
        <w:spacing w:line="540" w:lineRule="exact"/>
        <w:jc w:val="center"/>
        <w:rPr>
          <w:rFonts w:ascii="方正小标宋_GBK" w:eastAsia="方正小标宋_GBK" w:hAnsi="华文中宋" w:cs="宋体" w:hint="eastAsia"/>
          <w:b/>
          <w:kern w:val="0"/>
          <w:sz w:val="48"/>
          <w:szCs w:val="48"/>
        </w:rPr>
      </w:pPr>
      <w:r w:rsidRPr="00E6214E">
        <w:rPr>
          <w:rFonts w:ascii="方正小标宋_GBK" w:eastAsia="方正小标宋_GBK" w:hAnsi="华文中宋" w:cs="宋体" w:hint="eastAsia"/>
          <w:b/>
          <w:kern w:val="0"/>
          <w:sz w:val="48"/>
          <w:szCs w:val="48"/>
        </w:rPr>
        <w:t>项目支出绩效自评报告</w:t>
      </w:r>
    </w:p>
    <w:p w14:paraId="7E961936" w14:textId="77777777" w:rsidR="005251D8" w:rsidRPr="00E6214E" w:rsidRDefault="005251D8">
      <w:pPr>
        <w:spacing w:line="540" w:lineRule="exact"/>
        <w:jc w:val="center"/>
        <w:rPr>
          <w:rFonts w:ascii="华文中宋" w:eastAsia="华文中宋" w:hAnsi="华文中宋" w:cs="宋体" w:hint="eastAsia"/>
          <w:b/>
          <w:kern w:val="0"/>
          <w:sz w:val="52"/>
          <w:szCs w:val="52"/>
        </w:rPr>
      </w:pPr>
    </w:p>
    <w:p w14:paraId="5F522746" w14:textId="77777777" w:rsidR="005251D8" w:rsidRPr="00E6214E" w:rsidRDefault="00000000">
      <w:pPr>
        <w:spacing w:line="540" w:lineRule="exact"/>
        <w:jc w:val="center"/>
        <w:rPr>
          <w:rFonts w:eastAsia="仿宋_GB2312" w:hAnsi="宋体" w:cs="宋体" w:hint="eastAsia"/>
          <w:kern w:val="0"/>
          <w:sz w:val="36"/>
          <w:szCs w:val="36"/>
        </w:rPr>
      </w:pPr>
      <w:r w:rsidRPr="00E6214E">
        <w:rPr>
          <w:rFonts w:eastAsia="仿宋_GB2312" w:hAnsi="宋体" w:cs="宋体" w:hint="eastAsia"/>
          <w:kern w:val="0"/>
          <w:sz w:val="36"/>
          <w:szCs w:val="36"/>
        </w:rPr>
        <w:t>（</w:t>
      </w:r>
      <w:r w:rsidRPr="00E6214E">
        <w:rPr>
          <w:rFonts w:eastAsia="仿宋_GB2312" w:hAnsi="宋体" w:cs="宋体" w:hint="eastAsia"/>
          <w:kern w:val="0"/>
          <w:sz w:val="36"/>
          <w:szCs w:val="36"/>
        </w:rPr>
        <w:t xml:space="preserve">   </w:t>
      </w:r>
      <w:r w:rsidRPr="00E6214E">
        <w:rPr>
          <w:rStyle w:val="ad"/>
          <w:rFonts w:ascii="楷体" w:eastAsia="楷体" w:hAnsi="楷体" w:hint="eastAsia"/>
          <w:spacing w:val="-4"/>
          <w:sz w:val="32"/>
          <w:szCs w:val="32"/>
        </w:rPr>
        <w:t>2024</w:t>
      </w:r>
      <w:r w:rsidRPr="00E6214E">
        <w:rPr>
          <w:rFonts w:eastAsia="仿宋_GB2312" w:hAnsi="宋体" w:cs="宋体" w:hint="eastAsia"/>
          <w:kern w:val="0"/>
          <w:sz w:val="36"/>
          <w:szCs w:val="36"/>
        </w:rPr>
        <w:t xml:space="preserve">  </w:t>
      </w:r>
      <w:r w:rsidRPr="00E6214E">
        <w:rPr>
          <w:rFonts w:eastAsia="仿宋_GB2312" w:hAnsi="宋体" w:cs="宋体" w:hint="eastAsia"/>
          <w:kern w:val="0"/>
          <w:sz w:val="36"/>
          <w:szCs w:val="36"/>
        </w:rPr>
        <w:t>年度）</w:t>
      </w:r>
    </w:p>
    <w:p w14:paraId="6DB98F9A" w14:textId="77777777" w:rsidR="005251D8" w:rsidRPr="00E6214E" w:rsidRDefault="005251D8">
      <w:pPr>
        <w:spacing w:line="540" w:lineRule="exact"/>
        <w:jc w:val="center"/>
        <w:rPr>
          <w:rFonts w:eastAsia="仿宋_GB2312" w:hAnsi="宋体" w:cs="宋体" w:hint="eastAsia"/>
          <w:kern w:val="0"/>
          <w:sz w:val="30"/>
          <w:szCs w:val="30"/>
        </w:rPr>
      </w:pPr>
    </w:p>
    <w:p w14:paraId="02C70BB9" w14:textId="77777777" w:rsidR="005251D8" w:rsidRPr="00E6214E" w:rsidRDefault="005251D8">
      <w:pPr>
        <w:spacing w:line="540" w:lineRule="exact"/>
        <w:jc w:val="center"/>
        <w:rPr>
          <w:rFonts w:eastAsia="仿宋_GB2312" w:hAnsi="宋体" w:cs="宋体" w:hint="eastAsia"/>
          <w:kern w:val="0"/>
          <w:sz w:val="30"/>
          <w:szCs w:val="30"/>
        </w:rPr>
      </w:pPr>
    </w:p>
    <w:p w14:paraId="29196697" w14:textId="77777777" w:rsidR="005251D8" w:rsidRPr="00E6214E" w:rsidRDefault="005251D8">
      <w:pPr>
        <w:spacing w:line="540" w:lineRule="exact"/>
        <w:jc w:val="center"/>
        <w:rPr>
          <w:rFonts w:eastAsia="仿宋_GB2312" w:hAnsi="宋体" w:cs="宋体" w:hint="eastAsia"/>
          <w:kern w:val="0"/>
          <w:sz w:val="30"/>
          <w:szCs w:val="30"/>
        </w:rPr>
      </w:pPr>
    </w:p>
    <w:p w14:paraId="4E81730B" w14:textId="77777777" w:rsidR="005251D8" w:rsidRPr="00E6214E" w:rsidRDefault="005251D8">
      <w:pPr>
        <w:spacing w:line="540" w:lineRule="exact"/>
        <w:jc w:val="center"/>
        <w:rPr>
          <w:rFonts w:eastAsia="仿宋_GB2312" w:hAnsi="宋体" w:cs="宋体" w:hint="eastAsia"/>
          <w:kern w:val="0"/>
          <w:sz w:val="30"/>
          <w:szCs w:val="30"/>
        </w:rPr>
      </w:pPr>
    </w:p>
    <w:p w14:paraId="572742B7" w14:textId="77777777" w:rsidR="005251D8" w:rsidRPr="00E6214E" w:rsidRDefault="005251D8">
      <w:pPr>
        <w:spacing w:line="540" w:lineRule="exact"/>
        <w:jc w:val="center"/>
        <w:rPr>
          <w:rFonts w:eastAsia="仿宋_GB2312" w:hAnsi="宋体" w:cs="宋体" w:hint="eastAsia"/>
          <w:kern w:val="0"/>
          <w:sz w:val="30"/>
          <w:szCs w:val="30"/>
        </w:rPr>
      </w:pPr>
    </w:p>
    <w:p w14:paraId="18373888" w14:textId="77777777" w:rsidR="005251D8" w:rsidRPr="00E6214E" w:rsidRDefault="005251D8">
      <w:pPr>
        <w:spacing w:line="540" w:lineRule="exact"/>
        <w:jc w:val="center"/>
        <w:rPr>
          <w:rFonts w:eastAsia="仿宋_GB2312" w:hAnsi="宋体" w:cs="宋体" w:hint="eastAsia"/>
          <w:kern w:val="0"/>
          <w:sz w:val="30"/>
          <w:szCs w:val="30"/>
        </w:rPr>
      </w:pPr>
    </w:p>
    <w:p w14:paraId="198068EA" w14:textId="77777777" w:rsidR="005251D8" w:rsidRPr="00E6214E" w:rsidRDefault="005251D8">
      <w:pPr>
        <w:spacing w:line="540" w:lineRule="exact"/>
        <w:rPr>
          <w:rFonts w:eastAsia="仿宋_GB2312" w:hAnsi="宋体" w:cs="宋体" w:hint="eastAsia"/>
          <w:kern w:val="0"/>
          <w:sz w:val="30"/>
          <w:szCs w:val="30"/>
        </w:rPr>
      </w:pPr>
    </w:p>
    <w:p w14:paraId="6E4592A0" w14:textId="77777777" w:rsidR="005251D8" w:rsidRPr="00E6214E" w:rsidRDefault="00000000">
      <w:pPr>
        <w:spacing w:line="700" w:lineRule="exact"/>
        <w:jc w:val="left"/>
        <w:rPr>
          <w:rFonts w:eastAsia="仿宋_GB2312" w:hAnsi="宋体" w:cs="宋体" w:hint="eastAsia"/>
          <w:kern w:val="0"/>
          <w:sz w:val="36"/>
          <w:szCs w:val="36"/>
        </w:rPr>
      </w:pPr>
      <w:r w:rsidRPr="00E6214E">
        <w:rPr>
          <w:rFonts w:eastAsia="仿宋_GB2312" w:hAnsi="宋体" w:cs="宋体" w:hint="eastAsia"/>
          <w:kern w:val="0"/>
          <w:sz w:val="36"/>
          <w:szCs w:val="36"/>
        </w:rPr>
        <w:t xml:space="preserve">     </w:t>
      </w:r>
    </w:p>
    <w:p w14:paraId="7E16F81C" w14:textId="77777777" w:rsidR="005251D8" w:rsidRPr="00E6214E" w:rsidRDefault="00000000">
      <w:pPr>
        <w:spacing w:line="700" w:lineRule="exact"/>
        <w:ind w:firstLineChars="250" w:firstLine="900"/>
        <w:jc w:val="left"/>
        <w:rPr>
          <w:rFonts w:eastAsia="仿宋_GB2312" w:hAnsi="宋体" w:cs="宋体" w:hint="eastAsia"/>
          <w:kern w:val="0"/>
          <w:sz w:val="36"/>
          <w:szCs w:val="36"/>
        </w:rPr>
      </w:pPr>
      <w:r w:rsidRPr="00E6214E">
        <w:rPr>
          <w:rFonts w:eastAsia="仿宋_GB2312" w:hAnsi="宋体" w:cs="宋体" w:hint="eastAsia"/>
          <w:kern w:val="0"/>
          <w:sz w:val="36"/>
          <w:szCs w:val="36"/>
        </w:rPr>
        <w:t>项目名称：</w:t>
      </w:r>
      <w:r w:rsidRPr="00E6214E">
        <w:rPr>
          <w:rStyle w:val="ad"/>
          <w:rFonts w:ascii="楷体" w:eastAsia="楷体" w:hAnsi="楷体" w:hint="eastAsia"/>
          <w:spacing w:val="-4"/>
          <w:sz w:val="32"/>
          <w:szCs w:val="32"/>
        </w:rPr>
        <w:t>提前下达2024年重大传染病防控经费</w:t>
      </w:r>
    </w:p>
    <w:p w14:paraId="52395144" w14:textId="77777777" w:rsidR="005251D8" w:rsidRPr="00E6214E" w:rsidRDefault="00000000">
      <w:pPr>
        <w:spacing w:line="540" w:lineRule="exact"/>
        <w:ind w:firstLine="567"/>
        <w:rPr>
          <w:rFonts w:ascii="楷体" w:eastAsia="楷体" w:hAnsi="楷体" w:hint="eastAsia"/>
          <w:b/>
          <w:bCs/>
          <w:spacing w:val="-4"/>
          <w:sz w:val="32"/>
          <w:szCs w:val="32"/>
        </w:rPr>
      </w:pPr>
      <w:r w:rsidRPr="00E6214E">
        <w:rPr>
          <w:rFonts w:eastAsia="仿宋_GB2312" w:hAnsi="宋体" w:cs="宋体" w:hint="eastAsia"/>
          <w:kern w:val="0"/>
          <w:sz w:val="36"/>
          <w:szCs w:val="36"/>
        </w:rPr>
        <w:t xml:space="preserve">  </w:t>
      </w:r>
      <w:r w:rsidRPr="00E6214E">
        <w:rPr>
          <w:rFonts w:eastAsia="仿宋_GB2312" w:hAnsi="宋体" w:cs="宋体" w:hint="eastAsia"/>
          <w:kern w:val="0"/>
          <w:sz w:val="36"/>
          <w:szCs w:val="36"/>
        </w:rPr>
        <w:t>实施单位（公章）：</w:t>
      </w:r>
      <w:r w:rsidRPr="00E6214E">
        <w:rPr>
          <w:rStyle w:val="ad"/>
          <w:rFonts w:ascii="楷体" w:eastAsia="楷体" w:hAnsi="楷体" w:hint="eastAsia"/>
          <w:spacing w:val="-4"/>
          <w:sz w:val="28"/>
          <w:szCs w:val="28"/>
        </w:rPr>
        <w:t>昌吉市妇幼保健院</w:t>
      </w:r>
    </w:p>
    <w:p w14:paraId="7BEF8AB8" w14:textId="77777777" w:rsidR="005251D8" w:rsidRPr="00E6214E" w:rsidRDefault="00000000">
      <w:pPr>
        <w:spacing w:line="540" w:lineRule="exact"/>
        <w:ind w:firstLineChars="250" w:firstLine="900"/>
        <w:rPr>
          <w:rFonts w:ascii="楷体" w:eastAsia="楷体" w:hAnsi="楷体" w:hint="eastAsia"/>
          <w:b/>
          <w:bCs/>
          <w:spacing w:val="-4"/>
          <w:sz w:val="28"/>
          <w:szCs w:val="28"/>
        </w:rPr>
      </w:pPr>
      <w:r w:rsidRPr="00E6214E">
        <w:rPr>
          <w:rFonts w:eastAsia="仿宋_GB2312" w:hAnsi="宋体" w:cs="宋体" w:hint="eastAsia"/>
          <w:kern w:val="0"/>
          <w:sz w:val="36"/>
          <w:szCs w:val="36"/>
        </w:rPr>
        <w:t>主管部门（公章）：</w:t>
      </w:r>
      <w:r w:rsidRPr="00E6214E">
        <w:rPr>
          <w:rStyle w:val="ad"/>
          <w:rFonts w:ascii="楷体" w:eastAsia="楷体" w:hAnsi="楷体" w:hint="eastAsia"/>
          <w:spacing w:val="-4"/>
          <w:sz w:val="28"/>
          <w:szCs w:val="28"/>
        </w:rPr>
        <w:t>昌吉市妇幼保健院</w:t>
      </w:r>
    </w:p>
    <w:p w14:paraId="2FA9C010" w14:textId="77777777" w:rsidR="005251D8" w:rsidRPr="00E6214E" w:rsidRDefault="00000000">
      <w:pPr>
        <w:spacing w:line="540" w:lineRule="exact"/>
        <w:ind w:firstLineChars="250" w:firstLine="900"/>
        <w:rPr>
          <w:rFonts w:ascii="楷体" w:eastAsia="楷体" w:hAnsi="楷体" w:hint="eastAsia"/>
          <w:b/>
          <w:bCs/>
          <w:spacing w:val="-4"/>
          <w:sz w:val="32"/>
          <w:szCs w:val="32"/>
        </w:rPr>
      </w:pPr>
      <w:r w:rsidRPr="00E6214E">
        <w:rPr>
          <w:rFonts w:eastAsia="仿宋_GB2312" w:hAnsi="宋体" w:cs="宋体" w:hint="eastAsia"/>
          <w:kern w:val="0"/>
          <w:sz w:val="36"/>
          <w:szCs w:val="36"/>
        </w:rPr>
        <w:t>项目负责人（签章）：</w:t>
      </w:r>
      <w:r w:rsidRPr="00E6214E">
        <w:rPr>
          <w:rStyle w:val="ad"/>
          <w:rFonts w:ascii="楷体" w:eastAsia="楷体" w:hAnsi="楷体" w:hint="eastAsia"/>
          <w:spacing w:val="-4"/>
          <w:sz w:val="32"/>
          <w:szCs w:val="32"/>
        </w:rPr>
        <w:t>陆小玲</w:t>
      </w:r>
    </w:p>
    <w:p w14:paraId="1E39EC2C" w14:textId="77777777" w:rsidR="005251D8" w:rsidRPr="00E6214E" w:rsidRDefault="00000000">
      <w:pPr>
        <w:spacing w:line="540" w:lineRule="exact"/>
        <w:ind w:left="273" w:firstLine="567"/>
        <w:rPr>
          <w:rStyle w:val="ad"/>
          <w:rFonts w:ascii="楷体" w:eastAsia="楷体" w:hAnsi="楷体" w:hint="eastAsia"/>
          <w:spacing w:val="-4"/>
          <w:sz w:val="32"/>
          <w:szCs w:val="32"/>
        </w:rPr>
      </w:pPr>
      <w:r w:rsidRPr="00E6214E">
        <w:rPr>
          <w:rFonts w:eastAsia="仿宋_GB2312" w:hAnsi="宋体" w:cs="宋体" w:hint="eastAsia"/>
          <w:kern w:val="0"/>
          <w:sz w:val="36"/>
          <w:szCs w:val="36"/>
        </w:rPr>
        <w:t>填报时间：</w:t>
      </w:r>
      <w:r w:rsidRPr="00E6214E">
        <w:rPr>
          <w:rStyle w:val="ad"/>
          <w:rFonts w:ascii="楷体" w:eastAsia="楷体" w:hAnsi="楷体" w:hint="eastAsia"/>
          <w:spacing w:val="-4"/>
          <w:sz w:val="32"/>
          <w:szCs w:val="32"/>
        </w:rPr>
        <w:t>2025年05月22日</w:t>
      </w:r>
    </w:p>
    <w:p w14:paraId="2F261CF7" w14:textId="77777777" w:rsidR="005251D8" w:rsidRPr="00E6214E" w:rsidRDefault="005251D8">
      <w:pPr>
        <w:spacing w:line="700" w:lineRule="exact"/>
        <w:ind w:firstLineChars="236" w:firstLine="708"/>
        <w:jc w:val="left"/>
        <w:rPr>
          <w:rFonts w:eastAsia="仿宋_GB2312" w:hAnsi="宋体" w:cs="宋体" w:hint="eastAsia"/>
          <w:kern w:val="0"/>
          <w:sz w:val="30"/>
          <w:szCs w:val="30"/>
        </w:rPr>
      </w:pPr>
    </w:p>
    <w:p w14:paraId="6432066C" w14:textId="77777777" w:rsidR="005251D8" w:rsidRPr="00E6214E" w:rsidRDefault="005251D8">
      <w:pPr>
        <w:spacing w:line="540" w:lineRule="exact"/>
        <w:rPr>
          <w:rStyle w:val="ad"/>
          <w:rFonts w:ascii="黑体" w:eastAsia="黑体" w:hAnsi="黑体" w:hint="eastAsia"/>
          <w:b w:val="0"/>
          <w:spacing w:val="-4"/>
          <w:sz w:val="32"/>
          <w:szCs w:val="32"/>
        </w:rPr>
      </w:pPr>
    </w:p>
    <w:p w14:paraId="6E2D3D24" w14:textId="77777777" w:rsidR="005251D8" w:rsidRPr="00E6214E" w:rsidRDefault="00000000">
      <w:pPr>
        <w:spacing w:line="540" w:lineRule="exact"/>
        <w:ind w:firstLine="640"/>
        <w:rPr>
          <w:rStyle w:val="ad"/>
          <w:rFonts w:ascii="黑体" w:eastAsia="黑体" w:hAnsi="黑体" w:hint="eastAsia"/>
          <w:b w:val="0"/>
          <w:spacing w:val="-4"/>
          <w:sz w:val="32"/>
          <w:szCs w:val="32"/>
        </w:rPr>
      </w:pPr>
      <w:r w:rsidRPr="00E6214E">
        <w:rPr>
          <w:rStyle w:val="ad"/>
          <w:rFonts w:ascii="黑体" w:eastAsia="黑体" w:hAnsi="黑体" w:hint="eastAsia"/>
          <w:b w:val="0"/>
          <w:spacing w:val="-4"/>
          <w:sz w:val="32"/>
          <w:szCs w:val="32"/>
        </w:rPr>
        <w:t>一、基本情况</w:t>
      </w:r>
    </w:p>
    <w:p w14:paraId="588F7B19" w14:textId="77777777" w:rsidR="005251D8" w:rsidRPr="00E6214E" w:rsidRDefault="00000000">
      <w:pPr>
        <w:spacing w:line="540" w:lineRule="exact"/>
        <w:ind w:firstLine="567"/>
        <w:rPr>
          <w:rStyle w:val="ad"/>
          <w:rFonts w:ascii="楷体" w:eastAsia="楷体" w:hAnsi="楷体" w:hint="eastAsia"/>
          <w:spacing w:val="-4"/>
          <w:sz w:val="32"/>
          <w:szCs w:val="32"/>
        </w:rPr>
      </w:pPr>
      <w:r w:rsidRPr="00E6214E">
        <w:rPr>
          <w:rStyle w:val="ad"/>
          <w:rFonts w:ascii="楷体" w:eastAsia="楷体" w:hAnsi="楷体" w:hint="eastAsia"/>
          <w:spacing w:val="-4"/>
          <w:sz w:val="32"/>
          <w:szCs w:val="32"/>
        </w:rPr>
        <w:t>（一）项目概况。</w:t>
      </w:r>
    </w:p>
    <w:p w14:paraId="13725303" w14:textId="78A1E580" w:rsidR="005251D8" w:rsidRPr="00E6214E" w:rsidRDefault="00000000">
      <w:pPr>
        <w:spacing w:line="540" w:lineRule="exact"/>
        <w:ind w:firstLine="567"/>
        <w:rPr>
          <w:rStyle w:val="ad"/>
          <w:rFonts w:ascii="楷体" w:eastAsia="楷体" w:hAnsi="楷体" w:hint="eastAsia"/>
          <w:b w:val="0"/>
          <w:bCs w:val="0"/>
          <w:spacing w:val="-4"/>
          <w:sz w:val="32"/>
          <w:szCs w:val="32"/>
        </w:rPr>
      </w:pPr>
      <w:r w:rsidRPr="00E6214E">
        <w:rPr>
          <w:rStyle w:val="ad"/>
          <w:rFonts w:ascii="楷体" w:eastAsia="楷体" w:hAnsi="楷体" w:hint="eastAsia"/>
          <w:b w:val="0"/>
          <w:bCs w:val="0"/>
          <w:spacing w:val="-4"/>
          <w:sz w:val="32"/>
          <w:szCs w:val="32"/>
        </w:rPr>
        <w:t>（一）项目概况</w:t>
      </w:r>
      <w:r w:rsidRPr="00E6214E">
        <w:rPr>
          <w:rStyle w:val="ad"/>
          <w:rFonts w:ascii="楷体" w:eastAsia="楷体" w:hAnsi="楷体" w:hint="eastAsia"/>
          <w:b w:val="0"/>
          <w:bCs w:val="0"/>
          <w:spacing w:val="-4"/>
          <w:sz w:val="32"/>
          <w:szCs w:val="32"/>
        </w:rPr>
        <w:br/>
        <w:t>1.项目背景</w:t>
      </w:r>
      <w:r w:rsidRPr="00E6214E">
        <w:rPr>
          <w:rStyle w:val="ad"/>
          <w:rFonts w:ascii="楷体" w:eastAsia="楷体" w:hAnsi="楷体" w:hint="eastAsia"/>
          <w:b w:val="0"/>
          <w:bCs w:val="0"/>
          <w:spacing w:val="-4"/>
          <w:sz w:val="32"/>
          <w:szCs w:val="32"/>
        </w:rPr>
        <w:br/>
        <w:t>为向孕产妇提供预防、梅毒和乙肝母婴传播的综合防治服务，最大限度地减少因、梅毒和乙肝母婴传播造成的儿童感染，改善妇女儿童的生活质量及健康水平，根据《预防、梅毒和乙肝母婴传播实施方案（2024年版）》。2024年继续实施预防、梅毒和乙肝母婴传播项目。</w:t>
      </w:r>
      <w:r w:rsidRPr="00E6214E">
        <w:rPr>
          <w:rStyle w:val="ad"/>
          <w:rFonts w:ascii="楷体" w:eastAsia="楷体" w:hAnsi="楷体" w:hint="eastAsia"/>
          <w:b w:val="0"/>
          <w:bCs w:val="0"/>
          <w:spacing w:val="-4"/>
          <w:sz w:val="32"/>
          <w:szCs w:val="32"/>
        </w:rPr>
        <w:br/>
        <w:t>2.主要内容</w:t>
      </w:r>
      <w:r w:rsidRPr="00E6214E">
        <w:rPr>
          <w:rStyle w:val="ad"/>
          <w:rFonts w:ascii="楷体" w:eastAsia="楷体" w:hAnsi="楷体" w:hint="eastAsia"/>
          <w:b w:val="0"/>
          <w:bCs w:val="0"/>
          <w:spacing w:val="-4"/>
          <w:sz w:val="32"/>
          <w:szCs w:val="32"/>
        </w:rPr>
        <w:br/>
        <w:t>（1）项目名称：提前下达2024年重大传染病防控经费</w:t>
      </w:r>
      <w:r w:rsidRPr="00E6214E">
        <w:rPr>
          <w:rStyle w:val="ad"/>
          <w:rFonts w:ascii="楷体" w:eastAsia="楷体" w:hAnsi="楷体" w:hint="eastAsia"/>
          <w:b w:val="0"/>
          <w:bCs w:val="0"/>
          <w:spacing w:val="-4"/>
          <w:sz w:val="32"/>
          <w:szCs w:val="32"/>
        </w:rPr>
        <w:br/>
        <w:t>（2）项目主要内容：预防、梅毒和乙肝母婴传播项目，为感染孕产妇抗病毒用药、梅毒感染孕产妇治疗、乙肝感染孕产妇所生儿童疫苗接种等。开展预防艾梅乙母婴传播等相关知识的大众健康教育和咨询指导，感染孕产妇和所生婴儿免费抗病毒治疗、获分娩等补助；梅毒感染孕产妇及所生新生儿免费规范治疗；乙肝表面抗原阳性产妇所生婴儿免费注射疫苗和免疫球蛋白等。对感染孕产妇专案管理，加强所生儿童健康管理,建立健全质控督导与评估体系，定期自查和督导，提高工作质量。提高人群预防、梅毒和乙肝母婴传播的意识，为孕产妇及其所生儿童提供预防、梅毒和乙肝母婴传播综合干预，最大限度地减少疾病的母婴传播，降低、梅毒和乙肝对妇女儿童的影响，进一步改善妇女儿童生活质量及健康水平。</w:t>
      </w:r>
      <w:r w:rsidRPr="00E6214E">
        <w:rPr>
          <w:rStyle w:val="ad"/>
          <w:rFonts w:ascii="楷体" w:eastAsia="楷体" w:hAnsi="楷体" w:hint="eastAsia"/>
          <w:b w:val="0"/>
          <w:bCs w:val="0"/>
          <w:spacing w:val="-4"/>
          <w:sz w:val="32"/>
          <w:szCs w:val="32"/>
        </w:rPr>
        <w:br/>
        <w:t>3.实施情况</w:t>
      </w:r>
      <w:r w:rsidRPr="00E6214E">
        <w:rPr>
          <w:rStyle w:val="ad"/>
          <w:rFonts w:ascii="楷体" w:eastAsia="楷体" w:hAnsi="楷体" w:hint="eastAsia"/>
          <w:b w:val="0"/>
          <w:bCs w:val="0"/>
          <w:spacing w:val="-4"/>
          <w:sz w:val="32"/>
          <w:szCs w:val="32"/>
        </w:rPr>
        <w:br/>
      </w:r>
      <w:r w:rsidRPr="00E6214E">
        <w:rPr>
          <w:rStyle w:val="ad"/>
          <w:rFonts w:ascii="楷体" w:eastAsia="楷体" w:hAnsi="楷体" w:hint="eastAsia"/>
          <w:b w:val="0"/>
          <w:bCs w:val="0"/>
          <w:spacing w:val="-4"/>
          <w:sz w:val="32"/>
          <w:szCs w:val="32"/>
        </w:rPr>
        <w:lastRenderedPageBreak/>
        <w:t>实施主体：昌吉市妇幼保健院</w:t>
      </w:r>
      <w:r w:rsidRPr="00E6214E">
        <w:rPr>
          <w:rStyle w:val="ad"/>
          <w:rFonts w:ascii="楷体" w:eastAsia="楷体" w:hAnsi="楷体" w:hint="eastAsia"/>
          <w:b w:val="0"/>
          <w:bCs w:val="0"/>
          <w:spacing w:val="-4"/>
          <w:sz w:val="32"/>
          <w:szCs w:val="32"/>
        </w:rPr>
        <w:br/>
        <w:t>实施时间：本项目实施周期为2024年1月-2024年12月。</w:t>
      </w:r>
      <w:r w:rsidRPr="00E6214E">
        <w:rPr>
          <w:rStyle w:val="ad"/>
          <w:rFonts w:ascii="楷体" w:eastAsia="楷体" w:hAnsi="楷体" w:hint="eastAsia"/>
          <w:b w:val="0"/>
          <w:bCs w:val="0"/>
          <w:spacing w:val="-4"/>
          <w:sz w:val="32"/>
          <w:szCs w:val="32"/>
        </w:rPr>
        <w:br/>
        <w:t>实施情况：本项目于2024年1月开始实施，截止2024年12月共投入使用需方补助经费5.70万元，办公经费9.00万元。完成婚前保健人群及孕产妇开展、梅毒、乙肝免费检测人数6673人，指导助产机构开展预防、梅毒、乙肝母婴传播项目工作4次，开展项目培训工作3次，感染、梅毒和乙肝孕产妇及所生儿童干预率100%，感染孕产妇所生儿童抗病毒药物应用比例100%，孕产妇、梅毒和乙肝检测率100%，服务人群满意度90%，逐步提升居民健康水平、公共卫生均等化水平，昌吉市受益孕产妇满意度90%。为卫生健康行政部门制定辖区婚前保健、孕产期保健工作发展规划，落实工作规范及技术标准提供技术支持；负责制定辖区婚前保健、孕产期保健工作的年度考核评估办法并组织实施；组织开展辖区婚前保健、孕产期保健质量控制、业务指导与督导；开展孕产妇死亡、5岁以下儿童死亡和出生缺陷监测工作业务指导、督导；组织开展孕产妇死亡和新生儿死亡评审；开展高危孕妇的筛查与管理，提供孕前保健、孕期保健、产前筛查与产后保健服务。</w:t>
      </w:r>
      <w:r w:rsidRPr="00E6214E">
        <w:rPr>
          <w:rStyle w:val="ad"/>
          <w:rFonts w:ascii="楷体" w:eastAsia="楷体" w:hAnsi="楷体" w:hint="eastAsia"/>
          <w:b w:val="0"/>
          <w:bCs w:val="0"/>
          <w:spacing w:val="-4"/>
          <w:sz w:val="32"/>
          <w:szCs w:val="32"/>
        </w:rPr>
        <w:br/>
        <w:t>4.项目实施主体</w:t>
      </w:r>
      <w:r w:rsidRPr="00E6214E">
        <w:rPr>
          <w:rStyle w:val="ad"/>
          <w:rFonts w:ascii="楷体" w:eastAsia="楷体" w:hAnsi="楷体" w:hint="eastAsia"/>
          <w:b w:val="0"/>
          <w:bCs w:val="0"/>
          <w:spacing w:val="-4"/>
          <w:sz w:val="32"/>
          <w:szCs w:val="32"/>
        </w:rPr>
        <w:br/>
        <w:t>（1）主要职能</w:t>
      </w:r>
      <w:r w:rsidRPr="00E6214E">
        <w:rPr>
          <w:rStyle w:val="ad"/>
          <w:rFonts w:ascii="楷体" w:eastAsia="楷体" w:hAnsi="楷体" w:hint="eastAsia"/>
          <w:b w:val="0"/>
          <w:bCs w:val="0"/>
          <w:spacing w:val="-4"/>
          <w:sz w:val="32"/>
          <w:szCs w:val="32"/>
        </w:rPr>
        <w:br/>
        <w:t>市妇幼保健院主要负责实施内容：对感染孕妇知情同意选择妊娠结局，签署《选择妊娠结局知情同意书》，对选择终止妊娠者提供终止妊娠服务，并转介至疾病预防控制机构进行管理，对选择继续妊娠者提供母婴阻断综合服务及相关转介服务；为、梅毒和乙肝感染孕产妇及所生儿童提供干预服务；为感染孕产妇及所生</w:t>
      </w:r>
      <w:r w:rsidRPr="00E6214E">
        <w:rPr>
          <w:rStyle w:val="ad"/>
          <w:rFonts w:ascii="楷体" w:eastAsia="楷体" w:hAnsi="楷体" w:hint="eastAsia"/>
          <w:b w:val="0"/>
          <w:bCs w:val="0"/>
          <w:spacing w:val="-4"/>
          <w:sz w:val="32"/>
          <w:szCs w:val="32"/>
        </w:rPr>
        <w:lastRenderedPageBreak/>
        <w:t>儿童提供保健随访管理服务；提供婴儿喂养指导，加强生长发育、感染状况监测，提供预防营养不良、免疫接种等服务；为、梅毒和乙肝感染孕产妇提供关怀和支持等。</w:t>
      </w:r>
      <w:r w:rsidRPr="00E6214E">
        <w:rPr>
          <w:rStyle w:val="ad"/>
          <w:rFonts w:ascii="楷体" w:eastAsia="楷体" w:hAnsi="楷体" w:hint="eastAsia"/>
          <w:b w:val="0"/>
          <w:bCs w:val="0"/>
          <w:spacing w:val="-4"/>
          <w:sz w:val="32"/>
          <w:szCs w:val="32"/>
        </w:rPr>
        <w:br/>
        <w:t>（2）机构设置情况</w:t>
      </w:r>
      <w:r w:rsidRPr="00E6214E">
        <w:rPr>
          <w:rStyle w:val="ad"/>
          <w:rFonts w:ascii="楷体" w:eastAsia="楷体" w:hAnsi="楷体" w:hint="eastAsia"/>
          <w:b w:val="0"/>
          <w:bCs w:val="0"/>
          <w:spacing w:val="-4"/>
          <w:sz w:val="32"/>
          <w:szCs w:val="32"/>
        </w:rPr>
        <w:br/>
        <w:t>单位内设机构：儿童保健部、妇女保健部、孕产保健部、</w:t>
      </w:r>
      <w:r w:rsidR="00186B36">
        <w:rPr>
          <w:rStyle w:val="ad"/>
          <w:rFonts w:ascii="楷体" w:eastAsia="楷体" w:hAnsi="楷体" w:hint="eastAsia"/>
          <w:b w:val="0"/>
          <w:bCs w:val="0"/>
          <w:spacing w:val="-4"/>
          <w:sz w:val="32"/>
          <w:szCs w:val="32"/>
        </w:rPr>
        <w:t>JHSY</w:t>
      </w:r>
      <w:r w:rsidRPr="00E6214E">
        <w:rPr>
          <w:rStyle w:val="ad"/>
          <w:rFonts w:ascii="楷体" w:eastAsia="楷体" w:hAnsi="楷体" w:hint="eastAsia"/>
          <w:b w:val="0"/>
          <w:bCs w:val="0"/>
          <w:spacing w:val="-4"/>
          <w:sz w:val="32"/>
          <w:szCs w:val="32"/>
        </w:rPr>
        <w:t>技术服务部、功能科、检验科、药剂科、护理部、党政综合科、医务科、财务科、健教科、质控科。</w:t>
      </w:r>
      <w:r w:rsidRPr="00E6214E">
        <w:rPr>
          <w:rStyle w:val="ad"/>
          <w:rFonts w:ascii="楷体" w:eastAsia="楷体" w:hAnsi="楷体" w:hint="eastAsia"/>
          <w:b w:val="0"/>
          <w:bCs w:val="0"/>
          <w:spacing w:val="-4"/>
          <w:sz w:val="32"/>
          <w:szCs w:val="32"/>
        </w:rPr>
        <w:br/>
        <w:t>5.资金投入和使用情况</w:t>
      </w:r>
      <w:r w:rsidRPr="00E6214E">
        <w:rPr>
          <w:rStyle w:val="ad"/>
          <w:rFonts w:ascii="楷体" w:eastAsia="楷体" w:hAnsi="楷体" w:hint="eastAsia"/>
          <w:b w:val="0"/>
          <w:bCs w:val="0"/>
          <w:spacing w:val="-4"/>
          <w:sz w:val="32"/>
          <w:szCs w:val="32"/>
        </w:rPr>
        <w:br/>
        <w:t>（1）项目资金安排落实、总投入等情况分析</w:t>
      </w:r>
      <w:r w:rsidRPr="00E6214E">
        <w:rPr>
          <w:rStyle w:val="ad"/>
          <w:rFonts w:ascii="楷体" w:eastAsia="楷体" w:hAnsi="楷体" w:hint="eastAsia"/>
          <w:b w:val="0"/>
          <w:bCs w:val="0"/>
          <w:spacing w:val="-4"/>
          <w:sz w:val="32"/>
          <w:szCs w:val="32"/>
        </w:rPr>
        <w:br/>
        <w:t>根据《关于提前下达2024年重大传染病防控经费预算的通知》（昌州财社〔2023〕78号）文件，本项目年初预算安排总额为14.70万元，资金来源为（中央专项资金），其中：财政资金14.70万元，其他资金0万元。</w:t>
      </w:r>
      <w:r w:rsidRPr="00E6214E">
        <w:rPr>
          <w:rStyle w:val="ad"/>
          <w:rFonts w:ascii="楷体" w:eastAsia="楷体" w:hAnsi="楷体" w:hint="eastAsia"/>
          <w:b w:val="0"/>
          <w:bCs w:val="0"/>
          <w:spacing w:val="-4"/>
          <w:sz w:val="32"/>
          <w:szCs w:val="32"/>
        </w:rPr>
        <w:br/>
        <w:t>本项目全年预算安排总额为14.70万元，预算调整数为0万元，追加的/调减0万元，预算调整率为0%。2024年本项目实际收到预算资金14.70万元，预算资金到位率为100.00%。</w:t>
      </w:r>
      <w:r w:rsidRPr="00E6214E">
        <w:rPr>
          <w:rStyle w:val="ad"/>
          <w:rFonts w:ascii="楷体" w:eastAsia="楷体" w:hAnsi="楷体" w:hint="eastAsia"/>
          <w:b w:val="0"/>
          <w:bCs w:val="0"/>
          <w:spacing w:val="-4"/>
          <w:sz w:val="32"/>
          <w:szCs w:val="32"/>
        </w:rPr>
        <w:br/>
        <w:t>（2）项目资金实际使用情况分析</w:t>
      </w:r>
      <w:r w:rsidRPr="00E6214E">
        <w:rPr>
          <w:rStyle w:val="ad"/>
          <w:rFonts w:ascii="楷体" w:eastAsia="楷体" w:hAnsi="楷体" w:hint="eastAsia"/>
          <w:b w:val="0"/>
          <w:bCs w:val="0"/>
          <w:spacing w:val="-4"/>
          <w:sz w:val="32"/>
          <w:szCs w:val="32"/>
        </w:rPr>
        <w:br/>
        <w:t>截至2024年12月31日自评日，本项目实际支付资金14.70万元，预算执行率100.00%；本项目主要用于支付办公经费9.47万元，支付需方补助经费5.23万元。</w:t>
      </w:r>
    </w:p>
    <w:p w14:paraId="23E76745" w14:textId="77777777" w:rsidR="005251D8" w:rsidRPr="00E6214E" w:rsidRDefault="00000000">
      <w:pPr>
        <w:spacing w:line="540" w:lineRule="exact"/>
        <w:ind w:firstLine="567"/>
        <w:rPr>
          <w:rStyle w:val="ad"/>
          <w:rFonts w:ascii="楷体" w:eastAsia="楷体" w:hAnsi="楷体" w:hint="eastAsia"/>
          <w:spacing w:val="-4"/>
          <w:sz w:val="32"/>
          <w:szCs w:val="32"/>
        </w:rPr>
      </w:pPr>
      <w:r w:rsidRPr="00E6214E">
        <w:rPr>
          <w:rStyle w:val="ad"/>
          <w:rFonts w:ascii="楷体" w:eastAsia="楷体" w:hAnsi="楷体" w:hint="eastAsia"/>
          <w:spacing w:val="-4"/>
          <w:sz w:val="32"/>
          <w:szCs w:val="32"/>
        </w:rPr>
        <w:t>（二）项目绩效目标</w:t>
      </w:r>
    </w:p>
    <w:p w14:paraId="7F7178FC" w14:textId="76452BEA" w:rsidR="005251D8" w:rsidRPr="00E6214E" w:rsidRDefault="00000000">
      <w:pPr>
        <w:spacing w:line="540" w:lineRule="exact"/>
        <w:ind w:firstLine="567"/>
        <w:rPr>
          <w:rStyle w:val="ad"/>
          <w:rFonts w:ascii="楷体" w:eastAsia="楷体" w:hAnsi="楷体" w:hint="eastAsia"/>
          <w:b w:val="0"/>
          <w:bCs w:val="0"/>
          <w:spacing w:val="-4"/>
          <w:sz w:val="32"/>
          <w:szCs w:val="32"/>
        </w:rPr>
      </w:pPr>
      <w:r w:rsidRPr="00E6214E">
        <w:rPr>
          <w:rStyle w:val="ad"/>
          <w:rFonts w:ascii="楷体" w:eastAsia="楷体" w:hAnsi="楷体" w:hint="eastAsia"/>
          <w:b w:val="0"/>
          <w:bCs w:val="0"/>
          <w:spacing w:val="-4"/>
          <w:sz w:val="32"/>
          <w:szCs w:val="32"/>
        </w:rPr>
        <w:t>1.总体目标</w:t>
      </w:r>
      <w:r w:rsidRPr="00E6214E">
        <w:rPr>
          <w:rStyle w:val="ad"/>
          <w:rFonts w:ascii="楷体" w:eastAsia="楷体" w:hAnsi="楷体" w:hint="eastAsia"/>
          <w:b w:val="0"/>
          <w:bCs w:val="0"/>
          <w:spacing w:val="-4"/>
          <w:sz w:val="32"/>
          <w:szCs w:val="32"/>
        </w:rPr>
        <w:br/>
        <w:t>本项目拟投入14.70万元用于、梅毒、乙肝母婴阻断项目，主要建设内容为：2024年全市孕产妇、梅毒和乙肝检测率95%；感染孕产妇所生儿童抗病毒药物应用比例95%；感染孕产妇抗病毒药</w:t>
      </w:r>
      <w:r w:rsidRPr="00E6214E">
        <w:rPr>
          <w:rStyle w:val="ad"/>
          <w:rFonts w:ascii="楷体" w:eastAsia="楷体" w:hAnsi="楷体" w:hint="eastAsia"/>
          <w:b w:val="0"/>
          <w:bCs w:val="0"/>
          <w:spacing w:val="-4"/>
          <w:sz w:val="32"/>
          <w:szCs w:val="32"/>
        </w:rPr>
        <w:lastRenderedPageBreak/>
        <w:t>物应用比例95%；梅毒感染孕产妇梅毒治疗率90%。于2024年12月31日前完工，通过本项目的实施为孕产妇提供预防、梅毒和乙肝母婴传播的综合防治服务，满足群众免费检测的需要，促进妇幼健康事业的发展。最大限度地减少因、梅毒和乙肝母婴传播造成的儿童感染，改善妇女儿童的生活质量及健康水平，使受益居民满意度达到90%。通过2024年中央重大传染病防控经费项目的实施，全面开展预防、梅毒和乙肝母婴传播工作，广泛开展健康教育和咨询，对所有妊娠妇女孕期尽早进行、梅毒和乙肝检测，为感染孕产妇及所生儿童提供综合的预防干预措施，可以有效减少母婴传播的发生，进一步降低母婴传播率、先天梅毒发病率、新生儿乙肝感染率，提高儿童健康水平，减少、梅毒和乙肝对妇女儿童的危害为提高人群预防、梅毒和乙肝母婴传播的意识，为孕产妇及其所生儿童提供预防、梅毒和乙肝母婴传播综合干预，最大限度地减少疾病的母婴传播，降低、梅毒和乙肝对妇女儿童的影响，进一步改善妇女儿童生活质量及健康水平。</w:t>
      </w:r>
      <w:r w:rsidRPr="00E6214E">
        <w:rPr>
          <w:rStyle w:val="ad"/>
          <w:rFonts w:ascii="楷体" w:eastAsia="楷体" w:hAnsi="楷体" w:hint="eastAsia"/>
          <w:b w:val="0"/>
          <w:bCs w:val="0"/>
          <w:spacing w:val="-4"/>
          <w:sz w:val="32"/>
          <w:szCs w:val="32"/>
        </w:rPr>
        <w:br/>
        <w:t>2.阶段性目标</w:t>
      </w:r>
      <w:r w:rsidRPr="00E6214E">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E6214E">
        <w:rPr>
          <w:rStyle w:val="ad"/>
          <w:rFonts w:ascii="楷体" w:eastAsia="楷体" w:hAnsi="楷体" w:hint="eastAsia"/>
          <w:b w:val="0"/>
          <w:bCs w:val="0"/>
          <w:spacing w:val="-4"/>
          <w:sz w:val="32"/>
          <w:szCs w:val="32"/>
        </w:rPr>
        <w:br/>
      </w:r>
      <w:r w:rsidRPr="00E6214E">
        <w:rPr>
          <w:rStyle w:val="ad"/>
          <w:rFonts w:ascii="楷体" w:eastAsia="楷体" w:hAnsi="楷体" w:hint="eastAsia"/>
          <w:b w:val="0"/>
          <w:bCs w:val="0"/>
          <w:spacing w:val="-4"/>
          <w:sz w:val="32"/>
          <w:szCs w:val="32"/>
        </w:rPr>
        <w:lastRenderedPageBreak/>
        <w:t>（1）项目产出指标</w:t>
      </w:r>
      <w:r w:rsidRPr="00E6214E">
        <w:rPr>
          <w:rStyle w:val="ad"/>
          <w:rFonts w:ascii="楷体" w:eastAsia="楷体" w:hAnsi="楷体" w:hint="eastAsia"/>
          <w:b w:val="0"/>
          <w:bCs w:val="0"/>
          <w:spacing w:val="-4"/>
          <w:sz w:val="32"/>
          <w:szCs w:val="32"/>
        </w:rPr>
        <w:br/>
        <w:t>①数量指标</w:t>
      </w:r>
      <w:r w:rsidRPr="00E6214E">
        <w:rPr>
          <w:rStyle w:val="ad"/>
          <w:rFonts w:ascii="楷体" w:eastAsia="楷体" w:hAnsi="楷体" w:hint="eastAsia"/>
          <w:b w:val="0"/>
          <w:bCs w:val="0"/>
          <w:spacing w:val="-4"/>
          <w:sz w:val="32"/>
          <w:szCs w:val="32"/>
        </w:rPr>
        <w:br/>
        <w:t>“婚前保健人群及孕产妇开展、梅毒、乙肝免费检测率（%）”指标,预期指标值为“≥95%”；</w:t>
      </w:r>
      <w:r w:rsidRPr="00E6214E">
        <w:rPr>
          <w:rStyle w:val="ad"/>
          <w:rFonts w:ascii="楷体" w:eastAsia="楷体" w:hAnsi="楷体" w:hint="eastAsia"/>
          <w:b w:val="0"/>
          <w:bCs w:val="0"/>
          <w:spacing w:val="-4"/>
          <w:sz w:val="32"/>
          <w:szCs w:val="32"/>
        </w:rPr>
        <w:br/>
        <w:t>“对孕产妇开展、梅毒和乙肝免费检测率（%）”指标，预期指标值为“≥95%”；</w:t>
      </w:r>
      <w:r w:rsidRPr="00E6214E">
        <w:rPr>
          <w:rStyle w:val="ad"/>
          <w:rFonts w:ascii="楷体" w:eastAsia="楷体" w:hAnsi="楷体" w:hint="eastAsia"/>
          <w:b w:val="0"/>
          <w:bCs w:val="0"/>
          <w:spacing w:val="-4"/>
          <w:sz w:val="32"/>
          <w:szCs w:val="32"/>
        </w:rPr>
        <w:br/>
        <w:t>“指导助产机构开展预防、梅毒、乙肝母婴传播项目工作（次）”指标，“预期指标值为“≥2次”；</w:t>
      </w:r>
      <w:r w:rsidRPr="00E6214E">
        <w:rPr>
          <w:rStyle w:val="ad"/>
          <w:rFonts w:ascii="楷体" w:eastAsia="楷体" w:hAnsi="楷体" w:hint="eastAsia"/>
          <w:b w:val="0"/>
          <w:bCs w:val="0"/>
          <w:spacing w:val="-4"/>
          <w:sz w:val="32"/>
          <w:szCs w:val="32"/>
        </w:rPr>
        <w:br/>
        <w:t>②质量指标</w:t>
      </w:r>
      <w:r w:rsidRPr="00E6214E">
        <w:rPr>
          <w:rStyle w:val="ad"/>
          <w:rFonts w:ascii="楷体" w:eastAsia="楷体" w:hAnsi="楷体" w:hint="eastAsia"/>
          <w:b w:val="0"/>
          <w:bCs w:val="0"/>
          <w:spacing w:val="-4"/>
          <w:sz w:val="32"/>
          <w:szCs w:val="32"/>
        </w:rPr>
        <w:br/>
        <w:t>“梅毒感染孕产妇梅毒治疗率（%）”指标，预期指标值为“≥95%”；</w:t>
      </w:r>
      <w:r w:rsidRPr="00E6214E">
        <w:rPr>
          <w:rStyle w:val="ad"/>
          <w:rFonts w:ascii="楷体" w:eastAsia="楷体" w:hAnsi="楷体" w:hint="eastAsia"/>
          <w:b w:val="0"/>
          <w:bCs w:val="0"/>
          <w:spacing w:val="-4"/>
          <w:sz w:val="32"/>
          <w:szCs w:val="32"/>
        </w:rPr>
        <w:br/>
        <w:t>“感染孕产妇所生儿童抗病毒药物应用比例（%）”，预期指标值为“≥95.00%”；</w:t>
      </w:r>
      <w:r w:rsidRPr="00E6214E">
        <w:rPr>
          <w:rStyle w:val="ad"/>
          <w:rFonts w:ascii="楷体" w:eastAsia="楷体" w:hAnsi="楷体" w:hint="eastAsia"/>
          <w:b w:val="0"/>
          <w:bCs w:val="0"/>
          <w:spacing w:val="-4"/>
          <w:sz w:val="32"/>
          <w:szCs w:val="32"/>
        </w:rPr>
        <w:br/>
        <w:t>“感染孕产妇抗病毒药物应用比例（%）”指标，预期指标值为“≥95%”；</w:t>
      </w:r>
      <w:r w:rsidRPr="00E6214E">
        <w:rPr>
          <w:rStyle w:val="ad"/>
          <w:rFonts w:ascii="楷体" w:eastAsia="楷体" w:hAnsi="楷体" w:hint="eastAsia"/>
          <w:b w:val="0"/>
          <w:bCs w:val="0"/>
          <w:spacing w:val="-4"/>
          <w:sz w:val="32"/>
          <w:szCs w:val="32"/>
        </w:rPr>
        <w:br/>
        <w:t>“乙肝感染孕产妇所生儿童免疫球蛋白注射率（%）”指标，预期指标值为“≥95%”；</w:t>
      </w:r>
      <w:r w:rsidRPr="00E6214E">
        <w:rPr>
          <w:rStyle w:val="ad"/>
          <w:rFonts w:ascii="楷体" w:eastAsia="楷体" w:hAnsi="楷体" w:hint="eastAsia"/>
          <w:b w:val="0"/>
          <w:bCs w:val="0"/>
          <w:spacing w:val="-4"/>
          <w:sz w:val="32"/>
          <w:szCs w:val="32"/>
        </w:rPr>
        <w:br/>
        <w:t>③时效指标</w:t>
      </w:r>
      <w:r w:rsidRPr="00E6214E">
        <w:rPr>
          <w:rStyle w:val="ad"/>
          <w:rFonts w:ascii="楷体" w:eastAsia="楷体" w:hAnsi="楷体" w:hint="eastAsia"/>
          <w:b w:val="0"/>
          <w:bCs w:val="0"/>
          <w:spacing w:val="-4"/>
          <w:sz w:val="32"/>
          <w:szCs w:val="32"/>
        </w:rPr>
        <w:br/>
        <w:t>“资金到位率（%）”指标，预期指标值为“=100%”；</w:t>
      </w:r>
      <w:r w:rsidRPr="00E6214E">
        <w:rPr>
          <w:rStyle w:val="ad"/>
          <w:rFonts w:ascii="楷体" w:eastAsia="楷体" w:hAnsi="楷体" w:hint="eastAsia"/>
          <w:b w:val="0"/>
          <w:bCs w:val="0"/>
          <w:spacing w:val="-4"/>
          <w:sz w:val="32"/>
          <w:szCs w:val="32"/>
        </w:rPr>
        <w:br/>
        <w:t>（2）项目成本指标</w:t>
      </w:r>
      <w:r w:rsidRPr="00E6214E">
        <w:rPr>
          <w:rStyle w:val="ad"/>
          <w:rFonts w:ascii="楷体" w:eastAsia="楷体" w:hAnsi="楷体" w:hint="eastAsia"/>
          <w:b w:val="0"/>
          <w:bCs w:val="0"/>
          <w:spacing w:val="-4"/>
          <w:sz w:val="32"/>
          <w:szCs w:val="32"/>
        </w:rPr>
        <w:br/>
        <w:t>①经济成本指标</w:t>
      </w:r>
      <w:r w:rsidRPr="00E6214E">
        <w:rPr>
          <w:rStyle w:val="ad"/>
          <w:rFonts w:ascii="楷体" w:eastAsia="楷体" w:hAnsi="楷体" w:hint="eastAsia"/>
          <w:b w:val="0"/>
          <w:bCs w:val="0"/>
          <w:spacing w:val="-4"/>
          <w:sz w:val="32"/>
          <w:szCs w:val="32"/>
        </w:rPr>
        <w:br/>
        <w:t>“需方补助（万元）”指标，预期指标值为“≤5.70万元”；</w:t>
      </w:r>
      <w:r w:rsidRPr="00E6214E">
        <w:rPr>
          <w:rStyle w:val="ad"/>
          <w:rFonts w:ascii="楷体" w:eastAsia="楷体" w:hAnsi="楷体" w:hint="eastAsia"/>
          <w:b w:val="0"/>
          <w:bCs w:val="0"/>
          <w:spacing w:val="-4"/>
          <w:sz w:val="32"/>
          <w:szCs w:val="32"/>
        </w:rPr>
        <w:br/>
        <w:t>“办公经费（万元）”指标，预期指标值为“≤9.00万元”；</w:t>
      </w:r>
      <w:r w:rsidRPr="00E6214E">
        <w:rPr>
          <w:rStyle w:val="ad"/>
          <w:rFonts w:ascii="楷体" w:eastAsia="楷体" w:hAnsi="楷体" w:hint="eastAsia"/>
          <w:b w:val="0"/>
          <w:bCs w:val="0"/>
          <w:spacing w:val="-4"/>
          <w:sz w:val="32"/>
          <w:szCs w:val="32"/>
        </w:rPr>
        <w:br/>
        <w:t>②社会成本指标</w:t>
      </w:r>
      <w:r w:rsidRPr="00E6214E">
        <w:rPr>
          <w:rStyle w:val="ad"/>
          <w:rFonts w:ascii="楷体" w:eastAsia="楷体" w:hAnsi="楷体" w:hint="eastAsia"/>
          <w:b w:val="0"/>
          <w:bCs w:val="0"/>
          <w:spacing w:val="-4"/>
          <w:sz w:val="32"/>
          <w:szCs w:val="32"/>
        </w:rPr>
        <w:br/>
        <w:t>无此类指标；</w:t>
      </w:r>
      <w:r w:rsidRPr="00E6214E">
        <w:rPr>
          <w:rStyle w:val="ad"/>
          <w:rFonts w:ascii="楷体" w:eastAsia="楷体" w:hAnsi="楷体" w:hint="eastAsia"/>
          <w:b w:val="0"/>
          <w:bCs w:val="0"/>
          <w:spacing w:val="-4"/>
          <w:sz w:val="32"/>
          <w:szCs w:val="32"/>
        </w:rPr>
        <w:br/>
        <w:t>③生态环境成本指标</w:t>
      </w:r>
      <w:r w:rsidRPr="00E6214E">
        <w:rPr>
          <w:rStyle w:val="ad"/>
          <w:rFonts w:ascii="楷体" w:eastAsia="楷体" w:hAnsi="楷体" w:hint="eastAsia"/>
          <w:b w:val="0"/>
          <w:bCs w:val="0"/>
          <w:spacing w:val="-4"/>
          <w:sz w:val="32"/>
          <w:szCs w:val="32"/>
        </w:rPr>
        <w:br/>
      </w:r>
      <w:r w:rsidRPr="00E6214E">
        <w:rPr>
          <w:rStyle w:val="ad"/>
          <w:rFonts w:ascii="楷体" w:eastAsia="楷体" w:hAnsi="楷体" w:hint="eastAsia"/>
          <w:b w:val="0"/>
          <w:bCs w:val="0"/>
          <w:spacing w:val="-4"/>
          <w:sz w:val="32"/>
          <w:szCs w:val="32"/>
        </w:rPr>
        <w:lastRenderedPageBreak/>
        <w:t>无此类指标；</w:t>
      </w:r>
      <w:r w:rsidRPr="00E6214E">
        <w:rPr>
          <w:rStyle w:val="ad"/>
          <w:rFonts w:ascii="楷体" w:eastAsia="楷体" w:hAnsi="楷体" w:hint="eastAsia"/>
          <w:b w:val="0"/>
          <w:bCs w:val="0"/>
          <w:spacing w:val="-4"/>
          <w:sz w:val="32"/>
          <w:szCs w:val="32"/>
        </w:rPr>
        <w:br/>
        <w:t>（3）项目效益指标</w:t>
      </w:r>
      <w:r w:rsidRPr="00E6214E">
        <w:rPr>
          <w:rStyle w:val="ad"/>
          <w:rFonts w:ascii="楷体" w:eastAsia="楷体" w:hAnsi="楷体" w:hint="eastAsia"/>
          <w:b w:val="0"/>
          <w:bCs w:val="0"/>
          <w:spacing w:val="-4"/>
          <w:sz w:val="32"/>
          <w:szCs w:val="32"/>
        </w:rPr>
        <w:br/>
        <w:t>①经济效益指标</w:t>
      </w:r>
      <w:r w:rsidRPr="00E6214E">
        <w:rPr>
          <w:rStyle w:val="ad"/>
          <w:rFonts w:ascii="楷体" w:eastAsia="楷体" w:hAnsi="楷体" w:hint="eastAsia"/>
          <w:b w:val="0"/>
          <w:bCs w:val="0"/>
          <w:spacing w:val="-4"/>
          <w:sz w:val="32"/>
          <w:szCs w:val="32"/>
        </w:rPr>
        <w:br/>
        <w:t>如无此类指标</w:t>
      </w:r>
      <w:r w:rsidRPr="00E6214E">
        <w:rPr>
          <w:rStyle w:val="ad"/>
          <w:rFonts w:ascii="楷体" w:eastAsia="楷体" w:hAnsi="楷体" w:hint="eastAsia"/>
          <w:b w:val="0"/>
          <w:bCs w:val="0"/>
          <w:spacing w:val="-4"/>
          <w:sz w:val="32"/>
          <w:szCs w:val="32"/>
        </w:rPr>
        <w:br/>
        <w:t>②社会效益指标</w:t>
      </w:r>
      <w:r w:rsidRPr="00E6214E">
        <w:rPr>
          <w:rStyle w:val="ad"/>
          <w:rFonts w:ascii="楷体" w:eastAsia="楷体" w:hAnsi="楷体" w:hint="eastAsia"/>
          <w:b w:val="0"/>
          <w:bCs w:val="0"/>
          <w:spacing w:val="-4"/>
          <w:sz w:val="32"/>
          <w:szCs w:val="32"/>
        </w:rPr>
        <w:br/>
        <w:t>“公共卫生均等化水平提高”指标，预期指标值为“有效提高”；</w:t>
      </w:r>
      <w:r w:rsidRPr="00E6214E">
        <w:rPr>
          <w:rStyle w:val="ad"/>
          <w:rFonts w:ascii="楷体" w:eastAsia="楷体" w:hAnsi="楷体" w:hint="eastAsia"/>
          <w:b w:val="0"/>
          <w:bCs w:val="0"/>
          <w:spacing w:val="-4"/>
          <w:sz w:val="32"/>
          <w:szCs w:val="32"/>
        </w:rPr>
        <w:br/>
        <w:t>③生态效益指标</w:t>
      </w:r>
      <w:r w:rsidRPr="00E6214E">
        <w:rPr>
          <w:rStyle w:val="ad"/>
          <w:rFonts w:ascii="楷体" w:eastAsia="楷体" w:hAnsi="楷体" w:hint="eastAsia"/>
          <w:b w:val="0"/>
          <w:bCs w:val="0"/>
          <w:spacing w:val="-4"/>
          <w:sz w:val="32"/>
          <w:szCs w:val="32"/>
        </w:rPr>
        <w:br/>
        <w:t>无此项指标</w:t>
      </w:r>
      <w:r w:rsidRPr="00E6214E">
        <w:rPr>
          <w:rStyle w:val="ad"/>
          <w:rFonts w:ascii="楷体" w:eastAsia="楷体" w:hAnsi="楷体" w:hint="eastAsia"/>
          <w:b w:val="0"/>
          <w:bCs w:val="0"/>
          <w:spacing w:val="-4"/>
          <w:sz w:val="32"/>
          <w:szCs w:val="32"/>
        </w:rPr>
        <w:br/>
        <w:t>（4）项目满意度指标</w:t>
      </w:r>
      <w:r w:rsidRPr="00E6214E">
        <w:rPr>
          <w:rStyle w:val="ad"/>
          <w:rFonts w:ascii="楷体" w:eastAsia="楷体" w:hAnsi="楷体" w:hint="eastAsia"/>
          <w:b w:val="0"/>
          <w:bCs w:val="0"/>
          <w:spacing w:val="-4"/>
          <w:sz w:val="32"/>
          <w:szCs w:val="32"/>
        </w:rPr>
        <w:br/>
        <w:t>①满意度指标</w:t>
      </w:r>
      <w:r w:rsidRPr="00E6214E">
        <w:rPr>
          <w:rStyle w:val="ad"/>
          <w:rFonts w:ascii="楷体" w:eastAsia="楷体" w:hAnsi="楷体" w:hint="eastAsia"/>
          <w:b w:val="0"/>
          <w:bCs w:val="0"/>
          <w:spacing w:val="-4"/>
          <w:sz w:val="32"/>
          <w:szCs w:val="32"/>
        </w:rPr>
        <w:br/>
        <w:t>“受益昌吉市阳性孕产妇满意度（%）”指标，预期指标值为“≥90.00%”；</w:t>
      </w:r>
    </w:p>
    <w:p w14:paraId="3F3B6138" w14:textId="77777777" w:rsidR="005251D8" w:rsidRPr="00E6214E" w:rsidRDefault="00000000">
      <w:pPr>
        <w:spacing w:line="540" w:lineRule="exact"/>
        <w:ind w:firstLine="640"/>
        <w:rPr>
          <w:rStyle w:val="ad"/>
          <w:rFonts w:ascii="黑体" w:eastAsia="黑体" w:hAnsi="黑体" w:hint="eastAsia"/>
          <w:b w:val="0"/>
          <w:spacing w:val="-4"/>
          <w:sz w:val="32"/>
          <w:szCs w:val="32"/>
        </w:rPr>
      </w:pPr>
      <w:r w:rsidRPr="00E6214E">
        <w:rPr>
          <w:rStyle w:val="ad"/>
          <w:rFonts w:ascii="黑体" w:eastAsia="黑体" w:hAnsi="黑体" w:hint="eastAsia"/>
          <w:b w:val="0"/>
          <w:spacing w:val="-4"/>
          <w:sz w:val="32"/>
          <w:szCs w:val="32"/>
        </w:rPr>
        <w:t>二、绩效评价工作开展情况</w:t>
      </w:r>
    </w:p>
    <w:p w14:paraId="640D7CFB" w14:textId="77777777" w:rsidR="005251D8" w:rsidRPr="00E6214E" w:rsidRDefault="00000000">
      <w:pPr>
        <w:spacing w:line="540" w:lineRule="exact"/>
        <w:ind w:firstLineChars="181" w:firstLine="567"/>
        <w:rPr>
          <w:rStyle w:val="ad"/>
          <w:rFonts w:ascii="楷体" w:eastAsia="楷体" w:hAnsi="楷体" w:hint="eastAsia"/>
          <w:spacing w:val="-4"/>
          <w:sz w:val="32"/>
          <w:szCs w:val="32"/>
        </w:rPr>
      </w:pPr>
      <w:r w:rsidRPr="00E6214E">
        <w:rPr>
          <w:rStyle w:val="ad"/>
          <w:rFonts w:ascii="楷体" w:eastAsia="楷体" w:hAnsi="楷体" w:hint="eastAsia"/>
          <w:spacing w:val="-4"/>
          <w:sz w:val="32"/>
          <w:szCs w:val="32"/>
        </w:rPr>
        <w:t>（一）绩效评价目的、对象和范围</w:t>
      </w:r>
    </w:p>
    <w:p w14:paraId="748088A4" w14:textId="77777777" w:rsidR="005251D8" w:rsidRPr="00E6214E" w:rsidRDefault="00000000">
      <w:pPr>
        <w:spacing w:line="540" w:lineRule="exact"/>
        <w:ind w:firstLine="567"/>
        <w:rPr>
          <w:rStyle w:val="ad"/>
          <w:rFonts w:ascii="楷体" w:eastAsia="楷体" w:hAnsi="楷体" w:hint="eastAsia"/>
          <w:b w:val="0"/>
          <w:bCs w:val="0"/>
          <w:spacing w:val="-4"/>
          <w:sz w:val="32"/>
          <w:szCs w:val="32"/>
        </w:rPr>
      </w:pPr>
      <w:r w:rsidRPr="00E6214E">
        <w:rPr>
          <w:rStyle w:val="ad"/>
          <w:rFonts w:ascii="楷体" w:eastAsia="楷体" w:hAnsi="楷体" w:hint="eastAsia"/>
          <w:b w:val="0"/>
          <w:bCs w:val="0"/>
          <w:spacing w:val="-4"/>
          <w:sz w:val="32"/>
          <w:szCs w:val="32"/>
        </w:rPr>
        <w:t>（一）绩效评价的目的、对象和范围</w:t>
      </w:r>
      <w:r w:rsidRPr="00E6214E">
        <w:rPr>
          <w:rStyle w:val="ad"/>
          <w:rFonts w:ascii="楷体" w:eastAsia="楷体" w:hAnsi="楷体" w:hint="eastAsia"/>
          <w:b w:val="0"/>
          <w:bCs w:val="0"/>
          <w:spacing w:val="-4"/>
          <w:sz w:val="32"/>
          <w:szCs w:val="32"/>
        </w:rPr>
        <w:br/>
        <w:t>1.绩效评价的目的</w:t>
      </w:r>
      <w:r w:rsidRPr="00E6214E">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提前下达2024年重大传染病防控经费项目开展本次部门项目支出绩效评价工作。通过绩效评价，促进本单位总结经验、发现问题、改进工作，旨在评价本项目前期审批、实施过程及实施效果，促进预算管理不断完善，</w:t>
      </w:r>
      <w:r w:rsidRPr="00E6214E">
        <w:rPr>
          <w:rStyle w:val="ad"/>
          <w:rFonts w:ascii="楷体" w:eastAsia="楷体" w:hAnsi="楷体" w:hint="eastAsia"/>
          <w:b w:val="0"/>
          <w:bCs w:val="0"/>
          <w:spacing w:val="-4"/>
          <w:sz w:val="32"/>
          <w:szCs w:val="32"/>
        </w:rPr>
        <w:lastRenderedPageBreak/>
        <w:t>加快绩效目标的实现，保证财政资金有效、合理使用，具体绩效评价的目的细分如下：</w:t>
      </w:r>
      <w:r w:rsidRPr="00E6214E">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E6214E">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E6214E">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E6214E">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E6214E">
        <w:rPr>
          <w:rStyle w:val="ad"/>
          <w:rFonts w:ascii="楷体" w:eastAsia="楷体" w:hAnsi="楷体" w:hint="eastAsia"/>
          <w:b w:val="0"/>
          <w:bCs w:val="0"/>
          <w:spacing w:val="-4"/>
          <w:sz w:val="32"/>
          <w:szCs w:val="32"/>
        </w:rPr>
        <w:br/>
        <w:t>2.绩效评价对象</w:t>
      </w:r>
      <w:r w:rsidRPr="00E6214E">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此次我单位根据《财政支出绩效评价管理暂行办法》（财预〔2020〕10号）文件要求实施评价工作，本次评价对象为提前下达2024</w:t>
      </w:r>
      <w:r w:rsidRPr="00E6214E">
        <w:rPr>
          <w:rStyle w:val="ad"/>
          <w:rFonts w:ascii="楷体" w:eastAsia="楷体" w:hAnsi="楷体" w:hint="eastAsia"/>
          <w:b w:val="0"/>
          <w:bCs w:val="0"/>
          <w:spacing w:val="-4"/>
          <w:sz w:val="32"/>
          <w:szCs w:val="32"/>
        </w:rPr>
        <w:lastRenderedPageBreak/>
        <w:t>年重大传染病防控经费项目，评价核心为项目资金、项目产出、项目效益。</w:t>
      </w:r>
      <w:r w:rsidRPr="00E6214E">
        <w:rPr>
          <w:rStyle w:val="ad"/>
          <w:rFonts w:ascii="楷体" w:eastAsia="楷体" w:hAnsi="楷体" w:hint="eastAsia"/>
          <w:b w:val="0"/>
          <w:bCs w:val="0"/>
          <w:spacing w:val="-4"/>
          <w:sz w:val="32"/>
          <w:szCs w:val="32"/>
        </w:rPr>
        <w:br/>
        <w:t>3.绩效评价范围</w:t>
      </w:r>
      <w:r w:rsidRPr="00E6214E">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206E528" w14:textId="77777777" w:rsidR="005251D8" w:rsidRPr="00E6214E" w:rsidRDefault="00000000">
      <w:pPr>
        <w:spacing w:line="540" w:lineRule="exact"/>
        <w:ind w:firstLine="567"/>
        <w:rPr>
          <w:rStyle w:val="ad"/>
          <w:rFonts w:ascii="楷体" w:eastAsia="楷体" w:hAnsi="楷体" w:hint="eastAsia"/>
          <w:spacing w:val="-4"/>
          <w:sz w:val="32"/>
          <w:szCs w:val="32"/>
        </w:rPr>
      </w:pPr>
      <w:r w:rsidRPr="00E6214E">
        <w:rPr>
          <w:rStyle w:val="ad"/>
          <w:rFonts w:ascii="楷体" w:eastAsia="楷体" w:hAnsi="楷体" w:hint="eastAsia"/>
          <w:spacing w:val="-4"/>
          <w:sz w:val="32"/>
          <w:szCs w:val="32"/>
        </w:rPr>
        <w:t>（二）绩效评价原则、评价指标体系、评价方法、评价标准</w:t>
      </w:r>
    </w:p>
    <w:p w14:paraId="5D91E075" w14:textId="77777777" w:rsidR="005251D8" w:rsidRPr="00E6214E" w:rsidRDefault="00000000">
      <w:pPr>
        <w:spacing w:line="540" w:lineRule="exact"/>
        <w:ind w:firstLine="567"/>
        <w:rPr>
          <w:rStyle w:val="ad"/>
          <w:rFonts w:ascii="楷体" w:eastAsia="楷体" w:hAnsi="楷体" w:hint="eastAsia"/>
          <w:b w:val="0"/>
          <w:bCs w:val="0"/>
          <w:spacing w:val="-4"/>
          <w:sz w:val="32"/>
          <w:szCs w:val="32"/>
        </w:rPr>
      </w:pPr>
      <w:r w:rsidRPr="00E6214E">
        <w:rPr>
          <w:rStyle w:val="ad"/>
          <w:rFonts w:ascii="楷体" w:eastAsia="楷体" w:hAnsi="楷体" w:hint="eastAsia"/>
          <w:b w:val="0"/>
          <w:bCs w:val="0"/>
          <w:spacing w:val="-4"/>
          <w:sz w:val="32"/>
          <w:szCs w:val="32"/>
        </w:rPr>
        <w:t>1.绩效评价原则</w:t>
      </w:r>
      <w:r w:rsidRPr="00E6214E">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关于印发&lt;自治区项目支出绩效目标设置指引&gt;的通知》（新财预〔2022〕42号）等要求，绩效评价应遵循如下原则：</w:t>
      </w:r>
      <w:r w:rsidRPr="00E6214E">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E6214E">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E6214E">
        <w:rPr>
          <w:rStyle w:val="ad"/>
          <w:rFonts w:ascii="楷体" w:eastAsia="楷体" w:hAnsi="楷体" w:hint="eastAsia"/>
          <w:b w:val="0"/>
          <w:bCs w:val="0"/>
          <w:spacing w:val="-4"/>
          <w:sz w:val="32"/>
          <w:szCs w:val="32"/>
        </w:rPr>
        <w:br/>
        <w:t>（3）激励约束。绩效评价结果应与预算安排、政策调整、改进</w:t>
      </w:r>
      <w:r w:rsidRPr="00E6214E">
        <w:rPr>
          <w:rStyle w:val="ad"/>
          <w:rFonts w:ascii="楷体" w:eastAsia="楷体" w:hAnsi="楷体" w:hint="eastAsia"/>
          <w:b w:val="0"/>
          <w:bCs w:val="0"/>
          <w:spacing w:val="-4"/>
          <w:sz w:val="32"/>
          <w:szCs w:val="32"/>
        </w:rPr>
        <w:lastRenderedPageBreak/>
        <w:t>管理实质性挂钩，体现奖优罚劣和激励相容导向，有效要安排、低效要压减、无效要问责。</w:t>
      </w:r>
      <w:r w:rsidRPr="00E6214E">
        <w:rPr>
          <w:rStyle w:val="ad"/>
          <w:rFonts w:ascii="楷体" w:eastAsia="楷体" w:hAnsi="楷体" w:hint="eastAsia"/>
          <w:b w:val="0"/>
          <w:bCs w:val="0"/>
          <w:spacing w:val="-4"/>
          <w:sz w:val="32"/>
          <w:szCs w:val="32"/>
        </w:rPr>
        <w:br/>
        <w:t>（4）公开透明。绩效评价结果应依法依规公开，并自觉接受社会监督。</w:t>
      </w:r>
      <w:r w:rsidRPr="00E6214E">
        <w:rPr>
          <w:rStyle w:val="ad"/>
          <w:rFonts w:ascii="楷体" w:eastAsia="楷体" w:hAnsi="楷体" w:hint="eastAsia"/>
          <w:b w:val="0"/>
          <w:bCs w:val="0"/>
          <w:spacing w:val="-4"/>
          <w:sz w:val="32"/>
          <w:szCs w:val="32"/>
        </w:rPr>
        <w:br/>
        <w:t>根据以上原则，绩效评价应遵循如下要求：</w:t>
      </w:r>
      <w:r w:rsidRPr="00E6214E">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E6214E">
        <w:rPr>
          <w:rStyle w:val="ad"/>
          <w:rFonts w:ascii="楷体" w:eastAsia="楷体" w:hAnsi="楷体" w:hint="eastAsia"/>
          <w:b w:val="0"/>
          <w:bCs w:val="0"/>
          <w:spacing w:val="-4"/>
          <w:sz w:val="32"/>
          <w:szCs w:val="32"/>
        </w:rPr>
        <w:br/>
        <w:t>（2）保证评价结果的真实性、公正性，提高评价报告的公信力。</w:t>
      </w:r>
      <w:r w:rsidRPr="00E6214E">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E6214E">
        <w:rPr>
          <w:rStyle w:val="ad"/>
          <w:rFonts w:ascii="楷体" w:eastAsia="楷体" w:hAnsi="楷体" w:hint="eastAsia"/>
          <w:b w:val="0"/>
          <w:bCs w:val="0"/>
          <w:spacing w:val="-4"/>
          <w:sz w:val="32"/>
          <w:szCs w:val="32"/>
        </w:rPr>
        <w:br/>
        <w:t>2.绩效评价指标体系</w:t>
      </w:r>
      <w:r w:rsidRPr="00E6214E">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E6214E">
        <w:rPr>
          <w:rStyle w:val="ad"/>
          <w:rFonts w:ascii="楷体" w:eastAsia="楷体" w:hAnsi="楷体" w:hint="eastAsia"/>
          <w:b w:val="0"/>
          <w:bCs w:val="0"/>
          <w:spacing w:val="-4"/>
          <w:sz w:val="32"/>
          <w:szCs w:val="32"/>
        </w:rPr>
        <w:br/>
        <w:t>3.评价方法</w:t>
      </w:r>
      <w:r w:rsidRPr="00E6214E">
        <w:rPr>
          <w:rStyle w:val="ad"/>
          <w:rFonts w:ascii="楷体" w:eastAsia="楷体" w:hAnsi="楷体" w:hint="eastAsia"/>
          <w:b w:val="0"/>
          <w:bCs w:val="0"/>
          <w:spacing w:val="-4"/>
          <w:sz w:val="32"/>
          <w:szCs w:val="32"/>
        </w:rPr>
        <w:br/>
        <w:t>我单位根据本项目资金的性质和特点，选用比较法、公众评判法</w:t>
      </w:r>
      <w:r w:rsidRPr="00E6214E">
        <w:rPr>
          <w:rStyle w:val="ad"/>
          <w:rFonts w:ascii="楷体" w:eastAsia="楷体" w:hAnsi="楷体" w:hint="eastAsia"/>
          <w:b w:val="0"/>
          <w:bCs w:val="0"/>
          <w:spacing w:val="-4"/>
          <w:sz w:val="32"/>
          <w:szCs w:val="32"/>
        </w:rPr>
        <w:lastRenderedPageBreak/>
        <w:t>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E6214E">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E6214E">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E6214E">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sidRPr="00E6214E">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E6214E">
        <w:rPr>
          <w:rStyle w:val="ad"/>
          <w:rFonts w:ascii="楷体" w:eastAsia="楷体" w:hAnsi="楷体" w:hint="eastAsia"/>
          <w:b w:val="0"/>
          <w:bCs w:val="0"/>
          <w:spacing w:val="-4"/>
          <w:sz w:val="32"/>
          <w:szCs w:val="32"/>
        </w:rPr>
        <w:br/>
        <w:t>立项程序规范性：比较法、文献法，查找相关项目设立的政策和</w:t>
      </w:r>
      <w:r w:rsidRPr="00E6214E">
        <w:rPr>
          <w:rStyle w:val="ad"/>
          <w:rFonts w:ascii="楷体" w:eastAsia="楷体" w:hAnsi="楷体" w:hint="eastAsia"/>
          <w:b w:val="0"/>
          <w:bCs w:val="0"/>
          <w:spacing w:val="-4"/>
          <w:sz w:val="32"/>
          <w:szCs w:val="32"/>
        </w:rPr>
        <w:lastRenderedPageBreak/>
        <w:t>文件要求，对比分析实际执行程序是否按照政策及文件要求执行，分析立项程序的规范性。</w:t>
      </w:r>
      <w:r w:rsidRPr="00E6214E">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E6214E">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E6214E">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E6214E">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E6214E">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E6214E">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E6214E">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E6214E">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E6214E">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E6214E">
        <w:rPr>
          <w:rStyle w:val="ad"/>
          <w:rFonts w:ascii="楷体" w:eastAsia="楷体" w:hAnsi="楷体" w:hint="eastAsia"/>
          <w:b w:val="0"/>
          <w:bCs w:val="0"/>
          <w:spacing w:val="-4"/>
          <w:sz w:val="32"/>
          <w:szCs w:val="32"/>
        </w:rPr>
        <w:br/>
        <w:t>定量指标：比较法，将实际完成值与年初指标值相比，完成指标</w:t>
      </w:r>
      <w:r w:rsidRPr="00E6214E">
        <w:rPr>
          <w:rStyle w:val="ad"/>
          <w:rFonts w:ascii="楷体" w:eastAsia="楷体" w:hAnsi="楷体" w:hint="eastAsia"/>
          <w:b w:val="0"/>
          <w:bCs w:val="0"/>
          <w:spacing w:val="-4"/>
          <w:sz w:val="32"/>
          <w:szCs w:val="32"/>
        </w:rPr>
        <w:lastRenderedPageBreak/>
        <w:t>值的，记该指标所赋全部分值；对完成值高于指标值较多的，要分析原因，如果是由于年初指标值设定明显偏低造成的，要按照偏离度适度调减分值；未完成指标值的，按照完成值与指标值的比例记分。</w:t>
      </w:r>
      <w:r w:rsidRPr="00E6214E">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E6214E">
        <w:rPr>
          <w:rStyle w:val="ad"/>
          <w:rFonts w:ascii="楷体" w:eastAsia="楷体" w:hAnsi="楷体" w:hint="eastAsia"/>
          <w:b w:val="0"/>
          <w:bCs w:val="0"/>
          <w:spacing w:val="-4"/>
          <w:sz w:val="32"/>
          <w:szCs w:val="32"/>
        </w:rPr>
        <w:br/>
        <w:t>4.评价标准</w:t>
      </w:r>
      <w:r w:rsidRPr="00E6214E">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E6214E">
        <w:rPr>
          <w:rStyle w:val="ad"/>
          <w:rFonts w:ascii="楷体" w:eastAsia="楷体" w:hAnsi="楷体" w:hint="eastAsia"/>
          <w:b w:val="0"/>
          <w:bCs w:val="0"/>
          <w:spacing w:val="-4"/>
          <w:sz w:val="32"/>
          <w:szCs w:val="32"/>
        </w:rPr>
        <w:br/>
        <w:t>计划标准：指以预先制定的目标、计划、预算、定额等作为评价标准。</w:t>
      </w:r>
      <w:r w:rsidRPr="00E6214E">
        <w:rPr>
          <w:rStyle w:val="ad"/>
          <w:rFonts w:ascii="楷体" w:eastAsia="楷体" w:hAnsi="楷体" w:hint="eastAsia"/>
          <w:b w:val="0"/>
          <w:bCs w:val="0"/>
          <w:spacing w:val="-4"/>
          <w:sz w:val="32"/>
          <w:szCs w:val="32"/>
        </w:rPr>
        <w:br/>
        <w:t>行业标准：指参照国家公布的行业指标数据制定的评价标准。</w:t>
      </w:r>
      <w:r w:rsidRPr="00E6214E">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E6214E">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05CD9CC" w14:textId="77777777" w:rsidR="005251D8" w:rsidRPr="00E6214E" w:rsidRDefault="00000000">
      <w:pPr>
        <w:spacing w:line="540" w:lineRule="exact"/>
        <w:ind w:firstLineChars="181" w:firstLine="567"/>
        <w:rPr>
          <w:rStyle w:val="ad"/>
          <w:rFonts w:ascii="楷体" w:eastAsia="楷体" w:hAnsi="楷体" w:hint="eastAsia"/>
          <w:spacing w:val="-4"/>
          <w:sz w:val="32"/>
          <w:szCs w:val="32"/>
        </w:rPr>
      </w:pPr>
      <w:r w:rsidRPr="00E6214E">
        <w:rPr>
          <w:rStyle w:val="ad"/>
          <w:rFonts w:ascii="楷体" w:eastAsia="楷体" w:hAnsi="楷体" w:hint="eastAsia"/>
          <w:spacing w:val="-4"/>
          <w:sz w:val="32"/>
          <w:szCs w:val="32"/>
        </w:rPr>
        <w:t>（三）绩效评价工作过程</w:t>
      </w:r>
    </w:p>
    <w:p w14:paraId="451C4A2A" w14:textId="77777777" w:rsidR="005251D8" w:rsidRPr="00E6214E" w:rsidRDefault="00000000">
      <w:pPr>
        <w:spacing w:line="540" w:lineRule="exact"/>
        <w:ind w:firstLine="567"/>
        <w:rPr>
          <w:rStyle w:val="ad"/>
          <w:rFonts w:ascii="楷体" w:eastAsia="楷体" w:hAnsi="楷体" w:hint="eastAsia"/>
          <w:b w:val="0"/>
          <w:bCs w:val="0"/>
          <w:spacing w:val="-4"/>
          <w:sz w:val="32"/>
          <w:szCs w:val="32"/>
        </w:rPr>
      </w:pPr>
      <w:r w:rsidRPr="00E6214E">
        <w:rPr>
          <w:rStyle w:val="ad"/>
          <w:rFonts w:ascii="楷体" w:eastAsia="楷体" w:hAnsi="楷体" w:hint="eastAsia"/>
          <w:b w:val="0"/>
          <w:bCs w:val="0"/>
          <w:spacing w:val="-4"/>
          <w:sz w:val="32"/>
          <w:szCs w:val="32"/>
        </w:rPr>
        <w:t>1.前期准备</w:t>
      </w:r>
      <w:r w:rsidRPr="00E6214E">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w:t>
      </w:r>
      <w:r w:rsidRPr="00E6214E">
        <w:rPr>
          <w:rStyle w:val="ad"/>
          <w:rFonts w:ascii="楷体" w:eastAsia="楷体" w:hAnsi="楷体" w:hint="eastAsia"/>
          <w:b w:val="0"/>
          <w:bCs w:val="0"/>
          <w:spacing w:val="-4"/>
          <w:sz w:val="32"/>
          <w:szCs w:val="32"/>
        </w:rPr>
        <w:lastRenderedPageBreak/>
        <w:t>方法以及评价的原则，根据项目的内容和特征制定了评价指标体系及评价标准。绩效评价工作小组人员名单及分工如下：</w:t>
      </w:r>
      <w:r w:rsidRPr="00E6214E">
        <w:rPr>
          <w:rStyle w:val="ad"/>
          <w:rFonts w:ascii="楷体" w:eastAsia="楷体" w:hAnsi="楷体" w:hint="eastAsia"/>
          <w:b w:val="0"/>
          <w:bCs w:val="0"/>
          <w:spacing w:val="-4"/>
          <w:sz w:val="32"/>
          <w:szCs w:val="32"/>
        </w:rPr>
        <w:br/>
        <w:t>连恬甜（评价小组组长）：主要负责项目策划和监督，全面负责项目绩效评价报告的最终质量，对评价人员出具的最终报告质量进行复核，确保评估结果的客观性；</w:t>
      </w:r>
      <w:r w:rsidRPr="00E6214E">
        <w:rPr>
          <w:rStyle w:val="ad"/>
          <w:rFonts w:ascii="楷体" w:eastAsia="楷体" w:hAnsi="楷体" w:hint="eastAsia"/>
          <w:b w:val="0"/>
          <w:bCs w:val="0"/>
          <w:spacing w:val="-4"/>
          <w:sz w:val="32"/>
          <w:szCs w:val="32"/>
        </w:rPr>
        <w:br/>
        <w:t>孙晔（评价小组副组长）：为组织和协调项目工作人员采取实地调查、资料检查等方式，核实项目绩效指标完成情况；组织受益对象对项目工作进行评价等。</w:t>
      </w:r>
      <w:r w:rsidRPr="00E6214E">
        <w:rPr>
          <w:rStyle w:val="ad"/>
          <w:rFonts w:ascii="楷体" w:eastAsia="楷体" w:hAnsi="楷体" w:hint="eastAsia"/>
          <w:b w:val="0"/>
          <w:bCs w:val="0"/>
          <w:spacing w:val="-4"/>
          <w:sz w:val="32"/>
          <w:szCs w:val="32"/>
        </w:rPr>
        <w:br/>
        <w:t>马彦玲（评价小组组员）：绩效评价工作职责为做好项目支出绩效评价工作的沟通协调工作，对项目实施情况进行实地调查，编写项目支出绩效评价报告。</w:t>
      </w:r>
      <w:r w:rsidRPr="00E6214E">
        <w:rPr>
          <w:rStyle w:val="ad"/>
          <w:rFonts w:ascii="楷体" w:eastAsia="楷体" w:hAnsi="楷体" w:hint="eastAsia"/>
          <w:b w:val="0"/>
          <w:bCs w:val="0"/>
          <w:spacing w:val="-4"/>
          <w:sz w:val="32"/>
          <w:szCs w:val="32"/>
        </w:rPr>
        <w:br/>
        <w:t>2.组织实施</w:t>
      </w:r>
      <w:r w:rsidRPr="00E6214E">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E6214E">
        <w:rPr>
          <w:rStyle w:val="ad"/>
          <w:rFonts w:ascii="楷体" w:eastAsia="楷体" w:hAnsi="楷体" w:hint="eastAsia"/>
          <w:b w:val="0"/>
          <w:bCs w:val="0"/>
          <w:spacing w:val="-4"/>
          <w:sz w:val="32"/>
          <w:szCs w:val="32"/>
        </w:rPr>
        <w:br/>
        <w:t>3.分析评价</w:t>
      </w:r>
      <w:r w:rsidRPr="00E6214E">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E6214E">
        <w:rPr>
          <w:rStyle w:val="ad"/>
          <w:rFonts w:ascii="楷体" w:eastAsia="楷体" w:hAnsi="楷体" w:hint="eastAsia"/>
          <w:b w:val="0"/>
          <w:bCs w:val="0"/>
          <w:spacing w:val="-4"/>
          <w:sz w:val="32"/>
          <w:szCs w:val="32"/>
        </w:rPr>
        <w:br/>
        <w:t>4.撰写与提交评价报告</w:t>
      </w:r>
      <w:r w:rsidRPr="00E6214E">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E6214E">
        <w:rPr>
          <w:rStyle w:val="ad"/>
          <w:rFonts w:ascii="楷体" w:eastAsia="楷体" w:hAnsi="楷体" w:hint="eastAsia"/>
          <w:b w:val="0"/>
          <w:bCs w:val="0"/>
          <w:spacing w:val="-4"/>
          <w:sz w:val="32"/>
          <w:szCs w:val="32"/>
        </w:rPr>
        <w:br/>
        <w:t>5.问题整改</w:t>
      </w:r>
      <w:r w:rsidRPr="00E6214E">
        <w:rPr>
          <w:rStyle w:val="ad"/>
          <w:rFonts w:ascii="楷体" w:eastAsia="楷体" w:hAnsi="楷体" w:hint="eastAsia"/>
          <w:b w:val="0"/>
          <w:bCs w:val="0"/>
          <w:spacing w:val="-4"/>
          <w:sz w:val="32"/>
          <w:szCs w:val="32"/>
        </w:rPr>
        <w:br/>
      </w:r>
      <w:r w:rsidRPr="00E6214E">
        <w:rPr>
          <w:rStyle w:val="ad"/>
          <w:rFonts w:ascii="楷体" w:eastAsia="楷体" w:hAnsi="楷体" w:hint="eastAsia"/>
          <w:b w:val="0"/>
          <w:bCs w:val="0"/>
          <w:spacing w:val="-4"/>
          <w:sz w:val="32"/>
          <w:szCs w:val="32"/>
        </w:rPr>
        <w:lastRenderedPageBreak/>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E6214E">
        <w:rPr>
          <w:rStyle w:val="ad"/>
          <w:rFonts w:ascii="楷体" w:eastAsia="楷体" w:hAnsi="楷体" w:hint="eastAsia"/>
          <w:b w:val="0"/>
          <w:bCs w:val="0"/>
          <w:spacing w:val="-4"/>
          <w:sz w:val="32"/>
          <w:szCs w:val="32"/>
        </w:rPr>
        <w:br/>
        <w:t>6.档案整理</w:t>
      </w:r>
      <w:r w:rsidRPr="00E6214E">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69560C0A" w14:textId="77777777" w:rsidR="005251D8" w:rsidRPr="00E6214E" w:rsidRDefault="00000000">
      <w:pPr>
        <w:spacing w:line="540" w:lineRule="exact"/>
        <w:ind w:firstLine="640"/>
        <w:rPr>
          <w:rStyle w:val="ad"/>
          <w:rFonts w:ascii="黑体" w:eastAsia="黑体" w:hAnsi="黑体" w:hint="eastAsia"/>
          <w:b w:val="0"/>
          <w:spacing w:val="-4"/>
          <w:sz w:val="32"/>
          <w:szCs w:val="32"/>
        </w:rPr>
      </w:pPr>
      <w:r w:rsidRPr="00E6214E">
        <w:rPr>
          <w:rStyle w:val="ad"/>
          <w:rFonts w:ascii="黑体" w:eastAsia="黑体" w:hAnsi="黑体" w:hint="eastAsia"/>
          <w:b w:val="0"/>
          <w:spacing w:val="-4"/>
          <w:sz w:val="32"/>
          <w:szCs w:val="32"/>
        </w:rPr>
        <w:t>三、综合评价情况及评价结论</w:t>
      </w:r>
    </w:p>
    <w:p w14:paraId="2518D338" w14:textId="2E414868" w:rsidR="005251D8" w:rsidRPr="00E6214E" w:rsidRDefault="00000000">
      <w:pPr>
        <w:spacing w:line="540" w:lineRule="exact"/>
        <w:ind w:firstLine="567"/>
        <w:rPr>
          <w:rStyle w:val="ad"/>
          <w:rFonts w:ascii="楷体" w:eastAsia="楷体" w:hAnsi="楷体" w:hint="eastAsia"/>
          <w:b w:val="0"/>
          <w:bCs w:val="0"/>
          <w:spacing w:val="-4"/>
          <w:sz w:val="32"/>
          <w:szCs w:val="32"/>
        </w:rPr>
      </w:pPr>
      <w:r w:rsidRPr="00E6214E">
        <w:rPr>
          <w:rStyle w:val="ad"/>
          <w:rFonts w:ascii="楷体" w:eastAsia="楷体" w:hAnsi="楷体" w:hint="eastAsia"/>
          <w:b w:val="0"/>
          <w:bCs w:val="0"/>
          <w:spacing w:val="-4"/>
          <w:sz w:val="32"/>
          <w:szCs w:val="32"/>
        </w:rPr>
        <w:t>（一）综合评价情况</w:t>
      </w:r>
      <w:r w:rsidRPr="00E6214E">
        <w:rPr>
          <w:rStyle w:val="ad"/>
          <w:rFonts w:ascii="楷体" w:eastAsia="楷体" w:hAnsi="楷体" w:hint="eastAsia"/>
          <w:b w:val="0"/>
          <w:bCs w:val="0"/>
          <w:spacing w:val="-4"/>
          <w:sz w:val="32"/>
          <w:szCs w:val="32"/>
        </w:rPr>
        <w:br/>
        <w:t>经评价，本项目达成了年初设立的绩效目标，降低母婴传播率、先天梅毒发病率、新生儿乙肝感染率，提高儿童健康水平，减少、梅毒和乙肝对妇女儿童的危害问题，在实施过程中取得了良好的成效，具体表现在：完成婚前保健人群及孕产妇开展、梅毒、乙肝免费检测人数6673人，指导助产机构开展预防、梅毒、乙肝母婴传播项目工作4次，开展项目培训工作3次，感染、梅毒和乙肝孕产妇及所生儿童干预率100%，感染孕产妇所生儿童抗病毒药物应用比例100%，孕产妇、梅毒和乙肝检测率100%，服务人群满意度90%，逐步提升居民健康水平、公共卫生均等化水平，昌吉市受益孕产妇满意度90%。</w:t>
      </w:r>
      <w:r w:rsidRPr="00E6214E">
        <w:rPr>
          <w:rStyle w:val="ad"/>
          <w:rFonts w:ascii="楷体" w:eastAsia="楷体" w:hAnsi="楷体" w:hint="eastAsia"/>
          <w:b w:val="0"/>
          <w:bCs w:val="0"/>
          <w:spacing w:val="-4"/>
          <w:sz w:val="32"/>
          <w:szCs w:val="32"/>
        </w:rPr>
        <w:br/>
        <w:t>（二）评价结论</w:t>
      </w:r>
      <w:r w:rsidRPr="00E6214E">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90.65分，绩效评级优。综合评价结论如下：本项目共设置三级指标数量23个，实现三级指标数量18个，总</w:t>
      </w:r>
      <w:r w:rsidRPr="00E6214E">
        <w:rPr>
          <w:rStyle w:val="ad"/>
          <w:rFonts w:ascii="楷体" w:eastAsia="楷体" w:hAnsi="楷体" w:hint="eastAsia"/>
          <w:b w:val="0"/>
          <w:bCs w:val="0"/>
          <w:spacing w:val="-4"/>
          <w:sz w:val="32"/>
          <w:szCs w:val="32"/>
        </w:rPr>
        <w:lastRenderedPageBreak/>
        <w:t>体完成率为78.26%。项目决策类指标共设置6个，满分指标6个，得分率100.00%。过程管理类指标共设置5个，满分指标5个，得分率100.00%，项目产出类指标共设置10个，满分指标5个，得分率68.83%;项目效益类指标共设置1个，满分指标1个，得分率100.00%,项目满意度类指标共设置1个，满分指标1个，得分率100.00%,详细情况见“表3-1：项目综合得分表”及“附件2：项目综合得分表”。</w:t>
      </w:r>
      <w:r w:rsidRPr="00E6214E">
        <w:rPr>
          <w:rStyle w:val="ad"/>
          <w:rFonts w:ascii="楷体" w:eastAsia="楷体" w:hAnsi="楷体" w:hint="eastAsia"/>
          <w:b w:val="0"/>
          <w:bCs w:val="0"/>
          <w:spacing w:val="-4"/>
          <w:sz w:val="32"/>
          <w:szCs w:val="32"/>
        </w:rPr>
        <w:br/>
        <w:t>表3-1：项目综合得分表</w:t>
      </w:r>
      <w:r w:rsidRPr="00E6214E">
        <w:rPr>
          <w:rStyle w:val="ad"/>
          <w:rFonts w:ascii="楷体" w:eastAsia="楷体" w:hAnsi="楷体" w:hint="eastAsia"/>
          <w:b w:val="0"/>
          <w:bCs w:val="0"/>
          <w:spacing w:val="-4"/>
          <w:sz w:val="32"/>
          <w:szCs w:val="32"/>
        </w:rPr>
        <w:br/>
        <w:t>指标 决策类 管理类 产出类 效益类 满意度类 合计</w:t>
      </w:r>
      <w:r w:rsidRPr="00E6214E">
        <w:rPr>
          <w:rStyle w:val="ad"/>
          <w:rFonts w:ascii="楷体" w:eastAsia="楷体" w:hAnsi="楷体" w:hint="eastAsia"/>
          <w:b w:val="0"/>
          <w:bCs w:val="0"/>
          <w:spacing w:val="-4"/>
          <w:sz w:val="32"/>
          <w:szCs w:val="32"/>
        </w:rPr>
        <w:br/>
        <w:t>权重 21.00 19.00 30.00 20.00 10.00 100.00</w:t>
      </w:r>
      <w:r w:rsidRPr="00E6214E">
        <w:rPr>
          <w:rStyle w:val="ad"/>
          <w:rFonts w:ascii="楷体" w:eastAsia="楷体" w:hAnsi="楷体" w:hint="eastAsia"/>
          <w:b w:val="0"/>
          <w:bCs w:val="0"/>
          <w:spacing w:val="-4"/>
          <w:sz w:val="32"/>
          <w:szCs w:val="32"/>
        </w:rPr>
        <w:br/>
        <w:t>得分 21.00 19.00 20.65 20.00 10.00 90.65</w:t>
      </w:r>
      <w:r w:rsidRPr="00E6214E">
        <w:rPr>
          <w:rStyle w:val="ad"/>
          <w:rFonts w:ascii="楷体" w:eastAsia="楷体" w:hAnsi="楷体" w:hint="eastAsia"/>
          <w:b w:val="0"/>
          <w:bCs w:val="0"/>
          <w:spacing w:val="-4"/>
          <w:sz w:val="32"/>
          <w:szCs w:val="32"/>
        </w:rPr>
        <w:br/>
        <w:t>得分率 100.00% 100.00% 68.83% 100.00% 100.00% 90.65%</w:t>
      </w:r>
    </w:p>
    <w:p w14:paraId="446BE149" w14:textId="77777777" w:rsidR="005251D8" w:rsidRPr="00E6214E" w:rsidRDefault="00000000">
      <w:pPr>
        <w:spacing w:line="540" w:lineRule="exact"/>
        <w:ind w:firstLine="640"/>
        <w:rPr>
          <w:rStyle w:val="ad"/>
          <w:rFonts w:ascii="黑体" w:eastAsia="黑体" w:hAnsi="黑体" w:hint="eastAsia"/>
        </w:rPr>
      </w:pPr>
      <w:r w:rsidRPr="00E6214E">
        <w:rPr>
          <w:rStyle w:val="ad"/>
          <w:rFonts w:ascii="黑体" w:eastAsia="黑体" w:hAnsi="黑体" w:hint="eastAsia"/>
          <w:b w:val="0"/>
          <w:spacing w:val="-4"/>
          <w:sz w:val="32"/>
          <w:szCs w:val="32"/>
        </w:rPr>
        <w:t>四、绩效评价指标分析</w:t>
      </w:r>
      <w:r w:rsidRPr="00E6214E">
        <w:rPr>
          <w:rStyle w:val="ad"/>
          <w:rFonts w:ascii="黑体" w:eastAsia="黑体" w:hAnsi="黑体" w:hint="eastAsia"/>
        </w:rPr>
        <w:t xml:space="preserve"> </w:t>
      </w:r>
    </w:p>
    <w:p w14:paraId="79AE9478" w14:textId="77777777" w:rsidR="005251D8" w:rsidRPr="00E6214E" w:rsidRDefault="00000000">
      <w:pPr>
        <w:spacing w:line="540" w:lineRule="exact"/>
        <w:ind w:firstLineChars="181" w:firstLine="567"/>
        <w:rPr>
          <w:rFonts w:ascii="楷体" w:eastAsia="楷体" w:hAnsi="楷体" w:hint="eastAsia"/>
          <w:b/>
          <w:spacing w:val="-4"/>
          <w:sz w:val="32"/>
          <w:szCs w:val="32"/>
        </w:rPr>
      </w:pPr>
      <w:r w:rsidRPr="00E6214E">
        <w:rPr>
          <w:rFonts w:ascii="楷体" w:eastAsia="楷体" w:hAnsi="楷体" w:hint="eastAsia"/>
          <w:b/>
          <w:spacing w:val="-4"/>
          <w:sz w:val="32"/>
          <w:szCs w:val="32"/>
        </w:rPr>
        <w:t>（一）</w:t>
      </w:r>
      <w:r w:rsidRPr="00E6214E">
        <w:rPr>
          <w:rStyle w:val="ad"/>
          <w:rFonts w:ascii="楷体" w:eastAsia="楷体" w:hAnsi="楷体" w:hint="eastAsia"/>
          <w:spacing w:val="-4"/>
          <w:sz w:val="32"/>
          <w:szCs w:val="32"/>
        </w:rPr>
        <w:t>项目决策情况</w:t>
      </w:r>
    </w:p>
    <w:p w14:paraId="3982AF76" w14:textId="470AC0C9" w:rsidR="005251D8" w:rsidRPr="00E6214E"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E6214E">
        <w:rPr>
          <w:rStyle w:val="ad"/>
          <w:rFonts w:ascii="楷体" w:eastAsia="楷体" w:hAnsi="楷体" w:hint="eastAsia"/>
          <w:b w:val="0"/>
          <w:bCs w:val="0"/>
          <w:spacing w:val="-4"/>
          <w:sz w:val="32"/>
          <w:szCs w:val="32"/>
        </w:rPr>
        <w:t>（一）项目决策情况</w:t>
      </w:r>
      <w:r w:rsidRPr="00E6214E">
        <w:rPr>
          <w:rStyle w:val="ad"/>
          <w:rFonts w:ascii="楷体" w:eastAsia="楷体" w:hAnsi="楷体" w:hint="eastAsia"/>
          <w:b w:val="0"/>
          <w:bCs w:val="0"/>
          <w:spacing w:val="-4"/>
          <w:sz w:val="32"/>
          <w:szCs w:val="32"/>
        </w:rPr>
        <w:br/>
        <w:t>项目决策类指标由3个二级指标和6个三级指标构成，权重分21.00分，实际得21.00分。</w:t>
      </w:r>
      <w:r w:rsidRPr="00E6214E">
        <w:rPr>
          <w:rStyle w:val="ad"/>
          <w:rFonts w:ascii="楷体" w:eastAsia="楷体" w:hAnsi="楷体" w:hint="eastAsia"/>
          <w:b w:val="0"/>
          <w:bCs w:val="0"/>
          <w:spacing w:val="-4"/>
          <w:sz w:val="32"/>
          <w:szCs w:val="32"/>
        </w:rPr>
        <w:br/>
        <w:t>1.项目立项情况分析</w:t>
      </w:r>
      <w:r w:rsidRPr="00E6214E">
        <w:rPr>
          <w:rStyle w:val="ad"/>
          <w:rFonts w:ascii="楷体" w:eastAsia="楷体" w:hAnsi="楷体" w:hint="eastAsia"/>
          <w:b w:val="0"/>
          <w:bCs w:val="0"/>
          <w:spacing w:val="-4"/>
          <w:sz w:val="32"/>
          <w:szCs w:val="32"/>
        </w:rPr>
        <w:br/>
        <w:t>（1）立项依据充分性</w:t>
      </w:r>
      <w:r w:rsidRPr="00E6214E">
        <w:rPr>
          <w:rStyle w:val="ad"/>
          <w:rFonts w:ascii="楷体" w:eastAsia="楷体" w:hAnsi="楷体" w:hint="eastAsia"/>
          <w:b w:val="0"/>
          <w:bCs w:val="0"/>
          <w:spacing w:val="-4"/>
          <w:sz w:val="32"/>
          <w:szCs w:val="32"/>
        </w:rPr>
        <w:br/>
        <w:t>本项目立项符合《提前下达2024年中央重大传染病防控经费预算的通知》（昌州财社〔2023〕78号）文件要求组织实施该项目，本项目立项符合国家法律法规、自治区和地区行业发展规划和政策要求，符合行业发展规划和政策要求；本项目立项符合《昌吉市妇幼保健院配置内设机构和人员编制规定》中职责范围中的“强化传染病防控技术支撑”，属于我单位履职所需；根据《财</w:t>
      </w:r>
      <w:r w:rsidRPr="00E6214E">
        <w:rPr>
          <w:rStyle w:val="ad"/>
          <w:rFonts w:ascii="楷体" w:eastAsia="楷体" w:hAnsi="楷体" w:hint="eastAsia"/>
          <w:b w:val="0"/>
          <w:bCs w:val="0"/>
          <w:spacing w:val="-4"/>
          <w:sz w:val="32"/>
          <w:szCs w:val="32"/>
        </w:rPr>
        <w:lastRenderedPageBreak/>
        <w:t>政资金直接支付申请书》，本项目资金性质为“公共财政预算”功能分类为“50299”经济分类为“2100409”属于公共财政支持范围，符合中央、地方事权支出责任划分原则；经检查我单位财政管理一体化信息系统，本项目不存在重复。</w:t>
      </w:r>
      <w:r w:rsidRPr="00E6214E">
        <w:rPr>
          <w:rStyle w:val="ad"/>
          <w:rFonts w:ascii="楷体" w:eastAsia="楷体" w:hAnsi="楷体" w:hint="eastAsia"/>
          <w:b w:val="0"/>
          <w:bCs w:val="0"/>
          <w:spacing w:val="-4"/>
          <w:sz w:val="32"/>
          <w:szCs w:val="32"/>
        </w:rPr>
        <w:br/>
        <w:t>综上所述，本指标满分为5.00分，根据评分标准得5.00分，本项目立项依据充分。</w:t>
      </w:r>
      <w:r w:rsidRPr="00E6214E">
        <w:rPr>
          <w:rStyle w:val="ad"/>
          <w:rFonts w:ascii="楷体" w:eastAsia="楷体" w:hAnsi="楷体" w:hint="eastAsia"/>
          <w:b w:val="0"/>
          <w:bCs w:val="0"/>
          <w:spacing w:val="-4"/>
          <w:sz w:val="32"/>
          <w:szCs w:val="32"/>
        </w:rPr>
        <w:br/>
        <w:t>（2）立项程序规范性</w:t>
      </w:r>
      <w:r w:rsidRPr="00E6214E">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部门市政府分管领导研究确定最终预算方案。经查看，该项目申请设立过程产生的相关文件，符合相关要求，本项目为非基础建设类项目，属于专项资金安排项目，不涉及事前绩效评估、可行性研究以及风险评估，由我单位严格按照《关于提前下达2024年重大传染病防控经费预算的通知》（昌州财社〔2023〕78号）文件）文件要求实施项目。</w:t>
      </w:r>
      <w:r w:rsidRPr="00E6214E">
        <w:rPr>
          <w:rStyle w:val="ad"/>
          <w:rFonts w:ascii="楷体" w:eastAsia="楷体" w:hAnsi="楷体" w:hint="eastAsia"/>
          <w:b w:val="0"/>
          <w:bCs w:val="0"/>
          <w:spacing w:val="-4"/>
          <w:sz w:val="32"/>
          <w:szCs w:val="32"/>
        </w:rPr>
        <w:br/>
        <w:t>综上所述，本指标满分为3.00分，根据评分标准得3.00分，本项目立项程序规范。</w:t>
      </w:r>
      <w:r w:rsidRPr="00E6214E">
        <w:rPr>
          <w:rStyle w:val="ad"/>
          <w:rFonts w:ascii="楷体" w:eastAsia="楷体" w:hAnsi="楷体" w:hint="eastAsia"/>
          <w:b w:val="0"/>
          <w:bCs w:val="0"/>
          <w:spacing w:val="-4"/>
          <w:sz w:val="32"/>
          <w:szCs w:val="32"/>
        </w:rPr>
        <w:br/>
        <w:t>2.绩效目标情况分析</w:t>
      </w:r>
      <w:r w:rsidRPr="00E6214E">
        <w:rPr>
          <w:rStyle w:val="ad"/>
          <w:rFonts w:ascii="楷体" w:eastAsia="楷体" w:hAnsi="楷体" w:hint="eastAsia"/>
          <w:b w:val="0"/>
          <w:bCs w:val="0"/>
          <w:spacing w:val="-4"/>
          <w:sz w:val="32"/>
          <w:szCs w:val="32"/>
        </w:rPr>
        <w:br/>
        <w:t>（1）绩效目标合理性：</w:t>
      </w:r>
      <w:r w:rsidRPr="00E6214E">
        <w:rPr>
          <w:rStyle w:val="ad"/>
          <w:rFonts w:ascii="楷体" w:eastAsia="楷体" w:hAnsi="楷体" w:hint="eastAsia"/>
          <w:b w:val="0"/>
          <w:bCs w:val="0"/>
          <w:spacing w:val="-4"/>
          <w:sz w:val="32"/>
          <w:szCs w:val="32"/>
        </w:rPr>
        <w:br/>
        <w:t>①该项目已设置年度绩效目标，具体内容为本项目拟投入14.70万元用于、梅毒、乙肝母婴阻断项目，主要建设内容为：2024年全市孕产妇、梅毒和乙肝检测率95%；感染孕产妇所生儿童抗病毒药物应用比例95%；感染孕产妇抗病毒药物应用比例95%；梅毒感染孕产妇梅毒治疗率90%。于2024年12月31日前完工，通过本项目的实施为孕产妇提供预防、梅毒和乙肝母婴传播的综</w:t>
      </w:r>
      <w:r w:rsidRPr="00E6214E">
        <w:rPr>
          <w:rStyle w:val="ad"/>
          <w:rFonts w:ascii="楷体" w:eastAsia="楷体" w:hAnsi="楷体" w:hint="eastAsia"/>
          <w:b w:val="0"/>
          <w:bCs w:val="0"/>
          <w:spacing w:val="-4"/>
          <w:sz w:val="32"/>
          <w:szCs w:val="32"/>
        </w:rPr>
        <w:lastRenderedPageBreak/>
        <w:t>合防治服务，满足群众免费检测的需要，促进妇幼健康事业的发展。最大限度地减少因、梅毒和乙肝母婴传播造成的儿童感染，改善妇女儿童的生活质量及健康水平，使受益居民满意度达到90%。</w:t>
      </w:r>
      <w:r w:rsidRPr="00E6214E">
        <w:rPr>
          <w:rStyle w:val="ad"/>
          <w:rFonts w:ascii="楷体" w:eastAsia="楷体" w:hAnsi="楷体" w:hint="eastAsia"/>
          <w:b w:val="0"/>
          <w:bCs w:val="0"/>
          <w:spacing w:val="-4"/>
          <w:sz w:val="32"/>
          <w:szCs w:val="32"/>
        </w:rPr>
        <w:br/>
        <w:t>②该项目实际工作内容为：截止2024年12月31日，该项目实际完成14.7万元，完成需方补助5.23万元，办公经费9.47万元。完成婚前保健人群及孕产妇开展、梅毒、乙肝免费检测率100%，对孕产妇开展、梅毒和乙肝免费检测率100%，指导助产机构开展预防、梅毒、乙肝母婴传播项目工作4次，梅毒感染孕产妇梅毒治疗率100%，感染孕产妇所生儿童抗病毒药物应用比例100%，感染孕产妇抗病毒药物应用比例100%，乙肝感染孕产妇所生儿童免疫球蛋白注射率100%，公共卫生均等化水平提高有效提高，受益昌吉市阳性孕产妇满意度90%。通过该项目的实施，提升了各项关键指标，防治体系不断健全，防治能力持续增强。促进了经济发展，保障社会稳定。绩效目标与实际工作内容一致，两者具有相关性。</w:t>
      </w:r>
      <w:r w:rsidRPr="00E6214E">
        <w:rPr>
          <w:rStyle w:val="ad"/>
          <w:rFonts w:ascii="楷体" w:eastAsia="楷体" w:hAnsi="楷体" w:hint="eastAsia"/>
          <w:b w:val="0"/>
          <w:bCs w:val="0"/>
          <w:spacing w:val="-4"/>
          <w:sz w:val="32"/>
          <w:szCs w:val="32"/>
        </w:rPr>
        <w:br/>
        <w:t>③该项目按照绩效目标完成数量指标、质量指标、时效指标、成本指标，完成了重大公共卫生相关工作，达到公共卫生知晓率和参与率，重大公卫组织实施、人员培训、数据填报、后勤保障，建档立卡、追踪随访、做到与“健康咨询、健康教育、重大疾病”相结合效益，预期产出效益和效果符合正常的业绩水平。</w:t>
      </w:r>
      <w:r w:rsidRPr="00E6214E">
        <w:rPr>
          <w:rStyle w:val="ad"/>
          <w:rFonts w:ascii="楷体" w:eastAsia="楷体" w:hAnsi="楷体" w:hint="eastAsia"/>
          <w:b w:val="0"/>
          <w:bCs w:val="0"/>
          <w:spacing w:val="-4"/>
          <w:sz w:val="32"/>
          <w:szCs w:val="32"/>
        </w:rPr>
        <w:br/>
        <w:t>④该项目批复的预算金额为14.70万元，《项目支出绩效目标表》中预算金额为14.70万元，预算确定的项目资金与预算确定的项目投资额相匹配。</w:t>
      </w:r>
      <w:r w:rsidRPr="00E6214E">
        <w:rPr>
          <w:rStyle w:val="ad"/>
          <w:rFonts w:ascii="楷体" w:eastAsia="楷体" w:hAnsi="楷体" w:hint="eastAsia"/>
          <w:b w:val="0"/>
          <w:bCs w:val="0"/>
          <w:spacing w:val="-4"/>
          <w:sz w:val="32"/>
          <w:szCs w:val="32"/>
        </w:rPr>
        <w:br/>
        <w:t>综上所述，本指标满分为4.00分，根据评分标准得4.00分，本</w:t>
      </w:r>
      <w:r w:rsidRPr="00E6214E">
        <w:rPr>
          <w:rStyle w:val="ad"/>
          <w:rFonts w:ascii="楷体" w:eastAsia="楷体" w:hAnsi="楷体" w:hint="eastAsia"/>
          <w:b w:val="0"/>
          <w:bCs w:val="0"/>
          <w:spacing w:val="-4"/>
          <w:sz w:val="32"/>
          <w:szCs w:val="32"/>
        </w:rPr>
        <w:lastRenderedPageBreak/>
        <w:t>项目绩效目标设置合理。</w:t>
      </w:r>
      <w:r w:rsidRPr="00E6214E">
        <w:rPr>
          <w:rStyle w:val="ad"/>
          <w:rFonts w:ascii="楷体" w:eastAsia="楷体" w:hAnsi="楷体" w:hint="eastAsia"/>
          <w:b w:val="0"/>
          <w:bCs w:val="0"/>
          <w:spacing w:val="-4"/>
          <w:sz w:val="32"/>
          <w:szCs w:val="32"/>
        </w:rPr>
        <w:br/>
        <w:t>（3）绩效指标明确性</w:t>
      </w:r>
      <w:r w:rsidRPr="00E6214E">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12个，定量指标11个，定性指标1个，指标量化率为91.67%，量化率达70.00%以上。</w:t>
      </w:r>
      <w:r w:rsidRPr="00E6214E">
        <w:rPr>
          <w:rStyle w:val="ad"/>
          <w:rFonts w:ascii="楷体" w:eastAsia="楷体" w:hAnsi="楷体" w:hint="eastAsia"/>
          <w:b w:val="0"/>
          <w:bCs w:val="0"/>
          <w:spacing w:val="-4"/>
          <w:sz w:val="32"/>
          <w:szCs w:val="32"/>
        </w:rPr>
        <w:br/>
        <w:t>该《项目绩效目标表》中，数量指标指标值为“婚前保健人群及孕产妇开展、梅毒、乙肝免费检测率（%）≥95%”，“对孕产妇开展、梅毒和乙肝免费检测率（%）≥95%”，“指导助产机构开展预防、梅毒、乙肝母婴传播项目工作（次）≥2次”，质量指标“≥95%”，三级指标的年度指标值与年度绩效目标中任务数不完全一致，已设置时效指标“资金到位率（%）”。已设置的绩效目标具备明确性、可衡量性、可实现性、相关性、时限性。</w:t>
      </w:r>
      <w:r w:rsidRPr="00E6214E">
        <w:rPr>
          <w:rStyle w:val="ad"/>
          <w:rFonts w:ascii="楷体" w:eastAsia="楷体" w:hAnsi="楷体" w:hint="eastAsia"/>
          <w:b w:val="0"/>
          <w:bCs w:val="0"/>
          <w:spacing w:val="-4"/>
          <w:sz w:val="32"/>
          <w:szCs w:val="32"/>
        </w:rPr>
        <w:br/>
        <w:t>综上所述，本指标满分为3.00分，根据评分标准得3.00分，本项目所设置绩效指标明确。</w:t>
      </w:r>
      <w:r w:rsidRPr="00E6214E">
        <w:rPr>
          <w:rStyle w:val="ad"/>
          <w:rFonts w:ascii="楷体" w:eastAsia="楷体" w:hAnsi="楷体" w:hint="eastAsia"/>
          <w:b w:val="0"/>
          <w:bCs w:val="0"/>
          <w:spacing w:val="-4"/>
          <w:sz w:val="32"/>
          <w:szCs w:val="32"/>
        </w:rPr>
        <w:br/>
        <w:t>3.资金投入情况分析</w:t>
      </w:r>
      <w:r w:rsidRPr="00E6214E">
        <w:rPr>
          <w:rStyle w:val="ad"/>
          <w:rFonts w:ascii="楷体" w:eastAsia="楷体" w:hAnsi="楷体" w:hint="eastAsia"/>
          <w:b w:val="0"/>
          <w:bCs w:val="0"/>
          <w:spacing w:val="-4"/>
          <w:sz w:val="32"/>
          <w:szCs w:val="32"/>
        </w:rPr>
        <w:br/>
        <w:t>（1）预算编制科学性</w:t>
      </w:r>
      <w:r w:rsidRPr="00E6214E">
        <w:rPr>
          <w:rStyle w:val="ad"/>
          <w:rFonts w:ascii="楷体" w:eastAsia="楷体" w:hAnsi="楷体" w:hint="eastAsia"/>
          <w:b w:val="0"/>
          <w:bCs w:val="0"/>
          <w:spacing w:val="-4"/>
          <w:sz w:val="32"/>
          <w:szCs w:val="32"/>
        </w:rPr>
        <w:br/>
        <w:t>本项目预算编制通过以往年度的实际执行情况，综合考虑本年度情况，综合编制预算，即预算编制较科学且经过论证；</w:t>
      </w:r>
      <w:r w:rsidRPr="00E6214E">
        <w:rPr>
          <w:rStyle w:val="ad"/>
          <w:rFonts w:ascii="楷体" w:eastAsia="楷体" w:hAnsi="楷体" w:hint="eastAsia"/>
          <w:b w:val="0"/>
          <w:bCs w:val="0"/>
          <w:spacing w:val="-4"/>
          <w:sz w:val="32"/>
          <w:szCs w:val="32"/>
        </w:rPr>
        <w:br/>
        <w:t>预算申请内容为重大传染病防控经费项目资金，项目实际内容为重大传染病防控经费项目资金，预算申请与《重大传染病防控经费项目实施方案》中涉及的项目内容匹配；</w:t>
      </w:r>
      <w:r w:rsidRPr="00E6214E">
        <w:rPr>
          <w:rStyle w:val="ad"/>
          <w:rFonts w:ascii="楷体" w:eastAsia="楷体" w:hAnsi="楷体" w:hint="eastAsia"/>
          <w:b w:val="0"/>
          <w:bCs w:val="0"/>
          <w:spacing w:val="-4"/>
          <w:sz w:val="32"/>
          <w:szCs w:val="32"/>
        </w:rPr>
        <w:br/>
        <w:t>本项目预算申请资金14.70万元，我单位在预算申请中严格按照项目实施内容及测算标准进行核算，其中：需方补助费用5.70</w:t>
      </w:r>
      <w:r w:rsidRPr="00E6214E">
        <w:rPr>
          <w:rStyle w:val="ad"/>
          <w:rFonts w:ascii="楷体" w:eastAsia="楷体" w:hAnsi="楷体" w:hint="eastAsia"/>
          <w:b w:val="0"/>
          <w:bCs w:val="0"/>
          <w:spacing w:val="-4"/>
          <w:sz w:val="32"/>
          <w:szCs w:val="32"/>
        </w:rPr>
        <w:lastRenderedPageBreak/>
        <w:t>万元、办公费用9.00万元。预算确定资金量与实际工作任务相匹配。本项目预算额度测算依据充分，严格按照标准编制，预算确定资金量与实际工作任务相匹配；</w:t>
      </w:r>
      <w:r w:rsidRPr="00E6214E">
        <w:rPr>
          <w:rStyle w:val="ad"/>
          <w:rFonts w:ascii="楷体" w:eastAsia="楷体" w:hAnsi="楷体" w:hint="eastAsia"/>
          <w:b w:val="0"/>
          <w:bCs w:val="0"/>
          <w:spacing w:val="-4"/>
          <w:sz w:val="32"/>
          <w:szCs w:val="32"/>
        </w:rPr>
        <w:br/>
        <w:t>综上所述，本指标满分为4.00分，根据评分标准得4.00分，本项目预算编制科学。</w:t>
      </w:r>
      <w:r w:rsidRPr="00E6214E">
        <w:rPr>
          <w:rStyle w:val="ad"/>
          <w:rFonts w:ascii="楷体" w:eastAsia="楷体" w:hAnsi="楷体" w:hint="eastAsia"/>
          <w:b w:val="0"/>
          <w:bCs w:val="0"/>
          <w:spacing w:val="-4"/>
          <w:sz w:val="32"/>
          <w:szCs w:val="32"/>
        </w:rPr>
        <w:br/>
        <w:t>（2）资金分配合理性</w:t>
      </w:r>
      <w:r w:rsidRPr="00E6214E">
        <w:rPr>
          <w:rStyle w:val="ad"/>
          <w:rFonts w:ascii="楷体" w:eastAsia="楷体" w:hAnsi="楷体" w:hint="eastAsia"/>
          <w:b w:val="0"/>
          <w:bCs w:val="0"/>
          <w:spacing w:val="-4"/>
          <w:sz w:val="32"/>
          <w:szCs w:val="32"/>
        </w:rPr>
        <w:br/>
        <w:t>本项目实际分配资金以《关于申请2024年重大传染病防控项目资金的请示》和《2024年新疆防治项目管理方案（母婴传播部分）》为依据进行资金分配，预算资金分配依据充分。根据《关于提前下达2024年重大传染病防控经费预算的通知》（昌州财社〔2023〕78号）文件，本项目实际到位资金14.70万元，资金分配额度合理，与我单位实际需求相适应。</w:t>
      </w:r>
      <w:r w:rsidRPr="00E6214E">
        <w:rPr>
          <w:rStyle w:val="ad"/>
          <w:rFonts w:ascii="楷体" w:eastAsia="楷体" w:hAnsi="楷体" w:hint="eastAsia"/>
          <w:b w:val="0"/>
          <w:bCs w:val="0"/>
          <w:spacing w:val="-4"/>
          <w:sz w:val="32"/>
          <w:szCs w:val="32"/>
        </w:rPr>
        <w:br/>
        <w:t>综上所述，本指标满分为2.00分，根据评分标准得2.00分，本项目资金分配合理。</w:t>
      </w:r>
      <w:r w:rsidRPr="00E6214E">
        <w:rPr>
          <w:rStyle w:val="ad"/>
          <w:rFonts w:ascii="楷体" w:eastAsia="楷体" w:hAnsi="楷体" w:hint="eastAsia"/>
          <w:b w:val="0"/>
          <w:bCs w:val="0"/>
          <w:spacing w:val="-4"/>
          <w:sz w:val="32"/>
          <w:szCs w:val="32"/>
        </w:rPr>
        <w:tab/>
      </w:r>
    </w:p>
    <w:p w14:paraId="6592230C" w14:textId="77777777" w:rsidR="005251D8" w:rsidRPr="00E6214E" w:rsidRDefault="00000000">
      <w:pPr>
        <w:spacing w:line="540" w:lineRule="exact"/>
        <w:ind w:firstLineChars="181" w:firstLine="567"/>
        <w:rPr>
          <w:rStyle w:val="ad"/>
          <w:rFonts w:ascii="楷体" w:eastAsia="楷体" w:hAnsi="楷体" w:hint="eastAsia"/>
          <w:spacing w:val="-4"/>
          <w:sz w:val="32"/>
          <w:szCs w:val="32"/>
        </w:rPr>
      </w:pPr>
      <w:r w:rsidRPr="00E6214E">
        <w:rPr>
          <w:rFonts w:ascii="楷体" w:eastAsia="楷体" w:hAnsi="楷体" w:hint="eastAsia"/>
          <w:b/>
          <w:spacing w:val="-4"/>
          <w:sz w:val="32"/>
          <w:szCs w:val="32"/>
        </w:rPr>
        <w:t>（二）</w:t>
      </w:r>
      <w:r w:rsidRPr="00E6214E">
        <w:rPr>
          <w:rStyle w:val="ad"/>
          <w:rFonts w:ascii="楷体" w:eastAsia="楷体" w:hAnsi="楷体" w:hint="eastAsia"/>
          <w:spacing w:val="-4"/>
          <w:sz w:val="32"/>
          <w:szCs w:val="32"/>
        </w:rPr>
        <w:t>项目过程情况</w:t>
      </w:r>
    </w:p>
    <w:p w14:paraId="325773C1" w14:textId="77777777" w:rsidR="005251D8" w:rsidRPr="00E6214E" w:rsidRDefault="00000000">
      <w:pPr>
        <w:spacing w:line="540" w:lineRule="exact"/>
        <w:ind w:firstLine="567"/>
        <w:rPr>
          <w:rStyle w:val="ad"/>
          <w:rFonts w:ascii="楷体" w:eastAsia="楷体" w:hAnsi="楷体" w:hint="eastAsia"/>
          <w:b w:val="0"/>
          <w:bCs w:val="0"/>
          <w:spacing w:val="-4"/>
          <w:sz w:val="32"/>
          <w:szCs w:val="32"/>
        </w:rPr>
      </w:pPr>
      <w:r w:rsidRPr="00E6214E">
        <w:rPr>
          <w:rStyle w:val="ad"/>
          <w:rFonts w:ascii="楷体" w:eastAsia="楷体" w:hAnsi="楷体" w:hint="eastAsia"/>
          <w:b w:val="0"/>
          <w:bCs w:val="0"/>
          <w:spacing w:val="-4"/>
          <w:sz w:val="32"/>
          <w:szCs w:val="32"/>
        </w:rPr>
        <w:t>项目过程管理类指标由2个二级指标和5个三级指标构成，权重分19.00分，实际得分19.00分。</w:t>
      </w:r>
      <w:r w:rsidRPr="00E6214E">
        <w:rPr>
          <w:rStyle w:val="ad"/>
          <w:rFonts w:ascii="楷体" w:eastAsia="楷体" w:hAnsi="楷体" w:hint="eastAsia"/>
          <w:b w:val="0"/>
          <w:bCs w:val="0"/>
          <w:spacing w:val="-4"/>
          <w:sz w:val="32"/>
          <w:szCs w:val="32"/>
        </w:rPr>
        <w:br/>
        <w:t>1.资金管理情况分析</w:t>
      </w:r>
      <w:r w:rsidRPr="00E6214E">
        <w:rPr>
          <w:rStyle w:val="ad"/>
          <w:rFonts w:ascii="楷体" w:eastAsia="楷体" w:hAnsi="楷体" w:hint="eastAsia"/>
          <w:b w:val="0"/>
          <w:bCs w:val="0"/>
          <w:spacing w:val="-4"/>
          <w:sz w:val="32"/>
          <w:szCs w:val="32"/>
        </w:rPr>
        <w:br/>
        <w:t>（1）资金到位率</w:t>
      </w:r>
      <w:r w:rsidRPr="00E6214E">
        <w:rPr>
          <w:rStyle w:val="ad"/>
          <w:rFonts w:ascii="楷体" w:eastAsia="楷体" w:hAnsi="楷体" w:hint="eastAsia"/>
          <w:b w:val="0"/>
          <w:bCs w:val="0"/>
          <w:spacing w:val="-4"/>
          <w:sz w:val="32"/>
          <w:szCs w:val="32"/>
        </w:rPr>
        <w:br/>
        <w:t>本项目预算资金为14.70万元，其中：财政安排资金14.70万元，其他资金0万元，实际到位资金14.70万元，资金到位率=（14.7/14.7）×100.00%=100%。得分=（100-60.00%）/（1-60.00%）×4.00=4分。</w:t>
      </w:r>
      <w:r w:rsidRPr="00E6214E">
        <w:rPr>
          <w:rStyle w:val="ad"/>
          <w:rFonts w:ascii="楷体" w:eastAsia="楷体" w:hAnsi="楷体" w:hint="eastAsia"/>
          <w:b w:val="0"/>
          <w:bCs w:val="0"/>
          <w:spacing w:val="-4"/>
          <w:sz w:val="32"/>
          <w:szCs w:val="32"/>
        </w:rPr>
        <w:br/>
        <w:t>综上所述，本指标满分为4.00分，根据评分标准得4.00分，本项目资金分配合理。</w:t>
      </w:r>
      <w:r w:rsidRPr="00E6214E">
        <w:rPr>
          <w:rStyle w:val="ad"/>
          <w:rFonts w:ascii="楷体" w:eastAsia="楷体" w:hAnsi="楷体" w:hint="eastAsia"/>
          <w:b w:val="0"/>
          <w:bCs w:val="0"/>
          <w:spacing w:val="-4"/>
          <w:sz w:val="32"/>
          <w:szCs w:val="32"/>
        </w:rPr>
        <w:br/>
      </w:r>
      <w:r w:rsidRPr="00E6214E">
        <w:rPr>
          <w:rStyle w:val="ad"/>
          <w:rFonts w:ascii="楷体" w:eastAsia="楷体" w:hAnsi="楷体" w:hint="eastAsia"/>
          <w:b w:val="0"/>
          <w:bCs w:val="0"/>
          <w:spacing w:val="-4"/>
          <w:sz w:val="32"/>
          <w:szCs w:val="32"/>
        </w:rPr>
        <w:lastRenderedPageBreak/>
        <w:t>（2）预算执行率</w:t>
      </w:r>
      <w:r w:rsidRPr="00E6214E">
        <w:rPr>
          <w:rStyle w:val="ad"/>
          <w:rFonts w:ascii="楷体" w:eastAsia="楷体" w:hAnsi="楷体" w:hint="eastAsia"/>
          <w:b w:val="0"/>
          <w:bCs w:val="0"/>
          <w:spacing w:val="-4"/>
          <w:sz w:val="32"/>
          <w:szCs w:val="32"/>
        </w:rPr>
        <w:br/>
        <w:t>本项目实际支出资金14.70万元，预算执行率（14.70/14.70）×100.00%=100%；</w:t>
      </w:r>
      <w:r w:rsidRPr="00E6214E">
        <w:rPr>
          <w:rStyle w:val="ad"/>
          <w:rFonts w:ascii="楷体" w:eastAsia="楷体" w:hAnsi="楷体" w:hint="eastAsia"/>
          <w:b w:val="0"/>
          <w:bCs w:val="0"/>
          <w:spacing w:val="-4"/>
          <w:sz w:val="32"/>
          <w:szCs w:val="32"/>
        </w:rPr>
        <w:br/>
        <w:t>项目已完成，总体完成率为110.28%</w:t>
      </w:r>
      <w:r w:rsidRPr="00E6214E">
        <w:rPr>
          <w:rStyle w:val="ad"/>
          <w:rFonts w:ascii="楷体" w:eastAsia="楷体" w:hAnsi="楷体" w:hint="eastAsia"/>
          <w:b w:val="0"/>
          <w:bCs w:val="0"/>
          <w:spacing w:val="-4"/>
          <w:sz w:val="32"/>
          <w:szCs w:val="32"/>
        </w:rPr>
        <w:br/>
        <w:t>得分=（100.00%-60.00%）/（1-60.00%）×权重=100%×5.00=5分。</w:t>
      </w:r>
      <w:r w:rsidRPr="00E6214E">
        <w:rPr>
          <w:rStyle w:val="ad"/>
          <w:rFonts w:ascii="楷体" w:eastAsia="楷体" w:hAnsi="楷体" w:hint="eastAsia"/>
          <w:b w:val="0"/>
          <w:bCs w:val="0"/>
          <w:spacing w:val="-4"/>
          <w:sz w:val="32"/>
          <w:szCs w:val="32"/>
        </w:rPr>
        <w:br/>
        <w:t>综上所述，本指标满分为5.00分，根据评分标准得5.00分，本项目资金分配合理。</w:t>
      </w:r>
      <w:r w:rsidRPr="00E6214E">
        <w:rPr>
          <w:rStyle w:val="ad"/>
          <w:rFonts w:ascii="楷体" w:eastAsia="楷体" w:hAnsi="楷体" w:hint="eastAsia"/>
          <w:b w:val="0"/>
          <w:bCs w:val="0"/>
          <w:spacing w:val="-4"/>
          <w:sz w:val="32"/>
          <w:szCs w:val="32"/>
        </w:rPr>
        <w:br/>
        <w:t>（3）资金使用合规性</w:t>
      </w:r>
      <w:r w:rsidRPr="00E6214E">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妇幼保健院资金管理办法》《昌吉市妇幼保健院专项资金管理办法》，资金的拨付有完整的审批程序和手续，资金实际使用方向与预算批复用途一致，不存在截留、挤占、挪用、虚列支出的情况。</w:t>
      </w:r>
      <w:r w:rsidRPr="00E6214E">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E6214E">
        <w:rPr>
          <w:rStyle w:val="ad"/>
          <w:rFonts w:ascii="楷体" w:eastAsia="楷体" w:hAnsi="楷体" w:hint="eastAsia"/>
          <w:b w:val="0"/>
          <w:bCs w:val="0"/>
          <w:spacing w:val="-4"/>
          <w:sz w:val="32"/>
          <w:szCs w:val="32"/>
        </w:rPr>
        <w:br/>
        <w:t>2.组织实施情况分析</w:t>
      </w:r>
      <w:r w:rsidRPr="00E6214E">
        <w:rPr>
          <w:rStyle w:val="ad"/>
          <w:rFonts w:ascii="楷体" w:eastAsia="楷体" w:hAnsi="楷体" w:hint="eastAsia"/>
          <w:b w:val="0"/>
          <w:bCs w:val="0"/>
          <w:spacing w:val="-4"/>
          <w:sz w:val="32"/>
          <w:szCs w:val="32"/>
        </w:rPr>
        <w:br/>
        <w:t>（1）管理制度健全性</w:t>
      </w:r>
      <w:r w:rsidRPr="00E6214E">
        <w:rPr>
          <w:rStyle w:val="ad"/>
          <w:rFonts w:ascii="楷体" w:eastAsia="楷体" w:hAnsi="楷体" w:hint="eastAsia"/>
          <w:b w:val="0"/>
          <w:bCs w:val="0"/>
          <w:spacing w:val="-4"/>
          <w:sz w:val="32"/>
          <w:szCs w:val="32"/>
        </w:rPr>
        <w:br/>
        <w:t>我单位已制定《昌吉市妇幼保健院资金管理办法》《昌吉市妇幼保健院收支业务管理制度》《昌吉市政府采购业务管理制度》《昌吉市妇幼保健院合同管理制度》，上述已建立的制度均符合行政事业单位内控管理要求，财务和业务管理制度合法、合规、完整，本项目执行符合上述制度规定。</w:t>
      </w:r>
      <w:r w:rsidRPr="00E6214E">
        <w:rPr>
          <w:rStyle w:val="ad"/>
          <w:rFonts w:ascii="楷体" w:eastAsia="楷体" w:hAnsi="楷体" w:hint="eastAsia"/>
          <w:b w:val="0"/>
          <w:bCs w:val="0"/>
          <w:spacing w:val="-4"/>
          <w:sz w:val="32"/>
          <w:szCs w:val="32"/>
        </w:rPr>
        <w:br/>
        <w:t>综上所述，本指标满分为2.00分，根据评分标准得2.00分，项</w:t>
      </w:r>
      <w:r w:rsidRPr="00E6214E">
        <w:rPr>
          <w:rStyle w:val="ad"/>
          <w:rFonts w:ascii="楷体" w:eastAsia="楷体" w:hAnsi="楷体" w:hint="eastAsia"/>
          <w:b w:val="0"/>
          <w:bCs w:val="0"/>
          <w:spacing w:val="-4"/>
          <w:sz w:val="32"/>
          <w:szCs w:val="32"/>
        </w:rPr>
        <w:lastRenderedPageBreak/>
        <w:t>目制度建设健全。</w:t>
      </w:r>
      <w:r w:rsidRPr="00E6214E">
        <w:rPr>
          <w:rStyle w:val="ad"/>
          <w:rFonts w:ascii="楷体" w:eastAsia="楷体" w:hAnsi="楷体" w:hint="eastAsia"/>
          <w:b w:val="0"/>
          <w:bCs w:val="0"/>
          <w:spacing w:val="-4"/>
          <w:sz w:val="32"/>
          <w:szCs w:val="32"/>
        </w:rPr>
        <w:br/>
        <w:t>（2）制度执行有效性</w:t>
      </w:r>
      <w:r w:rsidRPr="00E6214E">
        <w:rPr>
          <w:rStyle w:val="ad"/>
          <w:rFonts w:ascii="楷体" w:eastAsia="楷体" w:hAnsi="楷体" w:hint="eastAsia"/>
          <w:b w:val="0"/>
          <w:bCs w:val="0"/>
          <w:spacing w:val="-4"/>
          <w:sz w:val="32"/>
          <w:szCs w:val="32"/>
        </w:rPr>
        <w:br/>
        <w:t>①该项目的实施符合《昌吉市妇幼保健院资金管理办法》《昌吉市妇幼保健院资金管理制度》《昌吉市妇幼保健院资金采购业务管理制度》《昌吉市妇幼保健院资金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E6214E">
        <w:rPr>
          <w:rStyle w:val="ad"/>
          <w:rFonts w:ascii="楷体" w:eastAsia="楷体" w:hAnsi="楷体" w:hint="eastAsia"/>
          <w:b w:val="0"/>
          <w:bCs w:val="0"/>
          <w:spacing w:val="-4"/>
          <w:sz w:val="32"/>
          <w:szCs w:val="32"/>
        </w:rPr>
        <w:br/>
        <w:t>②经现场查证项目合同书、验收评审表、财务支付凭证等资料齐全并及时归档。</w:t>
      </w:r>
      <w:r w:rsidRPr="00E6214E">
        <w:rPr>
          <w:rStyle w:val="ad"/>
          <w:rFonts w:ascii="楷体" w:eastAsia="楷体" w:hAnsi="楷体" w:hint="eastAsia"/>
          <w:b w:val="0"/>
          <w:bCs w:val="0"/>
          <w:spacing w:val="-4"/>
          <w:sz w:val="32"/>
          <w:szCs w:val="32"/>
        </w:rPr>
        <w:br/>
        <w:t>③该项目实施过程中不存在调整事项。</w:t>
      </w:r>
      <w:r w:rsidRPr="00E6214E">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2024年中央重大传染病防控经费项目项目工作领导小组，由林彬任组长，负责项目的组织工作；陆小玲任副组长，负责项目的实施工作；组员包括：冶霞和董永涛，主要负责项目监督管理、验收以及资金核拨等工作。</w:t>
      </w:r>
      <w:r w:rsidRPr="00E6214E">
        <w:rPr>
          <w:rStyle w:val="ad"/>
          <w:rFonts w:ascii="楷体" w:eastAsia="楷体" w:hAnsi="楷体" w:hint="eastAsia"/>
          <w:b w:val="0"/>
          <w:bCs w:val="0"/>
          <w:spacing w:val="-4"/>
          <w:sz w:val="32"/>
          <w:szCs w:val="32"/>
        </w:rPr>
        <w:br/>
        <w:t>综上所述，本指标满分为4.00分，根据评分标准得4.00分，本项目所建立制度执行有效。</w:t>
      </w:r>
    </w:p>
    <w:p w14:paraId="60007845" w14:textId="77777777" w:rsidR="005251D8" w:rsidRPr="00E6214E" w:rsidRDefault="00000000">
      <w:pPr>
        <w:spacing w:line="540" w:lineRule="exact"/>
        <w:ind w:firstLineChars="181" w:firstLine="567"/>
        <w:rPr>
          <w:rFonts w:ascii="楷体" w:eastAsia="楷体" w:hAnsi="楷体" w:hint="eastAsia"/>
          <w:b/>
          <w:spacing w:val="-4"/>
          <w:sz w:val="32"/>
          <w:szCs w:val="32"/>
        </w:rPr>
      </w:pPr>
      <w:r w:rsidRPr="00E6214E">
        <w:rPr>
          <w:rFonts w:ascii="楷体" w:eastAsia="楷体" w:hAnsi="楷体" w:hint="eastAsia"/>
          <w:b/>
          <w:spacing w:val="-4"/>
          <w:sz w:val="32"/>
          <w:szCs w:val="32"/>
        </w:rPr>
        <w:t>（三）</w:t>
      </w:r>
      <w:r w:rsidRPr="00E6214E">
        <w:rPr>
          <w:rStyle w:val="ad"/>
          <w:rFonts w:ascii="楷体" w:eastAsia="楷体" w:hAnsi="楷体" w:hint="eastAsia"/>
          <w:spacing w:val="-4"/>
          <w:sz w:val="32"/>
          <w:szCs w:val="32"/>
        </w:rPr>
        <w:t>项目产出情况</w:t>
      </w:r>
    </w:p>
    <w:p w14:paraId="0D12E203" w14:textId="5FADB879" w:rsidR="005251D8" w:rsidRPr="00E6214E" w:rsidRDefault="00000000">
      <w:pPr>
        <w:spacing w:line="540" w:lineRule="exact"/>
        <w:ind w:firstLine="567"/>
        <w:rPr>
          <w:rStyle w:val="ad"/>
          <w:rFonts w:ascii="楷体" w:eastAsia="楷体" w:hAnsi="楷体" w:hint="eastAsia"/>
          <w:b w:val="0"/>
          <w:bCs w:val="0"/>
          <w:spacing w:val="-4"/>
          <w:sz w:val="32"/>
          <w:szCs w:val="32"/>
        </w:rPr>
      </w:pPr>
      <w:r w:rsidRPr="00E6214E">
        <w:rPr>
          <w:rStyle w:val="ad"/>
          <w:rFonts w:ascii="楷体" w:eastAsia="楷体" w:hAnsi="楷体" w:hint="eastAsia"/>
          <w:b w:val="0"/>
          <w:bCs w:val="0"/>
          <w:spacing w:val="-4"/>
          <w:sz w:val="32"/>
          <w:szCs w:val="32"/>
        </w:rPr>
        <w:t>项目产出类指标由4个二级指标和10个三级指标构成，权</w:t>
      </w:r>
      <w:r w:rsidRPr="00E6214E">
        <w:rPr>
          <w:rStyle w:val="ad"/>
          <w:rFonts w:ascii="楷体" w:eastAsia="楷体" w:hAnsi="楷体" w:hint="eastAsia"/>
          <w:b w:val="0"/>
          <w:bCs w:val="0"/>
          <w:spacing w:val="-4"/>
          <w:sz w:val="32"/>
          <w:szCs w:val="32"/>
        </w:rPr>
        <w:lastRenderedPageBreak/>
        <w:t>重分30.00分，实际得分20.65分。</w:t>
      </w:r>
      <w:r w:rsidRPr="00E6214E">
        <w:rPr>
          <w:rStyle w:val="ad"/>
          <w:rFonts w:ascii="楷体" w:eastAsia="楷体" w:hAnsi="楷体" w:hint="eastAsia"/>
          <w:b w:val="0"/>
          <w:bCs w:val="0"/>
          <w:spacing w:val="-4"/>
          <w:sz w:val="32"/>
          <w:szCs w:val="32"/>
        </w:rPr>
        <w:br/>
        <w:t>1.数量指标完成情况分析</w:t>
      </w:r>
      <w:r w:rsidRPr="00E6214E">
        <w:rPr>
          <w:rStyle w:val="ad"/>
          <w:rFonts w:ascii="楷体" w:eastAsia="楷体" w:hAnsi="楷体" w:hint="eastAsia"/>
          <w:b w:val="0"/>
          <w:bCs w:val="0"/>
          <w:spacing w:val="-4"/>
          <w:sz w:val="32"/>
          <w:szCs w:val="32"/>
        </w:rPr>
        <w:br/>
        <w:t>“婚前保健人群及孕产妇开展、梅毒、乙肝免费检测率（%）指标：预期指标值为“≥95%”根据“2024年工作总结”可证，实际完成指标值为“=100%”，指标完成率为105.26%，扣分原因分析：年初绩效目标值设置较低，导致完成率偏高。</w:t>
      </w:r>
      <w:r w:rsidRPr="00E6214E">
        <w:rPr>
          <w:rStyle w:val="ad"/>
          <w:rFonts w:ascii="楷体" w:eastAsia="楷体" w:hAnsi="楷体" w:hint="eastAsia"/>
          <w:b w:val="0"/>
          <w:bCs w:val="0"/>
          <w:spacing w:val="-4"/>
          <w:sz w:val="32"/>
          <w:szCs w:val="32"/>
        </w:rPr>
        <w:br/>
        <w:t>综上所述，本指标满分为3.00分，根据评分标准得2.84分。</w:t>
      </w:r>
      <w:r w:rsidRPr="00E6214E">
        <w:rPr>
          <w:rStyle w:val="ad"/>
          <w:rFonts w:ascii="楷体" w:eastAsia="楷体" w:hAnsi="楷体" w:hint="eastAsia"/>
          <w:b w:val="0"/>
          <w:bCs w:val="0"/>
          <w:spacing w:val="-4"/>
          <w:sz w:val="32"/>
          <w:szCs w:val="32"/>
        </w:rPr>
        <w:br/>
        <w:t>“对孕产妇开展、梅毒和乙肝免费检测率（%）”指标：预期指标值为“≥95%”，根据“2024年工作总结”可证，实际完成指标值为“=100%”，指标完成率为105.26%。扣分原因分析：年初项目绩效目标值设置较低，年底完成值较高。</w:t>
      </w:r>
      <w:r w:rsidRPr="00E6214E">
        <w:rPr>
          <w:rStyle w:val="ad"/>
          <w:rFonts w:ascii="楷体" w:eastAsia="楷体" w:hAnsi="楷体" w:hint="eastAsia"/>
          <w:b w:val="0"/>
          <w:bCs w:val="0"/>
          <w:spacing w:val="-4"/>
          <w:sz w:val="32"/>
          <w:szCs w:val="32"/>
        </w:rPr>
        <w:br/>
        <w:t>综上所述，本指标满分为3.00分，根据评分标准得2.84分。</w:t>
      </w:r>
      <w:r w:rsidRPr="00E6214E">
        <w:rPr>
          <w:rStyle w:val="ad"/>
          <w:rFonts w:ascii="楷体" w:eastAsia="楷体" w:hAnsi="楷体" w:hint="eastAsia"/>
          <w:b w:val="0"/>
          <w:bCs w:val="0"/>
          <w:spacing w:val="-4"/>
          <w:sz w:val="32"/>
          <w:szCs w:val="32"/>
        </w:rPr>
        <w:br/>
        <w:t>“指导助产机构开展预防、梅毒、乙肝母婴传播项目工作（次）”指标：预期指标值为“≥2次”，根据“2024年督导评估标准”可证，实际完成指标值为“=4次”，指标完成率为200%。扣分原因分析：年初项目绩效目标值设置较低，年底完成值较高。</w:t>
      </w:r>
      <w:r w:rsidRPr="00E6214E">
        <w:rPr>
          <w:rStyle w:val="ad"/>
          <w:rFonts w:ascii="楷体" w:eastAsia="楷体" w:hAnsi="楷体" w:hint="eastAsia"/>
          <w:b w:val="0"/>
          <w:bCs w:val="0"/>
          <w:spacing w:val="-4"/>
          <w:sz w:val="32"/>
          <w:szCs w:val="32"/>
        </w:rPr>
        <w:br/>
        <w:t>综上所述，本指标满分为2.00分，根据评分标准得0分。</w:t>
      </w:r>
      <w:r w:rsidRPr="00E6214E">
        <w:rPr>
          <w:rStyle w:val="ad"/>
          <w:rFonts w:ascii="楷体" w:eastAsia="楷体" w:hAnsi="楷体" w:hint="eastAsia"/>
          <w:b w:val="0"/>
          <w:bCs w:val="0"/>
          <w:spacing w:val="-4"/>
          <w:sz w:val="32"/>
          <w:szCs w:val="32"/>
        </w:rPr>
        <w:br/>
        <w:t>2.质量指标完成情况分析</w:t>
      </w:r>
      <w:r w:rsidRPr="00E6214E">
        <w:rPr>
          <w:rStyle w:val="ad"/>
          <w:rFonts w:ascii="楷体" w:eastAsia="楷体" w:hAnsi="楷体" w:hint="eastAsia"/>
          <w:b w:val="0"/>
          <w:bCs w:val="0"/>
          <w:spacing w:val="-4"/>
          <w:sz w:val="32"/>
          <w:szCs w:val="32"/>
        </w:rPr>
        <w:br/>
        <w:t>“梅毒感染孕产妇梅毒治疗率（%）”指标：预期指标值为“≥95%”，根据“2024年工作总结”可证，实际完成指标值为“=100%”，指标完成率为105.26%。</w:t>
      </w:r>
      <w:r w:rsidRPr="00E6214E">
        <w:rPr>
          <w:rStyle w:val="ad"/>
          <w:rFonts w:ascii="楷体" w:eastAsia="楷体" w:hAnsi="楷体" w:hint="eastAsia"/>
          <w:b w:val="0"/>
          <w:bCs w:val="0"/>
          <w:spacing w:val="-4"/>
          <w:sz w:val="32"/>
          <w:szCs w:val="32"/>
        </w:rPr>
        <w:br/>
        <w:t>综上所述，本指标满分为2.00分，根据评分标准得2.00分。</w:t>
      </w:r>
      <w:r w:rsidRPr="00E6214E">
        <w:rPr>
          <w:rStyle w:val="ad"/>
          <w:rFonts w:ascii="楷体" w:eastAsia="楷体" w:hAnsi="楷体" w:hint="eastAsia"/>
          <w:b w:val="0"/>
          <w:bCs w:val="0"/>
          <w:spacing w:val="-4"/>
          <w:sz w:val="32"/>
          <w:szCs w:val="32"/>
        </w:rPr>
        <w:br/>
        <w:t>“感染孕产妇所生儿童抗病毒药物应用比例（%）”指标：预期指标值为“≥95%”，根据“2024年工作总结”可证，实际完成指标值为“=100%”，指标完成率为105.26%。</w:t>
      </w:r>
      <w:r w:rsidRPr="00E6214E">
        <w:rPr>
          <w:rStyle w:val="ad"/>
          <w:rFonts w:ascii="楷体" w:eastAsia="楷体" w:hAnsi="楷体" w:hint="eastAsia"/>
          <w:b w:val="0"/>
          <w:bCs w:val="0"/>
          <w:spacing w:val="-4"/>
          <w:sz w:val="32"/>
          <w:szCs w:val="32"/>
        </w:rPr>
        <w:br/>
      </w:r>
      <w:r w:rsidRPr="00E6214E">
        <w:rPr>
          <w:rStyle w:val="ad"/>
          <w:rFonts w:ascii="楷体" w:eastAsia="楷体" w:hAnsi="楷体" w:hint="eastAsia"/>
          <w:b w:val="0"/>
          <w:bCs w:val="0"/>
          <w:spacing w:val="-4"/>
          <w:sz w:val="32"/>
          <w:szCs w:val="32"/>
        </w:rPr>
        <w:lastRenderedPageBreak/>
        <w:t>综上所述，本指标满分为2.00分，根据评分标准得2.00分。</w:t>
      </w:r>
      <w:r w:rsidRPr="00E6214E">
        <w:rPr>
          <w:rStyle w:val="ad"/>
          <w:rFonts w:ascii="楷体" w:eastAsia="楷体" w:hAnsi="楷体" w:hint="eastAsia"/>
          <w:b w:val="0"/>
          <w:bCs w:val="0"/>
          <w:spacing w:val="-4"/>
          <w:sz w:val="32"/>
          <w:szCs w:val="32"/>
        </w:rPr>
        <w:br/>
        <w:t>“感染孕产妇抗病毒药物应用比例（%）”指标：预期指标值为“≥95%”，根据“2024年工作总结”可证，实际完成指标值为“=100%”，指标完成率为105.26%。</w:t>
      </w:r>
      <w:r w:rsidRPr="00E6214E">
        <w:rPr>
          <w:rStyle w:val="ad"/>
          <w:rFonts w:ascii="楷体" w:eastAsia="楷体" w:hAnsi="楷体" w:hint="eastAsia"/>
          <w:b w:val="0"/>
          <w:bCs w:val="0"/>
          <w:spacing w:val="-4"/>
          <w:sz w:val="32"/>
          <w:szCs w:val="32"/>
        </w:rPr>
        <w:br/>
        <w:t>综上所述，本指标满分为1.00分，根据评分标准得1.00分。</w:t>
      </w:r>
      <w:r w:rsidRPr="00E6214E">
        <w:rPr>
          <w:rStyle w:val="ad"/>
          <w:rFonts w:ascii="楷体" w:eastAsia="楷体" w:hAnsi="楷体" w:hint="eastAsia"/>
          <w:b w:val="0"/>
          <w:bCs w:val="0"/>
          <w:spacing w:val="-4"/>
          <w:sz w:val="32"/>
          <w:szCs w:val="32"/>
        </w:rPr>
        <w:br/>
        <w:t>“乙肝感染孕产妇所生儿童免疫球蛋白注射率（%）”指标：预期指标值为“≥95%”，根据“2024年工作总结”可证，实际完成指标值为“=100%”，指标完成率为105.26%。</w:t>
      </w:r>
      <w:r w:rsidRPr="00E6214E">
        <w:rPr>
          <w:rStyle w:val="ad"/>
          <w:rFonts w:ascii="楷体" w:eastAsia="楷体" w:hAnsi="楷体" w:hint="eastAsia"/>
          <w:b w:val="0"/>
          <w:bCs w:val="0"/>
          <w:spacing w:val="-4"/>
          <w:sz w:val="32"/>
          <w:szCs w:val="32"/>
        </w:rPr>
        <w:br/>
        <w:t>综上所述，本指标满分为1.00分，根据评分标准得1.00分。</w:t>
      </w:r>
      <w:r w:rsidRPr="00E6214E">
        <w:rPr>
          <w:rStyle w:val="ad"/>
          <w:rFonts w:ascii="楷体" w:eastAsia="楷体" w:hAnsi="楷体" w:hint="eastAsia"/>
          <w:b w:val="0"/>
          <w:bCs w:val="0"/>
          <w:spacing w:val="-4"/>
          <w:sz w:val="32"/>
          <w:szCs w:val="32"/>
        </w:rPr>
        <w:br/>
        <w:t>3.时效指标完成情况分析</w:t>
      </w:r>
      <w:r w:rsidRPr="00E6214E">
        <w:rPr>
          <w:rStyle w:val="ad"/>
          <w:rFonts w:ascii="楷体" w:eastAsia="楷体" w:hAnsi="楷体" w:hint="eastAsia"/>
          <w:b w:val="0"/>
          <w:bCs w:val="0"/>
          <w:spacing w:val="-4"/>
          <w:sz w:val="32"/>
          <w:szCs w:val="32"/>
        </w:rPr>
        <w:br/>
        <w:t>“资金到位率（%）”指标：预期指标值为“＝100%”，根据“财政2.0平台单位指标额度”可证，实际完成指标值为“=100%”，指标完成率为100%”。</w:t>
      </w:r>
      <w:r w:rsidRPr="00E6214E">
        <w:rPr>
          <w:rStyle w:val="ad"/>
          <w:rFonts w:ascii="楷体" w:eastAsia="楷体" w:hAnsi="楷体" w:hint="eastAsia"/>
          <w:b w:val="0"/>
          <w:bCs w:val="0"/>
          <w:spacing w:val="-4"/>
          <w:sz w:val="32"/>
          <w:szCs w:val="32"/>
        </w:rPr>
        <w:br/>
        <w:t>综上所述，本指标满分为5.00分，根据评分标准得5.00分。</w:t>
      </w:r>
      <w:r w:rsidRPr="00E6214E">
        <w:rPr>
          <w:rStyle w:val="ad"/>
          <w:rFonts w:ascii="楷体" w:eastAsia="楷体" w:hAnsi="楷体" w:hint="eastAsia"/>
          <w:b w:val="0"/>
          <w:bCs w:val="0"/>
          <w:spacing w:val="-4"/>
          <w:sz w:val="32"/>
          <w:szCs w:val="32"/>
        </w:rPr>
        <w:br/>
        <w:t>4.成本指标完成情况分析</w:t>
      </w:r>
      <w:r w:rsidRPr="00E6214E">
        <w:rPr>
          <w:rStyle w:val="ad"/>
          <w:rFonts w:ascii="楷体" w:eastAsia="楷体" w:hAnsi="楷体" w:hint="eastAsia"/>
          <w:b w:val="0"/>
          <w:bCs w:val="0"/>
          <w:spacing w:val="-4"/>
          <w:sz w:val="32"/>
          <w:szCs w:val="32"/>
        </w:rPr>
        <w:br/>
        <w:t>（1）经济成本指标完成情况分析</w:t>
      </w:r>
      <w:r w:rsidRPr="00E6214E">
        <w:rPr>
          <w:rStyle w:val="ad"/>
          <w:rFonts w:ascii="楷体" w:eastAsia="楷体" w:hAnsi="楷体" w:hint="eastAsia"/>
          <w:b w:val="0"/>
          <w:bCs w:val="0"/>
          <w:spacing w:val="-4"/>
          <w:sz w:val="32"/>
          <w:szCs w:val="32"/>
        </w:rPr>
        <w:br/>
        <w:t>“需方补助（万元）”指标：预期指标值为“≤5.70万元”，根据“国库支付凭证”可证，实际完成指标值为“=5.23万元”，指标完成率为91.75%。扣分原因分析：部份感染孕产妇未达到补助时间，提前补助会影响随访依从率。</w:t>
      </w:r>
      <w:r w:rsidRPr="00E6214E">
        <w:rPr>
          <w:rStyle w:val="ad"/>
          <w:rFonts w:ascii="楷体" w:eastAsia="楷体" w:hAnsi="楷体" w:hint="eastAsia"/>
          <w:b w:val="0"/>
          <w:bCs w:val="0"/>
          <w:spacing w:val="-4"/>
          <w:sz w:val="32"/>
          <w:szCs w:val="32"/>
        </w:rPr>
        <w:br/>
        <w:t>综上所述，本指标满分为5.00分，根据评分标准得3.97分。</w:t>
      </w:r>
      <w:r w:rsidRPr="00E6214E">
        <w:rPr>
          <w:rStyle w:val="ad"/>
          <w:rFonts w:ascii="楷体" w:eastAsia="楷体" w:hAnsi="楷体" w:hint="eastAsia"/>
          <w:b w:val="0"/>
          <w:bCs w:val="0"/>
          <w:spacing w:val="-4"/>
          <w:sz w:val="32"/>
          <w:szCs w:val="32"/>
        </w:rPr>
        <w:br/>
        <w:t>“办公经费（万元）”指标：预期指标值为“≤9.00万元”，根据“佐证材料”可证，实际完成指标值为“=9.47万元”，指标完成率为105.22%。扣分原因分析：业务量增加，随着物价上涨，导致办公经费增加。</w:t>
      </w:r>
      <w:r w:rsidRPr="00E6214E">
        <w:rPr>
          <w:rStyle w:val="ad"/>
          <w:rFonts w:ascii="楷体" w:eastAsia="楷体" w:hAnsi="楷体" w:hint="eastAsia"/>
          <w:b w:val="0"/>
          <w:bCs w:val="0"/>
          <w:spacing w:val="-4"/>
          <w:sz w:val="32"/>
          <w:szCs w:val="32"/>
        </w:rPr>
        <w:br/>
      </w:r>
      <w:r w:rsidRPr="00E6214E">
        <w:rPr>
          <w:rStyle w:val="ad"/>
          <w:rFonts w:ascii="楷体" w:eastAsia="楷体" w:hAnsi="楷体" w:hint="eastAsia"/>
          <w:b w:val="0"/>
          <w:bCs w:val="0"/>
          <w:spacing w:val="-4"/>
          <w:sz w:val="32"/>
          <w:szCs w:val="32"/>
        </w:rPr>
        <w:lastRenderedPageBreak/>
        <w:t>综上所述，本指标满分为5.00分，根据评分标准得0分。</w:t>
      </w:r>
      <w:r w:rsidRPr="00E6214E">
        <w:rPr>
          <w:rStyle w:val="ad"/>
          <w:rFonts w:ascii="楷体" w:eastAsia="楷体" w:hAnsi="楷体" w:hint="eastAsia"/>
          <w:b w:val="0"/>
          <w:bCs w:val="0"/>
          <w:spacing w:val="-4"/>
          <w:sz w:val="32"/>
          <w:szCs w:val="32"/>
        </w:rPr>
        <w:br/>
        <w:t>（2）社会成本指标完成情况分析</w:t>
      </w:r>
      <w:r w:rsidRPr="00E6214E">
        <w:rPr>
          <w:rStyle w:val="ad"/>
          <w:rFonts w:ascii="楷体" w:eastAsia="楷体" w:hAnsi="楷体" w:hint="eastAsia"/>
          <w:b w:val="0"/>
          <w:bCs w:val="0"/>
          <w:spacing w:val="-4"/>
          <w:sz w:val="32"/>
          <w:szCs w:val="32"/>
        </w:rPr>
        <w:br/>
        <w:t>无此类指标。</w:t>
      </w:r>
      <w:r w:rsidRPr="00E6214E">
        <w:rPr>
          <w:rStyle w:val="ad"/>
          <w:rFonts w:ascii="楷体" w:eastAsia="楷体" w:hAnsi="楷体" w:hint="eastAsia"/>
          <w:b w:val="0"/>
          <w:bCs w:val="0"/>
          <w:spacing w:val="-4"/>
          <w:sz w:val="32"/>
          <w:szCs w:val="32"/>
        </w:rPr>
        <w:br/>
        <w:t>（3）生态环境成本指标完成情况分析</w:t>
      </w:r>
      <w:r w:rsidRPr="00E6214E">
        <w:rPr>
          <w:rStyle w:val="ad"/>
          <w:rFonts w:ascii="楷体" w:eastAsia="楷体" w:hAnsi="楷体" w:hint="eastAsia"/>
          <w:b w:val="0"/>
          <w:bCs w:val="0"/>
          <w:spacing w:val="-4"/>
          <w:sz w:val="32"/>
          <w:szCs w:val="32"/>
        </w:rPr>
        <w:br/>
        <w:t>无此类指标。</w:t>
      </w:r>
    </w:p>
    <w:p w14:paraId="287532A1" w14:textId="77777777" w:rsidR="005251D8" w:rsidRPr="00E6214E" w:rsidRDefault="00000000">
      <w:pPr>
        <w:spacing w:line="540" w:lineRule="exact"/>
        <w:ind w:firstLineChars="181" w:firstLine="567"/>
        <w:rPr>
          <w:rFonts w:ascii="楷体" w:eastAsia="楷体" w:hAnsi="楷体" w:hint="eastAsia"/>
          <w:b/>
          <w:spacing w:val="-4"/>
          <w:sz w:val="32"/>
          <w:szCs w:val="32"/>
        </w:rPr>
      </w:pPr>
      <w:r w:rsidRPr="00E6214E">
        <w:rPr>
          <w:rFonts w:ascii="楷体" w:eastAsia="楷体" w:hAnsi="楷体" w:hint="eastAsia"/>
          <w:b/>
          <w:spacing w:val="-4"/>
          <w:sz w:val="32"/>
          <w:szCs w:val="32"/>
        </w:rPr>
        <w:t>（四）</w:t>
      </w:r>
      <w:r w:rsidRPr="00E6214E">
        <w:rPr>
          <w:rStyle w:val="ad"/>
          <w:rFonts w:ascii="楷体" w:eastAsia="楷体" w:hAnsi="楷体" w:hint="eastAsia"/>
          <w:spacing w:val="-4"/>
          <w:sz w:val="32"/>
          <w:szCs w:val="32"/>
        </w:rPr>
        <w:t>项目效益情况</w:t>
      </w:r>
    </w:p>
    <w:p w14:paraId="33242467" w14:textId="77777777" w:rsidR="005251D8" w:rsidRPr="00E6214E" w:rsidRDefault="00000000">
      <w:pPr>
        <w:spacing w:line="540" w:lineRule="exact"/>
        <w:ind w:firstLine="567"/>
        <w:rPr>
          <w:rStyle w:val="ad"/>
          <w:rFonts w:ascii="楷体" w:eastAsia="楷体" w:hAnsi="楷体" w:hint="eastAsia"/>
          <w:b w:val="0"/>
          <w:bCs w:val="0"/>
          <w:spacing w:val="-4"/>
          <w:sz w:val="32"/>
          <w:szCs w:val="32"/>
        </w:rPr>
      </w:pPr>
      <w:r w:rsidRPr="00E6214E">
        <w:rPr>
          <w:rStyle w:val="ad"/>
          <w:rFonts w:ascii="楷体" w:eastAsia="楷体" w:hAnsi="楷体" w:hint="eastAsia"/>
          <w:b w:val="0"/>
          <w:bCs w:val="0"/>
          <w:spacing w:val="-4"/>
          <w:sz w:val="32"/>
          <w:szCs w:val="32"/>
        </w:rPr>
        <w:t>项目效益类指标由1个二级指标和1个三级指标构成，权重分20.00分，实际得分20.00分。</w:t>
      </w:r>
      <w:r w:rsidRPr="00E6214E">
        <w:rPr>
          <w:rStyle w:val="ad"/>
          <w:rFonts w:ascii="楷体" w:eastAsia="楷体" w:hAnsi="楷体" w:hint="eastAsia"/>
          <w:b w:val="0"/>
          <w:bCs w:val="0"/>
          <w:spacing w:val="-4"/>
          <w:sz w:val="32"/>
          <w:szCs w:val="32"/>
        </w:rPr>
        <w:br/>
        <w:t>1.经济效益完成情况分析</w:t>
      </w:r>
      <w:r w:rsidRPr="00E6214E">
        <w:rPr>
          <w:rStyle w:val="ad"/>
          <w:rFonts w:ascii="楷体" w:eastAsia="楷体" w:hAnsi="楷体" w:hint="eastAsia"/>
          <w:b w:val="0"/>
          <w:bCs w:val="0"/>
          <w:spacing w:val="-4"/>
          <w:sz w:val="32"/>
          <w:szCs w:val="32"/>
        </w:rPr>
        <w:br/>
        <w:t>无此类指标。</w:t>
      </w:r>
      <w:r w:rsidRPr="00E6214E">
        <w:rPr>
          <w:rStyle w:val="ad"/>
          <w:rFonts w:ascii="楷体" w:eastAsia="楷体" w:hAnsi="楷体" w:hint="eastAsia"/>
          <w:b w:val="0"/>
          <w:bCs w:val="0"/>
          <w:spacing w:val="-4"/>
          <w:sz w:val="32"/>
          <w:szCs w:val="32"/>
        </w:rPr>
        <w:br/>
        <w:t>2.社会效益完成情况分析</w:t>
      </w:r>
      <w:r w:rsidRPr="00E6214E">
        <w:rPr>
          <w:rStyle w:val="ad"/>
          <w:rFonts w:ascii="楷体" w:eastAsia="楷体" w:hAnsi="楷体" w:hint="eastAsia"/>
          <w:b w:val="0"/>
          <w:bCs w:val="0"/>
          <w:spacing w:val="-4"/>
          <w:sz w:val="32"/>
          <w:szCs w:val="32"/>
        </w:rPr>
        <w:br/>
        <w:t>“公共卫生均等化水平提高”指标：预期指标值为“有效提高”，根据“2024年工作总结”可证，实际完成指标值为“基本达成目标”，指标完成率为100.00%。</w:t>
      </w:r>
      <w:r w:rsidRPr="00E6214E">
        <w:rPr>
          <w:rStyle w:val="ad"/>
          <w:rFonts w:ascii="楷体" w:eastAsia="楷体" w:hAnsi="楷体" w:hint="eastAsia"/>
          <w:b w:val="0"/>
          <w:bCs w:val="0"/>
          <w:spacing w:val="-4"/>
          <w:sz w:val="32"/>
          <w:szCs w:val="32"/>
        </w:rPr>
        <w:br/>
        <w:t>综上所述，本指标满分为20.00分，根据评分标准得20.00分。</w:t>
      </w:r>
      <w:r w:rsidRPr="00E6214E">
        <w:rPr>
          <w:rStyle w:val="ad"/>
          <w:rFonts w:ascii="楷体" w:eastAsia="楷体" w:hAnsi="楷体" w:hint="eastAsia"/>
          <w:b w:val="0"/>
          <w:bCs w:val="0"/>
          <w:spacing w:val="-4"/>
          <w:sz w:val="32"/>
          <w:szCs w:val="32"/>
        </w:rPr>
        <w:br/>
        <w:t>3.生态效益完成情况分析</w:t>
      </w:r>
      <w:r w:rsidRPr="00E6214E">
        <w:rPr>
          <w:rStyle w:val="ad"/>
          <w:rFonts w:ascii="楷体" w:eastAsia="楷体" w:hAnsi="楷体" w:hint="eastAsia"/>
          <w:b w:val="0"/>
          <w:bCs w:val="0"/>
          <w:spacing w:val="-4"/>
          <w:sz w:val="32"/>
          <w:szCs w:val="32"/>
        </w:rPr>
        <w:br/>
        <w:t>无此类指标。</w:t>
      </w:r>
    </w:p>
    <w:p w14:paraId="0C955C10" w14:textId="268AEDF3" w:rsidR="005251D8" w:rsidRPr="00E6214E" w:rsidRDefault="00000000">
      <w:pPr>
        <w:spacing w:line="540" w:lineRule="exact"/>
        <w:ind w:firstLine="567"/>
        <w:rPr>
          <w:rStyle w:val="ad"/>
          <w:rFonts w:ascii="楷体" w:eastAsia="楷体" w:hAnsi="楷体" w:hint="eastAsia"/>
          <w:b w:val="0"/>
          <w:bCs w:val="0"/>
          <w:spacing w:val="-4"/>
          <w:sz w:val="32"/>
          <w:szCs w:val="32"/>
        </w:rPr>
      </w:pPr>
      <w:r w:rsidRPr="00E6214E">
        <w:rPr>
          <w:rStyle w:val="ad"/>
          <w:rFonts w:ascii="楷体" w:eastAsia="楷体" w:hAnsi="楷体" w:hint="eastAsia"/>
          <w:b w:val="0"/>
          <w:bCs w:val="0"/>
          <w:spacing w:val="-4"/>
          <w:sz w:val="32"/>
          <w:szCs w:val="32"/>
        </w:rPr>
        <w:t>项目满意度类指标由1个二级指标和1个三级指标构成，权重分10.00分，实际得分10.00分。</w:t>
      </w:r>
      <w:r w:rsidRPr="00E6214E">
        <w:rPr>
          <w:rStyle w:val="ad"/>
          <w:rFonts w:ascii="楷体" w:eastAsia="楷体" w:hAnsi="楷体" w:hint="eastAsia"/>
          <w:b w:val="0"/>
          <w:bCs w:val="0"/>
          <w:spacing w:val="-4"/>
          <w:sz w:val="32"/>
          <w:szCs w:val="32"/>
        </w:rPr>
        <w:br/>
        <w:t>1.满意度完成情况分析</w:t>
      </w:r>
      <w:r w:rsidRPr="00E6214E">
        <w:rPr>
          <w:rStyle w:val="ad"/>
          <w:rFonts w:ascii="楷体" w:eastAsia="楷体" w:hAnsi="楷体" w:hint="eastAsia"/>
          <w:b w:val="0"/>
          <w:bCs w:val="0"/>
          <w:spacing w:val="-4"/>
          <w:sz w:val="32"/>
          <w:szCs w:val="32"/>
        </w:rPr>
        <w:br/>
        <w:t>“受益昌吉市阳性孕产妇满意度（%）”指标：预期指标值为“≥90%”，根据“2024年工作总结”可证，实际完成指标值为“=90%”，指标完成率为100%。</w:t>
      </w:r>
      <w:r w:rsidRPr="00E6214E">
        <w:rPr>
          <w:rStyle w:val="ad"/>
          <w:rFonts w:ascii="楷体" w:eastAsia="楷体" w:hAnsi="楷体" w:hint="eastAsia"/>
          <w:b w:val="0"/>
          <w:bCs w:val="0"/>
          <w:spacing w:val="-4"/>
          <w:sz w:val="32"/>
          <w:szCs w:val="32"/>
        </w:rPr>
        <w:br/>
        <w:t>综上所述，本指标满分为10.00分，根据评分标准得10.00分。本项目年初预算资金总额为14.70万元，全年预算数为14.70</w:t>
      </w:r>
      <w:r w:rsidRPr="00E6214E">
        <w:rPr>
          <w:rStyle w:val="ad"/>
          <w:rFonts w:ascii="楷体" w:eastAsia="楷体" w:hAnsi="楷体" w:hint="eastAsia"/>
          <w:b w:val="0"/>
          <w:bCs w:val="0"/>
          <w:spacing w:val="-4"/>
          <w:sz w:val="32"/>
          <w:szCs w:val="32"/>
        </w:rPr>
        <w:lastRenderedPageBreak/>
        <w:t>万元，全年执行数为14.70万元，预算执行率为100%。</w:t>
      </w:r>
      <w:r w:rsidRPr="00E6214E">
        <w:rPr>
          <w:rStyle w:val="ad"/>
          <w:rFonts w:ascii="楷体" w:eastAsia="楷体" w:hAnsi="楷体" w:hint="eastAsia"/>
          <w:b w:val="0"/>
          <w:bCs w:val="0"/>
          <w:spacing w:val="-4"/>
          <w:sz w:val="32"/>
          <w:szCs w:val="32"/>
        </w:rPr>
        <w:br/>
        <w:t>本项目共设置三级指标数量23个，满分指标数量18个，扣分指标数量5个，经分析计算所有三级指标完成率得出，本项目总体完成率为105.59%。</w:t>
      </w:r>
      <w:r w:rsidRPr="00E6214E">
        <w:rPr>
          <w:rStyle w:val="ad"/>
          <w:rFonts w:ascii="楷体" w:eastAsia="楷体" w:hAnsi="楷体" w:hint="eastAsia"/>
          <w:b w:val="0"/>
          <w:bCs w:val="0"/>
          <w:spacing w:val="-4"/>
          <w:sz w:val="32"/>
          <w:szCs w:val="32"/>
        </w:rPr>
        <w:br/>
        <w:t>综上所述本项目预算执行率与总体完成率之间的偏差为5.59%。主要偏差原因是：年初目标设置保守，导致数量指标超额完成；此外，“需方补助”经费未按年度指标值完成，指标值为5.70万元，实际支付5.23万元，根据自治区财政厅根据《2024年自治区预防、梅毒和乙肝母婴传播母婴传播项目经费分配方案》文件相关内容，对2024年感染孕产妇所生儿童跟踪随访至儿童18月龄或检测指标转阴后，予以相应补助。2024年度分娩阳性孕产妇所生儿童均未达到补助时间。</w:t>
      </w:r>
    </w:p>
    <w:p w14:paraId="58F980B7" w14:textId="77777777" w:rsidR="005251D8" w:rsidRPr="00E6214E" w:rsidRDefault="005251D8">
      <w:pPr>
        <w:spacing w:line="540" w:lineRule="exact"/>
        <w:ind w:firstLine="567"/>
        <w:rPr>
          <w:rStyle w:val="ad"/>
          <w:rFonts w:ascii="楷体" w:eastAsia="楷体" w:hAnsi="楷体" w:hint="eastAsia"/>
          <w:b w:val="0"/>
          <w:bCs w:val="0"/>
          <w:spacing w:val="-4"/>
          <w:sz w:val="32"/>
          <w:szCs w:val="32"/>
        </w:rPr>
      </w:pPr>
    </w:p>
    <w:p w14:paraId="76CBE171" w14:textId="77777777" w:rsidR="005251D8" w:rsidRPr="00E6214E" w:rsidRDefault="005251D8">
      <w:pPr>
        <w:spacing w:line="540" w:lineRule="exact"/>
        <w:ind w:firstLine="567"/>
        <w:rPr>
          <w:rStyle w:val="ad"/>
          <w:rFonts w:ascii="楷体" w:eastAsia="楷体" w:hAnsi="楷体" w:hint="eastAsia"/>
          <w:spacing w:val="-4"/>
          <w:sz w:val="32"/>
          <w:szCs w:val="32"/>
        </w:rPr>
      </w:pPr>
    </w:p>
    <w:p w14:paraId="06949AA6" w14:textId="77777777" w:rsidR="005251D8" w:rsidRPr="00E6214E" w:rsidRDefault="00000000">
      <w:pPr>
        <w:numPr>
          <w:ilvl w:val="0"/>
          <w:numId w:val="1"/>
        </w:numPr>
        <w:spacing w:line="540" w:lineRule="exact"/>
        <w:ind w:firstLine="640"/>
        <w:rPr>
          <w:rStyle w:val="ad"/>
          <w:rFonts w:ascii="黑体" w:eastAsia="黑体" w:hAnsi="黑体" w:hint="eastAsia"/>
          <w:b w:val="0"/>
          <w:spacing w:val="-4"/>
          <w:sz w:val="32"/>
          <w:szCs w:val="32"/>
        </w:rPr>
      </w:pPr>
      <w:r w:rsidRPr="00E6214E">
        <w:rPr>
          <w:rStyle w:val="ad"/>
          <w:rFonts w:ascii="黑体" w:eastAsia="黑体" w:hAnsi="黑体" w:hint="eastAsia"/>
          <w:b w:val="0"/>
          <w:spacing w:val="-4"/>
          <w:sz w:val="32"/>
          <w:szCs w:val="32"/>
        </w:rPr>
        <w:t>主要经验及做法、存在的问题及原因分析</w:t>
      </w:r>
    </w:p>
    <w:p w14:paraId="0DFD89AE" w14:textId="77777777" w:rsidR="005251D8" w:rsidRPr="00E6214E" w:rsidRDefault="00000000">
      <w:pPr>
        <w:spacing w:line="540" w:lineRule="exact"/>
        <w:ind w:firstLine="567"/>
        <w:rPr>
          <w:rFonts w:ascii="仿宋_GB2312" w:eastAsia="仿宋_GB2312"/>
          <w:spacing w:val="-4"/>
          <w:sz w:val="32"/>
          <w:szCs w:val="32"/>
        </w:rPr>
      </w:pPr>
      <w:r w:rsidRPr="00E6214E">
        <w:rPr>
          <w:rStyle w:val="ad"/>
          <w:rFonts w:ascii="楷体" w:eastAsia="楷体" w:hAnsi="楷体" w:hint="eastAsia"/>
          <w:b w:val="0"/>
          <w:bCs w:val="0"/>
          <w:spacing w:val="-4"/>
          <w:sz w:val="32"/>
          <w:szCs w:val="32"/>
        </w:rPr>
        <w:t>（一）主要经验及做法</w:t>
      </w:r>
      <w:r w:rsidRPr="00E6214E">
        <w:rPr>
          <w:rStyle w:val="ad"/>
          <w:rFonts w:ascii="楷体" w:eastAsia="楷体" w:hAnsi="楷体" w:hint="eastAsia"/>
          <w:b w:val="0"/>
          <w:bCs w:val="0"/>
          <w:spacing w:val="-4"/>
          <w:sz w:val="32"/>
          <w:szCs w:val="32"/>
        </w:rPr>
        <w:br/>
        <w:t>1.聚焦重点任务，推动项目工作落地落实</w:t>
      </w:r>
      <w:r w:rsidRPr="00E6214E">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E6214E">
        <w:rPr>
          <w:rStyle w:val="ad"/>
          <w:rFonts w:ascii="楷体" w:eastAsia="楷体" w:hAnsi="楷体" w:hint="eastAsia"/>
          <w:b w:val="0"/>
          <w:bCs w:val="0"/>
          <w:spacing w:val="-4"/>
          <w:sz w:val="32"/>
          <w:szCs w:val="32"/>
        </w:rPr>
        <w:br/>
        <w:t>2.坚持问题导向，加强执行监控，提高资金效益</w:t>
      </w:r>
      <w:r w:rsidRPr="00E6214E">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w:t>
      </w:r>
      <w:r w:rsidRPr="00E6214E">
        <w:rPr>
          <w:rStyle w:val="ad"/>
          <w:rFonts w:ascii="楷体" w:eastAsia="楷体" w:hAnsi="楷体" w:hint="eastAsia"/>
          <w:b w:val="0"/>
          <w:bCs w:val="0"/>
          <w:spacing w:val="-4"/>
          <w:sz w:val="32"/>
          <w:szCs w:val="32"/>
        </w:rPr>
        <w:lastRenderedPageBreak/>
        <w:t>绩效目标实现程度开展审核，对绩效监控中发现的问题及时整改，强化资金使用过程管理，有效了降低资金偏离政策目标的风险，提高了资金使用效益。</w:t>
      </w:r>
      <w:r w:rsidRPr="00E6214E">
        <w:rPr>
          <w:rStyle w:val="ad"/>
          <w:rFonts w:ascii="楷体" w:eastAsia="楷体" w:hAnsi="楷体" w:hint="eastAsia"/>
          <w:b w:val="0"/>
          <w:bCs w:val="0"/>
          <w:spacing w:val="-4"/>
          <w:sz w:val="32"/>
          <w:szCs w:val="32"/>
        </w:rPr>
        <w:br/>
        <w:t>3.强化绩效目标刚性约束，及时对项目进行跟踪问效</w:t>
      </w:r>
      <w:r w:rsidRPr="00E6214E">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E6214E">
        <w:rPr>
          <w:rStyle w:val="ad"/>
          <w:rFonts w:ascii="楷体" w:eastAsia="楷体" w:hAnsi="楷体" w:hint="eastAsia"/>
          <w:b w:val="0"/>
          <w:bCs w:val="0"/>
          <w:spacing w:val="-4"/>
          <w:sz w:val="32"/>
          <w:szCs w:val="32"/>
        </w:rPr>
        <w:br/>
        <w:t>（二）存在的问题及原因分析</w:t>
      </w:r>
      <w:r w:rsidRPr="00E6214E">
        <w:rPr>
          <w:rStyle w:val="ad"/>
          <w:rFonts w:ascii="楷体" w:eastAsia="楷体" w:hAnsi="楷体" w:hint="eastAsia"/>
          <w:b w:val="0"/>
          <w:bCs w:val="0"/>
          <w:spacing w:val="-4"/>
          <w:sz w:val="32"/>
          <w:szCs w:val="32"/>
        </w:rPr>
        <w:br/>
        <w:t>1.绩效预算认识不够充分，绩效理念有待进一步强化</w:t>
      </w:r>
      <w:r w:rsidRPr="00E6214E">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E6214E">
        <w:rPr>
          <w:rStyle w:val="ad"/>
          <w:rFonts w:ascii="楷体" w:eastAsia="楷体" w:hAnsi="楷体" w:hint="eastAsia"/>
          <w:b w:val="0"/>
          <w:bCs w:val="0"/>
          <w:spacing w:val="-4"/>
          <w:sz w:val="32"/>
          <w:szCs w:val="32"/>
        </w:rPr>
        <w:br/>
        <w:t>2.绩效档案归档工作有待提高</w:t>
      </w:r>
      <w:r w:rsidRPr="00E6214E">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E6214E">
        <w:rPr>
          <w:rStyle w:val="ad"/>
          <w:rFonts w:ascii="楷体" w:eastAsia="楷体" w:hAnsi="楷体" w:hint="eastAsia"/>
          <w:b w:val="0"/>
          <w:bCs w:val="0"/>
          <w:spacing w:val="-4"/>
          <w:sz w:val="32"/>
          <w:szCs w:val="32"/>
        </w:rPr>
        <w:br/>
        <w:t>3.项目支出绩效评价存在局限，客观性有待加强</w:t>
      </w:r>
      <w:r w:rsidRPr="00E6214E">
        <w:rPr>
          <w:rStyle w:val="ad"/>
          <w:rFonts w:ascii="楷体" w:eastAsia="楷体" w:hAnsi="楷体" w:hint="eastAsia"/>
          <w:b w:val="0"/>
          <w:bCs w:val="0"/>
          <w:spacing w:val="-4"/>
          <w:sz w:val="32"/>
          <w:szCs w:val="32"/>
        </w:rPr>
        <w:br/>
        <w:t>项目支出绩效评价工作还存在自我审定的局限性，项目支出绩效工作有较大弹性，评价报告多局限于描述项目实施情况，对问题避重就轻，对项目的打分松紧不一，会影响评价质量，在客观性</w:t>
      </w:r>
      <w:r w:rsidRPr="00E6214E">
        <w:rPr>
          <w:rStyle w:val="ad"/>
          <w:rFonts w:ascii="楷体" w:eastAsia="楷体" w:hAnsi="楷体" w:hint="eastAsia"/>
          <w:b w:val="0"/>
          <w:bCs w:val="0"/>
          <w:spacing w:val="-4"/>
          <w:sz w:val="32"/>
          <w:szCs w:val="32"/>
        </w:rPr>
        <w:lastRenderedPageBreak/>
        <w:t>和公正性上说服力不强。</w:t>
      </w:r>
    </w:p>
    <w:p w14:paraId="5297949A" w14:textId="77777777" w:rsidR="005251D8" w:rsidRPr="00E6214E" w:rsidRDefault="00000000">
      <w:pPr>
        <w:spacing w:line="540" w:lineRule="exact"/>
        <w:ind w:firstLine="640"/>
        <w:rPr>
          <w:rStyle w:val="ad"/>
          <w:rFonts w:ascii="黑体" w:eastAsia="黑体" w:hAnsi="黑体" w:hint="eastAsia"/>
          <w:b w:val="0"/>
          <w:spacing w:val="-4"/>
          <w:sz w:val="32"/>
          <w:szCs w:val="32"/>
        </w:rPr>
      </w:pPr>
      <w:r w:rsidRPr="00E6214E">
        <w:rPr>
          <w:rStyle w:val="ad"/>
          <w:rFonts w:ascii="黑体" w:eastAsia="黑体" w:hAnsi="黑体" w:hint="eastAsia"/>
          <w:b w:val="0"/>
          <w:spacing w:val="-4"/>
          <w:sz w:val="32"/>
          <w:szCs w:val="32"/>
        </w:rPr>
        <w:t>六、有关建议</w:t>
      </w:r>
    </w:p>
    <w:p w14:paraId="1C2CC139" w14:textId="77777777" w:rsidR="005251D8" w:rsidRPr="00E6214E" w:rsidRDefault="00000000">
      <w:pPr>
        <w:spacing w:line="540" w:lineRule="exact"/>
        <w:ind w:firstLine="567"/>
        <w:rPr>
          <w:rStyle w:val="ad"/>
          <w:rFonts w:ascii="楷体" w:eastAsia="楷体" w:hAnsi="楷体" w:hint="eastAsia"/>
          <w:spacing w:val="-4"/>
          <w:sz w:val="32"/>
          <w:szCs w:val="32"/>
        </w:rPr>
      </w:pPr>
      <w:r w:rsidRPr="00E6214E">
        <w:rPr>
          <w:rStyle w:val="ad"/>
          <w:rFonts w:ascii="楷体" w:eastAsia="楷体" w:hAnsi="楷体" w:hint="eastAsia"/>
          <w:b w:val="0"/>
          <w:bCs w:val="0"/>
          <w:spacing w:val="-4"/>
          <w:sz w:val="32"/>
          <w:szCs w:val="32"/>
        </w:rPr>
        <w:t>1.加强培训，提高相关人员工作水平</w:t>
      </w:r>
      <w:r w:rsidRPr="00E6214E">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E6214E">
        <w:rPr>
          <w:rStyle w:val="ad"/>
          <w:rFonts w:ascii="楷体" w:eastAsia="楷体" w:hAnsi="楷体" w:hint="eastAsia"/>
          <w:b w:val="0"/>
          <w:bCs w:val="0"/>
          <w:spacing w:val="-4"/>
          <w:sz w:val="32"/>
          <w:szCs w:val="32"/>
        </w:rPr>
        <w:br/>
        <w:t>2.扎实推进档案规范化建设，提升档案管理水平</w:t>
      </w:r>
      <w:r w:rsidRPr="00E6214E">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妇幼保健计划服务中心关于绩效管理工作档案资料归档的相关要求，强化收集力度，确保归档资料的完整齐全。</w:t>
      </w:r>
      <w:r w:rsidRPr="00E6214E">
        <w:rPr>
          <w:rStyle w:val="ad"/>
          <w:rFonts w:ascii="楷体" w:eastAsia="楷体" w:hAnsi="楷体" w:hint="eastAsia"/>
          <w:b w:val="0"/>
          <w:bCs w:val="0"/>
          <w:spacing w:val="-4"/>
          <w:sz w:val="32"/>
          <w:szCs w:val="32"/>
        </w:rPr>
        <w:br/>
        <w:t>3. 高度重视，加强领导</w:t>
      </w:r>
      <w:r w:rsidRPr="00E6214E">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BFD630C" w14:textId="77777777" w:rsidR="005251D8" w:rsidRPr="00E6214E" w:rsidRDefault="00000000">
      <w:pPr>
        <w:spacing w:line="540" w:lineRule="exact"/>
        <w:ind w:firstLine="640"/>
        <w:rPr>
          <w:rStyle w:val="ad"/>
          <w:rFonts w:ascii="黑体" w:eastAsia="黑体" w:hAnsi="黑体" w:hint="eastAsia"/>
          <w:b w:val="0"/>
          <w:spacing w:val="-4"/>
          <w:sz w:val="32"/>
          <w:szCs w:val="32"/>
        </w:rPr>
      </w:pPr>
      <w:r w:rsidRPr="00E6214E">
        <w:rPr>
          <w:rStyle w:val="ad"/>
          <w:rFonts w:ascii="黑体" w:eastAsia="黑体" w:hAnsi="黑体" w:hint="eastAsia"/>
          <w:b w:val="0"/>
          <w:spacing w:val="-4"/>
          <w:sz w:val="32"/>
          <w:szCs w:val="32"/>
        </w:rPr>
        <w:t>七、其他需要说明的问题</w:t>
      </w:r>
    </w:p>
    <w:p w14:paraId="42CDBE2B" w14:textId="77777777" w:rsidR="005251D8" w:rsidRPr="00E6214E" w:rsidRDefault="00000000">
      <w:pPr>
        <w:spacing w:line="540" w:lineRule="exact"/>
        <w:ind w:firstLine="567"/>
        <w:rPr>
          <w:rStyle w:val="ad"/>
          <w:rFonts w:ascii="楷体" w:eastAsia="楷体" w:hAnsi="楷体" w:hint="eastAsia"/>
          <w:b w:val="0"/>
          <w:bCs w:val="0"/>
          <w:spacing w:val="-4"/>
          <w:sz w:val="32"/>
          <w:szCs w:val="32"/>
        </w:rPr>
      </w:pPr>
      <w:r w:rsidRPr="00E6214E">
        <w:rPr>
          <w:rStyle w:val="ad"/>
          <w:rFonts w:ascii="楷体" w:eastAsia="楷体" w:hAnsi="楷体" w:hint="eastAsia"/>
          <w:b w:val="0"/>
          <w:bCs w:val="0"/>
          <w:spacing w:val="-4"/>
          <w:sz w:val="32"/>
          <w:szCs w:val="32"/>
        </w:rPr>
        <w:t>无其他说明内容。</w:t>
      </w:r>
    </w:p>
    <w:p w14:paraId="6A05465E" w14:textId="77777777" w:rsidR="005251D8" w:rsidRPr="00E6214E" w:rsidRDefault="005251D8">
      <w:pPr>
        <w:spacing w:line="540" w:lineRule="exact"/>
        <w:ind w:firstLine="567"/>
        <w:rPr>
          <w:rStyle w:val="ad"/>
          <w:rFonts w:ascii="仿宋" w:eastAsia="仿宋" w:hAnsi="仿宋" w:hint="eastAsia"/>
          <w:b w:val="0"/>
          <w:spacing w:val="-4"/>
          <w:sz w:val="32"/>
          <w:szCs w:val="32"/>
        </w:rPr>
      </w:pPr>
    </w:p>
    <w:p w14:paraId="676980AD" w14:textId="77777777" w:rsidR="005251D8" w:rsidRPr="00E6214E" w:rsidRDefault="005251D8">
      <w:pPr>
        <w:spacing w:line="540" w:lineRule="exact"/>
        <w:ind w:firstLine="567"/>
        <w:rPr>
          <w:rStyle w:val="ad"/>
          <w:rFonts w:ascii="仿宋" w:eastAsia="仿宋" w:hAnsi="仿宋" w:hint="eastAsia"/>
          <w:b w:val="0"/>
          <w:spacing w:val="-4"/>
          <w:sz w:val="32"/>
          <w:szCs w:val="32"/>
        </w:rPr>
      </w:pPr>
    </w:p>
    <w:p w14:paraId="557A68B4" w14:textId="77777777" w:rsidR="005251D8" w:rsidRPr="00E6214E" w:rsidRDefault="005251D8">
      <w:pPr>
        <w:spacing w:line="540" w:lineRule="exact"/>
        <w:ind w:firstLine="567"/>
        <w:rPr>
          <w:rStyle w:val="ad"/>
          <w:rFonts w:ascii="仿宋" w:eastAsia="仿宋" w:hAnsi="仿宋" w:hint="eastAsia"/>
          <w:b w:val="0"/>
          <w:spacing w:val="-4"/>
          <w:sz w:val="32"/>
          <w:szCs w:val="32"/>
        </w:rPr>
      </w:pPr>
    </w:p>
    <w:p w14:paraId="540FA4E5" w14:textId="77777777" w:rsidR="005251D8" w:rsidRPr="00E6214E" w:rsidRDefault="005251D8">
      <w:pPr>
        <w:spacing w:line="540" w:lineRule="exact"/>
        <w:ind w:firstLine="567"/>
        <w:rPr>
          <w:rStyle w:val="ad"/>
          <w:rFonts w:ascii="仿宋" w:eastAsia="仿宋" w:hAnsi="仿宋" w:hint="eastAsia"/>
          <w:b w:val="0"/>
          <w:spacing w:val="-4"/>
          <w:sz w:val="32"/>
          <w:szCs w:val="32"/>
        </w:rPr>
      </w:pPr>
    </w:p>
    <w:p w14:paraId="7735C76B" w14:textId="77777777" w:rsidR="005251D8" w:rsidRPr="00E6214E" w:rsidRDefault="005251D8">
      <w:pPr>
        <w:spacing w:line="540" w:lineRule="exact"/>
        <w:ind w:firstLine="567"/>
        <w:rPr>
          <w:rStyle w:val="ad"/>
          <w:rFonts w:ascii="仿宋" w:eastAsia="仿宋" w:hAnsi="仿宋" w:hint="eastAsia"/>
          <w:b w:val="0"/>
          <w:spacing w:val="-4"/>
          <w:sz w:val="32"/>
          <w:szCs w:val="32"/>
        </w:rPr>
      </w:pPr>
    </w:p>
    <w:sectPr w:rsidR="005251D8" w:rsidRPr="00E6214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09975" w14:textId="77777777" w:rsidR="00AC6E28" w:rsidRDefault="00AC6E28">
      <w:r>
        <w:separator/>
      </w:r>
    </w:p>
  </w:endnote>
  <w:endnote w:type="continuationSeparator" w:id="0">
    <w:p w14:paraId="72DD6487" w14:textId="77777777" w:rsidR="00AC6E28" w:rsidRDefault="00AC6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73440052" w14:textId="77777777" w:rsidR="005251D8" w:rsidRDefault="00000000">
        <w:pPr>
          <w:pStyle w:val="a5"/>
          <w:jc w:val="center"/>
        </w:pPr>
        <w:r>
          <w:fldChar w:fldCharType="begin"/>
        </w:r>
        <w:r>
          <w:instrText>PAGE   \* MERGEFORMAT</w:instrText>
        </w:r>
        <w:r>
          <w:fldChar w:fldCharType="separate"/>
        </w:r>
        <w:r>
          <w:rPr>
            <w:lang w:val="zh-CN"/>
          </w:rPr>
          <w:t>2</w:t>
        </w:r>
        <w:r>
          <w:fldChar w:fldCharType="end"/>
        </w:r>
      </w:p>
    </w:sdtContent>
  </w:sdt>
  <w:p w14:paraId="12CD4978" w14:textId="77777777" w:rsidR="005251D8" w:rsidRDefault="005251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85DEA" w14:textId="77777777" w:rsidR="00AC6E28" w:rsidRDefault="00AC6E28">
      <w:r>
        <w:separator/>
      </w:r>
    </w:p>
  </w:footnote>
  <w:footnote w:type="continuationSeparator" w:id="0">
    <w:p w14:paraId="6E614EE7" w14:textId="77777777" w:rsidR="00AC6E28" w:rsidRDefault="00AC6E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53309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86B36"/>
    <w:rsid w:val="001A6493"/>
    <w:rsid w:val="001B3A40"/>
    <w:rsid w:val="00291BC0"/>
    <w:rsid w:val="00311DBE"/>
    <w:rsid w:val="004366A8"/>
    <w:rsid w:val="00502BA7"/>
    <w:rsid w:val="005162F1"/>
    <w:rsid w:val="005251D8"/>
    <w:rsid w:val="00535153"/>
    <w:rsid w:val="00554F82"/>
    <w:rsid w:val="0056390D"/>
    <w:rsid w:val="005719B0"/>
    <w:rsid w:val="005D10D6"/>
    <w:rsid w:val="00611157"/>
    <w:rsid w:val="00855E3A"/>
    <w:rsid w:val="0091457F"/>
    <w:rsid w:val="00922CB9"/>
    <w:rsid w:val="009A0637"/>
    <w:rsid w:val="009E5CD9"/>
    <w:rsid w:val="00A16D46"/>
    <w:rsid w:val="00A26421"/>
    <w:rsid w:val="00A34588"/>
    <w:rsid w:val="00A4293B"/>
    <w:rsid w:val="00A67D50"/>
    <w:rsid w:val="00A8691A"/>
    <w:rsid w:val="00AC1946"/>
    <w:rsid w:val="00AC6E28"/>
    <w:rsid w:val="00B40063"/>
    <w:rsid w:val="00B41F61"/>
    <w:rsid w:val="00BA46E6"/>
    <w:rsid w:val="00BE771F"/>
    <w:rsid w:val="00C56C72"/>
    <w:rsid w:val="00CA6457"/>
    <w:rsid w:val="00CE2FD9"/>
    <w:rsid w:val="00D17F2E"/>
    <w:rsid w:val="00D30354"/>
    <w:rsid w:val="00DF42A0"/>
    <w:rsid w:val="00E30E91"/>
    <w:rsid w:val="00E6214E"/>
    <w:rsid w:val="00E769FE"/>
    <w:rsid w:val="00EA2CBE"/>
    <w:rsid w:val="00F32FEE"/>
    <w:rsid w:val="00FB0131"/>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62610B"/>
  <w15:docId w15:val="{D671FA49-AFD7-45D5-970D-ACBAEFCE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28</Pages>
  <Words>7746</Words>
  <Characters>8290</Characters>
  <Application>Microsoft Office Word</Application>
  <DocSecurity>0</DocSecurity>
  <Lines>376</Lines>
  <Paragraphs>38</Paragraphs>
  <ScaleCrop>false</ScaleCrop>
  <Company/>
  <LinksUpToDate>false</LinksUpToDate>
  <CharactersWithSpaces>15998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2025-09-03T05:27:00Z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