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643" w:rsidRDefault="00BD2643">
      <w:pPr>
        <w:widowControl/>
        <w:jc w:val="left"/>
        <w:rPr>
          <w:rFonts w:ascii="宋体" w:eastAsia="宋体"/>
          <w:sz w:val="32"/>
          <w:szCs w:val="32"/>
        </w:rPr>
      </w:pPr>
    </w:p>
    <w:p w:rsidR="00BD2643" w:rsidRDefault="00BD2643">
      <w:pPr>
        <w:widowControl/>
        <w:jc w:val="left"/>
        <w:rPr>
          <w:rFonts w:ascii="宋体" w:eastAsia="宋体"/>
          <w:sz w:val="44"/>
          <w:szCs w:val="44"/>
        </w:rPr>
      </w:pPr>
    </w:p>
    <w:p w:rsidR="00BD2643" w:rsidRDefault="00BD2643">
      <w:pPr>
        <w:widowControl/>
        <w:jc w:val="left"/>
        <w:rPr>
          <w:rFonts w:ascii="宋体" w:eastAsia="宋体"/>
          <w:sz w:val="44"/>
          <w:szCs w:val="44"/>
        </w:rPr>
      </w:pPr>
    </w:p>
    <w:p w:rsidR="00BD2643" w:rsidRDefault="00BD2643">
      <w:pPr>
        <w:widowControl/>
        <w:jc w:val="left"/>
        <w:rPr>
          <w:rFonts w:ascii="宋体" w:eastAsia="宋体"/>
          <w:sz w:val="44"/>
          <w:szCs w:val="44"/>
        </w:rPr>
      </w:pPr>
    </w:p>
    <w:p w:rsidR="00BD2643" w:rsidRDefault="00CE42F0">
      <w:pPr>
        <w:widowControl/>
        <w:jc w:val="center"/>
        <w:outlineLvl w:val="0"/>
        <w:rPr>
          <w:rFonts w:ascii="宋体" w:eastAsia="黑体"/>
          <w:sz w:val="44"/>
          <w:szCs w:val="44"/>
        </w:rPr>
      </w:pPr>
      <w:r>
        <w:rPr>
          <w:rFonts w:ascii="宋体" w:eastAsia="黑体"/>
          <w:sz w:val="44"/>
          <w:szCs w:val="44"/>
        </w:rPr>
        <w:t>昌吉市人民代表大会常务委员会办公室</w:t>
      </w:r>
    </w:p>
    <w:p w:rsidR="00BD2643" w:rsidRDefault="00CE42F0">
      <w:pPr>
        <w:widowControl/>
        <w:jc w:val="center"/>
        <w:outlineLvl w:val="0"/>
        <w:rPr>
          <w:rFonts w:ascii="黑体" w:eastAsia="黑体"/>
          <w:sz w:val="44"/>
          <w:szCs w:val="44"/>
        </w:rPr>
      </w:pPr>
      <w:r>
        <w:rPr>
          <w:rFonts w:ascii="黑体" w:eastAsia="黑体"/>
          <w:sz w:val="44"/>
          <w:szCs w:val="44"/>
        </w:rPr>
        <w:t>2024</w:t>
      </w:r>
      <w:r>
        <w:rPr>
          <w:rFonts w:ascii="黑体" w:eastAsia="黑体"/>
          <w:sz w:val="44"/>
          <w:szCs w:val="44"/>
        </w:rPr>
        <w:t>年度部门决算公开说明</w:t>
      </w:r>
    </w:p>
    <w:p w:rsidR="00BD2643" w:rsidRDefault="00CE42F0">
      <w:pPr>
        <w:widowControl/>
      </w:pPr>
      <w:r>
        <w:rPr>
          <w:sz w:val="0"/>
          <w:szCs w:val="0"/>
        </w:rPr>
        <w:br w:type="page"/>
      </w:r>
    </w:p>
    <w:p w:rsidR="00BD2643" w:rsidRDefault="00CE42F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w:t>
      </w:r>
      <w:r>
        <w:rPr>
          <w:rFonts w:ascii="黑体" w:eastAsia="黑体"/>
          <w:b/>
          <w:sz w:val="32"/>
          <w:szCs w:val="32"/>
        </w:rPr>
        <w:t>录</w:t>
      </w:r>
    </w:p>
    <w:p w:rsidR="00BD2643" w:rsidRDefault="00CE42F0">
      <w:pPr>
        <w:widowControl/>
        <w:jc w:val="left"/>
        <w:rPr>
          <w:rFonts w:ascii="仿宋_GB2312" w:eastAsia="仿宋_GB2312"/>
          <w:sz w:val="32"/>
          <w:szCs w:val="32"/>
        </w:rPr>
      </w:pPr>
      <w:r>
        <w:rPr>
          <w:rFonts w:ascii="仿宋_GB2312" w:eastAsia="仿宋_GB2312"/>
          <w:b/>
          <w:sz w:val="32"/>
          <w:szCs w:val="32"/>
        </w:rPr>
        <w:t>第一部分单位概况</w:t>
      </w:r>
    </w:p>
    <w:p w:rsidR="00BD2643" w:rsidRDefault="00CE42F0">
      <w:pPr>
        <w:widowControl/>
        <w:jc w:val="left"/>
        <w:rPr>
          <w:rFonts w:ascii="仿宋_GB2312" w:eastAsia="仿宋_GB2312"/>
          <w:sz w:val="32"/>
          <w:szCs w:val="32"/>
        </w:rPr>
      </w:pPr>
      <w:r>
        <w:rPr>
          <w:rFonts w:ascii="仿宋_GB2312" w:eastAsia="仿宋_GB2312"/>
          <w:sz w:val="32"/>
          <w:szCs w:val="32"/>
        </w:rPr>
        <w:t>一、主要职能</w:t>
      </w:r>
    </w:p>
    <w:p w:rsidR="00BD2643" w:rsidRDefault="00CE42F0">
      <w:pPr>
        <w:widowControl/>
        <w:jc w:val="left"/>
        <w:rPr>
          <w:rFonts w:ascii="仿宋_GB2312" w:eastAsia="仿宋_GB2312"/>
          <w:sz w:val="32"/>
          <w:szCs w:val="32"/>
        </w:rPr>
      </w:pPr>
      <w:r>
        <w:rPr>
          <w:rFonts w:ascii="仿宋_GB2312" w:eastAsia="仿宋_GB2312"/>
          <w:sz w:val="32"/>
          <w:szCs w:val="32"/>
        </w:rPr>
        <w:t>二、机构设置及人员情况</w:t>
      </w:r>
    </w:p>
    <w:p w:rsidR="00BD2643" w:rsidRDefault="00CE42F0">
      <w:pPr>
        <w:widowControl/>
        <w:jc w:val="left"/>
        <w:rPr>
          <w:rFonts w:ascii="仿宋_GB2312" w:eastAsia="仿宋_GB2312"/>
          <w:sz w:val="32"/>
          <w:szCs w:val="32"/>
        </w:rPr>
      </w:pPr>
      <w:r>
        <w:rPr>
          <w:rFonts w:ascii="仿宋_GB2312" w:eastAsia="仿宋_GB2312"/>
          <w:b/>
          <w:sz w:val="32"/>
          <w:szCs w:val="32"/>
        </w:rPr>
        <w:t>第二部分</w:t>
      </w:r>
      <w:r>
        <w:rPr>
          <w:rFonts w:ascii="仿宋_GB2312" w:eastAsia="仿宋_GB2312"/>
          <w:b/>
          <w:sz w:val="32"/>
          <w:szCs w:val="32"/>
        </w:rPr>
        <w:t xml:space="preserve"> </w:t>
      </w:r>
      <w:r>
        <w:rPr>
          <w:rFonts w:ascii="仿宋_GB2312" w:eastAsia="仿宋_GB2312"/>
          <w:b/>
          <w:sz w:val="32"/>
          <w:szCs w:val="32"/>
        </w:rPr>
        <w:t>部门决算情况说明</w:t>
      </w:r>
    </w:p>
    <w:p w:rsidR="00BD2643" w:rsidRDefault="00CE42F0">
      <w:pPr>
        <w:widowControl/>
        <w:jc w:val="left"/>
        <w:rPr>
          <w:rFonts w:ascii="仿宋_GB2312" w:eastAsia="仿宋_GB2312"/>
          <w:sz w:val="32"/>
          <w:szCs w:val="32"/>
        </w:rPr>
      </w:pPr>
      <w:r>
        <w:rPr>
          <w:rFonts w:ascii="仿宋_GB2312" w:eastAsia="仿宋_GB2312"/>
          <w:sz w:val="32"/>
          <w:szCs w:val="32"/>
        </w:rPr>
        <w:t>一、收入支出决算总体情况说明</w:t>
      </w:r>
    </w:p>
    <w:p w:rsidR="00BD2643" w:rsidRDefault="00CE42F0">
      <w:pPr>
        <w:widowControl/>
        <w:jc w:val="left"/>
        <w:rPr>
          <w:rFonts w:ascii="仿宋_GB2312" w:eastAsia="仿宋_GB2312"/>
          <w:sz w:val="32"/>
          <w:szCs w:val="32"/>
        </w:rPr>
      </w:pPr>
      <w:r>
        <w:rPr>
          <w:rFonts w:ascii="仿宋_GB2312" w:eastAsia="仿宋_GB2312"/>
          <w:sz w:val="32"/>
          <w:szCs w:val="32"/>
        </w:rPr>
        <w:t>二、收入决算情况说明</w:t>
      </w:r>
    </w:p>
    <w:p w:rsidR="00BD2643" w:rsidRDefault="00CE42F0">
      <w:pPr>
        <w:widowControl/>
        <w:jc w:val="left"/>
        <w:rPr>
          <w:rFonts w:ascii="仿宋_GB2312" w:eastAsia="仿宋_GB2312"/>
          <w:sz w:val="32"/>
          <w:szCs w:val="32"/>
        </w:rPr>
      </w:pPr>
      <w:r>
        <w:rPr>
          <w:rFonts w:ascii="仿宋_GB2312" w:eastAsia="仿宋_GB2312"/>
          <w:sz w:val="32"/>
          <w:szCs w:val="32"/>
        </w:rPr>
        <w:t>三、支出决算情况说明</w:t>
      </w:r>
    </w:p>
    <w:p w:rsidR="00BD2643" w:rsidRDefault="00CE42F0">
      <w:pPr>
        <w:widowControl/>
        <w:jc w:val="left"/>
        <w:rPr>
          <w:rFonts w:ascii="仿宋_GB2312" w:eastAsia="仿宋_GB2312"/>
          <w:sz w:val="32"/>
          <w:szCs w:val="32"/>
        </w:rPr>
      </w:pPr>
      <w:r>
        <w:rPr>
          <w:rFonts w:ascii="仿宋_GB2312" w:eastAsia="仿宋_GB2312"/>
          <w:sz w:val="32"/>
          <w:szCs w:val="32"/>
        </w:rPr>
        <w:t>四、财政拨款收入支出决算总体情况说明</w:t>
      </w:r>
    </w:p>
    <w:p w:rsidR="00BD2643" w:rsidRDefault="00CE42F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rsidR="00BD2643" w:rsidRDefault="00CE42F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rsidR="00BD2643" w:rsidRDefault="00CE42F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rsidR="00BD2643" w:rsidRDefault="00CE42F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rsidR="00BD2643" w:rsidRDefault="00CE42F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rsidR="00BD2643" w:rsidRDefault="00CE42F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rsidR="00BD2643" w:rsidRDefault="00CE42F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rsidR="00BD2643" w:rsidRDefault="00CE42F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rsidR="00BD2643" w:rsidRDefault="00CE42F0">
      <w:pPr>
        <w:widowControl/>
        <w:jc w:val="left"/>
        <w:rPr>
          <w:rFonts w:ascii="仿宋_GB2312" w:eastAsia="仿宋_GB2312"/>
          <w:sz w:val="32"/>
          <w:szCs w:val="32"/>
        </w:rPr>
      </w:pPr>
      <w:r>
        <w:rPr>
          <w:rFonts w:ascii="仿宋_GB2312" w:eastAsia="仿宋_GB2312"/>
          <w:sz w:val="32"/>
          <w:szCs w:val="32"/>
        </w:rPr>
        <w:t>十、其他重要事项的情况说明</w:t>
      </w:r>
    </w:p>
    <w:p w:rsidR="00BD2643" w:rsidRDefault="00CE42F0">
      <w:pPr>
        <w:widowControl/>
        <w:jc w:val="left"/>
        <w:rPr>
          <w:rFonts w:ascii="仿宋_GB2312" w:eastAsia="仿宋_GB2312"/>
          <w:sz w:val="32"/>
          <w:szCs w:val="32"/>
        </w:rPr>
      </w:pPr>
      <w:r>
        <w:rPr>
          <w:rFonts w:ascii="仿宋_GB2312" w:eastAsia="仿宋_GB2312"/>
          <w:sz w:val="32"/>
          <w:szCs w:val="32"/>
        </w:rPr>
        <w:t>（一）机关运行经费及公用经费支出情况</w:t>
      </w:r>
    </w:p>
    <w:p w:rsidR="00BD2643" w:rsidRDefault="00CE42F0">
      <w:pPr>
        <w:widowControl/>
        <w:jc w:val="left"/>
        <w:rPr>
          <w:rFonts w:ascii="仿宋_GB2312" w:eastAsia="仿宋_GB2312"/>
          <w:sz w:val="32"/>
          <w:szCs w:val="32"/>
        </w:rPr>
      </w:pPr>
      <w:r>
        <w:rPr>
          <w:rFonts w:ascii="仿宋_GB2312" w:eastAsia="仿宋_GB2312"/>
          <w:sz w:val="32"/>
          <w:szCs w:val="32"/>
        </w:rPr>
        <w:t>（二）政府采购情况</w:t>
      </w:r>
    </w:p>
    <w:p w:rsidR="00BD2643" w:rsidRDefault="00CE42F0">
      <w:pPr>
        <w:widowControl/>
        <w:jc w:val="left"/>
        <w:rPr>
          <w:rFonts w:ascii="仿宋_GB2312" w:eastAsia="仿宋_GB2312"/>
          <w:sz w:val="32"/>
          <w:szCs w:val="32"/>
        </w:rPr>
      </w:pPr>
      <w:r>
        <w:rPr>
          <w:rFonts w:ascii="仿宋_GB2312" w:eastAsia="仿宋_GB2312"/>
          <w:sz w:val="32"/>
          <w:szCs w:val="32"/>
        </w:rPr>
        <w:t>（三）国有资产占用情况说明</w:t>
      </w:r>
    </w:p>
    <w:p w:rsidR="00BD2643" w:rsidRDefault="00CE42F0">
      <w:pPr>
        <w:widowControl/>
        <w:jc w:val="left"/>
        <w:rPr>
          <w:rFonts w:ascii="仿宋_GB2312" w:eastAsia="仿宋_GB2312"/>
          <w:sz w:val="32"/>
          <w:szCs w:val="32"/>
        </w:rPr>
      </w:pPr>
      <w:r>
        <w:rPr>
          <w:rFonts w:ascii="仿宋_GB2312" w:eastAsia="仿宋_GB2312"/>
          <w:sz w:val="32"/>
          <w:szCs w:val="32"/>
        </w:rPr>
        <w:t>十一、预算绩效的情况说明</w:t>
      </w:r>
    </w:p>
    <w:p w:rsidR="00BD2643" w:rsidRDefault="00CE42F0">
      <w:pPr>
        <w:widowControl/>
        <w:jc w:val="left"/>
        <w:rPr>
          <w:rFonts w:ascii="仿宋_GB2312" w:eastAsia="仿宋_GB2312"/>
          <w:sz w:val="32"/>
          <w:szCs w:val="32"/>
        </w:rPr>
      </w:pPr>
      <w:r>
        <w:rPr>
          <w:rFonts w:ascii="仿宋_GB2312" w:eastAsia="仿宋_GB2312"/>
          <w:sz w:val="32"/>
          <w:szCs w:val="32"/>
        </w:rPr>
        <w:t>十二、其他需说明的事项</w:t>
      </w:r>
    </w:p>
    <w:p w:rsidR="00BD2643" w:rsidRDefault="00CE42F0">
      <w:pPr>
        <w:widowControl/>
        <w:jc w:val="left"/>
        <w:rPr>
          <w:rFonts w:ascii="仿宋_GB2312" w:eastAsia="仿宋_GB2312"/>
          <w:sz w:val="32"/>
          <w:szCs w:val="32"/>
        </w:rPr>
      </w:pPr>
      <w:r>
        <w:rPr>
          <w:rFonts w:ascii="仿宋_GB2312" w:eastAsia="仿宋_GB2312"/>
          <w:b/>
          <w:sz w:val="32"/>
          <w:szCs w:val="32"/>
        </w:rPr>
        <w:t>第三部分</w:t>
      </w:r>
      <w:r>
        <w:rPr>
          <w:rFonts w:ascii="仿宋_GB2312" w:eastAsia="仿宋_GB2312"/>
          <w:b/>
          <w:sz w:val="32"/>
          <w:szCs w:val="32"/>
        </w:rPr>
        <w:t xml:space="preserve"> </w:t>
      </w:r>
      <w:r>
        <w:rPr>
          <w:rFonts w:ascii="仿宋_GB2312" w:eastAsia="仿宋_GB2312"/>
          <w:b/>
          <w:sz w:val="32"/>
          <w:szCs w:val="32"/>
        </w:rPr>
        <w:t>专业名词解释</w:t>
      </w:r>
    </w:p>
    <w:p w:rsidR="00BD2643" w:rsidRDefault="00CE42F0">
      <w:pPr>
        <w:widowControl/>
        <w:jc w:val="left"/>
        <w:rPr>
          <w:rFonts w:ascii="仿宋_GB2312" w:eastAsia="仿宋_GB2312"/>
          <w:sz w:val="32"/>
          <w:szCs w:val="32"/>
        </w:rPr>
      </w:pPr>
      <w:r>
        <w:rPr>
          <w:rFonts w:ascii="仿宋_GB2312" w:eastAsia="仿宋_GB2312"/>
          <w:b/>
          <w:sz w:val="32"/>
          <w:szCs w:val="32"/>
        </w:rPr>
        <w:t>第四部分</w:t>
      </w:r>
      <w:r>
        <w:rPr>
          <w:rFonts w:ascii="仿宋_GB2312" w:eastAsia="仿宋_GB2312"/>
          <w:b/>
          <w:sz w:val="32"/>
          <w:szCs w:val="32"/>
        </w:rPr>
        <w:t xml:space="preserve"> </w:t>
      </w:r>
      <w:r>
        <w:rPr>
          <w:rFonts w:ascii="仿宋_GB2312" w:eastAsia="仿宋_GB2312"/>
          <w:b/>
          <w:sz w:val="32"/>
          <w:szCs w:val="32"/>
        </w:rPr>
        <w:t>部门决算报表（见附表）</w:t>
      </w:r>
    </w:p>
    <w:p w:rsidR="00BD2643" w:rsidRDefault="00CE42F0">
      <w:pPr>
        <w:widowControl/>
        <w:jc w:val="left"/>
        <w:rPr>
          <w:rFonts w:ascii="仿宋_GB2312" w:eastAsia="仿宋_GB2312"/>
          <w:sz w:val="32"/>
          <w:szCs w:val="32"/>
        </w:rPr>
      </w:pPr>
      <w:r>
        <w:rPr>
          <w:rFonts w:ascii="仿宋_GB2312" w:eastAsia="仿宋_GB2312"/>
          <w:sz w:val="32"/>
          <w:szCs w:val="32"/>
        </w:rPr>
        <w:t>一、《收入支出决算总表》</w:t>
      </w:r>
    </w:p>
    <w:p w:rsidR="00BD2643" w:rsidRDefault="00CE42F0">
      <w:pPr>
        <w:widowControl/>
        <w:jc w:val="left"/>
        <w:rPr>
          <w:rFonts w:ascii="仿宋_GB2312" w:eastAsia="仿宋_GB2312"/>
          <w:sz w:val="32"/>
          <w:szCs w:val="32"/>
        </w:rPr>
      </w:pPr>
      <w:r>
        <w:rPr>
          <w:rFonts w:ascii="仿宋_GB2312" w:eastAsia="仿宋_GB2312"/>
          <w:sz w:val="32"/>
          <w:szCs w:val="32"/>
        </w:rPr>
        <w:t>二、《收入决算表》</w:t>
      </w:r>
    </w:p>
    <w:p w:rsidR="00BD2643" w:rsidRDefault="00CE42F0">
      <w:pPr>
        <w:widowControl/>
        <w:jc w:val="left"/>
        <w:rPr>
          <w:rFonts w:ascii="仿宋_GB2312" w:eastAsia="仿宋_GB2312"/>
          <w:sz w:val="32"/>
          <w:szCs w:val="32"/>
        </w:rPr>
      </w:pPr>
      <w:r>
        <w:rPr>
          <w:rFonts w:ascii="仿宋_GB2312" w:eastAsia="仿宋_GB2312"/>
          <w:sz w:val="32"/>
          <w:szCs w:val="32"/>
        </w:rPr>
        <w:t>三、《支出决算表》</w:t>
      </w:r>
    </w:p>
    <w:p w:rsidR="00BD2643" w:rsidRDefault="00CE42F0">
      <w:pPr>
        <w:widowControl/>
        <w:jc w:val="left"/>
        <w:rPr>
          <w:rFonts w:ascii="仿宋_GB2312" w:eastAsia="仿宋_GB2312"/>
          <w:sz w:val="32"/>
          <w:szCs w:val="32"/>
        </w:rPr>
      </w:pPr>
      <w:r>
        <w:rPr>
          <w:rFonts w:ascii="仿宋_GB2312" w:eastAsia="仿宋_GB2312"/>
          <w:sz w:val="32"/>
          <w:szCs w:val="32"/>
        </w:rPr>
        <w:t>四、《财政拨款收入支出决算总表》</w:t>
      </w:r>
    </w:p>
    <w:p w:rsidR="00BD2643" w:rsidRDefault="00CE42F0">
      <w:pPr>
        <w:widowControl/>
        <w:jc w:val="left"/>
        <w:rPr>
          <w:rFonts w:ascii="仿宋_GB2312" w:eastAsia="仿宋_GB2312"/>
          <w:sz w:val="32"/>
          <w:szCs w:val="32"/>
        </w:rPr>
      </w:pPr>
      <w:r>
        <w:rPr>
          <w:rFonts w:ascii="仿宋_GB2312" w:eastAsia="仿宋_GB2312"/>
          <w:sz w:val="32"/>
          <w:szCs w:val="32"/>
        </w:rPr>
        <w:t>五、《一般公共预算财政拨款支出决算表》</w:t>
      </w:r>
    </w:p>
    <w:p w:rsidR="00BD2643" w:rsidRDefault="00CE42F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rsidR="00BD2643" w:rsidRDefault="00CE42F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rsidR="00BD2643" w:rsidRDefault="00CE42F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rsidR="00BD2643" w:rsidRDefault="00CE42F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rsidR="00BD2643" w:rsidRDefault="00CE42F0">
      <w:pPr>
        <w:widowControl/>
      </w:pPr>
      <w:r>
        <w:rPr>
          <w:sz w:val="0"/>
          <w:szCs w:val="0"/>
        </w:rPr>
        <w:br w:type="page"/>
      </w:r>
    </w:p>
    <w:p w:rsidR="00BD2643" w:rsidRDefault="00CE42F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一、主要职能</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昌吉市人大常委会是昌吉市人民代表大会的常设机构，担负着宪法和法律赋予的重大职责。主要职能是参与政府决策，依法行使职权，讨论和决定重大事项。对</w:t>
      </w:r>
      <w:r>
        <w:rPr>
          <w:rFonts w:ascii="仿宋_GB2312" w:eastAsia="仿宋_GB2312"/>
          <w:sz w:val="32"/>
          <w:szCs w:val="32"/>
        </w:rPr>
        <w:t>“</w:t>
      </w:r>
      <w:r>
        <w:rPr>
          <w:rFonts w:ascii="仿宋_GB2312" w:eastAsia="仿宋_GB2312"/>
          <w:sz w:val="32"/>
          <w:szCs w:val="32"/>
        </w:rPr>
        <w:t>一府一委两院</w:t>
      </w:r>
      <w:r>
        <w:rPr>
          <w:rFonts w:ascii="仿宋_GB2312" w:eastAsia="仿宋_GB2312"/>
          <w:sz w:val="32"/>
          <w:szCs w:val="32"/>
        </w:rPr>
        <w:t>”</w:t>
      </w:r>
      <w:r>
        <w:rPr>
          <w:rFonts w:ascii="仿宋_GB2312" w:eastAsia="仿宋_GB2312"/>
          <w:sz w:val="32"/>
          <w:szCs w:val="32"/>
        </w:rPr>
        <w:t>依法行政、公正司法的过程进行监督。指导各级人民代表，行使代表权力，履行代表义务。昌吉市人大机关设有四委一室，即：办公室、财经工作委员会、代表人事侨务工作委员会、法制和监察工作委员会、教科文卫工作委员会等构成。</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昌吉市人民代表大会常务委员会办公室</w:t>
      </w:r>
      <w:r>
        <w:rPr>
          <w:rFonts w:ascii="仿宋_GB2312" w:eastAsia="仿宋_GB2312"/>
          <w:sz w:val="32"/>
          <w:szCs w:val="32"/>
        </w:rPr>
        <w:t>2024</w:t>
      </w:r>
      <w:r>
        <w:rPr>
          <w:rFonts w:ascii="仿宋_GB2312" w:eastAsia="仿宋_GB2312"/>
          <w:sz w:val="32"/>
          <w:szCs w:val="32"/>
        </w:rPr>
        <w:t>年度，实有人数</w:t>
      </w:r>
      <w:r>
        <w:rPr>
          <w:rFonts w:ascii="仿宋_GB2312" w:eastAsia="仿宋_GB2312"/>
          <w:sz w:val="32"/>
          <w:szCs w:val="32"/>
        </w:rPr>
        <w:t>70</w:t>
      </w:r>
      <w:r>
        <w:rPr>
          <w:rFonts w:ascii="仿宋_GB2312" w:eastAsia="仿宋_GB2312"/>
          <w:sz w:val="32"/>
          <w:szCs w:val="32"/>
        </w:rPr>
        <w:t>人，其中：在职人员</w:t>
      </w:r>
      <w:r>
        <w:rPr>
          <w:rFonts w:ascii="仿宋_GB2312" w:eastAsia="仿宋_GB2312"/>
          <w:sz w:val="32"/>
          <w:szCs w:val="32"/>
        </w:rPr>
        <w:t>29</w:t>
      </w:r>
      <w:r>
        <w:rPr>
          <w:rFonts w:ascii="仿宋_GB2312" w:eastAsia="仿宋_GB2312"/>
          <w:sz w:val="32"/>
          <w:szCs w:val="32"/>
        </w:rPr>
        <w:t>人，增加</w:t>
      </w:r>
      <w:r>
        <w:rPr>
          <w:rFonts w:ascii="仿宋_GB2312" w:eastAsia="仿宋_GB2312"/>
          <w:sz w:val="32"/>
          <w:szCs w:val="32"/>
        </w:rPr>
        <w:t>7</w:t>
      </w:r>
      <w:r>
        <w:rPr>
          <w:rFonts w:ascii="仿宋_GB2312" w:eastAsia="仿宋_GB2312"/>
          <w:sz w:val="32"/>
          <w:szCs w:val="32"/>
        </w:rPr>
        <w:t>人；离休人员</w:t>
      </w:r>
      <w:r>
        <w:rPr>
          <w:rFonts w:ascii="仿宋_GB2312" w:eastAsia="仿宋_GB2312"/>
          <w:sz w:val="32"/>
          <w:szCs w:val="32"/>
        </w:rPr>
        <w:t>0</w:t>
      </w:r>
      <w:r>
        <w:rPr>
          <w:rFonts w:ascii="仿宋_GB2312" w:eastAsia="仿宋_GB2312"/>
          <w:sz w:val="32"/>
          <w:szCs w:val="32"/>
        </w:rPr>
        <w:t>人，较上年无变化；退休人员</w:t>
      </w:r>
      <w:r>
        <w:rPr>
          <w:rFonts w:ascii="仿宋_GB2312" w:eastAsia="仿宋_GB2312"/>
          <w:sz w:val="32"/>
          <w:szCs w:val="32"/>
        </w:rPr>
        <w:t>41</w:t>
      </w:r>
      <w:r>
        <w:rPr>
          <w:rFonts w:ascii="仿宋_GB2312" w:eastAsia="仿宋_GB2312"/>
          <w:sz w:val="32"/>
          <w:szCs w:val="32"/>
        </w:rPr>
        <w:t>人，增加</w:t>
      </w:r>
      <w:r>
        <w:rPr>
          <w:rFonts w:ascii="仿宋_GB2312" w:eastAsia="仿宋_GB2312"/>
          <w:sz w:val="32"/>
          <w:szCs w:val="32"/>
        </w:rPr>
        <w:t>2</w:t>
      </w:r>
      <w:r>
        <w:rPr>
          <w:rFonts w:ascii="仿宋_GB2312" w:eastAsia="仿宋_GB2312"/>
          <w:sz w:val="32"/>
          <w:szCs w:val="32"/>
        </w:rPr>
        <w:t>人。</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昌吉市人民代表大会常务委员会办公室无下属预算单位，下设</w:t>
      </w:r>
      <w:r>
        <w:rPr>
          <w:rFonts w:ascii="仿宋_GB2312" w:eastAsia="仿宋_GB2312" w:hint="eastAsia"/>
          <w:sz w:val="32"/>
          <w:szCs w:val="32"/>
        </w:rPr>
        <w:t>6</w:t>
      </w:r>
      <w:r>
        <w:rPr>
          <w:rFonts w:ascii="仿宋_GB2312" w:eastAsia="仿宋_GB2312"/>
          <w:sz w:val="32"/>
          <w:szCs w:val="32"/>
        </w:rPr>
        <w:t>个</w:t>
      </w:r>
      <w:r>
        <w:rPr>
          <w:rFonts w:ascii="仿宋_GB2312" w:eastAsia="仿宋_GB2312" w:hint="eastAsia"/>
          <w:sz w:val="32"/>
          <w:szCs w:val="32"/>
        </w:rPr>
        <w:t>科室</w:t>
      </w:r>
      <w:r>
        <w:rPr>
          <w:rFonts w:ascii="仿宋_GB2312" w:eastAsia="仿宋_GB2312"/>
          <w:sz w:val="32"/>
          <w:szCs w:val="32"/>
        </w:rPr>
        <w:t>，分别是：办公室、财经工作委员会、代表人事侨务工作委员会、法制和监察工作委员会、教科文卫工作委员会、人大代表联络中心。</w:t>
      </w:r>
    </w:p>
    <w:p w:rsidR="00BD2643" w:rsidRDefault="00CE42F0">
      <w:pPr>
        <w:widowControl/>
      </w:pPr>
      <w:r>
        <w:rPr>
          <w:sz w:val="0"/>
          <w:szCs w:val="0"/>
        </w:rPr>
        <w:br w:type="page"/>
      </w:r>
    </w:p>
    <w:p w:rsidR="00BD2643" w:rsidRDefault="00CE42F0">
      <w:pPr>
        <w:widowControl/>
        <w:jc w:val="center"/>
        <w:outlineLvl w:val="0"/>
        <w:rPr>
          <w:rFonts w:ascii="黑体" w:eastAsia="黑体"/>
          <w:sz w:val="32"/>
          <w:szCs w:val="32"/>
        </w:rPr>
      </w:pPr>
      <w:r>
        <w:rPr>
          <w:rFonts w:ascii="黑体" w:eastAsia="黑体"/>
          <w:sz w:val="32"/>
          <w:szCs w:val="32"/>
        </w:rPr>
        <w:t>第二部分</w:t>
      </w:r>
      <w:r>
        <w:rPr>
          <w:rFonts w:ascii="黑体" w:eastAsia="黑体"/>
          <w:sz w:val="32"/>
          <w:szCs w:val="32"/>
        </w:rPr>
        <w:t xml:space="preserve"> </w:t>
      </w:r>
      <w:r>
        <w:rPr>
          <w:rFonts w:ascii="黑体" w:eastAsia="黑体"/>
          <w:sz w:val="32"/>
          <w:szCs w:val="32"/>
        </w:rPr>
        <w:t>部门决算情况说明</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年度收入总计</w:t>
      </w:r>
      <w:r>
        <w:rPr>
          <w:rFonts w:ascii="仿宋_GB2312" w:eastAsia="仿宋_GB2312"/>
          <w:sz w:val="32"/>
          <w:szCs w:val="32"/>
        </w:rPr>
        <w:t>975.81</w:t>
      </w:r>
      <w:r>
        <w:rPr>
          <w:rFonts w:ascii="仿宋_GB2312" w:eastAsia="仿宋_GB2312"/>
          <w:sz w:val="32"/>
          <w:szCs w:val="32"/>
        </w:rPr>
        <w:t>万元，其中：本年收入合计</w:t>
      </w:r>
      <w:r>
        <w:rPr>
          <w:rFonts w:ascii="仿宋_GB2312" w:eastAsia="仿宋_GB2312"/>
          <w:sz w:val="32"/>
          <w:szCs w:val="32"/>
        </w:rPr>
        <w:t>975.81</w:t>
      </w:r>
      <w:r>
        <w:rPr>
          <w:rFonts w:ascii="仿宋_GB2312" w:eastAsia="仿宋_GB2312"/>
          <w:sz w:val="32"/>
          <w:szCs w:val="32"/>
        </w:rPr>
        <w:t>万元，使用非财政拨款结余（含专用结余）</w:t>
      </w:r>
      <w:r>
        <w:rPr>
          <w:rFonts w:ascii="仿宋_GB2312" w:eastAsia="仿宋_GB2312"/>
          <w:sz w:val="32"/>
          <w:szCs w:val="32"/>
        </w:rPr>
        <w:t>0.00</w:t>
      </w:r>
      <w:r>
        <w:rPr>
          <w:rFonts w:ascii="仿宋_GB2312" w:eastAsia="仿宋_GB2312"/>
          <w:sz w:val="32"/>
          <w:szCs w:val="32"/>
        </w:rPr>
        <w:t>万元，年初结转和结余</w:t>
      </w:r>
      <w:r>
        <w:rPr>
          <w:rFonts w:ascii="仿宋_GB2312" w:eastAsia="仿宋_GB2312"/>
          <w:sz w:val="32"/>
          <w:szCs w:val="32"/>
        </w:rPr>
        <w:t>0.00</w:t>
      </w:r>
      <w:r>
        <w:rPr>
          <w:rFonts w:ascii="仿宋_GB2312" w:eastAsia="仿宋_GB2312"/>
          <w:sz w:val="32"/>
          <w:szCs w:val="32"/>
        </w:rPr>
        <w:t>万元。</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年度支出总计</w:t>
      </w:r>
      <w:r>
        <w:rPr>
          <w:rFonts w:ascii="仿宋_GB2312" w:eastAsia="仿宋_GB2312"/>
          <w:sz w:val="32"/>
          <w:szCs w:val="32"/>
        </w:rPr>
        <w:t>975.81</w:t>
      </w:r>
      <w:r>
        <w:rPr>
          <w:rFonts w:ascii="仿宋_GB2312" w:eastAsia="仿宋_GB2312"/>
          <w:sz w:val="32"/>
          <w:szCs w:val="32"/>
        </w:rPr>
        <w:t>万元，其中：本年支出合计</w:t>
      </w:r>
      <w:r>
        <w:rPr>
          <w:rFonts w:ascii="仿宋_GB2312" w:eastAsia="仿宋_GB2312"/>
          <w:sz w:val="32"/>
          <w:szCs w:val="32"/>
        </w:rPr>
        <w:t>975.81</w:t>
      </w:r>
      <w:r>
        <w:rPr>
          <w:rFonts w:ascii="仿宋_GB2312" w:eastAsia="仿宋_GB2312"/>
          <w:sz w:val="32"/>
          <w:szCs w:val="32"/>
        </w:rPr>
        <w:t>万元，结余分配</w:t>
      </w:r>
      <w:r>
        <w:rPr>
          <w:rFonts w:ascii="仿宋_GB2312" w:eastAsia="仿宋_GB2312"/>
          <w:sz w:val="32"/>
          <w:szCs w:val="32"/>
        </w:rPr>
        <w:t>0.00</w:t>
      </w:r>
      <w:r>
        <w:rPr>
          <w:rFonts w:ascii="仿宋_GB2312" w:eastAsia="仿宋_GB2312"/>
          <w:sz w:val="32"/>
          <w:szCs w:val="32"/>
        </w:rPr>
        <w:t>万元，年末结转和结余</w:t>
      </w:r>
      <w:r>
        <w:rPr>
          <w:rFonts w:ascii="仿宋_GB2312" w:eastAsia="仿宋_GB2312"/>
          <w:sz w:val="32"/>
          <w:szCs w:val="32"/>
        </w:rPr>
        <w:t>0.00</w:t>
      </w:r>
      <w:r>
        <w:rPr>
          <w:rFonts w:ascii="仿宋_GB2312" w:eastAsia="仿宋_GB2312"/>
          <w:sz w:val="32"/>
          <w:szCs w:val="32"/>
        </w:rPr>
        <w:t>万元。</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收入支出总体与上年相比，增加</w:t>
      </w:r>
      <w:r>
        <w:rPr>
          <w:rFonts w:ascii="仿宋_GB2312" w:eastAsia="仿宋_GB2312"/>
          <w:sz w:val="32"/>
          <w:szCs w:val="32"/>
        </w:rPr>
        <w:t>82.45</w:t>
      </w:r>
      <w:r>
        <w:rPr>
          <w:rFonts w:ascii="仿宋_GB2312" w:eastAsia="仿宋_GB2312"/>
          <w:sz w:val="32"/>
          <w:szCs w:val="32"/>
        </w:rPr>
        <w:t>万元，增长</w:t>
      </w:r>
      <w:r>
        <w:rPr>
          <w:rFonts w:ascii="仿宋_GB2312" w:eastAsia="仿宋_GB2312"/>
          <w:sz w:val="32"/>
          <w:szCs w:val="32"/>
        </w:rPr>
        <w:t>9.2</w:t>
      </w:r>
      <w:r>
        <w:rPr>
          <w:rFonts w:ascii="仿宋_GB2312" w:eastAsia="仿宋_GB2312"/>
          <w:sz w:val="32"/>
          <w:szCs w:val="32"/>
        </w:rPr>
        <w:t>3%</w:t>
      </w:r>
      <w:r>
        <w:rPr>
          <w:rFonts w:ascii="仿宋_GB2312" w:eastAsia="仿宋_GB2312"/>
          <w:sz w:val="32"/>
          <w:szCs w:val="32"/>
        </w:rPr>
        <w:t>，主要原因是：</w:t>
      </w:r>
      <w:r w:rsidR="001522B5">
        <w:rPr>
          <w:rFonts w:ascii="仿宋_GB2312" w:eastAsia="仿宋_GB2312" w:hint="eastAsia"/>
          <w:sz w:val="32"/>
          <w:szCs w:val="32"/>
        </w:rPr>
        <w:t>单位本年人员增加，人员工资、津贴补贴、奖金等经费增加；</w:t>
      </w:r>
      <w:r w:rsidR="001522B5" w:rsidRPr="001522B5">
        <w:rPr>
          <w:rFonts w:ascii="仿宋_GB2312" w:eastAsia="仿宋_GB2312" w:hint="eastAsia"/>
          <w:sz w:val="32"/>
          <w:szCs w:val="32"/>
        </w:rPr>
        <w:t>自治区人大基层补助</w:t>
      </w:r>
      <w:r w:rsidR="001522B5">
        <w:rPr>
          <w:rFonts w:ascii="仿宋_GB2312" w:eastAsia="仿宋_GB2312" w:hint="eastAsia"/>
          <w:sz w:val="32"/>
          <w:szCs w:val="32"/>
        </w:rPr>
        <w:t>项目</w:t>
      </w:r>
      <w:r w:rsidR="001522B5" w:rsidRPr="001522B5">
        <w:rPr>
          <w:rFonts w:ascii="仿宋_GB2312" w:eastAsia="仿宋_GB2312" w:hint="eastAsia"/>
          <w:sz w:val="32"/>
          <w:szCs w:val="32"/>
        </w:rPr>
        <w:t>经费</w:t>
      </w:r>
      <w:r w:rsidR="001522B5">
        <w:rPr>
          <w:rFonts w:ascii="仿宋_GB2312" w:eastAsia="仿宋_GB2312" w:hint="eastAsia"/>
          <w:sz w:val="32"/>
          <w:szCs w:val="32"/>
        </w:rPr>
        <w:t>增加</w:t>
      </w:r>
      <w:r>
        <w:rPr>
          <w:rFonts w:ascii="仿宋_GB2312" w:eastAsia="仿宋_GB2312" w:hint="eastAsia"/>
          <w:sz w:val="32"/>
          <w:szCs w:val="32"/>
        </w:rPr>
        <w:t>。</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本年收入</w:t>
      </w:r>
      <w:r>
        <w:rPr>
          <w:rFonts w:ascii="仿宋_GB2312" w:eastAsia="仿宋_GB2312"/>
          <w:sz w:val="32"/>
          <w:szCs w:val="32"/>
        </w:rPr>
        <w:t>975.81</w:t>
      </w:r>
      <w:r>
        <w:rPr>
          <w:rFonts w:ascii="仿宋_GB2312" w:eastAsia="仿宋_GB2312"/>
          <w:sz w:val="32"/>
          <w:szCs w:val="32"/>
        </w:rPr>
        <w:t>万元，其中：财政拨款收入</w:t>
      </w:r>
      <w:r>
        <w:rPr>
          <w:rFonts w:ascii="仿宋_GB2312" w:eastAsia="仿宋_GB2312"/>
          <w:sz w:val="32"/>
          <w:szCs w:val="32"/>
        </w:rPr>
        <w:t>975.81</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100.00%</w:t>
      </w:r>
      <w:r>
        <w:rPr>
          <w:rFonts w:ascii="仿宋_GB2312" w:eastAsia="仿宋_GB2312"/>
          <w:sz w:val="32"/>
          <w:szCs w:val="32"/>
        </w:rPr>
        <w:t>；上级补助收入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；事业收入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；附属单位上缴收入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；其他收入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本年支出</w:t>
      </w:r>
      <w:r>
        <w:rPr>
          <w:rFonts w:ascii="仿宋_GB2312" w:eastAsia="仿宋_GB2312"/>
          <w:sz w:val="32"/>
          <w:szCs w:val="32"/>
        </w:rPr>
        <w:t>975.81</w:t>
      </w:r>
      <w:r>
        <w:rPr>
          <w:rFonts w:ascii="仿宋_GB2312" w:eastAsia="仿宋_GB2312"/>
          <w:sz w:val="32"/>
          <w:szCs w:val="32"/>
        </w:rPr>
        <w:t>万元，其中：基本支出</w:t>
      </w:r>
      <w:r>
        <w:rPr>
          <w:rFonts w:ascii="仿宋_GB2312" w:eastAsia="仿宋_GB2312"/>
          <w:sz w:val="32"/>
          <w:szCs w:val="32"/>
        </w:rPr>
        <w:t>753.26</w:t>
      </w:r>
      <w:r>
        <w:rPr>
          <w:rFonts w:ascii="仿宋_GB2312" w:eastAsia="仿宋_GB2312"/>
          <w:sz w:val="32"/>
          <w:szCs w:val="32"/>
        </w:rPr>
        <w:t>万元，占</w:t>
      </w:r>
      <w:r>
        <w:rPr>
          <w:rFonts w:ascii="仿宋_GB2312" w:eastAsia="仿宋_GB2312"/>
          <w:sz w:val="32"/>
          <w:szCs w:val="32"/>
        </w:rPr>
        <w:t>77.19%</w:t>
      </w:r>
      <w:r>
        <w:rPr>
          <w:rFonts w:ascii="仿宋_GB2312" w:eastAsia="仿宋_GB2312"/>
          <w:sz w:val="32"/>
          <w:szCs w:val="32"/>
        </w:rPr>
        <w:t>；项目支出</w:t>
      </w:r>
      <w:r>
        <w:rPr>
          <w:rFonts w:ascii="仿宋_GB2312" w:eastAsia="仿宋_GB2312"/>
          <w:sz w:val="32"/>
          <w:szCs w:val="32"/>
        </w:rPr>
        <w:t>222.55</w:t>
      </w:r>
      <w:r>
        <w:rPr>
          <w:rFonts w:ascii="仿宋_GB2312" w:eastAsia="仿宋_GB2312"/>
          <w:sz w:val="32"/>
          <w:szCs w:val="32"/>
        </w:rPr>
        <w:t>万元，占</w:t>
      </w:r>
      <w:r>
        <w:rPr>
          <w:rFonts w:ascii="仿宋_GB2312" w:eastAsia="仿宋_GB2312"/>
          <w:sz w:val="32"/>
          <w:szCs w:val="32"/>
        </w:rPr>
        <w:t>22.81%</w:t>
      </w:r>
      <w:r>
        <w:rPr>
          <w:rFonts w:ascii="仿宋_GB2312" w:eastAsia="仿宋_GB2312"/>
          <w:sz w:val="32"/>
          <w:szCs w:val="32"/>
        </w:rPr>
        <w:t>；上缴上级支出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；对附属单位补助支出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年度财政拨款收入总计</w:t>
      </w:r>
      <w:r>
        <w:rPr>
          <w:rFonts w:ascii="仿宋_GB2312" w:eastAsia="仿宋_GB2312"/>
          <w:sz w:val="32"/>
          <w:szCs w:val="32"/>
        </w:rPr>
        <w:t>975.81</w:t>
      </w:r>
      <w:r>
        <w:rPr>
          <w:rFonts w:ascii="仿宋_GB2312" w:eastAsia="仿宋_GB2312"/>
          <w:sz w:val="32"/>
          <w:szCs w:val="32"/>
        </w:rPr>
        <w:t>万元，其中：年初财政拨款结转和结余</w:t>
      </w:r>
      <w:r>
        <w:rPr>
          <w:rFonts w:ascii="仿宋_GB2312" w:eastAsia="仿宋_GB2312"/>
          <w:sz w:val="32"/>
          <w:szCs w:val="32"/>
        </w:rPr>
        <w:t>0.00</w:t>
      </w:r>
      <w:r>
        <w:rPr>
          <w:rFonts w:ascii="仿宋_GB2312" w:eastAsia="仿宋_GB2312"/>
          <w:sz w:val="32"/>
          <w:szCs w:val="32"/>
        </w:rPr>
        <w:t>万元，本年财政拨款收入</w:t>
      </w:r>
      <w:r>
        <w:rPr>
          <w:rFonts w:ascii="仿宋_GB2312" w:eastAsia="仿宋_GB2312"/>
          <w:sz w:val="32"/>
          <w:szCs w:val="32"/>
        </w:rPr>
        <w:t>975.81</w:t>
      </w:r>
      <w:r>
        <w:rPr>
          <w:rFonts w:ascii="仿宋_GB2312" w:eastAsia="仿宋_GB2312"/>
          <w:sz w:val="32"/>
          <w:szCs w:val="32"/>
        </w:rPr>
        <w:t>万元。财政拨款支出总计</w:t>
      </w:r>
      <w:r>
        <w:rPr>
          <w:rFonts w:ascii="仿宋_GB2312" w:eastAsia="仿宋_GB2312"/>
          <w:sz w:val="32"/>
          <w:szCs w:val="32"/>
        </w:rPr>
        <w:t>975.81</w:t>
      </w:r>
      <w:r>
        <w:rPr>
          <w:rFonts w:ascii="仿宋_GB2312" w:eastAsia="仿宋_GB2312"/>
          <w:sz w:val="32"/>
          <w:szCs w:val="32"/>
        </w:rPr>
        <w:t>万元，其中：年末财政拨款结转和结余</w:t>
      </w:r>
      <w:r>
        <w:rPr>
          <w:rFonts w:ascii="仿宋_GB2312" w:eastAsia="仿宋_GB2312"/>
          <w:sz w:val="32"/>
          <w:szCs w:val="32"/>
        </w:rPr>
        <w:t>0.00</w:t>
      </w:r>
      <w:r>
        <w:rPr>
          <w:rFonts w:ascii="仿宋_GB2312" w:eastAsia="仿宋_GB2312"/>
          <w:sz w:val="32"/>
          <w:szCs w:val="32"/>
        </w:rPr>
        <w:t>万元，本年财政拨款支出</w:t>
      </w:r>
      <w:r>
        <w:rPr>
          <w:rFonts w:ascii="仿宋_GB2312" w:eastAsia="仿宋_GB2312"/>
          <w:sz w:val="32"/>
          <w:szCs w:val="32"/>
        </w:rPr>
        <w:t>975.81</w:t>
      </w:r>
      <w:r>
        <w:rPr>
          <w:rFonts w:ascii="仿宋_GB2312" w:eastAsia="仿宋_GB2312"/>
          <w:sz w:val="32"/>
          <w:szCs w:val="32"/>
        </w:rPr>
        <w:t>万元。</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w:t>
      </w:r>
      <w:r>
        <w:rPr>
          <w:rFonts w:ascii="仿宋_GB2312" w:eastAsia="仿宋_GB2312"/>
          <w:sz w:val="32"/>
          <w:szCs w:val="32"/>
        </w:rPr>
        <w:t>82.45</w:t>
      </w:r>
      <w:r>
        <w:rPr>
          <w:rFonts w:ascii="仿宋_GB2312" w:eastAsia="仿宋_GB2312"/>
          <w:sz w:val="32"/>
          <w:szCs w:val="32"/>
        </w:rPr>
        <w:t>万元，增长</w:t>
      </w:r>
      <w:r>
        <w:rPr>
          <w:rFonts w:ascii="仿宋_GB2312" w:eastAsia="仿宋_GB2312"/>
          <w:sz w:val="32"/>
          <w:szCs w:val="32"/>
        </w:rPr>
        <w:t>9.23%</w:t>
      </w:r>
      <w:r>
        <w:rPr>
          <w:rFonts w:ascii="仿宋_GB2312" w:eastAsia="仿宋_GB2312"/>
          <w:sz w:val="32"/>
          <w:szCs w:val="32"/>
        </w:rPr>
        <w:t>，主要原因是：</w:t>
      </w:r>
      <w:r w:rsidR="001522B5">
        <w:rPr>
          <w:rFonts w:ascii="仿宋_GB2312" w:eastAsia="仿宋_GB2312" w:hint="eastAsia"/>
          <w:sz w:val="32"/>
          <w:szCs w:val="32"/>
        </w:rPr>
        <w:t>单位本年人员增加，人员工资、津贴补贴、奖金等经费增加；</w:t>
      </w:r>
      <w:r w:rsidR="001522B5" w:rsidRPr="001522B5">
        <w:rPr>
          <w:rFonts w:ascii="仿宋_GB2312" w:eastAsia="仿宋_GB2312" w:hint="eastAsia"/>
          <w:sz w:val="32"/>
          <w:szCs w:val="32"/>
        </w:rPr>
        <w:t>自治区人大基层补助</w:t>
      </w:r>
      <w:r w:rsidR="001522B5">
        <w:rPr>
          <w:rFonts w:ascii="仿宋_GB2312" w:eastAsia="仿宋_GB2312" w:hint="eastAsia"/>
          <w:sz w:val="32"/>
          <w:szCs w:val="32"/>
        </w:rPr>
        <w:t>项目</w:t>
      </w:r>
      <w:r w:rsidR="001522B5" w:rsidRPr="001522B5">
        <w:rPr>
          <w:rFonts w:ascii="仿宋_GB2312" w:eastAsia="仿宋_GB2312" w:hint="eastAsia"/>
          <w:sz w:val="32"/>
          <w:szCs w:val="32"/>
        </w:rPr>
        <w:t>经费</w:t>
      </w:r>
      <w:r w:rsidR="001522B5">
        <w:rPr>
          <w:rFonts w:ascii="仿宋_GB2312" w:eastAsia="仿宋_GB2312" w:hint="eastAsia"/>
          <w:sz w:val="32"/>
          <w:szCs w:val="32"/>
        </w:rPr>
        <w:t>增加</w:t>
      </w:r>
      <w:r>
        <w:rPr>
          <w:rFonts w:ascii="仿宋_GB2312" w:eastAsia="仿宋_GB2312" w:hint="eastAsia"/>
          <w:sz w:val="32"/>
          <w:szCs w:val="32"/>
        </w:rPr>
        <w:t>。</w:t>
      </w:r>
      <w:r>
        <w:rPr>
          <w:rFonts w:ascii="仿宋_GB2312" w:eastAsia="仿宋_GB2312"/>
          <w:sz w:val="32"/>
          <w:szCs w:val="32"/>
        </w:rPr>
        <w:lastRenderedPageBreak/>
        <w:t>与年初预算相比，年初预算数</w:t>
      </w:r>
      <w:r>
        <w:rPr>
          <w:rFonts w:ascii="仿宋_GB2312" w:eastAsia="仿宋_GB2312"/>
          <w:sz w:val="32"/>
          <w:szCs w:val="32"/>
        </w:rPr>
        <w:t>792.38</w:t>
      </w:r>
      <w:r>
        <w:rPr>
          <w:rFonts w:ascii="仿宋_GB2312" w:eastAsia="仿宋_GB2312"/>
          <w:sz w:val="32"/>
          <w:szCs w:val="32"/>
        </w:rPr>
        <w:t>万元，决算数</w:t>
      </w:r>
      <w:r>
        <w:rPr>
          <w:rFonts w:ascii="仿宋_GB2312" w:eastAsia="仿宋_GB2312"/>
          <w:sz w:val="32"/>
          <w:szCs w:val="32"/>
        </w:rPr>
        <w:t>975.81</w:t>
      </w:r>
      <w:r>
        <w:rPr>
          <w:rFonts w:ascii="仿宋_GB2312" w:eastAsia="仿宋_GB2312"/>
          <w:sz w:val="32"/>
          <w:szCs w:val="32"/>
        </w:rPr>
        <w:t>万元，预决算差异率</w:t>
      </w:r>
      <w:r>
        <w:rPr>
          <w:rFonts w:ascii="仿宋_GB2312" w:eastAsia="仿宋_GB2312"/>
          <w:sz w:val="32"/>
          <w:szCs w:val="32"/>
        </w:rPr>
        <w:t>23.15%</w:t>
      </w:r>
      <w:r>
        <w:rPr>
          <w:rFonts w:ascii="仿宋_GB2312" w:eastAsia="仿宋_GB2312"/>
          <w:sz w:val="32"/>
          <w:szCs w:val="32"/>
        </w:rPr>
        <w:t>，主要原因是：</w:t>
      </w:r>
      <w:r w:rsidR="001522B5">
        <w:rPr>
          <w:rFonts w:ascii="仿宋_GB2312" w:eastAsia="仿宋_GB2312" w:hint="eastAsia"/>
          <w:sz w:val="32"/>
          <w:szCs w:val="32"/>
        </w:rPr>
        <w:t>年中追加</w:t>
      </w:r>
      <w:r w:rsidR="001522B5" w:rsidRPr="001522B5">
        <w:rPr>
          <w:rFonts w:ascii="仿宋_GB2312" w:eastAsia="仿宋_GB2312" w:hint="eastAsia"/>
          <w:sz w:val="32"/>
          <w:szCs w:val="32"/>
        </w:rPr>
        <w:t>自治区人大基层补助</w:t>
      </w:r>
      <w:r w:rsidR="001522B5">
        <w:rPr>
          <w:rFonts w:ascii="仿宋_GB2312" w:eastAsia="仿宋_GB2312" w:hint="eastAsia"/>
          <w:sz w:val="32"/>
          <w:szCs w:val="32"/>
        </w:rPr>
        <w:t>项目</w:t>
      </w:r>
      <w:r w:rsidR="001522B5" w:rsidRPr="001522B5">
        <w:rPr>
          <w:rFonts w:ascii="仿宋_GB2312" w:eastAsia="仿宋_GB2312" w:hint="eastAsia"/>
          <w:sz w:val="32"/>
          <w:szCs w:val="32"/>
        </w:rPr>
        <w:t>经费</w:t>
      </w:r>
      <w:r w:rsidR="001522B5">
        <w:rPr>
          <w:rFonts w:ascii="仿宋_GB2312" w:eastAsia="仿宋_GB2312" w:hint="eastAsia"/>
          <w:sz w:val="32"/>
          <w:szCs w:val="32"/>
        </w:rPr>
        <w:t>；单位本年人员增加，年中追加人员工资、津贴补贴、奖金等经费</w:t>
      </w:r>
      <w:r>
        <w:rPr>
          <w:rFonts w:ascii="仿宋_GB2312" w:eastAsia="仿宋_GB2312" w:hint="eastAsia"/>
          <w:sz w:val="32"/>
          <w:szCs w:val="32"/>
        </w:rPr>
        <w:t>。</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rsidR="00BD2643" w:rsidRDefault="00CE42F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年度一般公共预算财政拨款支出</w:t>
      </w:r>
      <w:r>
        <w:rPr>
          <w:rFonts w:ascii="仿宋_GB2312" w:eastAsia="仿宋_GB2312"/>
          <w:sz w:val="32"/>
          <w:szCs w:val="32"/>
        </w:rPr>
        <w:t>975.81</w:t>
      </w:r>
      <w:r>
        <w:rPr>
          <w:rFonts w:ascii="仿宋_GB2312" w:eastAsia="仿宋_GB2312"/>
          <w:sz w:val="32"/>
          <w:szCs w:val="32"/>
        </w:rPr>
        <w:t>万元，占本</w:t>
      </w:r>
      <w:r>
        <w:rPr>
          <w:rFonts w:ascii="仿宋_GB2312" w:eastAsia="仿宋_GB2312"/>
          <w:sz w:val="32"/>
          <w:szCs w:val="32"/>
        </w:rPr>
        <w:t>年支出合计的</w:t>
      </w:r>
      <w:r>
        <w:rPr>
          <w:rFonts w:ascii="仿宋_GB2312" w:eastAsia="仿宋_GB2312"/>
          <w:sz w:val="32"/>
          <w:szCs w:val="32"/>
        </w:rPr>
        <w:t>100.00%</w:t>
      </w:r>
      <w:r>
        <w:rPr>
          <w:rFonts w:ascii="仿宋_GB2312" w:eastAsia="仿宋_GB2312"/>
          <w:sz w:val="32"/>
          <w:szCs w:val="32"/>
        </w:rPr>
        <w:t>。与上年相比，增加</w:t>
      </w:r>
      <w:r>
        <w:rPr>
          <w:rFonts w:ascii="仿宋_GB2312" w:eastAsia="仿宋_GB2312"/>
          <w:sz w:val="32"/>
          <w:szCs w:val="32"/>
        </w:rPr>
        <w:t>82.45</w:t>
      </w:r>
      <w:r>
        <w:rPr>
          <w:rFonts w:ascii="仿宋_GB2312" w:eastAsia="仿宋_GB2312"/>
          <w:sz w:val="32"/>
          <w:szCs w:val="32"/>
        </w:rPr>
        <w:t>万元，增长</w:t>
      </w:r>
      <w:r>
        <w:rPr>
          <w:rFonts w:ascii="仿宋_GB2312" w:eastAsia="仿宋_GB2312"/>
          <w:sz w:val="32"/>
          <w:szCs w:val="32"/>
        </w:rPr>
        <w:t>9.23%</w:t>
      </w:r>
      <w:r>
        <w:rPr>
          <w:rFonts w:ascii="仿宋_GB2312" w:eastAsia="仿宋_GB2312"/>
          <w:sz w:val="32"/>
          <w:szCs w:val="32"/>
        </w:rPr>
        <w:t>，主要原因是：</w:t>
      </w:r>
      <w:r w:rsidR="001522B5">
        <w:rPr>
          <w:rFonts w:ascii="仿宋_GB2312" w:eastAsia="仿宋_GB2312" w:hint="eastAsia"/>
          <w:sz w:val="32"/>
          <w:szCs w:val="32"/>
        </w:rPr>
        <w:t>单位本年人员增加，人员工资、津贴补贴、奖金等经费增加；</w:t>
      </w:r>
      <w:r w:rsidR="001522B5" w:rsidRPr="001522B5">
        <w:rPr>
          <w:rFonts w:ascii="仿宋_GB2312" w:eastAsia="仿宋_GB2312" w:hint="eastAsia"/>
          <w:sz w:val="32"/>
          <w:szCs w:val="32"/>
        </w:rPr>
        <w:t>自治区人大基层补助</w:t>
      </w:r>
      <w:r w:rsidR="001522B5">
        <w:rPr>
          <w:rFonts w:ascii="仿宋_GB2312" w:eastAsia="仿宋_GB2312" w:hint="eastAsia"/>
          <w:sz w:val="32"/>
          <w:szCs w:val="32"/>
        </w:rPr>
        <w:t>项目</w:t>
      </w:r>
      <w:r w:rsidR="001522B5" w:rsidRPr="001522B5">
        <w:rPr>
          <w:rFonts w:ascii="仿宋_GB2312" w:eastAsia="仿宋_GB2312" w:hint="eastAsia"/>
          <w:sz w:val="32"/>
          <w:szCs w:val="32"/>
        </w:rPr>
        <w:t>经费</w:t>
      </w:r>
      <w:r w:rsidR="001522B5">
        <w:rPr>
          <w:rFonts w:ascii="仿宋_GB2312" w:eastAsia="仿宋_GB2312" w:hint="eastAsia"/>
          <w:sz w:val="32"/>
          <w:szCs w:val="32"/>
        </w:rPr>
        <w:t>增加</w:t>
      </w:r>
      <w:r>
        <w:rPr>
          <w:rFonts w:ascii="仿宋_GB2312" w:eastAsia="仿宋_GB2312" w:hint="eastAsia"/>
          <w:sz w:val="32"/>
          <w:szCs w:val="32"/>
        </w:rPr>
        <w:t>。</w:t>
      </w:r>
      <w:r>
        <w:rPr>
          <w:rFonts w:ascii="仿宋_GB2312" w:eastAsia="仿宋_GB2312"/>
          <w:sz w:val="32"/>
          <w:szCs w:val="32"/>
        </w:rPr>
        <w:t>与年初预算相比，年初预算数</w:t>
      </w:r>
      <w:r>
        <w:rPr>
          <w:rFonts w:ascii="仿宋_GB2312" w:eastAsia="仿宋_GB2312"/>
          <w:sz w:val="32"/>
          <w:szCs w:val="32"/>
        </w:rPr>
        <w:t>792.38</w:t>
      </w:r>
      <w:r>
        <w:rPr>
          <w:rFonts w:ascii="仿宋_GB2312" w:eastAsia="仿宋_GB2312"/>
          <w:sz w:val="32"/>
          <w:szCs w:val="32"/>
        </w:rPr>
        <w:t>万元，决算数</w:t>
      </w:r>
      <w:r>
        <w:rPr>
          <w:rFonts w:ascii="仿宋_GB2312" w:eastAsia="仿宋_GB2312"/>
          <w:sz w:val="32"/>
          <w:szCs w:val="32"/>
        </w:rPr>
        <w:t>975.81</w:t>
      </w:r>
      <w:r>
        <w:rPr>
          <w:rFonts w:ascii="仿宋_GB2312" w:eastAsia="仿宋_GB2312"/>
          <w:sz w:val="32"/>
          <w:szCs w:val="32"/>
        </w:rPr>
        <w:t>万元，预决算差异率</w:t>
      </w:r>
      <w:r>
        <w:rPr>
          <w:rFonts w:ascii="仿宋_GB2312" w:eastAsia="仿宋_GB2312"/>
          <w:sz w:val="32"/>
          <w:szCs w:val="32"/>
        </w:rPr>
        <w:t>23.15%</w:t>
      </w:r>
      <w:r>
        <w:rPr>
          <w:rFonts w:ascii="仿宋_GB2312" w:eastAsia="仿宋_GB2312"/>
          <w:sz w:val="32"/>
          <w:szCs w:val="32"/>
        </w:rPr>
        <w:t>，主要原因是：</w:t>
      </w:r>
      <w:r>
        <w:rPr>
          <w:rFonts w:ascii="仿宋_GB2312" w:eastAsia="仿宋_GB2312" w:hint="eastAsia"/>
          <w:sz w:val="32"/>
          <w:szCs w:val="32"/>
        </w:rPr>
        <w:t>年中追加</w:t>
      </w:r>
      <w:r w:rsidR="001522B5" w:rsidRPr="001522B5">
        <w:rPr>
          <w:rFonts w:ascii="仿宋_GB2312" w:eastAsia="仿宋_GB2312" w:hint="eastAsia"/>
          <w:sz w:val="32"/>
          <w:szCs w:val="32"/>
        </w:rPr>
        <w:t>自治区人大基层补助</w:t>
      </w:r>
      <w:r w:rsidR="001522B5">
        <w:rPr>
          <w:rFonts w:ascii="仿宋_GB2312" w:eastAsia="仿宋_GB2312" w:hint="eastAsia"/>
          <w:sz w:val="32"/>
          <w:szCs w:val="32"/>
        </w:rPr>
        <w:t>项目</w:t>
      </w:r>
      <w:r w:rsidR="001522B5" w:rsidRPr="001522B5">
        <w:rPr>
          <w:rFonts w:ascii="仿宋_GB2312" w:eastAsia="仿宋_GB2312" w:hint="eastAsia"/>
          <w:sz w:val="32"/>
          <w:szCs w:val="32"/>
        </w:rPr>
        <w:t>经费</w:t>
      </w:r>
      <w:r w:rsidR="001522B5">
        <w:rPr>
          <w:rFonts w:ascii="仿宋_GB2312" w:eastAsia="仿宋_GB2312" w:hint="eastAsia"/>
          <w:sz w:val="32"/>
          <w:szCs w:val="32"/>
        </w:rPr>
        <w:t>；单位本年人员增加，年中追加人员工资、津贴补贴、奖金等经费</w:t>
      </w:r>
      <w:r>
        <w:rPr>
          <w:rFonts w:ascii="仿宋_GB2312" w:eastAsia="仿宋_GB2312" w:hint="eastAsia"/>
          <w:sz w:val="32"/>
          <w:szCs w:val="32"/>
        </w:rPr>
        <w:t>。</w:t>
      </w:r>
    </w:p>
    <w:p w:rsidR="00BD2643" w:rsidRDefault="00CE42F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rsidR="00BD2643" w:rsidRDefault="00CE42F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w:t>
      </w:r>
      <w:r>
        <w:rPr>
          <w:rFonts w:ascii="仿宋_GB2312" w:eastAsia="仿宋_GB2312"/>
          <w:sz w:val="32"/>
          <w:szCs w:val="32"/>
        </w:rPr>
        <w:t>811.84</w:t>
      </w:r>
      <w:r>
        <w:rPr>
          <w:rFonts w:ascii="仿宋_GB2312" w:eastAsia="仿宋_GB2312"/>
          <w:sz w:val="32"/>
          <w:szCs w:val="32"/>
        </w:rPr>
        <w:t>万元，占</w:t>
      </w:r>
      <w:r>
        <w:rPr>
          <w:rFonts w:ascii="仿宋_GB2312" w:eastAsia="仿宋_GB2312"/>
          <w:sz w:val="32"/>
          <w:szCs w:val="32"/>
        </w:rPr>
        <w:t>83.20%</w:t>
      </w:r>
      <w:r>
        <w:rPr>
          <w:rFonts w:ascii="仿宋_GB2312" w:eastAsia="仿宋_GB2312"/>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w:t>
      </w:r>
      <w:r>
        <w:rPr>
          <w:rFonts w:ascii="仿宋_GB2312" w:eastAsia="仿宋_GB2312"/>
          <w:sz w:val="32"/>
          <w:szCs w:val="32"/>
        </w:rPr>
        <w:t>8</w:t>
      </w:r>
      <w:r>
        <w:rPr>
          <w:rFonts w:ascii="仿宋_GB2312" w:eastAsia="仿宋_GB2312"/>
          <w:sz w:val="32"/>
          <w:szCs w:val="32"/>
        </w:rPr>
        <w:t>2.42</w:t>
      </w:r>
      <w:r>
        <w:rPr>
          <w:rFonts w:ascii="仿宋_GB2312" w:eastAsia="仿宋_GB2312"/>
          <w:sz w:val="32"/>
          <w:szCs w:val="32"/>
        </w:rPr>
        <w:t>万元，占</w:t>
      </w:r>
      <w:r>
        <w:rPr>
          <w:rFonts w:ascii="仿宋_GB2312" w:eastAsia="仿宋_GB2312"/>
          <w:sz w:val="32"/>
          <w:szCs w:val="32"/>
        </w:rPr>
        <w:t>8.45%</w:t>
      </w:r>
      <w:r>
        <w:rPr>
          <w:rFonts w:ascii="仿宋_GB2312" w:eastAsia="仿宋_GB2312"/>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w:t>
      </w:r>
      <w:r>
        <w:rPr>
          <w:rFonts w:ascii="仿宋_GB2312" w:eastAsia="仿宋_GB2312"/>
          <w:sz w:val="32"/>
          <w:szCs w:val="32"/>
        </w:rPr>
        <w:t>37.99</w:t>
      </w:r>
      <w:r>
        <w:rPr>
          <w:rFonts w:ascii="仿宋_GB2312" w:eastAsia="仿宋_GB2312"/>
          <w:sz w:val="32"/>
          <w:szCs w:val="32"/>
        </w:rPr>
        <w:t>万元，占</w:t>
      </w:r>
      <w:r>
        <w:rPr>
          <w:rFonts w:ascii="仿宋_GB2312" w:eastAsia="仿宋_GB2312"/>
          <w:sz w:val="32"/>
          <w:szCs w:val="32"/>
        </w:rPr>
        <w:t>3.89%</w:t>
      </w:r>
      <w:r>
        <w:rPr>
          <w:rFonts w:ascii="仿宋_GB2312" w:eastAsia="仿宋_GB2312"/>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w:t>
      </w:r>
      <w:r>
        <w:rPr>
          <w:rFonts w:ascii="仿宋_GB2312" w:eastAsia="仿宋_GB2312"/>
          <w:sz w:val="32"/>
          <w:szCs w:val="32"/>
        </w:rPr>
        <w:t>43.55</w:t>
      </w:r>
      <w:r>
        <w:rPr>
          <w:rFonts w:ascii="仿宋_GB2312" w:eastAsia="仿宋_GB2312"/>
          <w:sz w:val="32"/>
          <w:szCs w:val="32"/>
        </w:rPr>
        <w:t>万元，占</w:t>
      </w:r>
      <w:r>
        <w:rPr>
          <w:rFonts w:ascii="仿宋_GB2312" w:eastAsia="仿宋_GB2312"/>
          <w:sz w:val="32"/>
          <w:szCs w:val="32"/>
        </w:rPr>
        <w:t>4.46%</w:t>
      </w:r>
      <w:r>
        <w:rPr>
          <w:rFonts w:ascii="仿宋_GB2312" w:eastAsia="仿宋_GB2312"/>
          <w:sz w:val="32"/>
          <w:szCs w:val="32"/>
        </w:rPr>
        <w:t>。</w:t>
      </w:r>
    </w:p>
    <w:p w:rsidR="00BD2643" w:rsidRDefault="00CE42F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sz w:val="32"/>
          <w:szCs w:val="32"/>
        </w:rPr>
        <w:t>、一般公共服务支出（类）人大事务（款）行政运行（项）：支出决算数为</w:t>
      </w:r>
      <w:r>
        <w:rPr>
          <w:rFonts w:ascii="仿宋_GB2312" w:eastAsia="仿宋_GB2312"/>
          <w:sz w:val="32"/>
          <w:szCs w:val="32"/>
        </w:rPr>
        <w:t>525.06</w:t>
      </w:r>
      <w:r>
        <w:rPr>
          <w:rFonts w:ascii="仿宋_GB2312" w:eastAsia="仿宋_GB2312"/>
          <w:sz w:val="32"/>
          <w:szCs w:val="32"/>
        </w:rPr>
        <w:t>万元，比上年决算增加</w:t>
      </w:r>
      <w:r>
        <w:rPr>
          <w:rFonts w:ascii="仿宋_GB2312" w:eastAsia="仿宋_GB2312"/>
          <w:sz w:val="32"/>
          <w:szCs w:val="32"/>
        </w:rPr>
        <w:t>95.24</w:t>
      </w:r>
      <w:r>
        <w:rPr>
          <w:rFonts w:ascii="仿宋_GB2312" w:eastAsia="仿宋_GB2312"/>
          <w:sz w:val="32"/>
          <w:szCs w:val="32"/>
        </w:rPr>
        <w:t>万元，增长</w:t>
      </w:r>
      <w:r>
        <w:rPr>
          <w:rFonts w:ascii="仿宋_GB2312" w:eastAsia="仿宋_GB2312"/>
          <w:sz w:val="32"/>
          <w:szCs w:val="32"/>
        </w:rPr>
        <w:t>22.16%</w:t>
      </w:r>
      <w:r>
        <w:rPr>
          <w:rFonts w:ascii="仿宋_GB2312" w:eastAsia="仿宋_GB2312"/>
          <w:sz w:val="32"/>
          <w:szCs w:val="32"/>
        </w:rPr>
        <w:t>，主要原因是：</w:t>
      </w:r>
      <w:r w:rsidR="001522B5">
        <w:rPr>
          <w:rFonts w:ascii="仿宋_GB2312" w:eastAsia="仿宋_GB2312" w:hint="eastAsia"/>
          <w:sz w:val="32"/>
          <w:szCs w:val="32"/>
        </w:rPr>
        <w:t>单位本年人员增加，人员工资、津贴补贴、奖金等经费增加</w:t>
      </w:r>
      <w:r>
        <w:rPr>
          <w:rFonts w:ascii="仿宋_GB2312" w:eastAsia="仿宋_GB2312" w:hint="eastAsia"/>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sz w:val="32"/>
          <w:szCs w:val="32"/>
        </w:rPr>
        <w:t>、一般公共服务支出（类）人大事务（款）代表工作（项）：支出决算数为</w:t>
      </w:r>
      <w:r>
        <w:rPr>
          <w:rFonts w:ascii="仿宋_GB2312" w:eastAsia="仿宋_GB2312"/>
          <w:sz w:val="32"/>
          <w:szCs w:val="32"/>
        </w:rPr>
        <w:t>13.77</w:t>
      </w:r>
      <w:r>
        <w:rPr>
          <w:rFonts w:ascii="仿宋_GB2312" w:eastAsia="仿宋_GB2312"/>
          <w:sz w:val="32"/>
          <w:szCs w:val="32"/>
        </w:rPr>
        <w:t>万元，比上年决算减少</w:t>
      </w:r>
      <w:r>
        <w:rPr>
          <w:rFonts w:ascii="仿宋_GB2312" w:eastAsia="仿宋_GB2312"/>
          <w:sz w:val="32"/>
          <w:szCs w:val="32"/>
        </w:rPr>
        <w:t>58.02</w:t>
      </w:r>
      <w:r>
        <w:rPr>
          <w:rFonts w:ascii="仿宋_GB2312" w:eastAsia="仿宋_GB2312"/>
          <w:sz w:val="32"/>
          <w:szCs w:val="32"/>
        </w:rPr>
        <w:t>万元，下降</w:t>
      </w:r>
      <w:r>
        <w:rPr>
          <w:rFonts w:ascii="仿宋_GB2312" w:eastAsia="仿宋_GB2312"/>
          <w:sz w:val="32"/>
          <w:szCs w:val="32"/>
        </w:rPr>
        <w:t>80.82%</w:t>
      </w:r>
      <w:r>
        <w:rPr>
          <w:rFonts w:ascii="仿宋_GB2312" w:eastAsia="仿宋_GB2312"/>
          <w:sz w:val="32"/>
          <w:szCs w:val="32"/>
        </w:rPr>
        <w:t>，主要原因是：</w:t>
      </w:r>
      <w:r>
        <w:rPr>
          <w:rFonts w:ascii="仿宋_GB2312" w:eastAsia="仿宋_GB2312" w:hint="eastAsia"/>
          <w:sz w:val="32"/>
          <w:szCs w:val="32"/>
        </w:rPr>
        <w:t>单位本年</w:t>
      </w:r>
      <w:r w:rsidR="001522B5" w:rsidRPr="001522B5">
        <w:rPr>
          <w:rFonts w:ascii="仿宋_GB2312" w:eastAsia="仿宋_GB2312" w:hint="eastAsia"/>
          <w:sz w:val="32"/>
          <w:szCs w:val="32"/>
        </w:rPr>
        <w:t>自治州人大代表活动经费</w:t>
      </w:r>
      <w:r>
        <w:rPr>
          <w:rFonts w:ascii="仿宋_GB2312" w:eastAsia="仿宋_GB2312" w:hint="eastAsia"/>
          <w:sz w:val="32"/>
          <w:szCs w:val="32"/>
        </w:rPr>
        <w:t>减少。</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sz w:val="32"/>
          <w:szCs w:val="32"/>
        </w:rPr>
        <w:t>、一般公共服务支出（类）人大事务（款）事业运行（项）：支出决算数为</w:t>
      </w:r>
      <w:r>
        <w:rPr>
          <w:rFonts w:ascii="仿宋_GB2312" w:eastAsia="仿宋_GB2312"/>
          <w:sz w:val="32"/>
          <w:szCs w:val="32"/>
        </w:rPr>
        <w:t>50.47</w:t>
      </w:r>
      <w:r>
        <w:rPr>
          <w:rFonts w:ascii="仿宋_GB2312" w:eastAsia="仿宋_GB2312"/>
          <w:sz w:val="32"/>
          <w:szCs w:val="32"/>
        </w:rPr>
        <w:t>万元，比上年决算增加</w:t>
      </w:r>
      <w:r>
        <w:rPr>
          <w:rFonts w:ascii="仿宋_GB2312" w:eastAsia="仿宋_GB2312"/>
          <w:sz w:val="32"/>
          <w:szCs w:val="32"/>
        </w:rPr>
        <w:t>36.82</w:t>
      </w:r>
      <w:r>
        <w:rPr>
          <w:rFonts w:ascii="仿宋_GB2312" w:eastAsia="仿宋_GB2312"/>
          <w:sz w:val="32"/>
          <w:szCs w:val="32"/>
        </w:rPr>
        <w:t>万</w:t>
      </w:r>
      <w:r>
        <w:rPr>
          <w:rFonts w:ascii="仿宋_GB2312" w:eastAsia="仿宋_GB2312"/>
          <w:sz w:val="32"/>
          <w:szCs w:val="32"/>
        </w:rPr>
        <w:lastRenderedPageBreak/>
        <w:t>元，增长</w:t>
      </w:r>
      <w:r>
        <w:rPr>
          <w:rFonts w:ascii="仿宋_GB2312" w:eastAsia="仿宋_GB2312"/>
          <w:sz w:val="32"/>
          <w:szCs w:val="32"/>
        </w:rPr>
        <w:t>269.74%</w:t>
      </w:r>
      <w:r>
        <w:rPr>
          <w:rFonts w:ascii="仿宋_GB2312" w:eastAsia="仿宋_GB2312"/>
          <w:sz w:val="32"/>
          <w:szCs w:val="32"/>
        </w:rPr>
        <w:t>，主要原因是：</w:t>
      </w:r>
      <w:r w:rsidR="001522B5">
        <w:rPr>
          <w:rFonts w:ascii="仿宋_GB2312" w:eastAsia="仿宋_GB2312" w:hint="eastAsia"/>
          <w:sz w:val="32"/>
          <w:szCs w:val="32"/>
        </w:rPr>
        <w:t>单位本年人员增加，人员工资、津贴补贴、奖金等经费增加</w:t>
      </w:r>
      <w:r>
        <w:rPr>
          <w:rFonts w:ascii="仿宋_GB2312" w:eastAsia="仿宋_GB2312" w:hint="eastAsia"/>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sz w:val="32"/>
          <w:szCs w:val="32"/>
        </w:rPr>
        <w:t>、一般公共服务支出（类）人大事务（款）其他人大事务支出（项）：支出决算数为</w:t>
      </w:r>
      <w:r>
        <w:rPr>
          <w:rFonts w:ascii="仿宋_GB2312" w:eastAsia="仿宋_GB2312"/>
          <w:sz w:val="32"/>
          <w:szCs w:val="32"/>
        </w:rPr>
        <w:t>222.55</w:t>
      </w:r>
      <w:r>
        <w:rPr>
          <w:rFonts w:ascii="仿宋_GB2312" w:eastAsia="仿宋_GB2312"/>
          <w:sz w:val="32"/>
          <w:szCs w:val="32"/>
        </w:rPr>
        <w:t>万元，比上年决算增加</w:t>
      </w:r>
      <w:r>
        <w:rPr>
          <w:rFonts w:ascii="仿宋_GB2312" w:eastAsia="仿宋_GB2312"/>
          <w:sz w:val="32"/>
          <w:szCs w:val="32"/>
        </w:rPr>
        <w:t>10.75</w:t>
      </w:r>
      <w:r>
        <w:rPr>
          <w:rFonts w:ascii="仿宋_GB2312" w:eastAsia="仿宋_GB2312"/>
          <w:sz w:val="32"/>
          <w:szCs w:val="32"/>
        </w:rPr>
        <w:t>万元，增长</w:t>
      </w:r>
      <w:r>
        <w:rPr>
          <w:rFonts w:ascii="仿宋_GB2312" w:eastAsia="仿宋_GB2312"/>
          <w:sz w:val="32"/>
          <w:szCs w:val="32"/>
        </w:rPr>
        <w:t>5.08%</w:t>
      </w:r>
      <w:r>
        <w:rPr>
          <w:rFonts w:ascii="仿宋_GB2312" w:eastAsia="仿宋_GB2312"/>
          <w:sz w:val="32"/>
          <w:szCs w:val="32"/>
        </w:rPr>
        <w:t>，主要原因是：</w:t>
      </w:r>
      <w:r>
        <w:rPr>
          <w:rFonts w:ascii="仿宋_GB2312" w:eastAsia="仿宋_GB2312" w:hint="eastAsia"/>
          <w:sz w:val="32"/>
          <w:szCs w:val="32"/>
        </w:rPr>
        <w:t>单位本年</w:t>
      </w:r>
      <w:r w:rsidR="001522B5" w:rsidRPr="001522B5">
        <w:rPr>
          <w:rFonts w:ascii="仿宋_GB2312" w:eastAsia="仿宋_GB2312" w:hint="eastAsia"/>
          <w:sz w:val="32"/>
          <w:szCs w:val="32"/>
        </w:rPr>
        <w:t>自治区人大基层补助</w:t>
      </w:r>
      <w:r w:rsidR="001522B5">
        <w:rPr>
          <w:rFonts w:ascii="仿宋_GB2312" w:eastAsia="仿宋_GB2312" w:hint="eastAsia"/>
          <w:sz w:val="32"/>
          <w:szCs w:val="32"/>
        </w:rPr>
        <w:t>项目</w:t>
      </w:r>
      <w:r w:rsidR="001522B5" w:rsidRPr="001522B5">
        <w:rPr>
          <w:rFonts w:ascii="仿宋_GB2312" w:eastAsia="仿宋_GB2312" w:hint="eastAsia"/>
          <w:sz w:val="32"/>
          <w:szCs w:val="32"/>
        </w:rPr>
        <w:t>经费</w:t>
      </w:r>
      <w:r>
        <w:rPr>
          <w:rFonts w:ascii="仿宋_GB2312" w:eastAsia="仿宋_GB2312" w:hint="eastAsia"/>
          <w:sz w:val="32"/>
          <w:szCs w:val="32"/>
        </w:rPr>
        <w:t>增加。</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sz w:val="32"/>
          <w:szCs w:val="32"/>
        </w:rPr>
        <w:t>、社会保障和就业支出（类）行政事业单位养老支出（款）机关事业单位基本养老保险缴费支出（项）：支出决算数为</w:t>
      </w:r>
      <w:r>
        <w:rPr>
          <w:rFonts w:ascii="仿宋_GB2312" w:eastAsia="仿宋_GB2312"/>
          <w:sz w:val="32"/>
          <w:szCs w:val="32"/>
        </w:rPr>
        <w:t>57.65</w:t>
      </w:r>
      <w:r>
        <w:rPr>
          <w:rFonts w:ascii="仿宋_GB2312" w:eastAsia="仿宋_GB2312"/>
          <w:sz w:val="32"/>
          <w:szCs w:val="32"/>
        </w:rPr>
        <w:t>万元，比上年决算增加</w:t>
      </w:r>
      <w:r>
        <w:rPr>
          <w:rFonts w:ascii="仿宋_GB2312" w:eastAsia="仿宋_GB2312"/>
          <w:sz w:val="32"/>
          <w:szCs w:val="32"/>
        </w:rPr>
        <w:t>11.14</w:t>
      </w:r>
      <w:r>
        <w:rPr>
          <w:rFonts w:ascii="仿宋_GB2312" w:eastAsia="仿宋_GB2312"/>
          <w:sz w:val="32"/>
          <w:szCs w:val="32"/>
        </w:rPr>
        <w:t>万元，增长</w:t>
      </w:r>
      <w:r>
        <w:rPr>
          <w:rFonts w:ascii="仿宋_GB2312" w:eastAsia="仿宋_GB2312"/>
          <w:sz w:val="32"/>
          <w:szCs w:val="32"/>
        </w:rPr>
        <w:t>23.95%</w:t>
      </w:r>
      <w:r>
        <w:rPr>
          <w:rFonts w:ascii="仿宋_GB2312" w:eastAsia="仿宋_GB2312"/>
          <w:sz w:val="32"/>
          <w:szCs w:val="32"/>
        </w:rPr>
        <w:t>，主要原因是：</w:t>
      </w:r>
      <w:r w:rsidR="001522B5">
        <w:rPr>
          <w:rFonts w:ascii="仿宋_GB2312" w:eastAsia="仿宋_GB2312" w:hint="eastAsia"/>
          <w:sz w:val="32"/>
          <w:szCs w:val="32"/>
        </w:rPr>
        <w:t>单位本年人员增加</w:t>
      </w:r>
      <w:r>
        <w:rPr>
          <w:rFonts w:ascii="仿宋_GB2312" w:eastAsia="仿宋_GB2312" w:hint="eastAsia"/>
          <w:sz w:val="32"/>
          <w:szCs w:val="32"/>
        </w:rPr>
        <w:t>，</w:t>
      </w:r>
      <w:r w:rsidR="001522B5">
        <w:rPr>
          <w:rFonts w:ascii="仿宋_GB2312" w:eastAsia="仿宋_GB2312" w:hint="eastAsia"/>
          <w:sz w:val="32"/>
          <w:szCs w:val="32"/>
        </w:rPr>
        <w:t>人员</w:t>
      </w:r>
      <w:r>
        <w:rPr>
          <w:rFonts w:ascii="仿宋_GB2312" w:eastAsia="仿宋_GB2312" w:hint="eastAsia"/>
          <w:sz w:val="32"/>
          <w:szCs w:val="32"/>
        </w:rPr>
        <w:t>养老保险缴费增加。</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sz w:val="32"/>
          <w:szCs w:val="32"/>
        </w:rPr>
        <w:t>、社会保障和就业支出（类）行政事业单位养老支出（款）机关事业单位职业年金缴费支出（项）：支出决算数为</w:t>
      </w:r>
      <w:r>
        <w:rPr>
          <w:rFonts w:ascii="仿宋_GB2312" w:eastAsia="仿宋_GB2312"/>
          <w:sz w:val="32"/>
          <w:szCs w:val="32"/>
        </w:rPr>
        <w:t>24.77</w:t>
      </w:r>
      <w:r>
        <w:rPr>
          <w:rFonts w:ascii="仿宋_GB2312" w:eastAsia="仿宋_GB2312"/>
          <w:sz w:val="32"/>
          <w:szCs w:val="32"/>
        </w:rPr>
        <w:t>万元，比上年决算减少</w:t>
      </w:r>
      <w:r>
        <w:rPr>
          <w:rFonts w:ascii="仿宋_GB2312" w:eastAsia="仿宋_GB2312"/>
          <w:sz w:val="32"/>
          <w:szCs w:val="32"/>
        </w:rPr>
        <w:t>19.00</w:t>
      </w:r>
      <w:r>
        <w:rPr>
          <w:rFonts w:ascii="仿宋_GB2312" w:eastAsia="仿宋_GB2312"/>
          <w:sz w:val="32"/>
          <w:szCs w:val="32"/>
        </w:rPr>
        <w:t>万元，下降</w:t>
      </w:r>
      <w:r>
        <w:rPr>
          <w:rFonts w:ascii="仿宋_GB2312" w:eastAsia="仿宋_GB2312"/>
          <w:sz w:val="32"/>
          <w:szCs w:val="32"/>
        </w:rPr>
        <w:t>43.41%</w:t>
      </w:r>
      <w:r>
        <w:rPr>
          <w:rFonts w:ascii="仿宋_GB2312" w:eastAsia="仿宋_GB2312"/>
          <w:sz w:val="32"/>
          <w:szCs w:val="32"/>
        </w:rPr>
        <w:t>，主要原因是：</w:t>
      </w:r>
      <w:r>
        <w:rPr>
          <w:rFonts w:ascii="仿宋_GB2312" w:eastAsia="仿宋_GB2312" w:hint="eastAsia"/>
          <w:sz w:val="32"/>
          <w:szCs w:val="32"/>
        </w:rPr>
        <w:t>单位本年退休人员一次性职业年金缴费减少。</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sz w:val="32"/>
          <w:szCs w:val="32"/>
        </w:rPr>
        <w:t>、卫生健康支出（类）行政事业单位医疗（款）行政单位医疗（项）：支出决算数为</w:t>
      </w:r>
      <w:r>
        <w:rPr>
          <w:rFonts w:ascii="仿宋_GB2312" w:eastAsia="仿宋_GB2312"/>
          <w:sz w:val="32"/>
          <w:szCs w:val="32"/>
        </w:rPr>
        <w:t>29.82</w:t>
      </w:r>
      <w:r>
        <w:rPr>
          <w:rFonts w:ascii="仿宋_GB2312" w:eastAsia="仿宋_GB2312"/>
          <w:sz w:val="32"/>
          <w:szCs w:val="32"/>
        </w:rPr>
        <w:t>万元，比上年决算增加</w:t>
      </w:r>
      <w:r>
        <w:rPr>
          <w:rFonts w:ascii="仿宋_GB2312" w:eastAsia="仿宋_GB2312"/>
          <w:sz w:val="32"/>
          <w:szCs w:val="32"/>
        </w:rPr>
        <w:t>2.26</w:t>
      </w:r>
      <w:r>
        <w:rPr>
          <w:rFonts w:ascii="仿宋_GB2312" w:eastAsia="仿宋_GB2312"/>
          <w:sz w:val="32"/>
          <w:szCs w:val="32"/>
        </w:rPr>
        <w:t>万元，增长</w:t>
      </w:r>
      <w:r>
        <w:rPr>
          <w:rFonts w:ascii="仿宋_GB2312" w:eastAsia="仿宋_GB2312"/>
          <w:sz w:val="32"/>
          <w:szCs w:val="32"/>
        </w:rPr>
        <w:t>8.20%</w:t>
      </w:r>
      <w:r>
        <w:rPr>
          <w:rFonts w:ascii="仿宋_GB2312" w:eastAsia="仿宋_GB2312"/>
          <w:sz w:val="32"/>
          <w:szCs w:val="32"/>
        </w:rPr>
        <w:t>，主要原因是：</w:t>
      </w:r>
      <w:r w:rsidR="001522B5">
        <w:rPr>
          <w:rFonts w:ascii="仿宋_GB2312" w:eastAsia="仿宋_GB2312" w:hint="eastAsia"/>
          <w:sz w:val="32"/>
          <w:szCs w:val="32"/>
        </w:rPr>
        <w:t>单位本年人员增加</w:t>
      </w:r>
      <w:r>
        <w:rPr>
          <w:rFonts w:ascii="仿宋_GB2312" w:eastAsia="仿宋_GB2312" w:hint="eastAsia"/>
          <w:sz w:val="32"/>
          <w:szCs w:val="32"/>
        </w:rPr>
        <w:t>，</w:t>
      </w:r>
      <w:r w:rsidR="001522B5">
        <w:rPr>
          <w:rFonts w:ascii="仿宋_GB2312" w:eastAsia="仿宋_GB2312" w:hint="eastAsia"/>
          <w:sz w:val="32"/>
          <w:szCs w:val="32"/>
        </w:rPr>
        <w:t>人员医疗保险缴费</w:t>
      </w:r>
      <w:r>
        <w:rPr>
          <w:rFonts w:ascii="仿宋_GB2312" w:eastAsia="仿宋_GB2312" w:hint="eastAsia"/>
          <w:sz w:val="32"/>
          <w:szCs w:val="32"/>
        </w:rPr>
        <w:t>增加。</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sz w:val="32"/>
          <w:szCs w:val="32"/>
        </w:rPr>
        <w:t>、卫生健康支出（类）行政事业单位医疗（款）事业单位医疗（项）：支出决算数为</w:t>
      </w:r>
      <w:r>
        <w:rPr>
          <w:rFonts w:ascii="仿宋_GB2312" w:eastAsia="仿宋_GB2312"/>
          <w:sz w:val="32"/>
          <w:szCs w:val="32"/>
        </w:rPr>
        <w:t>4.39</w:t>
      </w:r>
      <w:r>
        <w:rPr>
          <w:rFonts w:ascii="仿宋_GB2312" w:eastAsia="仿宋_GB2312"/>
          <w:sz w:val="32"/>
          <w:szCs w:val="32"/>
        </w:rPr>
        <w:t>万元，比上年决算增加</w:t>
      </w:r>
      <w:r>
        <w:rPr>
          <w:rFonts w:ascii="仿宋_GB2312" w:eastAsia="仿宋_GB2312"/>
          <w:sz w:val="32"/>
          <w:szCs w:val="32"/>
        </w:rPr>
        <w:t>2.70</w:t>
      </w:r>
      <w:r>
        <w:rPr>
          <w:rFonts w:ascii="仿宋_GB2312" w:eastAsia="仿宋_GB2312"/>
          <w:sz w:val="32"/>
          <w:szCs w:val="32"/>
        </w:rPr>
        <w:t>万元，增长</w:t>
      </w:r>
      <w:r>
        <w:rPr>
          <w:rFonts w:ascii="仿宋_GB2312" w:eastAsia="仿宋_GB2312"/>
          <w:sz w:val="32"/>
          <w:szCs w:val="32"/>
        </w:rPr>
        <w:t>159.76%</w:t>
      </w:r>
      <w:r>
        <w:rPr>
          <w:rFonts w:ascii="仿宋_GB2312" w:eastAsia="仿宋_GB2312"/>
          <w:sz w:val="32"/>
          <w:szCs w:val="32"/>
        </w:rPr>
        <w:t>，主要原因是：</w:t>
      </w:r>
      <w:r w:rsidR="001522B5">
        <w:rPr>
          <w:rFonts w:ascii="仿宋_GB2312" w:eastAsia="仿宋_GB2312" w:hint="eastAsia"/>
          <w:sz w:val="32"/>
          <w:szCs w:val="32"/>
        </w:rPr>
        <w:t>单位本年人员增加，人员医疗保险缴费增加</w:t>
      </w:r>
      <w:r>
        <w:rPr>
          <w:rFonts w:ascii="仿宋_GB2312" w:eastAsia="仿宋_GB2312" w:hint="eastAsia"/>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9</w:t>
      </w:r>
      <w:r>
        <w:rPr>
          <w:rFonts w:ascii="仿宋_GB2312" w:eastAsia="仿宋_GB2312"/>
          <w:sz w:val="32"/>
          <w:szCs w:val="32"/>
        </w:rPr>
        <w:t>、卫生健康支出（类）行政事业单位医疗（款）公务员医疗补助（项）：支出决算数为</w:t>
      </w:r>
      <w:r>
        <w:rPr>
          <w:rFonts w:ascii="仿宋_GB2312" w:eastAsia="仿宋_GB2312"/>
          <w:sz w:val="32"/>
          <w:szCs w:val="32"/>
        </w:rPr>
        <w:t>3.60</w:t>
      </w:r>
      <w:r>
        <w:rPr>
          <w:rFonts w:ascii="仿宋_GB2312" w:eastAsia="仿宋_GB2312"/>
          <w:sz w:val="32"/>
          <w:szCs w:val="32"/>
        </w:rPr>
        <w:t>万元，比上年决算增加</w:t>
      </w:r>
      <w:r>
        <w:rPr>
          <w:rFonts w:ascii="仿宋_GB2312" w:eastAsia="仿宋_GB2312"/>
          <w:sz w:val="32"/>
          <w:szCs w:val="32"/>
        </w:rPr>
        <w:t>0.52</w:t>
      </w:r>
      <w:r>
        <w:rPr>
          <w:rFonts w:ascii="仿宋_GB2312" w:eastAsia="仿宋_GB2312"/>
          <w:sz w:val="32"/>
          <w:szCs w:val="32"/>
        </w:rPr>
        <w:t>万元，增长</w:t>
      </w:r>
      <w:r>
        <w:rPr>
          <w:rFonts w:ascii="仿宋_GB2312" w:eastAsia="仿宋_GB2312"/>
          <w:sz w:val="32"/>
          <w:szCs w:val="32"/>
        </w:rPr>
        <w:t>16.8</w:t>
      </w:r>
      <w:r>
        <w:rPr>
          <w:rFonts w:ascii="仿宋_GB2312" w:eastAsia="仿宋_GB2312"/>
          <w:sz w:val="32"/>
          <w:szCs w:val="32"/>
        </w:rPr>
        <w:t>8%</w:t>
      </w:r>
      <w:r>
        <w:rPr>
          <w:rFonts w:ascii="仿宋_GB2312" w:eastAsia="仿宋_GB2312"/>
          <w:sz w:val="32"/>
          <w:szCs w:val="32"/>
        </w:rPr>
        <w:t>，主要原因是：</w:t>
      </w:r>
      <w:r w:rsidR="001522B5">
        <w:rPr>
          <w:rFonts w:ascii="仿宋_GB2312" w:eastAsia="仿宋_GB2312" w:hint="eastAsia"/>
          <w:sz w:val="32"/>
          <w:szCs w:val="32"/>
        </w:rPr>
        <w:t>单位本年人员增加，人员医疗保险缴费增加</w:t>
      </w:r>
      <w:r>
        <w:rPr>
          <w:rFonts w:ascii="仿宋_GB2312" w:eastAsia="仿宋_GB2312" w:hint="eastAsia"/>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10</w:t>
      </w:r>
      <w:r>
        <w:rPr>
          <w:rFonts w:ascii="仿宋_GB2312" w:eastAsia="仿宋_GB2312"/>
          <w:sz w:val="32"/>
          <w:szCs w:val="32"/>
        </w:rPr>
        <w:t>、卫生健康支出（类）行政事业单位医疗（款）其他行政事业单位医疗支出（项）：支出决算数为</w:t>
      </w:r>
      <w:r>
        <w:rPr>
          <w:rFonts w:ascii="仿宋_GB2312" w:eastAsia="仿宋_GB2312"/>
          <w:sz w:val="32"/>
          <w:szCs w:val="32"/>
        </w:rPr>
        <w:t>0.18</w:t>
      </w:r>
      <w:r>
        <w:rPr>
          <w:rFonts w:ascii="仿宋_GB2312" w:eastAsia="仿宋_GB2312"/>
          <w:sz w:val="32"/>
          <w:szCs w:val="32"/>
        </w:rPr>
        <w:t>万元，比上年决算增加</w:t>
      </w:r>
      <w:r>
        <w:rPr>
          <w:rFonts w:ascii="仿宋_GB2312" w:eastAsia="仿宋_GB2312"/>
          <w:sz w:val="32"/>
          <w:szCs w:val="32"/>
        </w:rPr>
        <w:t>0.02</w:t>
      </w:r>
      <w:r>
        <w:rPr>
          <w:rFonts w:ascii="仿宋_GB2312" w:eastAsia="仿宋_GB2312"/>
          <w:sz w:val="32"/>
          <w:szCs w:val="32"/>
        </w:rPr>
        <w:t>万元，增长</w:t>
      </w:r>
      <w:r>
        <w:rPr>
          <w:rFonts w:ascii="仿宋_GB2312" w:eastAsia="仿宋_GB2312"/>
          <w:sz w:val="32"/>
          <w:szCs w:val="32"/>
        </w:rPr>
        <w:t>12.50%</w:t>
      </w:r>
      <w:r>
        <w:rPr>
          <w:rFonts w:ascii="仿宋_GB2312" w:eastAsia="仿宋_GB2312"/>
          <w:sz w:val="32"/>
          <w:szCs w:val="32"/>
        </w:rPr>
        <w:t>，主要原因是：</w:t>
      </w:r>
      <w:r w:rsidR="001522B5">
        <w:rPr>
          <w:rFonts w:ascii="仿宋_GB2312" w:eastAsia="仿宋_GB2312" w:hint="eastAsia"/>
          <w:sz w:val="32"/>
          <w:szCs w:val="32"/>
        </w:rPr>
        <w:t>单位本年人员增加，人员医疗保险缴费增加</w:t>
      </w:r>
      <w:r>
        <w:rPr>
          <w:rFonts w:ascii="仿宋_GB2312" w:eastAsia="仿宋_GB2312" w:hint="eastAsia"/>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lastRenderedPageBreak/>
        <w:t>11</w:t>
      </w:r>
      <w:r>
        <w:rPr>
          <w:rFonts w:ascii="仿宋_GB2312" w:eastAsia="仿宋_GB2312"/>
          <w:sz w:val="32"/>
          <w:szCs w:val="32"/>
        </w:rPr>
        <w:t>、住房保障支出（类）住房改革支出（款）住房公积金（项）：支出决算数为</w:t>
      </w:r>
      <w:r>
        <w:rPr>
          <w:rFonts w:ascii="仿宋_GB2312" w:eastAsia="仿宋_GB2312"/>
          <w:sz w:val="32"/>
          <w:szCs w:val="32"/>
        </w:rPr>
        <w:t>43.55</w:t>
      </w:r>
      <w:r>
        <w:rPr>
          <w:rFonts w:ascii="仿宋_GB2312" w:eastAsia="仿宋_GB2312"/>
          <w:sz w:val="32"/>
          <w:szCs w:val="32"/>
        </w:rPr>
        <w:t>万元，比上年决算增加</w:t>
      </w:r>
      <w:r>
        <w:rPr>
          <w:rFonts w:ascii="仿宋_GB2312" w:eastAsia="仿宋_GB2312"/>
          <w:sz w:val="32"/>
          <w:szCs w:val="32"/>
        </w:rPr>
        <w:t>8.39</w:t>
      </w:r>
      <w:r>
        <w:rPr>
          <w:rFonts w:ascii="仿宋_GB2312" w:eastAsia="仿宋_GB2312"/>
          <w:sz w:val="32"/>
          <w:szCs w:val="32"/>
        </w:rPr>
        <w:t>万元，增长</w:t>
      </w:r>
      <w:r>
        <w:rPr>
          <w:rFonts w:ascii="仿宋_GB2312" w:eastAsia="仿宋_GB2312"/>
          <w:sz w:val="32"/>
          <w:szCs w:val="32"/>
        </w:rPr>
        <w:t>23.86%</w:t>
      </w:r>
      <w:r>
        <w:rPr>
          <w:rFonts w:ascii="仿宋_GB2312" w:eastAsia="仿宋_GB2312"/>
          <w:sz w:val="32"/>
          <w:szCs w:val="32"/>
        </w:rPr>
        <w:t>，主要原因是：</w:t>
      </w:r>
      <w:r w:rsidR="001522B5">
        <w:rPr>
          <w:rFonts w:ascii="仿宋_GB2312" w:eastAsia="仿宋_GB2312" w:hint="eastAsia"/>
          <w:sz w:val="32"/>
          <w:szCs w:val="32"/>
        </w:rPr>
        <w:t>单位本年人员增加，人员公积金缴费增加</w:t>
      </w:r>
      <w:r>
        <w:rPr>
          <w:rFonts w:ascii="仿宋_GB2312" w:eastAsia="仿宋_GB2312" w:hint="eastAsia"/>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12</w:t>
      </w:r>
      <w:r>
        <w:rPr>
          <w:rFonts w:ascii="仿宋_GB2312" w:eastAsia="仿宋_GB2312"/>
          <w:sz w:val="32"/>
          <w:szCs w:val="32"/>
        </w:rPr>
        <w:t>、其他支出（类）其他支出（款）其他支出（项）：支出决算数为</w:t>
      </w:r>
      <w:r>
        <w:rPr>
          <w:rFonts w:ascii="仿宋_GB2312" w:eastAsia="仿宋_GB2312"/>
          <w:sz w:val="32"/>
          <w:szCs w:val="32"/>
        </w:rPr>
        <w:t>0.00</w:t>
      </w:r>
      <w:r>
        <w:rPr>
          <w:rFonts w:ascii="仿宋_GB2312" w:eastAsia="仿宋_GB2312"/>
          <w:sz w:val="32"/>
          <w:szCs w:val="32"/>
        </w:rPr>
        <w:t>万元，比上年决算减少</w:t>
      </w:r>
      <w:r>
        <w:rPr>
          <w:rFonts w:ascii="仿宋_GB2312" w:eastAsia="仿宋_GB2312"/>
          <w:sz w:val="32"/>
          <w:szCs w:val="32"/>
        </w:rPr>
        <w:t>8.36</w:t>
      </w:r>
      <w:r>
        <w:rPr>
          <w:rFonts w:ascii="仿宋_GB2312" w:eastAsia="仿宋_GB2312"/>
          <w:sz w:val="32"/>
          <w:szCs w:val="32"/>
        </w:rPr>
        <w:t>万元，下降</w:t>
      </w:r>
      <w:r>
        <w:rPr>
          <w:rFonts w:ascii="仿宋_GB2312" w:eastAsia="仿宋_GB2312"/>
          <w:sz w:val="32"/>
          <w:szCs w:val="32"/>
        </w:rPr>
        <w:t>100.00%</w:t>
      </w:r>
      <w:r>
        <w:rPr>
          <w:rFonts w:ascii="仿宋_GB2312" w:eastAsia="仿宋_GB2312"/>
          <w:sz w:val="32"/>
          <w:szCs w:val="32"/>
        </w:rPr>
        <w:t>，主要原因是：</w:t>
      </w:r>
      <w:r w:rsidR="001522B5">
        <w:rPr>
          <w:rFonts w:ascii="仿宋_GB2312" w:eastAsia="仿宋_GB2312" w:hint="eastAsia"/>
          <w:sz w:val="32"/>
          <w:szCs w:val="32"/>
        </w:rPr>
        <w:t>单位本年</w:t>
      </w:r>
      <w:r>
        <w:rPr>
          <w:rFonts w:ascii="仿宋_GB2312" w:eastAsia="仿宋_GB2312" w:hint="eastAsia"/>
          <w:sz w:val="32"/>
          <w:szCs w:val="32"/>
        </w:rPr>
        <w:t>为民办实事社区工作经费减少。</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年度一般公共预算财政拨款基本支出</w:t>
      </w:r>
      <w:r>
        <w:rPr>
          <w:rFonts w:ascii="仿宋_GB2312" w:eastAsia="仿宋_GB2312"/>
          <w:sz w:val="32"/>
          <w:szCs w:val="32"/>
        </w:rPr>
        <w:t>753.26</w:t>
      </w:r>
      <w:r>
        <w:rPr>
          <w:rFonts w:ascii="仿宋_GB2312" w:eastAsia="仿宋_GB2312"/>
          <w:sz w:val="32"/>
          <w:szCs w:val="32"/>
        </w:rPr>
        <w:t>万元，其中：人员经费</w:t>
      </w:r>
      <w:r>
        <w:rPr>
          <w:rFonts w:ascii="仿宋_GB2312" w:eastAsia="仿宋_GB2312"/>
          <w:sz w:val="32"/>
          <w:szCs w:val="32"/>
        </w:rPr>
        <w:t>575.53</w:t>
      </w:r>
      <w:r>
        <w:rPr>
          <w:rFonts w:ascii="仿宋_GB2312" w:eastAsia="仿宋_GB2312"/>
          <w:sz w:val="32"/>
          <w:szCs w:val="32"/>
        </w:rPr>
        <w:t>万元，包括：基本工资、津贴补贴、奖金、机关事业单位基本养老保险缴费、职业年金缴费、职工基本医疗保险缴费、公务员医疗补助缴费、其他社会保障缴费、住房公积金、其他工资福利支出、退休费、抚恤金和奖励金。</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公用经费</w:t>
      </w:r>
      <w:r>
        <w:rPr>
          <w:rFonts w:ascii="仿宋_GB2312" w:eastAsia="仿宋_GB2312"/>
          <w:sz w:val="32"/>
          <w:szCs w:val="32"/>
        </w:rPr>
        <w:t>177.73</w:t>
      </w:r>
      <w:r>
        <w:rPr>
          <w:rFonts w:ascii="仿宋_GB2312" w:eastAsia="仿宋_GB2312"/>
          <w:sz w:val="32"/>
          <w:szCs w:val="32"/>
        </w:rPr>
        <w:t>万元，包括：办公费、印刷费、咨询费、手续费、邮电费、</w:t>
      </w:r>
      <w:r>
        <w:rPr>
          <w:rFonts w:ascii="仿宋_GB2312" w:eastAsia="仿宋_GB2312"/>
          <w:sz w:val="32"/>
          <w:szCs w:val="32"/>
        </w:rPr>
        <w:t>物业管理费、差旅费、培训费、公务用车运行维护费和其他商品和服务支出。</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w:t>
      </w:r>
      <w:r>
        <w:rPr>
          <w:rFonts w:ascii="仿宋_GB2312" w:eastAsia="仿宋_GB2312"/>
          <w:sz w:val="32"/>
          <w:szCs w:val="32"/>
        </w:rPr>
        <w:t>29.16</w:t>
      </w:r>
      <w:r>
        <w:rPr>
          <w:rFonts w:ascii="仿宋_GB2312" w:eastAsia="仿宋_GB2312"/>
          <w:sz w:val="32"/>
          <w:szCs w:val="32"/>
        </w:rPr>
        <w:t>万元，比上年增加</w:t>
      </w:r>
      <w:r>
        <w:rPr>
          <w:rFonts w:ascii="仿宋_GB2312" w:eastAsia="仿宋_GB2312"/>
          <w:sz w:val="32"/>
          <w:szCs w:val="32"/>
        </w:rPr>
        <w:t>10.36</w:t>
      </w:r>
      <w:r>
        <w:rPr>
          <w:rFonts w:ascii="仿宋_GB2312" w:eastAsia="仿宋_GB2312"/>
          <w:sz w:val="32"/>
          <w:szCs w:val="32"/>
        </w:rPr>
        <w:t>万元，增长</w:t>
      </w:r>
      <w:r>
        <w:rPr>
          <w:rFonts w:ascii="仿宋_GB2312" w:eastAsia="仿宋_GB2312"/>
          <w:sz w:val="32"/>
          <w:szCs w:val="32"/>
        </w:rPr>
        <w:t>55.11%</w:t>
      </w:r>
      <w:r>
        <w:rPr>
          <w:rFonts w:ascii="仿宋_GB2312" w:eastAsia="仿宋_GB2312"/>
          <w:sz w:val="32"/>
          <w:szCs w:val="32"/>
        </w:rPr>
        <w:t>，主要原因是：</w:t>
      </w:r>
      <w:r>
        <w:rPr>
          <w:rFonts w:ascii="仿宋_GB2312" w:eastAsia="仿宋_GB2312" w:hint="eastAsia"/>
          <w:sz w:val="32"/>
          <w:szCs w:val="32"/>
        </w:rPr>
        <w:t>单位本年</w:t>
      </w:r>
      <w:r w:rsidR="001522B5">
        <w:rPr>
          <w:rFonts w:ascii="仿宋_GB2312" w:eastAsia="仿宋_GB2312" w:hint="eastAsia"/>
          <w:sz w:val="32"/>
          <w:szCs w:val="32"/>
        </w:rPr>
        <w:t>车辆出行</w:t>
      </w:r>
      <w:r>
        <w:rPr>
          <w:rFonts w:ascii="仿宋_GB2312" w:eastAsia="仿宋_GB2312" w:hint="eastAsia"/>
          <w:sz w:val="32"/>
          <w:szCs w:val="32"/>
        </w:rPr>
        <w:t>次数</w:t>
      </w:r>
      <w:r>
        <w:rPr>
          <w:rFonts w:ascii="仿宋_GB2312" w:eastAsia="仿宋_GB2312"/>
          <w:sz w:val="32"/>
          <w:szCs w:val="32"/>
        </w:rPr>
        <w:t>增加</w:t>
      </w:r>
      <w:r>
        <w:rPr>
          <w:rFonts w:ascii="仿宋_GB2312" w:eastAsia="仿宋_GB2312" w:hint="eastAsia"/>
          <w:sz w:val="32"/>
          <w:szCs w:val="32"/>
        </w:rPr>
        <w:t>，</w:t>
      </w:r>
      <w:r w:rsidR="001522B5">
        <w:rPr>
          <w:rFonts w:ascii="仿宋_GB2312" w:eastAsia="仿宋_GB2312" w:hint="eastAsia"/>
          <w:sz w:val="32"/>
          <w:szCs w:val="32"/>
        </w:rPr>
        <w:t>车辆燃油费、运行费</w:t>
      </w:r>
      <w:r>
        <w:rPr>
          <w:rFonts w:ascii="仿宋_GB2312" w:eastAsia="仿宋_GB2312" w:hint="eastAsia"/>
          <w:sz w:val="32"/>
          <w:szCs w:val="32"/>
        </w:rPr>
        <w:t>增加</w:t>
      </w:r>
      <w:r>
        <w:rPr>
          <w:rFonts w:ascii="仿宋_GB2312" w:eastAsia="仿宋_GB2312"/>
          <w:sz w:val="32"/>
          <w:szCs w:val="32"/>
        </w:rPr>
        <w:t>。其中：因公出国（境）费支出</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因公出国（境）费；公务用车购置及运行维护费支出</w:t>
      </w:r>
      <w:r>
        <w:rPr>
          <w:rFonts w:ascii="仿宋_GB2312" w:eastAsia="仿宋_GB2312"/>
          <w:sz w:val="32"/>
          <w:szCs w:val="32"/>
        </w:rPr>
        <w:t>29.16</w:t>
      </w:r>
      <w:r>
        <w:rPr>
          <w:rFonts w:ascii="仿宋_GB2312" w:eastAsia="仿宋_GB2312"/>
          <w:sz w:val="32"/>
          <w:szCs w:val="32"/>
        </w:rPr>
        <w:t>万元，占</w:t>
      </w:r>
      <w:r>
        <w:rPr>
          <w:rFonts w:ascii="仿宋_GB2312" w:eastAsia="仿宋_GB2312"/>
          <w:sz w:val="32"/>
          <w:szCs w:val="32"/>
        </w:rPr>
        <w:t>100.00%</w:t>
      </w:r>
      <w:r>
        <w:rPr>
          <w:rFonts w:ascii="仿宋_GB2312" w:eastAsia="仿宋_GB2312"/>
          <w:sz w:val="32"/>
          <w:szCs w:val="32"/>
        </w:rPr>
        <w:t>，比上年</w:t>
      </w:r>
      <w:r>
        <w:rPr>
          <w:rFonts w:ascii="仿宋_GB2312" w:eastAsia="仿宋_GB2312"/>
          <w:sz w:val="32"/>
          <w:szCs w:val="32"/>
        </w:rPr>
        <w:lastRenderedPageBreak/>
        <w:t>增加</w:t>
      </w:r>
      <w:r>
        <w:rPr>
          <w:rFonts w:ascii="仿宋_GB2312" w:eastAsia="仿宋_GB2312"/>
          <w:sz w:val="32"/>
          <w:szCs w:val="32"/>
        </w:rPr>
        <w:t>10.36</w:t>
      </w:r>
      <w:r>
        <w:rPr>
          <w:rFonts w:ascii="仿宋_GB2312" w:eastAsia="仿宋_GB2312"/>
          <w:sz w:val="32"/>
          <w:szCs w:val="32"/>
        </w:rPr>
        <w:t>万元，增长</w:t>
      </w:r>
      <w:r>
        <w:rPr>
          <w:rFonts w:ascii="仿宋_GB2312" w:eastAsia="仿宋_GB2312"/>
          <w:sz w:val="32"/>
          <w:szCs w:val="32"/>
        </w:rPr>
        <w:t>55.11%</w:t>
      </w:r>
      <w:r>
        <w:rPr>
          <w:rFonts w:ascii="仿宋_GB2312" w:eastAsia="仿宋_GB2312"/>
          <w:sz w:val="32"/>
          <w:szCs w:val="32"/>
        </w:rPr>
        <w:t>，主要原因是：</w:t>
      </w:r>
      <w:r w:rsidR="001522B5">
        <w:rPr>
          <w:rFonts w:ascii="仿宋_GB2312" w:eastAsia="仿宋_GB2312" w:hint="eastAsia"/>
          <w:sz w:val="32"/>
          <w:szCs w:val="32"/>
        </w:rPr>
        <w:t>单位本年车辆出行次数</w:t>
      </w:r>
      <w:r w:rsidR="001522B5">
        <w:rPr>
          <w:rFonts w:ascii="仿宋_GB2312" w:eastAsia="仿宋_GB2312"/>
          <w:sz w:val="32"/>
          <w:szCs w:val="32"/>
        </w:rPr>
        <w:t>增加</w:t>
      </w:r>
      <w:r w:rsidR="001522B5">
        <w:rPr>
          <w:rFonts w:ascii="仿宋_GB2312" w:eastAsia="仿宋_GB2312" w:hint="eastAsia"/>
          <w:sz w:val="32"/>
          <w:szCs w:val="32"/>
        </w:rPr>
        <w:t>，车辆燃油费、运行费增加</w:t>
      </w:r>
      <w:r>
        <w:rPr>
          <w:rFonts w:ascii="仿宋_GB2312" w:eastAsia="仿宋_GB2312"/>
          <w:sz w:val="32"/>
          <w:szCs w:val="32"/>
        </w:rPr>
        <w:t>；公务接待费支出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，与上年相比无变化，主要原因是：</w:t>
      </w:r>
      <w:r>
        <w:rPr>
          <w:rFonts w:ascii="仿宋_GB2312" w:eastAsia="仿宋_GB2312" w:hint="eastAsia"/>
          <w:sz w:val="32"/>
          <w:szCs w:val="32"/>
        </w:rPr>
        <w:t>我单位上年度与本</w:t>
      </w:r>
      <w:r>
        <w:rPr>
          <w:rFonts w:ascii="仿宋_GB2312" w:eastAsia="仿宋_GB2312" w:hint="eastAsia"/>
          <w:sz w:val="32"/>
          <w:szCs w:val="32"/>
        </w:rPr>
        <w:t>年度均无</w:t>
      </w:r>
      <w:r>
        <w:rPr>
          <w:rFonts w:ascii="仿宋_GB2312" w:eastAsia="仿宋_GB2312"/>
          <w:sz w:val="32"/>
          <w:szCs w:val="32"/>
        </w:rPr>
        <w:t>公务接待费</w:t>
      </w:r>
      <w:r>
        <w:rPr>
          <w:rFonts w:ascii="仿宋_GB2312" w:eastAsia="仿宋_GB2312" w:hint="eastAsia"/>
          <w:sz w:val="32"/>
          <w:szCs w:val="32"/>
        </w:rPr>
        <w:t>。</w:t>
      </w:r>
    </w:p>
    <w:p w:rsidR="00BD2643" w:rsidRDefault="00CE42F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因公出国（境）费支出</w:t>
      </w:r>
      <w:r>
        <w:rPr>
          <w:rFonts w:ascii="仿宋_GB2312" w:eastAsia="仿宋_GB2312"/>
          <w:sz w:val="32"/>
          <w:szCs w:val="32"/>
        </w:rPr>
        <w:t>0.00</w:t>
      </w:r>
      <w:r>
        <w:rPr>
          <w:rFonts w:ascii="仿宋_GB2312" w:eastAsia="仿宋_GB2312"/>
          <w:sz w:val="32"/>
          <w:szCs w:val="32"/>
        </w:rPr>
        <w:t>万元，开支内容包括</w:t>
      </w:r>
      <w:r>
        <w:rPr>
          <w:rFonts w:ascii="仿宋_GB2312" w:eastAsia="仿宋_GB2312" w:hint="eastAsia"/>
          <w:sz w:val="32"/>
          <w:szCs w:val="32"/>
        </w:rPr>
        <w:t>单位本年无</w:t>
      </w:r>
      <w:r>
        <w:rPr>
          <w:rFonts w:ascii="仿宋_GB2312" w:eastAsia="仿宋_GB2312"/>
          <w:sz w:val="32"/>
          <w:szCs w:val="32"/>
        </w:rPr>
        <w:t>因公出国（境）费。单位全年安排的因公出国（境）团组</w:t>
      </w:r>
      <w:r>
        <w:rPr>
          <w:rFonts w:ascii="仿宋_GB2312" w:eastAsia="仿宋_GB2312"/>
          <w:sz w:val="32"/>
          <w:szCs w:val="32"/>
        </w:rPr>
        <w:t>0</w:t>
      </w:r>
      <w:r>
        <w:rPr>
          <w:rFonts w:ascii="仿宋_GB2312" w:eastAsia="仿宋_GB2312"/>
          <w:sz w:val="32"/>
          <w:szCs w:val="32"/>
        </w:rPr>
        <w:t>个，因公出国（境）</w:t>
      </w:r>
      <w:r>
        <w:rPr>
          <w:rFonts w:ascii="仿宋_GB2312" w:eastAsia="仿宋_GB2312"/>
          <w:sz w:val="32"/>
          <w:szCs w:val="32"/>
        </w:rPr>
        <w:t>0</w:t>
      </w:r>
      <w:r>
        <w:rPr>
          <w:rFonts w:ascii="仿宋_GB2312" w:eastAsia="仿宋_GB2312"/>
          <w:sz w:val="32"/>
          <w:szCs w:val="32"/>
        </w:rPr>
        <w:t>人次。</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公务用车购置及运行维护费</w:t>
      </w:r>
      <w:r>
        <w:rPr>
          <w:rFonts w:ascii="仿宋_GB2312" w:eastAsia="仿宋_GB2312"/>
          <w:sz w:val="32"/>
          <w:szCs w:val="32"/>
        </w:rPr>
        <w:t>29.16</w:t>
      </w:r>
      <w:r>
        <w:rPr>
          <w:rFonts w:ascii="仿宋_GB2312" w:eastAsia="仿宋_GB2312"/>
          <w:sz w:val="32"/>
          <w:szCs w:val="32"/>
        </w:rPr>
        <w:t>万元，其中：公务用车购置费</w:t>
      </w:r>
      <w:r>
        <w:rPr>
          <w:rFonts w:ascii="仿宋_GB2312" w:eastAsia="仿宋_GB2312"/>
          <w:sz w:val="32"/>
          <w:szCs w:val="32"/>
        </w:rPr>
        <w:t>0.00</w:t>
      </w:r>
      <w:r>
        <w:rPr>
          <w:rFonts w:ascii="仿宋_GB2312" w:eastAsia="仿宋_GB2312"/>
          <w:sz w:val="32"/>
          <w:szCs w:val="32"/>
        </w:rPr>
        <w:t>万元，公务用车运行维护费</w:t>
      </w:r>
      <w:r>
        <w:rPr>
          <w:rFonts w:ascii="仿宋_GB2312" w:eastAsia="仿宋_GB2312"/>
          <w:sz w:val="32"/>
          <w:szCs w:val="32"/>
        </w:rPr>
        <w:t>29.16</w:t>
      </w:r>
      <w:r>
        <w:rPr>
          <w:rFonts w:ascii="仿宋_GB2312" w:eastAsia="仿宋_GB2312"/>
          <w:sz w:val="32"/>
          <w:szCs w:val="32"/>
        </w:rPr>
        <w:t>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w:t>
      </w:r>
      <w:r>
        <w:rPr>
          <w:rFonts w:ascii="仿宋_GB2312" w:eastAsia="仿宋_GB2312"/>
          <w:sz w:val="32"/>
          <w:szCs w:val="32"/>
        </w:rPr>
        <w:t>0</w:t>
      </w:r>
      <w:r>
        <w:rPr>
          <w:rFonts w:ascii="仿宋_GB2312" w:eastAsia="仿宋_GB2312"/>
          <w:sz w:val="32"/>
          <w:szCs w:val="32"/>
        </w:rPr>
        <w:t>辆，公务用车保有量</w:t>
      </w:r>
      <w:r>
        <w:rPr>
          <w:rFonts w:ascii="仿宋_GB2312" w:eastAsia="仿宋_GB2312"/>
          <w:sz w:val="32"/>
          <w:szCs w:val="32"/>
        </w:rPr>
        <w:t>7</w:t>
      </w:r>
      <w:r>
        <w:rPr>
          <w:rFonts w:ascii="仿宋_GB2312" w:eastAsia="仿宋_GB2312"/>
          <w:sz w:val="32"/>
          <w:szCs w:val="32"/>
        </w:rPr>
        <w:t>辆。国有资产占用情况中固定资产车辆</w:t>
      </w:r>
      <w:r>
        <w:rPr>
          <w:rFonts w:ascii="仿宋_GB2312" w:eastAsia="仿宋_GB2312"/>
          <w:sz w:val="32"/>
          <w:szCs w:val="32"/>
        </w:rPr>
        <w:t>0</w:t>
      </w:r>
      <w:r>
        <w:rPr>
          <w:rFonts w:ascii="仿宋_GB2312" w:eastAsia="仿宋_GB2312"/>
          <w:sz w:val="32"/>
          <w:szCs w:val="32"/>
        </w:rPr>
        <w:t>辆，与公务用车保有量差异原因是：</w:t>
      </w:r>
      <w:r>
        <w:rPr>
          <w:rFonts w:ascii="仿宋_GB2312" w:eastAsia="仿宋_GB2312" w:hint="eastAsia"/>
          <w:sz w:val="32"/>
          <w:szCs w:val="32"/>
        </w:rPr>
        <w:t>差异车辆为借用其他单位车辆，车辆费用由本单位财政拨</w:t>
      </w:r>
      <w:r>
        <w:rPr>
          <w:rFonts w:ascii="仿宋_GB2312" w:eastAsia="仿宋_GB2312" w:hint="eastAsia"/>
          <w:sz w:val="32"/>
          <w:szCs w:val="32"/>
        </w:rPr>
        <w:t>款公务用车运行维护费支付</w:t>
      </w:r>
      <w:r>
        <w:rPr>
          <w:rFonts w:ascii="仿宋_GB2312" w:eastAsia="仿宋_GB2312"/>
          <w:sz w:val="32"/>
          <w:szCs w:val="32"/>
        </w:rPr>
        <w:t>。</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公务接待费</w:t>
      </w:r>
      <w:r>
        <w:rPr>
          <w:rFonts w:ascii="仿宋_GB2312" w:eastAsia="仿宋_GB2312"/>
          <w:sz w:val="32"/>
          <w:szCs w:val="32"/>
        </w:rPr>
        <w:t>0.00</w:t>
      </w:r>
      <w:r>
        <w:rPr>
          <w:rFonts w:ascii="仿宋_GB2312" w:eastAsia="仿宋_GB2312"/>
          <w:sz w:val="32"/>
          <w:szCs w:val="32"/>
        </w:rPr>
        <w:t>万元，开支内容包括</w:t>
      </w:r>
      <w:r>
        <w:rPr>
          <w:rFonts w:ascii="仿宋_GB2312" w:eastAsia="仿宋_GB2312" w:hint="eastAsia"/>
          <w:sz w:val="32"/>
          <w:szCs w:val="32"/>
        </w:rPr>
        <w:t>单位本年无</w:t>
      </w:r>
      <w:r>
        <w:rPr>
          <w:rFonts w:ascii="仿宋_GB2312" w:eastAsia="仿宋_GB2312"/>
          <w:sz w:val="32"/>
          <w:szCs w:val="32"/>
        </w:rPr>
        <w:t>公务接待费。单位全年安排的国内公务接待</w:t>
      </w:r>
      <w:r>
        <w:rPr>
          <w:rFonts w:ascii="仿宋_GB2312" w:eastAsia="仿宋_GB2312"/>
          <w:sz w:val="32"/>
          <w:szCs w:val="32"/>
        </w:rPr>
        <w:t>0</w:t>
      </w:r>
      <w:r>
        <w:rPr>
          <w:rFonts w:ascii="仿宋_GB2312" w:eastAsia="仿宋_GB2312"/>
          <w:sz w:val="32"/>
          <w:szCs w:val="32"/>
        </w:rPr>
        <w:t>批次，</w:t>
      </w:r>
      <w:r>
        <w:rPr>
          <w:rFonts w:ascii="仿宋_GB2312" w:eastAsia="仿宋_GB2312"/>
          <w:sz w:val="32"/>
          <w:szCs w:val="32"/>
        </w:rPr>
        <w:t>0</w:t>
      </w:r>
      <w:r>
        <w:rPr>
          <w:rFonts w:ascii="仿宋_GB2312" w:eastAsia="仿宋_GB2312"/>
          <w:sz w:val="32"/>
          <w:szCs w:val="32"/>
        </w:rPr>
        <w:t>人次。</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w:t>
      </w:r>
      <w:r>
        <w:rPr>
          <w:rFonts w:ascii="仿宋_GB2312" w:eastAsia="仿宋_GB2312"/>
          <w:sz w:val="32"/>
          <w:szCs w:val="32"/>
        </w:rPr>
        <w:t>29.16</w:t>
      </w:r>
      <w:r>
        <w:rPr>
          <w:rFonts w:ascii="仿宋_GB2312" w:eastAsia="仿宋_GB2312"/>
          <w:sz w:val="32"/>
          <w:szCs w:val="32"/>
        </w:rPr>
        <w:t>万元，决算数</w:t>
      </w:r>
      <w:r>
        <w:rPr>
          <w:rFonts w:ascii="仿宋_GB2312" w:eastAsia="仿宋_GB2312"/>
          <w:sz w:val="32"/>
          <w:szCs w:val="32"/>
        </w:rPr>
        <w:t>29.16</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w:t>
      </w:r>
      <w:r>
        <w:rPr>
          <w:rFonts w:ascii="仿宋_GB2312" w:eastAsia="仿宋_GB2312"/>
          <w:sz w:val="32"/>
          <w:szCs w:val="32"/>
        </w:rPr>
        <w:t>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w:t>
      </w:r>
      <w:r>
        <w:rPr>
          <w:rFonts w:ascii="仿宋_GB2312" w:eastAsia="仿宋_GB2312"/>
          <w:sz w:val="32"/>
          <w:szCs w:val="32"/>
        </w:rPr>
        <w:t>29.16</w:t>
      </w:r>
      <w:r>
        <w:rPr>
          <w:rFonts w:ascii="仿宋_GB2312" w:eastAsia="仿宋_GB2312"/>
          <w:sz w:val="32"/>
          <w:szCs w:val="32"/>
        </w:rPr>
        <w:t>万元，决算数</w:t>
      </w:r>
      <w:r>
        <w:rPr>
          <w:rFonts w:ascii="仿宋_GB2312" w:eastAsia="仿宋_GB2312"/>
          <w:sz w:val="32"/>
          <w:szCs w:val="32"/>
        </w:rPr>
        <w:t>29.16</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rsidR="00BD2643" w:rsidRDefault="00CE42F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lastRenderedPageBreak/>
        <w:t>2024</w:t>
      </w:r>
      <w:r>
        <w:rPr>
          <w:rFonts w:ascii="仿宋_GB2312" w:eastAsia="仿宋_GB2312"/>
          <w:sz w:val="32"/>
          <w:szCs w:val="32"/>
        </w:rPr>
        <w:t>年度昌吉市人民代表大会常务委员会办公室单位（行政单位和参照公务员法管理事业单位）机关运行经费支出</w:t>
      </w:r>
      <w:r>
        <w:rPr>
          <w:rFonts w:ascii="仿宋_GB2312" w:eastAsia="仿宋_GB2312"/>
          <w:sz w:val="32"/>
          <w:szCs w:val="32"/>
        </w:rPr>
        <w:t>177.73</w:t>
      </w:r>
      <w:r>
        <w:rPr>
          <w:rFonts w:ascii="仿宋_GB2312" w:eastAsia="仿宋_GB2312"/>
          <w:sz w:val="32"/>
          <w:szCs w:val="32"/>
        </w:rPr>
        <w:t>万元，比上年增加</w:t>
      </w:r>
      <w:r>
        <w:rPr>
          <w:rFonts w:ascii="仿宋_GB2312" w:eastAsia="仿宋_GB2312"/>
          <w:sz w:val="32"/>
          <w:szCs w:val="32"/>
        </w:rPr>
        <w:t>83.11</w:t>
      </w:r>
      <w:r>
        <w:rPr>
          <w:rFonts w:ascii="仿宋_GB2312" w:eastAsia="仿宋_GB2312"/>
          <w:sz w:val="32"/>
          <w:szCs w:val="32"/>
        </w:rPr>
        <w:t>万元，增长</w:t>
      </w:r>
      <w:r>
        <w:rPr>
          <w:rFonts w:ascii="仿宋_GB2312" w:eastAsia="仿宋_GB2312"/>
          <w:sz w:val="32"/>
          <w:szCs w:val="32"/>
        </w:rPr>
        <w:t>87.84%</w:t>
      </w:r>
      <w:r>
        <w:rPr>
          <w:rFonts w:ascii="仿宋_GB2312" w:eastAsia="仿宋_GB2312"/>
          <w:sz w:val="32"/>
          <w:szCs w:val="32"/>
        </w:rPr>
        <w:t>，主要原因是：</w:t>
      </w:r>
      <w:r>
        <w:rPr>
          <w:rFonts w:ascii="仿宋_GB2312" w:eastAsia="仿宋_GB2312" w:hint="eastAsia"/>
          <w:sz w:val="32"/>
          <w:szCs w:val="32"/>
        </w:rPr>
        <w:t>单位本年办公费、培训费、</w:t>
      </w:r>
      <w:r>
        <w:rPr>
          <w:rFonts w:ascii="仿宋_GB2312" w:eastAsia="仿宋_GB2312"/>
          <w:sz w:val="32"/>
          <w:szCs w:val="32"/>
        </w:rPr>
        <w:t>公务用车运行维护费</w:t>
      </w:r>
      <w:r>
        <w:rPr>
          <w:rFonts w:ascii="仿宋_GB2312" w:eastAsia="仿宋_GB2312" w:hint="eastAsia"/>
          <w:sz w:val="32"/>
          <w:szCs w:val="32"/>
        </w:rPr>
        <w:t>增加。</w:t>
      </w:r>
    </w:p>
    <w:p w:rsidR="00BD2643" w:rsidRDefault="00CE42F0">
      <w:pPr>
        <w:widowControl/>
        <w:ind w:firstLineChars="200" w:firstLine="643"/>
        <w:jc w:val="left"/>
        <w:outlineLvl w:val="2"/>
        <w:rPr>
          <w:rFonts w:ascii="黑体" w:eastAsia="黑体"/>
          <w:sz w:val="32"/>
          <w:szCs w:val="32"/>
        </w:rPr>
      </w:pPr>
      <w:r>
        <w:rPr>
          <w:rFonts w:ascii="黑体" w:eastAsia="黑体"/>
          <w:b/>
          <w:sz w:val="32"/>
          <w:szCs w:val="32"/>
        </w:rPr>
        <w:t>（二）政府采购情况</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年度政府采购支出总额</w:t>
      </w:r>
      <w:r>
        <w:rPr>
          <w:rFonts w:ascii="仿宋_GB2312" w:eastAsia="仿宋_GB2312"/>
          <w:sz w:val="32"/>
          <w:szCs w:val="32"/>
        </w:rPr>
        <w:t>63.85</w:t>
      </w:r>
      <w:r>
        <w:rPr>
          <w:rFonts w:ascii="仿宋_GB2312" w:eastAsia="仿宋_GB2312"/>
          <w:sz w:val="32"/>
          <w:szCs w:val="32"/>
        </w:rPr>
        <w:t>万元，其中：政府采购货物支出</w:t>
      </w:r>
      <w:r>
        <w:rPr>
          <w:rFonts w:ascii="仿宋_GB2312" w:eastAsia="仿宋_GB2312"/>
          <w:sz w:val="32"/>
          <w:szCs w:val="32"/>
        </w:rPr>
        <w:t>7.58</w:t>
      </w:r>
      <w:r>
        <w:rPr>
          <w:rFonts w:ascii="仿宋_GB2312" w:eastAsia="仿宋_GB2312"/>
          <w:sz w:val="32"/>
          <w:szCs w:val="32"/>
        </w:rPr>
        <w:t>万元、政府采购工程支出</w:t>
      </w:r>
      <w:r>
        <w:rPr>
          <w:rFonts w:ascii="仿宋_GB2312" w:eastAsia="仿宋_GB2312"/>
          <w:sz w:val="32"/>
          <w:szCs w:val="32"/>
        </w:rPr>
        <w:t>0.44</w:t>
      </w:r>
      <w:r>
        <w:rPr>
          <w:rFonts w:ascii="仿宋_GB2312" w:eastAsia="仿宋_GB2312"/>
          <w:sz w:val="32"/>
          <w:szCs w:val="32"/>
        </w:rPr>
        <w:t>万元、政府采购服务支出</w:t>
      </w:r>
      <w:r>
        <w:rPr>
          <w:rFonts w:ascii="仿宋_GB2312" w:eastAsia="仿宋_GB2312"/>
          <w:sz w:val="32"/>
          <w:szCs w:val="32"/>
        </w:rPr>
        <w:t>55.83</w:t>
      </w:r>
      <w:r>
        <w:rPr>
          <w:rFonts w:ascii="仿宋_GB2312" w:eastAsia="仿宋_GB2312"/>
          <w:sz w:val="32"/>
          <w:szCs w:val="32"/>
        </w:rPr>
        <w:t>万元。</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授予中小企业合同金额</w:t>
      </w:r>
      <w:r>
        <w:rPr>
          <w:rFonts w:ascii="仿宋_GB2312" w:eastAsia="仿宋_GB2312"/>
          <w:sz w:val="32"/>
          <w:szCs w:val="32"/>
        </w:rPr>
        <w:t>63.85</w:t>
      </w:r>
      <w:r>
        <w:rPr>
          <w:rFonts w:ascii="仿宋_GB2312" w:eastAsia="仿宋_GB2312"/>
          <w:sz w:val="32"/>
          <w:szCs w:val="32"/>
        </w:rPr>
        <w:t>万元，占政府采购支出总额的</w:t>
      </w:r>
      <w:r>
        <w:rPr>
          <w:rFonts w:ascii="仿宋_GB2312" w:eastAsia="仿宋_GB2312"/>
          <w:sz w:val="32"/>
          <w:szCs w:val="32"/>
        </w:rPr>
        <w:t>100.00%</w:t>
      </w:r>
      <w:r>
        <w:rPr>
          <w:rFonts w:ascii="仿宋_GB2312" w:eastAsia="仿宋_GB2312"/>
          <w:sz w:val="32"/>
          <w:szCs w:val="32"/>
        </w:rPr>
        <w:t>，其中：授予小微企业</w:t>
      </w:r>
      <w:r>
        <w:rPr>
          <w:rFonts w:ascii="仿宋_GB2312" w:eastAsia="仿宋_GB2312"/>
          <w:sz w:val="32"/>
          <w:szCs w:val="32"/>
        </w:rPr>
        <w:t>合同金额</w:t>
      </w:r>
      <w:r>
        <w:rPr>
          <w:rFonts w:ascii="仿宋_GB2312" w:eastAsia="仿宋_GB2312"/>
          <w:sz w:val="32"/>
          <w:szCs w:val="32"/>
        </w:rPr>
        <w:t>58.85</w:t>
      </w:r>
      <w:r>
        <w:rPr>
          <w:rFonts w:ascii="仿宋_GB2312" w:eastAsia="仿宋_GB2312"/>
          <w:sz w:val="32"/>
          <w:szCs w:val="32"/>
        </w:rPr>
        <w:t>万元，占政府采购支出总额的</w:t>
      </w:r>
      <w:r>
        <w:rPr>
          <w:rFonts w:ascii="仿宋_GB2312" w:eastAsia="仿宋_GB2312"/>
          <w:sz w:val="32"/>
          <w:szCs w:val="32"/>
        </w:rPr>
        <w:t>92.17%</w:t>
      </w:r>
      <w:r>
        <w:rPr>
          <w:rFonts w:ascii="仿宋_GB2312" w:eastAsia="仿宋_GB2312"/>
          <w:sz w:val="32"/>
          <w:szCs w:val="32"/>
        </w:rPr>
        <w:t>。</w:t>
      </w:r>
    </w:p>
    <w:p w:rsidR="00BD2643" w:rsidRDefault="00CE42F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万元。车辆</w:t>
      </w:r>
      <w:r>
        <w:rPr>
          <w:rFonts w:ascii="仿宋_GB2312" w:eastAsia="仿宋_GB2312"/>
          <w:sz w:val="32"/>
          <w:szCs w:val="32"/>
        </w:rPr>
        <w:t>0</w:t>
      </w:r>
      <w:r>
        <w:rPr>
          <w:rFonts w:ascii="仿宋_GB2312" w:eastAsia="仿宋_GB2312"/>
          <w:sz w:val="32"/>
          <w:szCs w:val="32"/>
        </w:rPr>
        <w:t>辆，价值</w:t>
      </w:r>
      <w:r>
        <w:rPr>
          <w:rFonts w:ascii="仿宋_GB2312" w:eastAsia="仿宋_GB2312"/>
          <w:sz w:val="32"/>
          <w:szCs w:val="32"/>
        </w:rPr>
        <w:t>0.00</w:t>
      </w:r>
      <w:r>
        <w:rPr>
          <w:rFonts w:ascii="仿宋_GB2312" w:eastAsia="仿宋_GB2312"/>
          <w:sz w:val="32"/>
          <w:szCs w:val="32"/>
        </w:rPr>
        <w:t>万元，其中：副部（省）级及以上领导用车</w:t>
      </w:r>
      <w:r>
        <w:rPr>
          <w:rFonts w:ascii="仿宋_GB2312" w:eastAsia="仿宋_GB2312"/>
          <w:sz w:val="32"/>
          <w:szCs w:val="32"/>
        </w:rPr>
        <w:t>0</w:t>
      </w:r>
      <w:r>
        <w:rPr>
          <w:rFonts w:ascii="仿宋_GB2312" w:eastAsia="仿宋_GB2312"/>
          <w:sz w:val="32"/>
          <w:szCs w:val="32"/>
        </w:rPr>
        <w:t>辆、主要负责人用车</w:t>
      </w:r>
      <w:r>
        <w:rPr>
          <w:rFonts w:ascii="仿宋_GB2312" w:eastAsia="仿宋_GB2312"/>
          <w:sz w:val="32"/>
          <w:szCs w:val="32"/>
        </w:rPr>
        <w:t>0</w:t>
      </w:r>
      <w:r>
        <w:rPr>
          <w:rFonts w:ascii="仿宋_GB2312" w:eastAsia="仿宋_GB2312"/>
          <w:sz w:val="32"/>
          <w:szCs w:val="32"/>
        </w:rPr>
        <w:t>辆、机要通信用车</w:t>
      </w:r>
      <w:r>
        <w:rPr>
          <w:rFonts w:ascii="仿宋_GB2312" w:eastAsia="仿宋_GB2312"/>
          <w:sz w:val="32"/>
          <w:szCs w:val="32"/>
        </w:rPr>
        <w:t>0</w:t>
      </w:r>
      <w:r>
        <w:rPr>
          <w:rFonts w:ascii="仿宋_GB2312" w:eastAsia="仿宋_GB2312"/>
          <w:sz w:val="32"/>
          <w:szCs w:val="32"/>
        </w:rPr>
        <w:t>辆、应急保障用车</w:t>
      </w:r>
      <w:r>
        <w:rPr>
          <w:rFonts w:ascii="仿宋_GB2312" w:eastAsia="仿宋_GB2312"/>
          <w:sz w:val="32"/>
          <w:szCs w:val="32"/>
        </w:rPr>
        <w:t>0</w:t>
      </w:r>
      <w:r>
        <w:rPr>
          <w:rFonts w:ascii="仿宋_GB2312" w:eastAsia="仿宋_GB2312"/>
          <w:sz w:val="32"/>
          <w:szCs w:val="32"/>
        </w:rPr>
        <w:t>辆、执法执勤用车</w:t>
      </w:r>
      <w:r>
        <w:rPr>
          <w:rFonts w:ascii="仿宋_GB2312" w:eastAsia="仿宋_GB2312"/>
          <w:sz w:val="32"/>
          <w:szCs w:val="32"/>
        </w:rPr>
        <w:t>0</w:t>
      </w:r>
      <w:r>
        <w:rPr>
          <w:rFonts w:ascii="仿宋_GB2312" w:eastAsia="仿宋_GB2312"/>
          <w:sz w:val="32"/>
          <w:szCs w:val="32"/>
        </w:rPr>
        <w:t>辆、特种专业技术用车</w:t>
      </w:r>
      <w:r>
        <w:rPr>
          <w:rFonts w:ascii="仿宋_GB2312" w:eastAsia="仿宋_GB2312"/>
          <w:sz w:val="32"/>
          <w:szCs w:val="32"/>
        </w:rPr>
        <w:t>0</w:t>
      </w:r>
      <w:r>
        <w:rPr>
          <w:rFonts w:ascii="仿宋_GB2312" w:eastAsia="仿宋_GB2312"/>
          <w:sz w:val="32"/>
          <w:szCs w:val="32"/>
        </w:rPr>
        <w:t>辆、离退休干部服务用车</w:t>
      </w:r>
      <w:r>
        <w:rPr>
          <w:rFonts w:ascii="仿宋_GB2312" w:eastAsia="仿宋_GB2312"/>
          <w:sz w:val="32"/>
          <w:szCs w:val="32"/>
        </w:rPr>
        <w:t>0</w:t>
      </w:r>
      <w:r>
        <w:rPr>
          <w:rFonts w:ascii="仿宋_GB2312" w:eastAsia="仿宋_GB2312"/>
          <w:sz w:val="32"/>
          <w:szCs w:val="32"/>
        </w:rPr>
        <w:t>辆、其他用车</w:t>
      </w:r>
      <w:r>
        <w:rPr>
          <w:rFonts w:ascii="仿宋_GB2312" w:eastAsia="仿宋_GB2312"/>
          <w:sz w:val="32"/>
          <w:szCs w:val="32"/>
        </w:rPr>
        <w:t>0</w:t>
      </w:r>
      <w:r>
        <w:rPr>
          <w:rFonts w:ascii="仿宋_GB2312" w:eastAsia="仿宋_GB2312"/>
          <w:sz w:val="32"/>
          <w:szCs w:val="32"/>
        </w:rPr>
        <w:t>辆，其他用车主要是：无</w:t>
      </w:r>
      <w:r w:rsidR="005D2676">
        <w:rPr>
          <w:rFonts w:ascii="仿宋_GB2312" w:eastAsia="仿宋_GB2312" w:hint="eastAsia"/>
          <w:sz w:val="32"/>
          <w:szCs w:val="32"/>
        </w:rPr>
        <w:t>其他车辆</w:t>
      </w:r>
      <w:r>
        <w:rPr>
          <w:rFonts w:ascii="仿宋_GB2312" w:eastAsia="仿宋_GB2312"/>
          <w:sz w:val="32"/>
          <w:szCs w:val="32"/>
        </w:rPr>
        <w:t>;</w:t>
      </w:r>
      <w:r>
        <w:rPr>
          <w:rFonts w:ascii="仿宋_GB2312" w:eastAsia="仿宋_GB2312"/>
          <w:sz w:val="32"/>
          <w:szCs w:val="32"/>
        </w:rPr>
        <w:t>单价</w:t>
      </w:r>
      <w:r>
        <w:rPr>
          <w:rFonts w:ascii="仿宋_GB2312" w:eastAsia="仿宋_GB2312"/>
          <w:sz w:val="32"/>
          <w:szCs w:val="32"/>
        </w:rPr>
        <w:t>100</w:t>
      </w:r>
      <w:r>
        <w:rPr>
          <w:rFonts w:ascii="仿宋_GB2312" w:eastAsia="仿宋_GB2312"/>
          <w:sz w:val="32"/>
          <w:szCs w:val="32"/>
        </w:rPr>
        <w:t>万元（含）以上设备（不含车辆）</w:t>
      </w:r>
      <w:r>
        <w:rPr>
          <w:rFonts w:ascii="仿宋_GB2312" w:eastAsia="仿宋_GB2312"/>
          <w:sz w:val="32"/>
          <w:szCs w:val="32"/>
        </w:rPr>
        <w:t>0</w:t>
      </w:r>
      <w:r>
        <w:rPr>
          <w:rFonts w:ascii="仿宋_GB2312" w:eastAsia="仿宋_GB2312"/>
          <w:sz w:val="32"/>
          <w:szCs w:val="32"/>
        </w:rPr>
        <w:t>台（套）。</w:t>
      </w: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根据预算绩效管理要求，本单位</w:t>
      </w:r>
      <w:r>
        <w:rPr>
          <w:rFonts w:ascii="仿宋_GB2312" w:eastAsia="仿宋_GB2312"/>
          <w:sz w:val="32"/>
          <w:szCs w:val="32"/>
        </w:rPr>
        <w:t>2024</w:t>
      </w:r>
      <w:r>
        <w:rPr>
          <w:rFonts w:ascii="仿宋_GB2312" w:eastAsia="仿宋_GB2312"/>
          <w:sz w:val="32"/>
          <w:szCs w:val="32"/>
        </w:rPr>
        <w:t>年度预算绩效管</w:t>
      </w:r>
      <w:r>
        <w:rPr>
          <w:rFonts w:ascii="仿宋_GB2312" w:eastAsia="仿宋_GB2312"/>
          <w:sz w:val="32"/>
          <w:szCs w:val="32"/>
        </w:rPr>
        <w:t>理形成整体支出绩效自评表</w:t>
      </w:r>
      <w:r>
        <w:rPr>
          <w:rFonts w:ascii="仿宋_GB2312" w:eastAsia="仿宋_GB2312"/>
          <w:sz w:val="32"/>
          <w:szCs w:val="32"/>
        </w:rPr>
        <w:t>1</w:t>
      </w:r>
      <w:r>
        <w:rPr>
          <w:rFonts w:ascii="仿宋_GB2312" w:eastAsia="仿宋_GB2312"/>
          <w:sz w:val="32"/>
          <w:szCs w:val="32"/>
        </w:rPr>
        <w:t>个，全年预算总额</w:t>
      </w:r>
      <w:r>
        <w:rPr>
          <w:rFonts w:ascii="仿宋_GB2312" w:eastAsia="仿宋_GB2312"/>
          <w:sz w:val="32"/>
          <w:szCs w:val="32"/>
        </w:rPr>
        <w:t>975.8</w:t>
      </w:r>
      <w:r>
        <w:rPr>
          <w:rFonts w:ascii="仿宋_GB2312" w:eastAsia="仿宋_GB2312" w:hint="eastAsia"/>
          <w:sz w:val="32"/>
          <w:szCs w:val="32"/>
        </w:rPr>
        <w:t>1</w:t>
      </w:r>
      <w:r>
        <w:rPr>
          <w:rFonts w:ascii="仿宋_GB2312" w:eastAsia="仿宋_GB2312"/>
          <w:sz w:val="32"/>
          <w:szCs w:val="32"/>
        </w:rPr>
        <w:t>万元，实际执行总额</w:t>
      </w:r>
      <w:r>
        <w:rPr>
          <w:rFonts w:ascii="仿宋_GB2312" w:eastAsia="仿宋_GB2312"/>
          <w:sz w:val="32"/>
          <w:szCs w:val="32"/>
        </w:rPr>
        <w:t>975.8</w:t>
      </w:r>
      <w:r>
        <w:rPr>
          <w:rFonts w:ascii="仿宋_GB2312" w:eastAsia="仿宋_GB2312" w:hint="eastAsia"/>
          <w:sz w:val="32"/>
          <w:szCs w:val="32"/>
        </w:rPr>
        <w:t>1</w:t>
      </w:r>
      <w:r>
        <w:rPr>
          <w:rFonts w:ascii="仿宋_GB2312" w:eastAsia="仿宋_GB2312"/>
          <w:sz w:val="32"/>
          <w:szCs w:val="32"/>
        </w:rPr>
        <w:t>万元；预算绩效评价项目</w:t>
      </w:r>
      <w:r>
        <w:rPr>
          <w:rFonts w:ascii="仿宋_GB2312" w:eastAsia="仿宋_GB2312" w:hint="eastAsia"/>
          <w:sz w:val="32"/>
          <w:szCs w:val="32"/>
        </w:rPr>
        <w:t>8</w:t>
      </w:r>
      <w:r>
        <w:rPr>
          <w:rFonts w:ascii="仿宋_GB2312" w:eastAsia="仿宋_GB2312"/>
          <w:sz w:val="32"/>
          <w:szCs w:val="32"/>
        </w:rPr>
        <w:t>个，全年预算数</w:t>
      </w:r>
      <w:r>
        <w:rPr>
          <w:rFonts w:ascii="仿宋_GB2312" w:eastAsia="仿宋_GB2312" w:hint="eastAsia"/>
          <w:sz w:val="32"/>
          <w:szCs w:val="32"/>
        </w:rPr>
        <w:t>239.96</w:t>
      </w:r>
      <w:r>
        <w:rPr>
          <w:rFonts w:ascii="仿宋_GB2312" w:eastAsia="仿宋_GB2312"/>
          <w:sz w:val="32"/>
          <w:szCs w:val="32"/>
        </w:rPr>
        <w:t>万元，全年执行数</w:t>
      </w:r>
      <w:r>
        <w:rPr>
          <w:rFonts w:ascii="仿宋_GB2312" w:eastAsia="仿宋_GB2312" w:hint="eastAsia"/>
          <w:sz w:val="32"/>
          <w:szCs w:val="32"/>
        </w:rPr>
        <w:t>235.88</w:t>
      </w:r>
      <w:r>
        <w:rPr>
          <w:rFonts w:ascii="仿宋_GB2312" w:eastAsia="仿宋_GB2312"/>
          <w:sz w:val="32"/>
          <w:szCs w:val="32"/>
        </w:rPr>
        <w:t>万元。</w:t>
      </w:r>
      <w:r>
        <w:rPr>
          <w:rFonts w:ascii="仿宋_GB2312" w:eastAsia="仿宋_GB2312" w:hint="eastAsia"/>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w:t>
      </w:r>
      <w:r>
        <w:rPr>
          <w:rFonts w:ascii="仿宋_GB2312" w:eastAsia="仿宋_GB2312" w:hint="eastAsia"/>
          <w:sz w:val="32"/>
          <w:szCs w:val="32"/>
        </w:rPr>
        <w:t>对本项目资金的使用、实施等监管措施仍然存在改进的</w:t>
      </w:r>
      <w:r>
        <w:rPr>
          <w:rFonts w:ascii="仿宋_GB2312" w:eastAsia="仿宋_GB2312" w:hint="eastAsia"/>
          <w:sz w:val="32"/>
          <w:szCs w:val="32"/>
        </w:rPr>
        <w:lastRenderedPageBreak/>
        <w:t>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rPr>
        <w:t>具体附部门整体支出绩效自评表，项目支出绩效自评表和部门评价报告。</w:t>
      </w:r>
    </w:p>
    <w:p w:rsidR="00BD2643" w:rsidRDefault="00CE42F0">
      <w:pPr>
        <w:jc w:val="center"/>
        <w:rPr>
          <w:rFonts w:ascii="宋体" w:eastAsia="宋体" w:hAnsi="宋体" w:cs="宋体"/>
          <w:b/>
          <w:bCs/>
          <w:sz w:val="28"/>
          <w:szCs w:val="28"/>
        </w:rPr>
      </w:pPr>
      <w:r>
        <w:rPr>
          <w:rFonts w:ascii="宋体" w:eastAsia="宋体" w:hAnsi="宋体" w:cs="宋体" w:hint="eastAsia"/>
          <w:b/>
          <w:bCs/>
          <w:sz w:val="28"/>
          <w:szCs w:val="28"/>
        </w:rPr>
        <w:t>部门（单位）整体支出绩效目标自评表</w:t>
      </w:r>
    </w:p>
    <w:p w:rsidR="00BD2643" w:rsidRDefault="00CE42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504" w:type="dxa"/>
        <w:tblInd w:w="-638" w:type="dxa"/>
        <w:tblLayout w:type="fixed"/>
        <w:tblLook w:val="04A0"/>
      </w:tblPr>
      <w:tblGrid>
        <w:gridCol w:w="993"/>
        <w:gridCol w:w="1417"/>
        <w:gridCol w:w="1554"/>
        <w:gridCol w:w="1275"/>
        <w:gridCol w:w="2197"/>
        <w:gridCol w:w="960"/>
        <w:gridCol w:w="990"/>
        <w:gridCol w:w="1118"/>
      </w:tblGrid>
      <w:tr w:rsidR="00BD2643">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9511" w:type="dxa"/>
            <w:gridSpan w:val="7"/>
            <w:tcBorders>
              <w:top w:val="single" w:sz="4" w:space="0" w:color="auto"/>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昌吉市人民代表大会常务委员会办公室</w:t>
            </w:r>
          </w:p>
        </w:tc>
      </w:tr>
      <w:tr w:rsidR="00BD264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5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7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21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96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99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11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r>
      <w:tr w:rsidR="00BD264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5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11.00</w:t>
            </w:r>
          </w:p>
        </w:tc>
        <w:tc>
          <w:tcPr>
            <w:tcW w:w="127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30.00</w:t>
            </w:r>
          </w:p>
        </w:tc>
        <w:tc>
          <w:tcPr>
            <w:tcW w:w="21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30.00</w:t>
            </w:r>
          </w:p>
        </w:tc>
        <w:tc>
          <w:tcPr>
            <w:tcW w:w="96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100%</w:t>
            </w:r>
          </w:p>
        </w:tc>
        <w:tc>
          <w:tcPr>
            <w:tcW w:w="11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r w:rsidR="00BD264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5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781.38</w:t>
            </w:r>
          </w:p>
        </w:tc>
        <w:tc>
          <w:tcPr>
            <w:tcW w:w="127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945.81</w:t>
            </w:r>
          </w:p>
        </w:tc>
        <w:tc>
          <w:tcPr>
            <w:tcW w:w="21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945.81</w:t>
            </w:r>
          </w:p>
        </w:tc>
        <w:tc>
          <w:tcPr>
            <w:tcW w:w="96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99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11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r>
      <w:tr w:rsidR="00BD2643">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5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27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21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96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99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11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r>
      <w:tr w:rsidR="00BD264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5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792.38</w:t>
            </w:r>
          </w:p>
        </w:tc>
        <w:tc>
          <w:tcPr>
            <w:tcW w:w="127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975.81</w:t>
            </w:r>
          </w:p>
        </w:tc>
        <w:tc>
          <w:tcPr>
            <w:tcW w:w="21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975.81</w:t>
            </w:r>
          </w:p>
        </w:tc>
        <w:tc>
          <w:tcPr>
            <w:tcW w:w="96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w:t>
            </w:r>
          </w:p>
        </w:tc>
        <w:tc>
          <w:tcPr>
            <w:tcW w:w="99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w:t>
            </w:r>
          </w:p>
        </w:tc>
        <w:tc>
          <w:tcPr>
            <w:tcW w:w="11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w:t>
            </w:r>
          </w:p>
        </w:tc>
      </w:tr>
      <w:tr w:rsidR="00BD264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246" w:type="dxa"/>
            <w:gridSpan w:val="3"/>
            <w:tcBorders>
              <w:top w:val="single" w:sz="4" w:space="0" w:color="auto"/>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5265" w:type="dxa"/>
            <w:gridSpan w:val="4"/>
            <w:tcBorders>
              <w:top w:val="single" w:sz="4" w:space="0" w:color="auto"/>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实际完成情况</w:t>
            </w:r>
          </w:p>
        </w:tc>
      </w:tr>
      <w:tr w:rsidR="00BD264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b/>
                <w:bCs/>
                <w:sz w:val="18"/>
                <w:szCs w:val="18"/>
              </w:rPr>
            </w:pPr>
          </w:p>
        </w:tc>
        <w:tc>
          <w:tcPr>
            <w:tcW w:w="4246" w:type="dxa"/>
            <w:gridSpan w:val="3"/>
            <w:tcBorders>
              <w:top w:val="single" w:sz="4" w:space="0" w:color="auto"/>
              <w:left w:val="nil"/>
              <w:bottom w:val="single" w:sz="4" w:space="0" w:color="auto"/>
              <w:right w:val="single" w:sz="4" w:space="0" w:color="auto"/>
            </w:tcBorders>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目标</w:t>
            </w:r>
            <w:r>
              <w:rPr>
                <w:rFonts w:ascii="宋体" w:eastAsia="宋体" w:hAnsi="宋体" w:cs="宋体" w:hint="eastAsia"/>
                <w:sz w:val="18"/>
                <w:szCs w:val="18"/>
              </w:rPr>
              <w:t>1:2024</w:t>
            </w:r>
            <w:r>
              <w:rPr>
                <w:rFonts w:ascii="宋体" w:eastAsia="宋体" w:hAnsi="宋体" w:cs="宋体" w:hint="eastAsia"/>
                <w:sz w:val="18"/>
                <w:szCs w:val="18"/>
              </w:rPr>
              <w:t>年年初预算资金总额</w:t>
            </w:r>
            <w:r>
              <w:rPr>
                <w:rFonts w:ascii="宋体" w:eastAsia="宋体" w:hAnsi="宋体" w:cs="宋体" w:hint="eastAsia"/>
                <w:sz w:val="18"/>
                <w:szCs w:val="18"/>
              </w:rPr>
              <w:t>792.38</w:t>
            </w:r>
            <w:r>
              <w:rPr>
                <w:rFonts w:ascii="宋体" w:eastAsia="宋体" w:hAnsi="宋体" w:cs="宋体" w:hint="eastAsia"/>
                <w:sz w:val="18"/>
                <w:szCs w:val="18"/>
              </w:rPr>
              <w:t>万元，其中人员经费</w:t>
            </w:r>
            <w:r>
              <w:rPr>
                <w:rFonts w:ascii="宋体" w:eastAsia="宋体" w:hAnsi="宋体" w:cs="宋体" w:hint="eastAsia"/>
                <w:sz w:val="18"/>
                <w:szCs w:val="18"/>
              </w:rPr>
              <w:t>394.32</w:t>
            </w:r>
            <w:r>
              <w:rPr>
                <w:rFonts w:ascii="宋体" w:eastAsia="宋体" w:hAnsi="宋体" w:cs="宋体" w:hint="eastAsia"/>
                <w:sz w:val="18"/>
                <w:szCs w:val="18"/>
              </w:rPr>
              <w:t>万元，公用经费</w:t>
            </w:r>
            <w:r>
              <w:rPr>
                <w:rFonts w:ascii="宋体" w:eastAsia="宋体" w:hAnsi="宋体" w:cs="宋体" w:hint="eastAsia"/>
                <w:sz w:val="18"/>
                <w:szCs w:val="18"/>
              </w:rPr>
              <w:t>142.1</w:t>
            </w:r>
            <w:r>
              <w:rPr>
                <w:rFonts w:ascii="宋体" w:eastAsia="宋体" w:hAnsi="宋体" w:cs="宋体" w:hint="eastAsia"/>
                <w:sz w:val="18"/>
                <w:szCs w:val="18"/>
              </w:rPr>
              <w:t>万元，项目经费</w:t>
            </w:r>
            <w:r>
              <w:rPr>
                <w:rFonts w:ascii="宋体" w:eastAsia="宋体" w:hAnsi="宋体" w:cs="宋体" w:hint="eastAsia"/>
                <w:sz w:val="18"/>
                <w:szCs w:val="18"/>
              </w:rPr>
              <w:t>255.96</w:t>
            </w:r>
            <w:r>
              <w:rPr>
                <w:rFonts w:ascii="宋体" w:eastAsia="宋体" w:hAnsi="宋体" w:cs="宋体" w:hint="eastAsia"/>
                <w:sz w:val="18"/>
                <w:szCs w:val="18"/>
              </w:rPr>
              <w:t>万元。保障本部门人员</w:t>
            </w:r>
            <w:r>
              <w:rPr>
                <w:rFonts w:ascii="宋体" w:eastAsia="宋体" w:hAnsi="宋体" w:cs="宋体" w:hint="eastAsia"/>
                <w:sz w:val="18"/>
                <w:szCs w:val="18"/>
              </w:rPr>
              <w:t>69</w:t>
            </w:r>
            <w:r>
              <w:rPr>
                <w:rFonts w:ascii="宋体" w:eastAsia="宋体" w:hAnsi="宋体" w:cs="宋体" w:hint="eastAsia"/>
                <w:sz w:val="18"/>
                <w:szCs w:val="18"/>
              </w:rPr>
              <w:t>人，其中：在职人员</w:t>
            </w:r>
            <w:r>
              <w:rPr>
                <w:rFonts w:ascii="宋体" w:eastAsia="宋体" w:hAnsi="宋体" w:cs="宋体" w:hint="eastAsia"/>
                <w:sz w:val="18"/>
                <w:szCs w:val="18"/>
              </w:rPr>
              <w:t>28</w:t>
            </w:r>
            <w:r>
              <w:rPr>
                <w:rFonts w:ascii="宋体" w:eastAsia="宋体" w:hAnsi="宋体" w:cs="宋体" w:hint="eastAsia"/>
                <w:sz w:val="18"/>
                <w:szCs w:val="18"/>
              </w:rPr>
              <w:t>人，退休人员</w:t>
            </w:r>
            <w:r>
              <w:rPr>
                <w:rFonts w:ascii="宋体" w:eastAsia="宋体" w:hAnsi="宋体" w:cs="宋体" w:hint="eastAsia"/>
                <w:sz w:val="18"/>
                <w:szCs w:val="18"/>
              </w:rPr>
              <w:t>41</w:t>
            </w:r>
            <w:r>
              <w:rPr>
                <w:rFonts w:ascii="宋体" w:eastAsia="宋体" w:hAnsi="宋体" w:cs="宋体" w:hint="eastAsia"/>
                <w:sz w:val="18"/>
                <w:szCs w:val="18"/>
              </w:rPr>
              <w:t>人。确保各项工作有序开展，使业务保障能力有效提升；目标</w:t>
            </w:r>
            <w:r>
              <w:rPr>
                <w:rFonts w:ascii="宋体" w:eastAsia="宋体" w:hAnsi="宋体" w:cs="宋体" w:hint="eastAsia"/>
                <w:sz w:val="18"/>
                <w:szCs w:val="18"/>
              </w:rPr>
              <w:t>2:</w:t>
            </w:r>
            <w:r>
              <w:rPr>
                <w:rFonts w:ascii="宋体" w:eastAsia="宋体" w:hAnsi="宋体" w:cs="宋体" w:hint="eastAsia"/>
                <w:sz w:val="18"/>
                <w:szCs w:val="18"/>
              </w:rPr>
              <w:t>通过完成依法召开昌吉市十届四次人代会，常委会</w:t>
            </w:r>
            <w:r>
              <w:rPr>
                <w:rFonts w:ascii="宋体" w:eastAsia="宋体" w:hAnsi="宋体" w:cs="宋体" w:hint="eastAsia"/>
                <w:sz w:val="18"/>
                <w:szCs w:val="18"/>
              </w:rPr>
              <w:t>10</w:t>
            </w:r>
            <w:r>
              <w:rPr>
                <w:rFonts w:ascii="宋体" w:eastAsia="宋体" w:hAnsi="宋体" w:cs="宋体" w:hint="eastAsia"/>
                <w:sz w:val="18"/>
                <w:szCs w:val="18"/>
              </w:rPr>
              <w:t>次，主任会议</w:t>
            </w:r>
            <w:r>
              <w:rPr>
                <w:rFonts w:ascii="宋体" w:eastAsia="宋体" w:hAnsi="宋体" w:cs="宋体" w:hint="eastAsia"/>
                <w:sz w:val="18"/>
                <w:szCs w:val="18"/>
              </w:rPr>
              <w:t>15</w:t>
            </w:r>
            <w:r>
              <w:rPr>
                <w:rFonts w:ascii="宋体" w:eastAsia="宋体" w:hAnsi="宋体" w:cs="宋体" w:hint="eastAsia"/>
                <w:sz w:val="18"/>
                <w:szCs w:val="18"/>
              </w:rPr>
              <w:t>次，基层人大会议</w:t>
            </w:r>
            <w:r>
              <w:rPr>
                <w:rFonts w:ascii="宋体" w:eastAsia="宋体" w:hAnsi="宋体" w:cs="宋体" w:hint="eastAsia"/>
                <w:sz w:val="18"/>
                <w:szCs w:val="18"/>
              </w:rPr>
              <w:t>4</w:t>
            </w:r>
            <w:r>
              <w:rPr>
                <w:rFonts w:ascii="宋体" w:eastAsia="宋体" w:hAnsi="宋体" w:cs="宋体" w:hint="eastAsia"/>
                <w:sz w:val="18"/>
                <w:szCs w:val="18"/>
              </w:rPr>
              <w:t>次。保障人大代表依法行驶审议权、表决权、提案权，持续发挥代表主体责任，真正实现人民当家作主的根本保障；目标</w:t>
            </w:r>
            <w:r>
              <w:rPr>
                <w:rFonts w:ascii="宋体" w:eastAsia="宋体" w:hAnsi="宋体" w:cs="宋体" w:hint="eastAsia"/>
                <w:sz w:val="18"/>
                <w:szCs w:val="18"/>
              </w:rPr>
              <w:t>3:</w:t>
            </w:r>
            <w:r>
              <w:rPr>
                <w:rFonts w:ascii="宋体" w:eastAsia="宋体" w:hAnsi="宋体" w:cs="宋体" w:hint="eastAsia"/>
                <w:sz w:val="18"/>
                <w:szCs w:val="18"/>
              </w:rPr>
              <w:t>通过拨付</w:t>
            </w:r>
            <w:r>
              <w:rPr>
                <w:rFonts w:ascii="宋体" w:eastAsia="宋体" w:hAnsi="宋体" w:cs="宋体" w:hint="eastAsia"/>
                <w:sz w:val="18"/>
                <w:szCs w:val="18"/>
              </w:rPr>
              <w:t>81</w:t>
            </w:r>
            <w:r>
              <w:rPr>
                <w:rFonts w:ascii="宋体" w:eastAsia="宋体" w:hAnsi="宋体" w:cs="宋体" w:hint="eastAsia"/>
                <w:sz w:val="18"/>
                <w:szCs w:val="18"/>
              </w:rPr>
              <w:t>个代表之家、</w:t>
            </w:r>
            <w:r>
              <w:rPr>
                <w:rFonts w:ascii="宋体" w:eastAsia="宋体" w:hAnsi="宋体" w:cs="宋体" w:hint="eastAsia"/>
                <w:sz w:val="18"/>
                <w:szCs w:val="18"/>
              </w:rPr>
              <w:t>1</w:t>
            </w:r>
            <w:r>
              <w:rPr>
                <w:rFonts w:ascii="宋体" w:eastAsia="宋体" w:hAnsi="宋体" w:cs="宋体" w:hint="eastAsia"/>
                <w:sz w:val="18"/>
                <w:szCs w:val="18"/>
              </w:rPr>
              <w:t>个代表工作室、</w:t>
            </w:r>
            <w:r>
              <w:rPr>
                <w:rFonts w:ascii="宋体" w:eastAsia="宋体" w:hAnsi="宋体" w:cs="宋体" w:hint="eastAsia"/>
                <w:sz w:val="18"/>
                <w:szCs w:val="18"/>
              </w:rPr>
              <w:t>6</w:t>
            </w:r>
            <w:r>
              <w:rPr>
                <w:rFonts w:ascii="宋体" w:eastAsia="宋体" w:hAnsi="宋体" w:cs="宋体" w:hint="eastAsia"/>
                <w:sz w:val="18"/>
                <w:szCs w:val="18"/>
              </w:rPr>
              <w:t>个代表联络站活动经费，提升代表家</w:t>
            </w:r>
            <w:r>
              <w:rPr>
                <w:rFonts w:ascii="宋体" w:eastAsia="宋体" w:hAnsi="宋体" w:cs="宋体" w:hint="eastAsia"/>
                <w:sz w:val="18"/>
                <w:szCs w:val="18"/>
              </w:rPr>
              <w:t>站室标准化建设，满足代表履行职责阵地的需求，不断丰富代表活动载体，强化代表发挥主体作用，建好代表履职“服务站”。</w:t>
            </w:r>
          </w:p>
        </w:tc>
        <w:tc>
          <w:tcPr>
            <w:tcW w:w="5265" w:type="dxa"/>
            <w:gridSpan w:val="4"/>
            <w:tcBorders>
              <w:top w:val="single" w:sz="4" w:space="0" w:color="auto"/>
              <w:left w:val="nil"/>
              <w:bottom w:val="single" w:sz="4" w:space="0" w:color="auto"/>
              <w:right w:val="single" w:sz="4" w:space="0" w:color="auto"/>
            </w:tcBorders>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目标</w:t>
            </w:r>
            <w:r>
              <w:rPr>
                <w:rFonts w:ascii="宋体" w:eastAsia="宋体" w:hAnsi="宋体" w:cs="宋体" w:hint="eastAsia"/>
                <w:sz w:val="18"/>
                <w:szCs w:val="18"/>
              </w:rPr>
              <w:t>1:2024</w:t>
            </w:r>
            <w:r>
              <w:rPr>
                <w:rFonts w:ascii="宋体" w:eastAsia="宋体" w:hAnsi="宋体" w:cs="宋体" w:hint="eastAsia"/>
                <w:sz w:val="18"/>
                <w:szCs w:val="18"/>
              </w:rPr>
              <w:t>年支出</w:t>
            </w:r>
            <w:r>
              <w:rPr>
                <w:rFonts w:ascii="宋体" w:eastAsia="宋体" w:hAnsi="宋体" w:cs="宋体" w:hint="eastAsia"/>
                <w:sz w:val="18"/>
                <w:szCs w:val="18"/>
              </w:rPr>
              <w:t>975.81</w:t>
            </w:r>
            <w:r>
              <w:rPr>
                <w:rFonts w:ascii="宋体" w:eastAsia="宋体" w:hAnsi="宋体" w:cs="宋体" w:hint="eastAsia"/>
                <w:sz w:val="18"/>
                <w:szCs w:val="18"/>
              </w:rPr>
              <w:t>万元，其中人员经费</w:t>
            </w:r>
            <w:r>
              <w:rPr>
                <w:rFonts w:ascii="宋体" w:eastAsia="宋体" w:hAnsi="宋体" w:cs="宋体" w:hint="eastAsia"/>
                <w:sz w:val="18"/>
                <w:szCs w:val="18"/>
              </w:rPr>
              <w:t>575.53</w:t>
            </w:r>
            <w:r>
              <w:rPr>
                <w:rFonts w:ascii="宋体" w:eastAsia="宋体" w:hAnsi="宋体" w:cs="宋体" w:hint="eastAsia"/>
                <w:sz w:val="18"/>
                <w:szCs w:val="18"/>
              </w:rPr>
              <w:t>万元，公用经费</w:t>
            </w:r>
            <w:r>
              <w:rPr>
                <w:rFonts w:ascii="宋体" w:eastAsia="宋体" w:hAnsi="宋体" w:cs="宋体" w:hint="eastAsia"/>
                <w:sz w:val="18"/>
                <w:szCs w:val="18"/>
              </w:rPr>
              <w:t>177.73</w:t>
            </w:r>
            <w:r>
              <w:rPr>
                <w:rFonts w:ascii="宋体" w:eastAsia="宋体" w:hAnsi="宋体" w:cs="宋体" w:hint="eastAsia"/>
                <w:sz w:val="18"/>
                <w:szCs w:val="18"/>
              </w:rPr>
              <w:t>万元，项目经费</w:t>
            </w:r>
            <w:r>
              <w:rPr>
                <w:rFonts w:ascii="宋体" w:eastAsia="宋体" w:hAnsi="宋体" w:cs="宋体" w:hint="eastAsia"/>
                <w:sz w:val="18"/>
                <w:szCs w:val="18"/>
              </w:rPr>
              <w:t>222.55</w:t>
            </w:r>
            <w:r>
              <w:rPr>
                <w:rFonts w:ascii="宋体" w:eastAsia="宋体" w:hAnsi="宋体" w:cs="宋体" w:hint="eastAsia"/>
                <w:sz w:val="18"/>
                <w:szCs w:val="18"/>
              </w:rPr>
              <w:t>万元。保障本部门人员</w:t>
            </w:r>
            <w:r>
              <w:rPr>
                <w:rFonts w:ascii="宋体" w:eastAsia="宋体" w:hAnsi="宋体" w:cs="宋体" w:hint="eastAsia"/>
                <w:sz w:val="18"/>
                <w:szCs w:val="18"/>
              </w:rPr>
              <w:t>71</w:t>
            </w:r>
            <w:r>
              <w:rPr>
                <w:rFonts w:ascii="宋体" w:eastAsia="宋体" w:hAnsi="宋体" w:cs="宋体" w:hint="eastAsia"/>
                <w:sz w:val="18"/>
                <w:szCs w:val="18"/>
              </w:rPr>
              <w:t>人，其中：在职</w:t>
            </w:r>
            <w:r>
              <w:rPr>
                <w:rFonts w:ascii="宋体" w:eastAsia="宋体" w:hAnsi="宋体" w:cs="宋体" w:hint="eastAsia"/>
                <w:sz w:val="18"/>
                <w:szCs w:val="18"/>
              </w:rPr>
              <w:t>30</w:t>
            </w:r>
            <w:r>
              <w:rPr>
                <w:rFonts w:ascii="宋体" w:eastAsia="宋体" w:hAnsi="宋体" w:cs="宋体" w:hint="eastAsia"/>
                <w:sz w:val="18"/>
                <w:szCs w:val="18"/>
              </w:rPr>
              <w:t>名，退休</w:t>
            </w:r>
            <w:r>
              <w:rPr>
                <w:rFonts w:ascii="宋体" w:eastAsia="宋体" w:hAnsi="宋体" w:cs="宋体" w:hint="eastAsia"/>
                <w:sz w:val="18"/>
                <w:szCs w:val="18"/>
              </w:rPr>
              <w:t>41</w:t>
            </w:r>
            <w:r>
              <w:rPr>
                <w:rFonts w:ascii="宋体" w:eastAsia="宋体" w:hAnsi="宋体" w:cs="宋体" w:hint="eastAsia"/>
                <w:sz w:val="18"/>
                <w:szCs w:val="18"/>
              </w:rPr>
              <w:t>名。确保了我单位各项工作的有序开展，使业务保障能力得到了有效提升；目标</w:t>
            </w:r>
            <w:r>
              <w:rPr>
                <w:rFonts w:ascii="宋体" w:eastAsia="宋体" w:hAnsi="宋体" w:cs="宋体" w:hint="eastAsia"/>
                <w:sz w:val="18"/>
                <w:szCs w:val="18"/>
              </w:rPr>
              <w:t>2:</w:t>
            </w:r>
            <w:r>
              <w:rPr>
                <w:rFonts w:ascii="宋体" w:eastAsia="宋体" w:hAnsi="宋体" w:cs="宋体" w:hint="eastAsia"/>
                <w:sz w:val="18"/>
                <w:szCs w:val="18"/>
              </w:rPr>
              <w:t>依法召开了昌吉市十届四次人代会</w:t>
            </w:r>
            <w:r>
              <w:rPr>
                <w:rFonts w:ascii="宋体" w:eastAsia="宋体" w:hAnsi="宋体" w:cs="宋体" w:hint="eastAsia"/>
                <w:sz w:val="18"/>
                <w:szCs w:val="18"/>
              </w:rPr>
              <w:t>1</w:t>
            </w:r>
            <w:r>
              <w:rPr>
                <w:rFonts w:ascii="宋体" w:eastAsia="宋体" w:hAnsi="宋体" w:cs="宋体" w:hint="eastAsia"/>
                <w:sz w:val="18"/>
                <w:szCs w:val="18"/>
              </w:rPr>
              <w:t>次，常委会</w:t>
            </w:r>
            <w:r>
              <w:rPr>
                <w:rFonts w:ascii="宋体" w:eastAsia="宋体" w:hAnsi="宋体" w:cs="宋体" w:hint="eastAsia"/>
                <w:sz w:val="18"/>
                <w:szCs w:val="18"/>
              </w:rPr>
              <w:t>15</w:t>
            </w:r>
            <w:r>
              <w:rPr>
                <w:rFonts w:ascii="宋体" w:eastAsia="宋体" w:hAnsi="宋体" w:cs="宋体" w:hint="eastAsia"/>
                <w:sz w:val="18"/>
                <w:szCs w:val="18"/>
              </w:rPr>
              <w:t>次，基层人大会议</w:t>
            </w:r>
            <w:r>
              <w:rPr>
                <w:rFonts w:ascii="宋体" w:eastAsia="宋体" w:hAnsi="宋体" w:cs="宋体" w:hint="eastAsia"/>
                <w:sz w:val="18"/>
                <w:szCs w:val="18"/>
              </w:rPr>
              <w:t>4</w:t>
            </w:r>
            <w:r>
              <w:rPr>
                <w:rFonts w:ascii="宋体" w:eastAsia="宋体" w:hAnsi="宋体" w:cs="宋体" w:hint="eastAsia"/>
                <w:sz w:val="18"/>
                <w:szCs w:val="18"/>
              </w:rPr>
              <w:t>次。有效保障了人大代表依法行驶审议权、表决权、提案权，持续发挥代表主体责任，真正实现人民当</w:t>
            </w:r>
            <w:r>
              <w:rPr>
                <w:rFonts w:ascii="宋体" w:eastAsia="宋体" w:hAnsi="宋体" w:cs="宋体" w:hint="eastAsia"/>
                <w:sz w:val="18"/>
                <w:szCs w:val="18"/>
              </w:rPr>
              <w:t>家作主的根本保障；目标</w:t>
            </w:r>
            <w:r>
              <w:rPr>
                <w:rFonts w:ascii="宋体" w:eastAsia="宋体" w:hAnsi="宋体" w:cs="宋体" w:hint="eastAsia"/>
                <w:sz w:val="18"/>
                <w:szCs w:val="18"/>
              </w:rPr>
              <w:t>3:</w:t>
            </w:r>
            <w:r>
              <w:rPr>
                <w:rFonts w:ascii="宋体" w:eastAsia="宋体" w:hAnsi="宋体" w:cs="宋体" w:hint="eastAsia"/>
                <w:sz w:val="18"/>
                <w:szCs w:val="18"/>
              </w:rPr>
              <w:t>拨付了</w:t>
            </w:r>
            <w:r>
              <w:rPr>
                <w:rFonts w:ascii="宋体" w:eastAsia="宋体" w:hAnsi="宋体" w:cs="宋体" w:hint="eastAsia"/>
                <w:sz w:val="18"/>
                <w:szCs w:val="18"/>
              </w:rPr>
              <w:t>81</w:t>
            </w:r>
            <w:r>
              <w:rPr>
                <w:rFonts w:ascii="宋体" w:eastAsia="宋体" w:hAnsi="宋体" w:cs="宋体" w:hint="eastAsia"/>
                <w:sz w:val="18"/>
                <w:szCs w:val="18"/>
              </w:rPr>
              <w:t>个代表之家、</w:t>
            </w:r>
            <w:r>
              <w:rPr>
                <w:rFonts w:ascii="宋体" w:eastAsia="宋体" w:hAnsi="宋体" w:cs="宋体" w:hint="eastAsia"/>
                <w:sz w:val="18"/>
                <w:szCs w:val="18"/>
              </w:rPr>
              <w:t>1</w:t>
            </w:r>
            <w:r>
              <w:rPr>
                <w:rFonts w:ascii="宋体" w:eastAsia="宋体" w:hAnsi="宋体" w:cs="宋体" w:hint="eastAsia"/>
                <w:sz w:val="18"/>
                <w:szCs w:val="18"/>
              </w:rPr>
              <w:t>个代表工作室、</w:t>
            </w:r>
            <w:r>
              <w:rPr>
                <w:rFonts w:ascii="宋体" w:eastAsia="宋体" w:hAnsi="宋体" w:cs="宋体" w:hint="eastAsia"/>
                <w:sz w:val="18"/>
                <w:szCs w:val="18"/>
              </w:rPr>
              <w:t>6</w:t>
            </w:r>
            <w:r>
              <w:rPr>
                <w:rFonts w:ascii="宋体" w:eastAsia="宋体" w:hAnsi="宋体" w:cs="宋体" w:hint="eastAsia"/>
                <w:sz w:val="18"/>
                <w:szCs w:val="18"/>
              </w:rPr>
              <w:t>个代表联络站的活动经费，提升了代表家站室标准化建设，满足了代表履行职责阵地的需求，不断丰富了代表活动的载体，强化了代表发挥主体作用，建好代表履职“服务站”。</w:t>
            </w:r>
          </w:p>
        </w:tc>
      </w:tr>
      <w:tr w:rsidR="00BD2643">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5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7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21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96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99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11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r>
      <w:tr w:rsidR="00BD2643">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运行成本</w:t>
            </w:r>
          </w:p>
        </w:tc>
        <w:tc>
          <w:tcPr>
            <w:tcW w:w="1417" w:type="dxa"/>
            <w:vMerge w:val="restart"/>
            <w:tcBorders>
              <w:top w:val="nil"/>
              <w:left w:val="nil"/>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数量指标</w:t>
            </w:r>
          </w:p>
        </w:tc>
        <w:tc>
          <w:tcPr>
            <w:tcW w:w="1554"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保障办公人员数量</w:t>
            </w:r>
          </w:p>
        </w:tc>
        <w:tc>
          <w:tcPr>
            <w:tcW w:w="1275"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&gt;=28</w:t>
            </w:r>
            <w:r>
              <w:rPr>
                <w:rFonts w:ascii="宋体" w:eastAsia="宋体" w:hAnsi="宋体" w:cs="宋体" w:hint="eastAsia"/>
                <w:sz w:val="18"/>
                <w:szCs w:val="18"/>
              </w:rPr>
              <w:t>人</w:t>
            </w:r>
          </w:p>
        </w:tc>
        <w:tc>
          <w:tcPr>
            <w:tcW w:w="2197" w:type="dxa"/>
            <w:tcBorders>
              <w:top w:val="nil"/>
              <w:left w:val="nil"/>
              <w:bottom w:val="single" w:sz="4" w:space="0" w:color="auto"/>
              <w:right w:val="single" w:sz="4" w:space="0" w:color="auto"/>
            </w:tcBorders>
            <w:noWrap/>
            <w:vAlign w:val="center"/>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编制手册</w:t>
            </w:r>
          </w:p>
        </w:tc>
        <w:tc>
          <w:tcPr>
            <w:tcW w:w="96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30</w:t>
            </w:r>
            <w:r>
              <w:rPr>
                <w:rFonts w:ascii="宋体" w:eastAsia="宋体" w:hAnsi="宋体" w:cs="宋体" w:hint="eastAsia"/>
                <w:sz w:val="18"/>
                <w:szCs w:val="18"/>
              </w:rPr>
              <w:t>人</w:t>
            </w:r>
          </w:p>
        </w:tc>
        <w:tc>
          <w:tcPr>
            <w:tcW w:w="1118"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r w:rsidR="00BD2643">
        <w:trPr>
          <w:cantSplit/>
          <w:trHeight w:val="740"/>
        </w:trPr>
        <w:tc>
          <w:tcPr>
            <w:tcW w:w="993" w:type="dxa"/>
            <w:vMerge/>
            <w:tcBorders>
              <w:left w:val="single" w:sz="4" w:space="0" w:color="auto"/>
              <w:right w:val="single" w:sz="4" w:space="0" w:color="auto"/>
            </w:tcBorders>
            <w:noWrap/>
            <w:vAlign w:val="center"/>
          </w:tcPr>
          <w:p w:rsidR="00BD2643" w:rsidRDefault="00BD2643">
            <w:pPr>
              <w:widowControl/>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BD2643" w:rsidRDefault="00BD2643">
            <w:pPr>
              <w:widowControl/>
              <w:jc w:val="center"/>
              <w:rPr>
                <w:rFonts w:ascii="宋体" w:eastAsia="宋体" w:hAnsi="宋体" w:cs="宋体"/>
                <w:sz w:val="18"/>
                <w:szCs w:val="18"/>
              </w:rPr>
            </w:pPr>
          </w:p>
        </w:tc>
        <w:tc>
          <w:tcPr>
            <w:tcW w:w="1554"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公务保障用车数量</w:t>
            </w:r>
          </w:p>
        </w:tc>
        <w:tc>
          <w:tcPr>
            <w:tcW w:w="1275"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&gt;=7</w:t>
            </w:r>
            <w:r>
              <w:rPr>
                <w:rFonts w:ascii="宋体" w:eastAsia="宋体" w:hAnsi="宋体" w:cs="宋体" w:hint="eastAsia"/>
                <w:sz w:val="18"/>
                <w:szCs w:val="18"/>
              </w:rPr>
              <w:t>辆</w:t>
            </w:r>
          </w:p>
        </w:tc>
        <w:tc>
          <w:tcPr>
            <w:tcW w:w="2197" w:type="dxa"/>
            <w:tcBorders>
              <w:top w:val="nil"/>
              <w:left w:val="nil"/>
              <w:bottom w:val="single" w:sz="4" w:space="0" w:color="auto"/>
              <w:right w:val="single" w:sz="4" w:space="0" w:color="auto"/>
            </w:tcBorders>
            <w:noWrap/>
            <w:vAlign w:val="center"/>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机关事务管理局核定公车数量</w:t>
            </w:r>
          </w:p>
        </w:tc>
        <w:tc>
          <w:tcPr>
            <w:tcW w:w="96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7</w:t>
            </w:r>
            <w:r>
              <w:rPr>
                <w:rFonts w:ascii="宋体" w:eastAsia="宋体" w:hAnsi="宋体" w:cs="宋体" w:hint="eastAsia"/>
                <w:sz w:val="18"/>
                <w:szCs w:val="18"/>
              </w:rPr>
              <w:t>辆</w:t>
            </w:r>
          </w:p>
        </w:tc>
        <w:tc>
          <w:tcPr>
            <w:tcW w:w="1118"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r w:rsidR="00BD2643">
        <w:trPr>
          <w:cantSplit/>
          <w:trHeight w:val="740"/>
        </w:trPr>
        <w:tc>
          <w:tcPr>
            <w:tcW w:w="993" w:type="dxa"/>
            <w:vMerge/>
            <w:tcBorders>
              <w:left w:val="single" w:sz="4" w:space="0" w:color="auto"/>
              <w:bottom w:val="single" w:sz="4" w:space="0" w:color="auto"/>
              <w:right w:val="single" w:sz="4" w:space="0" w:color="auto"/>
            </w:tcBorders>
            <w:noWrap/>
            <w:vAlign w:val="center"/>
          </w:tcPr>
          <w:p w:rsidR="00BD2643" w:rsidRDefault="00BD2643">
            <w:pPr>
              <w:widowControl/>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时效指标</w:t>
            </w:r>
          </w:p>
        </w:tc>
        <w:tc>
          <w:tcPr>
            <w:tcW w:w="1554"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公用经费支付及时率</w:t>
            </w:r>
          </w:p>
        </w:tc>
        <w:tc>
          <w:tcPr>
            <w:tcW w:w="1275"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&gt;=90%</w:t>
            </w:r>
          </w:p>
        </w:tc>
        <w:tc>
          <w:tcPr>
            <w:tcW w:w="2197" w:type="dxa"/>
            <w:tcBorders>
              <w:top w:val="nil"/>
              <w:left w:val="nil"/>
              <w:bottom w:val="single" w:sz="4" w:space="0" w:color="auto"/>
              <w:right w:val="single" w:sz="4" w:space="0" w:color="auto"/>
            </w:tcBorders>
            <w:noWrap/>
            <w:vAlign w:val="center"/>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单位财务制度</w:t>
            </w:r>
          </w:p>
        </w:tc>
        <w:tc>
          <w:tcPr>
            <w:tcW w:w="96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90%</w:t>
            </w:r>
          </w:p>
        </w:tc>
        <w:tc>
          <w:tcPr>
            <w:tcW w:w="1118"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r w:rsidR="00BD2643">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lastRenderedPageBreak/>
              <w:t>管理效率</w:t>
            </w:r>
          </w:p>
        </w:tc>
        <w:tc>
          <w:tcPr>
            <w:tcW w:w="1417"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质量指标</w:t>
            </w:r>
          </w:p>
        </w:tc>
        <w:tc>
          <w:tcPr>
            <w:tcW w:w="1554"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资金使用合规率</w:t>
            </w:r>
          </w:p>
        </w:tc>
        <w:tc>
          <w:tcPr>
            <w:tcW w:w="1275"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=100%</w:t>
            </w:r>
          </w:p>
        </w:tc>
        <w:tc>
          <w:tcPr>
            <w:tcW w:w="2197" w:type="dxa"/>
            <w:tcBorders>
              <w:top w:val="nil"/>
              <w:left w:val="nil"/>
              <w:bottom w:val="single" w:sz="4" w:space="0" w:color="auto"/>
              <w:right w:val="single" w:sz="4" w:space="0" w:color="auto"/>
            </w:tcBorders>
            <w:noWrap/>
            <w:vAlign w:val="center"/>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单位财务制度</w:t>
            </w:r>
          </w:p>
        </w:tc>
        <w:tc>
          <w:tcPr>
            <w:tcW w:w="96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100%</w:t>
            </w:r>
          </w:p>
        </w:tc>
        <w:tc>
          <w:tcPr>
            <w:tcW w:w="1118"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r w:rsidR="00BD2643">
        <w:trPr>
          <w:cantSplit/>
          <w:trHeight w:val="740"/>
        </w:trPr>
        <w:tc>
          <w:tcPr>
            <w:tcW w:w="993" w:type="dxa"/>
            <w:vMerge/>
            <w:tcBorders>
              <w:left w:val="single" w:sz="4" w:space="0" w:color="auto"/>
              <w:bottom w:val="single" w:sz="4" w:space="0" w:color="auto"/>
              <w:right w:val="single" w:sz="4" w:space="0" w:color="auto"/>
            </w:tcBorders>
            <w:noWrap/>
            <w:vAlign w:val="center"/>
          </w:tcPr>
          <w:p w:rsidR="00BD2643" w:rsidRDefault="00BD2643">
            <w:pPr>
              <w:widowControl/>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时效指标</w:t>
            </w:r>
          </w:p>
        </w:tc>
        <w:tc>
          <w:tcPr>
            <w:tcW w:w="1554"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年度工作任务按时完成率</w:t>
            </w:r>
          </w:p>
        </w:tc>
        <w:tc>
          <w:tcPr>
            <w:tcW w:w="1275"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&gt;=90%</w:t>
            </w:r>
          </w:p>
        </w:tc>
        <w:tc>
          <w:tcPr>
            <w:tcW w:w="2197" w:type="dxa"/>
            <w:tcBorders>
              <w:top w:val="nil"/>
              <w:left w:val="nil"/>
              <w:bottom w:val="single" w:sz="4" w:space="0" w:color="auto"/>
              <w:right w:val="single" w:sz="4" w:space="0" w:color="auto"/>
            </w:tcBorders>
            <w:noWrap/>
            <w:vAlign w:val="center"/>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常委会工作报告</w:t>
            </w:r>
          </w:p>
        </w:tc>
        <w:tc>
          <w:tcPr>
            <w:tcW w:w="96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90%</w:t>
            </w:r>
          </w:p>
        </w:tc>
        <w:tc>
          <w:tcPr>
            <w:tcW w:w="1118"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r w:rsidR="00BD2643">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数量指标</w:t>
            </w:r>
          </w:p>
        </w:tc>
        <w:tc>
          <w:tcPr>
            <w:tcW w:w="1554"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补助代表家站室活动经费个数</w:t>
            </w:r>
          </w:p>
        </w:tc>
        <w:tc>
          <w:tcPr>
            <w:tcW w:w="1275"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&gt;=88</w:t>
            </w:r>
            <w:r>
              <w:rPr>
                <w:rFonts w:ascii="宋体" w:eastAsia="宋体" w:hAnsi="宋体" w:cs="宋体" w:hint="eastAsia"/>
                <w:sz w:val="18"/>
                <w:szCs w:val="18"/>
              </w:rPr>
              <w:t>个</w:t>
            </w:r>
          </w:p>
        </w:tc>
        <w:tc>
          <w:tcPr>
            <w:tcW w:w="2197" w:type="dxa"/>
            <w:tcBorders>
              <w:top w:val="nil"/>
              <w:left w:val="nil"/>
              <w:bottom w:val="single" w:sz="4" w:space="0" w:color="auto"/>
              <w:right w:val="single" w:sz="4" w:space="0" w:color="auto"/>
            </w:tcBorders>
            <w:noWrap/>
            <w:vAlign w:val="center"/>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《关于贯彻落实自治州党委人大工作会议精神新时代加强人大工作的实施意见》（昌市党发</w:t>
            </w:r>
            <w:r>
              <w:rPr>
                <w:rFonts w:ascii="宋体" w:eastAsia="宋体" w:hAnsi="宋体" w:cs="宋体" w:hint="eastAsia"/>
                <w:sz w:val="18"/>
                <w:szCs w:val="18"/>
              </w:rPr>
              <w:t>[2020]6</w:t>
            </w:r>
            <w:r>
              <w:rPr>
                <w:rFonts w:ascii="宋体" w:eastAsia="宋体" w:hAnsi="宋体" w:cs="宋体" w:hint="eastAsia"/>
                <w:sz w:val="18"/>
                <w:szCs w:val="18"/>
              </w:rPr>
              <w:t>号）</w:t>
            </w:r>
          </w:p>
        </w:tc>
        <w:tc>
          <w:tcPr>
            <w:tcW w:w="96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88</w:t>
            </w:r>
            <w:r>
              <w:rPr>
                <w:rFonts w:ascii="宋体" w:eastAsia="宋体" w:hAnsi="宋体" w:cs="宋体" w:hint="eastAsia"/>
                <w:sz w:val="18"/>
                <w:szCs w:val="18"/>
              </w:rPr>
              <w:t>个</w:t>
            </w:r>
          </w:p>
        </w:tc>
        <w:tc>
          <w:tcPr>
            <w:tcW w:w="1118"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r w:rsidR="00BD2643">
        <w:trPr>
          <w:cantSplit/>
          <w:trHeight w:val="740"/>
        </w:trPr>
        <w:tc>
          <w:tcPr>
            <w:tcW w:w="993" w:type="dxa"/>
            <w:vMerge/>
            <w:tcBorders>
              <w:left w:val="single" w:sz="4" w:space="0" w:color="auto"/>
              <w:bottom w:val="single" w:sz="4" w:space="0" w:color="auto"/>
              <w:right w:val="single" w:sz="4" w:space="0" w:color="auto"/>
            </w:tcBorders>
            <w:noWrap/>
            <w:vAlign w:val="center"/>
          </w:tcPr>
          <w:p w:rsidR="00BD2643" w:rsidRDefault="00BD2643">
            <w:pPr>
              <w:widowControl/>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时效指标</w:t>
            </w:r>
          </w:p>
        </w:tc>
        <w:tc>
          <w:tcPr>
            <w:tcW w:w="1554"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代表之家活动经费拨付及时率</w:t>
            </w:r>
          </w:p>
        </w:tc>
        <w:tc>
          <w:tcPr>
            <w:tcW w:w="1275"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&gt;=90</w:t>
            </w:r>
          </w:p>
        </w:tc>
        <w:tc>
          <w:tcPr>
            <w:tcW w:w="2197" w:type="dxa"/>
            <w:tcBorders>
              <w:top w:val="nil"/>
              <w:left w:val="nil"/>
              <w:bottom w:val="single" w:sz="4" w:space="0" w:color="auto"/>
              <w:right w:val="single" w:sz="4" w:space="0" w:color="auto"/>
            </w:tcBorders>
            <w:noWrap/>
            <w:vAlign w:val="center"/>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《关于贯彻落实自治州党委人大工作会议精神新时代加强人大工作的实施意见》（昌市党发</w:t>
            </w:r>
            <w:r>
              <w:rPr>
                <w:rFonts w:ascii="宋体" w:eastAsia="宋体" w:hAnsi="宋体" w:cs="宋体" w:hint="eastAsia"/>
                <w:sz w:val="18"/>
                <w:szCs w:val="18"/>
              </w:rPr>
              <w:t>[2020]6</w:t>
            </w:r>
            <w:r>
              <w:rPr>
                <w:rFonts w:ascii="宋体" w:eastAsia="宋体" w:hAnsi="宋体" w:cs="宋体" w:hint="eastAsia"/>
                <w:sz w:val="18"/>
                <w:szCs w:val="18"/>
              </w:rPr>
              <w:t>号）昌吉市人大常委会工作报告</w:t>
            </w:r>
          </w:p>
        </w:tc>
        <w:tc>
          <w:tcPr>
            <w:tcW w:w="96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90</w:t>
            </w:r>
          </w:p>
        </w:tc>
        <w:tc>
          <w:tcPr>
            <w:tcW w:w="1118"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r w:rsidR="00BD2643">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社会效益</w:t>
            </w:r>
          </w:p>
        </w:tc>
        <w:tc>
          <w:tcPr>
            <w:tcW w:w="1417" w:type="dxa"/>
            <w:vMerge w:val="restart"/>
            <w:tcBorders>
              <w:top w:val="nil"/>
              <w:left w:val="nil"/>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数量指标</w:t>
            </w:r>
          </w:p>
        </w:tc>
        <w:tc>
          <w:tcPr>
            <w:tcW w:w="1554"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受益州人大代表</w:t>
            </w:r>
          </w:p>
        </w:tc>
        <w:tc>
          <w:tcPr>
            <w:tcW w:w="1275"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&gt;=72</w:t>
            </w:r>
          </w:p>
        </w:tc>
        <w:tc>
          <w:tcPr>
            <w:tcW w:w="2197" w:type="dxa"/>
            <w:tcBorders>
              <w:top w:val="nil"/>
              <w:left w:val="nil"/>
              <w:bottom w:val="single" w:sz="4" w:space="0" w:color="auto"/>
              <w:right w:val="single" w:sz="4" w:space="0" w:color="auto"/>
            </w:tcBorders>
            <w:noWrap/>
            <w:vAlign w:val="center"/>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《关于拨付驻县（市）州人大代表活动经费的通知》（昌州财行【</w:t>
            </w:r>
            <w:r>
              <w:rPr>
                <w:rFonts w:ascii="宋体" w:eastAsia="宋体" w:hAnsi="宋体" w:cs="宋体" w:hint="eastAsia"/>
                <w:sz w:val="18"/>
                <w:szCs w:val="18"/>
              </w:rPr>
              <w:t>2022</w:t>
            </w:r>
            <w:r>
              <w:rPr>
                <w:rFonts w:ascii="宋体" w:eastAsia="宋体" w:hAnsi="宋体" w:cs="宋体" w:hint="eastAsia"/>
                <w:sz w:val="18"/>
                <w:szCs w:val="18"/>
              </w:rPr>
              <w:t>】</w:t>
            </w:r>
            <w:r>
              <w:rPr>
                <w:rFonts w:ascii="宋体" w:eastAsia="宋体" w:hAnsi="宋体" w:cs="宋体" w:hint="eastAsia"/>
                <w:sz w:val="18"/>
                <w:szCs w:val="18"/>
              </w:rPr>
              <w:t>20</w:t>
            </w:r>
            <w:r>
              <w:rPr>
                <w:rFonts w:ascii="宋体" w:eastAsia="宋体" w:hAnsi="宋体" w:cs="宋体" w:hint="eastAsia"/>
                <w:sz w:val="18"/>
                <w:szCs w:val="18"/>
              </w:rPr>
              <w:t>号）</w:t>
            </w:r>
          </w:p>
        </w:tc>
        <w:tc>
          <w:tcPr>
            <w:tcW w:w="96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72</w:t>
            </w:r>
          </w:p>
        </w:tc>
        <w:tc>
          <w:tcPr>
            <w:tcW w:w="1118"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r w:rsidR="00BD2643">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可持续发展能力</w:t>
            </w:r>
          </w:p>
        </w:tc>
        <w:tc>
          <w:tcPr>
            <w:tcW w:w="1417" w:type="dxa"/>
            <w:vMerge/>
            <w:tcBorders>
              <w:left w:val="nil"/>
              <w:bottom w:val="single" w:sz="4" w:space="0" w:color="auto"/>
              <w:right w:val="single" w:sz="4" w:space="0" w:color="auto"/>
            </w:tcBorders>
            <w:noWrap/>
            <w:vAlign w:val="center"/>
          </w:tcPr>
          <w:p w:rsidR="00BD2643" w:rsidRDefault="00BD2643">
            <w:pPr>
              <w:widowControl/>
              <w:jc w:val="center"/>
              <w:rPr>
                <w:rFonts w:ascii="宋体" w:eastAsia="宋体" w:hAnsi="宋体" w:cs="宋体"/>
                <w:sz w:val="18"/>
                <w:szCs w:val="18"/>
              </w:rPr>
            </w:pPr>
          </w:p>
        </w:tc>
        <w:tc>
          <w:tcPr>
            <w:tcW w:w="1554"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监督预算单位数量</w:t>
            </w:r>
          </w:p>
        </w:tc>
        <w:tc>
          <w:tcPr>
            <w:tcW w:w="1275"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&gt;=160</w:t>
            </w:r>
            <w:r>
              <w:rPr>
                <w:rFonts w:ascii="宋体" w:eastAsia="宋体" w:hAnsi="宋体" w:cs="宋体" w:hint="eastAsia"/>
                <w:sz w:val="18"/>
                <w:szCs w:val="18"/>
              </w:rPr>
              <w:t>家</w:t>
            </w:r>
          </w:p>
        </w:tc>
        <w:tc>
          <w:tcPr>
            <w:tcW w:w="2197" w:type="dxa"/>
            <w:tcBorders>
              <w:top w:val="nil"/>
              <w:left w:val="nil"/>
              <w:bottom w:val="single" w:sz="4" w:space="0" w:color="auto"/>
              <w:right w:val="single" w:sz="4" w:space="0" w:color="auto"/>
            </w:tcBorders>
            <w:noWrap/>
            <w:vAlign w:val="center"/>
          </w:tcPr>
          <w:p w:rsidR="00BD2643" w:rsidRDefault="00CE42F0">
            <w:pPr>
              <w:widowControl/>
              <w:jc w:val="left"/>
              <w:rPr>
                <w:rFonts w:ascii="宋体" w:eastAsia="宋体" w:hAnsi="宋体" w:cs="宋体"/>
                <w:sz w:val="18"/>
                <w:szCs w:val="18"/>
              </w:rPr>
            </w:pPr>
            <w:r>
              <w:rPr>
                <w:rFonts w:ascii="宋体" w:eastAsia="宋体" w:hAnsi="宋体" w:cs="宋体" w:hint="eastAsia"/>
                <w:sz w:val="18"/>
                <w:szCs w:val="18"/>
              </w:rPr>
              <w:t>《关于印发</w:t>
            </w:r>
            <w:r>
              <w:rPr>
                <w:rFonts w:ascii="宋体" w:eastAsia="宋体" w:hAnsi="宋体" w:cs="宋体" w:hint="eastAsia"/>
                <w:sz w:val="18"/>
                <w:szCs w:val="18"/>
              </w:rPr>
              <w:t>&lt;</w:t>
            </w:r>
            <w:r>
              <w:rPr>
                <w:rFonts w:ascii="宋体" w:eastAsia="宋体" w:hAnsi="宋体" w:cs="宋体" w:hint="eastAsia"/>
                <w:sz w:val="18"/>
                <w:szCs w:val="18"/>
              </w:rPr>
              <w:t>昌吉市人大预算联网监督工作实施方案</w:t>
            </w:r>
            <w:r>
              <w:rPr>
                <w:rFonts w:ascii="宋体" w:eastAsia="宋体" w:hAnsi="宋体" w:cs="宋体" w:hint="eastAsia"/>
                <w:sz w:val="18"/>
                <w:szCs w:val="18"/>
              </w:rPr>
              <w:t>&gt;</w:t>
            </w:r>
            <w:r>
              <w:rPr>
                <w:rFonts w:ascii="宋体" w:eastAsia="宋体" w:hAnsi="宋体" w:cs="宋体" w:hint="eastAsia"/>
                <w:sz w:val="18"/>
                <w:szCs w:val="18"/>
              </w:rPr>
              <w:t>的通知》（昌市人常办〔</w:t>
            </w:r>
            <w:r>
              <w:rPr>
                <w:rFonts w:ascii="宋体" w:eastAsia="宋体" w:hAnsi="宋体" w:cs="宋体" w:hint="eastAsia"/>
                <w:sz w:val="18"/>
                <w:szCs w:val="18"/>
              </w:rPr>
              <w:t>2021</w:t>
            </w:r>
            <w:r>
              <w:rPr>
                <w:rFonts w:ascii="宋体" w:eastAsia="宋体" w:hAnsi="宋体" w:cs="宋体" w:hint="eastAsia"/>
                <w:sz w:val="18"/>
                <w:szCs w:val="18"/>
              </w:rPr>
              <w:t>〕</w:t>
            </w:r>
            <w:r>
              <w:rPr>
                <w:rFonts w:ascii="宋体" w:eastAsia="宋体" w:hAnsi="宋体" w:cs="宋体" w:hint="eastAsia"/>
                <w:sz w:val="18"/>
                <w:szCs w:val="18"/>
              </w:rPr>
              <w:t>5</w:t>
            </w:r>
            <w:r>
              <w:rPr>
                <w:rFonts w:ascii="宋体" w:eastAsia="宋体" w:hAnsi="宋体" w:cs="宋体" w:hint="eastAsia"/>
                <w:sz w:val="18"/>
                <w:szCs w:val="18"/>
              </w:rPr>
              <w:t>号）</w:t>
            </w:r>
          </w:p>
        </w:tc>
        <w:tc>
          <w:tcPr>
            <w:tcW w:w="96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c>
          <w:tcPr>
            <w:tcW w:w="990"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160</w:t>
            </w:r>
            <w:r>
              <w:rPr>
                <w:rFonts w:ascii="宋体" w:eastAsia="宋体" w:hAnsi="宋体" w:cs="宋体" w:hint="eastAsia"/>
                <w:sz w:val="18"/>
                <w:szCs w:val="18"/>
              </w:rPr>
              <w:t>家</w:t>
            </w:r>
          </w:p>
        </w:tc>
        <w:tc>
          <w:tcPr>
            <w:tcW w:w="1118" w:type="dxa"/>
            <w:tcBorders>
              <w:top w:val="nil"/>
              <w:left w:val="nil"/>
              <w:bottom w:val="single" w:sz="4" w:space="0" w:color="auto"/>
              <w:right w:val="single" w:sz="4" w:space="0" w:color="auto"/>
            </w:tcBorders>
            <w:noWrap/>
            <w:vAlign w:val="center"/>
          </w:tcPr>
          <w:p w:rsidR="00BD2643" w:rsidRDefault="00CE42F0">
            <w:pPr>
              <w:widowControl/>
              <w:jc w:val="center"/>
              <w:rPr>
                <w:rFonts w:ascii="宋体" w:eastAsia="宋体" w:hAnsi="宋体" w:cs="宋体"/>
                <w:sz w:val="18"/>
                <w:szCs w:val="18"/>
              </w:rPr>
            </w:pPr>
            <w:r>
              <w:rPr>
                <w:rFonts w:ascii="宋体" w:eastAsia="宋体" w:hAnsi="宋体" w:cs="宋体" w:hint="eastAsia"/>
                <w:sz w:val="18"/>
                <w:szCs w:val="18"/>
              </w:rPr>
              <w:t>10</w:t>
            </w:r>
          </w:p>
        </w:tc>
      </w:tr>
    </w:tbl>
    <w:p w:rsidR="00BD2643" w:rsidRDefault="00CE42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BD2643" w:rsidRDefault="00CE42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224" w:type="pct"/>
        <w:jc w:val="center"/>
        <w:tblLayout w:type="fixed"/>
        <w:tblLook w:val="04A0"/>
      </w:tblPr>
      <w:tblGrid>
        <w:gridCol w:w="819"/>
        <w:gridCol w:w="652"/>
        <w:gridCol w:w="648"/>
        <w:gridCol w:w="962"/>
        <w:gridCol w:w="515"/>
        <w:gridCol w:w="505"/>
        <w:gridCol w:w="588"/>
        <w:gridCol w:w="522"/>
        <w:gridCol w:w="633"/>
        <w:gridCol w:w="597"/>
        <w:gridCol w:w="518"/>
        <w:gridCol w:w="748"/>
        <w:gridCol w:w="592"/>
        <w:gridCol w:w="954"/>
      </w:tblGrid>
      <w:tr w:rsidR="00BD2643">
        <w:trPr>
          <w:trHeight w:val="720"/>
          <w:jc w:val="center"/>
        </w:trPr>
        <w:tc>
          <w:tcPr>
            <w:tcW w:w="1471"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7782" w:type="dxa"/>
            <w:gridSpan w:val="1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年度自治区基层人大补助经费</w:t>
            </w:r>
          </w:p>
        </w:tc>
      </w:tr>
      <w:tr w:rsidR="00BD2643">
        <w:trPr>
          <w:trHeight w:val="380"/>
          <w:jc w:val="center"/>
        </w:trPr>
        <w:tc>
          <w:tcPr>
            <w:tcW w:w="1471"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218"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昌吉市人大常委会办公室</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昌吉市人民代表大会常务委员会办公室</w:t>
            </w:r>
          </w:p>
        </w:tc>
      </w:tr>
      <w:tr w:rsidR="00BD2643">
        <w:trPr>
          <w:trHeight w:val="380"/>
          <w:jc w:val="center"/>
        </w:trPr>
        <w:tc>
          <w:tcPr>
            <w:tcW w:w="81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300" w:type="dxa"/>
            <w:gridSpan w:val="2"/>
            <w:tcBorders>
              <w:top w:val="single" w:sz="4" w:space="0" w:color="auto"/>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40"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9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BD2643">
        <w:trPr>
          <w:trHeight w:val="380"/>
          <w:jc w:val="center"/>
        </w:trPr>
        <w:tc>
          <w:tcPr>
            <w:tcW w:w="81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11.00</w:t>
            </w:r>
          </w:p>
        </w:tc>
        <w:tc>
          <w:tcPr>
            <w:tcW w:w="160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11.00</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10.98</w:t>
            </w:r>
          </w:p>
        </w:tc>
        <w:tc>
          <w:tcPr>
            <w:tcW w:w="1115"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40"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99.82%</w:t>
            </w:r>
          </w:p>
        </w:tc>
        <w:tc>
          <w:tcPr>
            <w:tcW w:w="9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BD2643">
        <w:trPr>
          <w:trHeight w:val="380"/>
          <w:jc w:val="center"/>
        </w:trPr>
        <w:tc>
          <w:tcPr>
            <w:tcW w:w="81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11.00</w:t>
            </w:r>
          </w:p>
        </w:tc>
        <w:tc>
          <w:tcPr>
            <w:tcW w:w="160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11.00</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10.99</w:t>
            </w:r>
          </w:p>
        </w:tc>
        <w:tc>
          <w:tcPr>
            <w:tcW w:w="1115"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40"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9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80"/>
          <w:jc w:val="center"/>
        </w:trPr>
        <w:tc>
          <w:tcPr>
            <w:tcW w:w="81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300"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40"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9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60"/>
          <w:jc w:val="center"/>
        </w:trPr>
        <w:tc>
          <w:tcPr>
            <w:tcW w:w="81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870"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BD2643">
        <w:trPr>
          <w:trHeight w:val="820"/>
          <w:jc w:val="center"/>
        </w:trPr>
        <w:tc>
          <w:tcPr>
            <w:tcW w:w="81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3870"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本项目涉及资金</w:t>
            </w:r>
            <w:r>
              <w:rPr>
                <w:rFonts w:ascii="宋体" w:eastAsia="宋体" w:hAnsi="宋体" w:cs="宋体" w:hint="eastAsia"/>
                <w:color w:val="000000"/>
                <w:sz w:val="18"/>
                <w:szCs w:val="18"/>
              </w:rPr>
              <w:t>11</w:t>
            </w:r>
            <w:r>
              <w:rPr>
                <w:rFonts w:ascii="宋体" w:eastAsia="宋体" w:hAnsi="宋体" w:cs="宋体" w:hint="eastAsia"/>
                <w:color w:val="000000"/>
                <w:sz w:val="18"/>
                <w:szCs w:val="18"/>
              </w:rPr>
              <w:t>万元，主要用于弥补办公经费。其中改善办公环境</w:t>
            </w:r>
            <w:r>
              <w:rPr>
                <w:rFonts w:ascii="宋体" w:eastAsia="宋体" w:hAnsi="宋体" w:cs="宋体" w:hint="eastAsia"/>
                <w:color w:val="000000"/>
                <w:sz w:val="18"/>
                <w:szCs w:val="18"/>
              </w:rPr>
              <w:t>6</w:t>
            </w:r>
            <w:r>
              <w:rPr>
                <w:rFonts w:ascii="宋体" w:eastAsia="宋体" w:hAnsi="宋体" w:cs="宋体" w:hint="eastAsia"/>
                <w:color w:val="000000"/>
                <w:sz w:val="18"/>
                <w:szCs w:val="18"/>
              </w:rPr>
              <w:t>万元，购置电脑、桌椅等办公设备、设施。购置办公用品、耗材等物品</w:t>
            </w:r>
            <w:r>
              <w:rPr>
                <w:rFonts w:ascii="宋体" w:eastAsia="宋体" w:hAnsi="宋体" w:cs="宋体" w:hint="eastAsia"/>
                <w:color w:val="000000"/>
                <w:sz w:val="18"/>
                <w:szCs w:val="18"/>
              </w:rPr>
              <w:t>5</w:t>
            </w:r>
            <w:r>
              <w:rPr>
                <w:rFonts w:ascii="宋体" w:eastAsia="宋体" w:hAnsi="宋体" w:cs="宋体" w:hint="eastAsia"/>
                <w:color w:val="000000"/>
                <w:sz w:val="18"/>
                <w:szCs w:val="18"/>
              </w:rPr>
              <w:t>万元，全面加强昌吉市人大机关建设，改善办公条件，更好支持基层国家权力机关发挥作用。</w:t>
            </w:r>
          </w:p>
        </w:tc>
        <w:tc>
          <w:tcPr>
            <w:tcW w:w="4564" w:type="dxa"/>
            <w:gridSpan w:val="7"/>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11</w:t>
            </w:r>
            <w:r>
              <w:rPr>
                <w:rFonts w:ascii="宋体" w:eastAsia="宋体" w:hAnsi="宋体" w:cs="宋体" w:hint="eastAsia"/>
                <w:color w:val="000000"/>
                <w:sz w:val="18"/>
                <w:szCs w:val="18"/>
              </w:rPr>
              <w:t>万元，用于购买电脑设备，办公桌椅和办公用品；通过该项目的实施，提升了人大常委会办公室的工作环境，促进了人大各项工作的顺利完成。</w:t>
            </w:r>
          </w:p>
        </w:tc>
      </w:tr>
      <w:tr w:rsidR="00BD2643">
        <w:trPr>
          <w:trHeight w:val="820"/>
          <w:jc w:val="center"/>
        </w:trPr>
        <w:tc>
          <w:tcPr>
            <w:tcW w:w="819" w:type="dxa"/>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5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6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7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59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9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BD2643">
        <w:trPr>
          <w:trHeight w:val="800"/>
          <w:jc w:val="center"/>
        </w:trPr>
        <w:tc>
          <w:tcPr>
            <w:tcW w:w="819" w:type="dxa"/>
            <w:vMerge w:val="restart"/>
            <w:tcBorders>
              <w:top w:val="nil"/>
              <w:left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652"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6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资金支付次数</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次</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次</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9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54" w:type="dxa"/>
            <w:tcBorders>
              <w:top w:val="nil"/>
              <w:left w:val="nil"/>
              <w:bottom w:val="single" w:sz="4" w:space="0" w:color="auto"/>
              <w:right w:val="single" w:sz="4" w:space="0" w:color="auto"/>
            </w:tcBorders>
            <w:vAlign w:val="center"/>
          </w:tcPr>
          <w:p w:rsidR="00BD2643" w:rsidRDefault="00BD2643">
            <w:pPr>
              <w:widowControl/>
              <w:jc w:val="center"/>
              <w:rPr>
                <w:rFonts w:ascii="等线" w:eastAsia="等线" w:hAnsi="等线" w:cs="Times New Roman"/>
                <w:color w:val="000000"/>
                <w:kern w:val="2"/>
                <w:sz w:val="18"/>
                <w:szCs w:val="18"/>
              </w:rPr>
            </w:pPr>
          </w:p>
        </w:tc>
      </w:tr>
      <w:tr w:rsidR="00BD2643">
        <w:trPr>
          <w:trHeight w:val="800"/>
          <w:jc w:val="center"/>
        </w:trPr>
        <w:tc>
          <w:tcPr>
            <w:tcW w:w="81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52"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w:t>
            </w:r>
            <w:r>
              <w:rPr>
                <w:rFonts w:ascii="宋体" w:eastAsia="宋体" w:hAnsi="宋体" w:cs="宋体" w:hint="eastAsia"/>
                <w:color w:val="000000"/>
                <w:sz w:val="18"/>
                <w:szCs w:val="18"/>
              </w:rPr>
              <w:t>量指标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9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资金使用合规率</w:t>
            </w:r>
            <w:r>
              <w:rPr>
                <w:rFonts w:ascii="宋体" w:eastAsia="宋体" w:hAnsi="宋体" w:cs="宋体" w:hint="eastAsia"/>
                <w:color w:val="000000"/>
                <w:sz w:val="18"/>
                <w:szCs w:val="18"/>
              </w:rPr>
              <w:t>100%</w:t>
            </w:r>
            <w:r>
              <w:rPr>
                <w:rFonts w:ascii="宋体" w:eastAsia="宋体" w:hAnsi="宋体" w:cs="宋体" w:hint="eastAsia"/>
                <w:color w:val="000000"/>
                <w:sz w:val="18"/>
                <w:szCs w:val="18"/>
              </w:rPr>
              <w:t>，超目标值</w:t>
            </w:r>
          </w:p>
        </w:tc>
      </w:tr>
      <w:tr w:rsidR="00BD2643">
        <w:trPr>
          <w:trHeight w:val="800"/>
          <w:jc w:val="center"/>
        </w:trPr>
        <w:tc>
          <w:tcPr>
            <w:tcW w:w="81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52"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w:t>
            </w:r>
            <w:r>
              <w:rPr>
                <w:rFonts w:ascii="宋体" w:eastAsia="宋体" w:hAnsi="宋体" w:cs="宋体" w:hint="eastAsia"/>
                <w:color w:val="000000"/>
                <w:sz w:val="18"/>
                <w:szCs w:val="18"/>
              </w:rPr>
              <w:t>效指标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项目完成及时率</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9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54"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jc w:val="center"/>
        </w:trPr>
        <w:tc>
          <w:tcPr>
            <w:tcW w:w="81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52"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6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改善办公环境</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&lt;=6</w:t>
            </w:r>
            <w:r>
              <w:rPr>
                <w:rFonts w:ascii="宋体" w:eastAsia="宋体" w:hAnsi="宋体" w:cs="宋体" w:hint="eastAsia"/>
                <w:color w:val="000000"/>
                <w:sz w:val="18"/>
                <w:szCs w:val="18"/>
              </w:rPr>
              <w:t>万</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万</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9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954"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jc w:val="center"/>
        </w:trPr>
        <w:tc>
          <w:tcPr>
            <w:tcW w:w="81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52"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购</w:t>
            </w:r>
            <w:r>
              <w:rPr>
                <w:rFonts w:ascii="宋体" w:eastAsia="宋体" w:hAnsi="宋体" w:cs="宋体" w:hint="eastAsia"/>
                <w:color w:val="000000"/>
                <w:sz w:val="18"/>
                <w:szCs w:val="18"/>
              </w:rPr>
              <w:t>买电脑耗材</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&lt;=5</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=1.985</w:t>
            </w:r>
            <w:r>
              <w:rPr>
                <w:rFonts w:ascii="宋体" w:eastAsia="宋体" w:hAnsi="宋体" w:cs="宋体" w:hint="eastAsia"/>
                <w:color w:val="000000"/>
                <w:sz w:val="18"/>
                <w:szCs w:val="18"/>
              </w:rPr>
              <w:t>万</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99.8</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9.95</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59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95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剩余资金未开发票没有支付</w:t>
            </w:r>
          </w:p>
        </w:tc>
      </w:tr>
      <w:tr w:rsidR="00BD2643">
        <w:trPr>
          <w:trHeight w:val="800"/>
          <w:jc w:val="center"/>
        </w:trPr>
        <w:tc>
          <w:tcPr>
            <w:tcW w:w="81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52"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6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改善人大办公环境</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较好改善</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9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54"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jc w:val="center"/>
        </w:trPr>
        <w:tc>
          <w:tcPr>
            <w:tcW w:w="81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52"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提高机关干部履职能力</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有所提升</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59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54"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jc w:val="center"/>
        </w:trPr>
        <w:tc>
          <w:tcPr>
            <w:tcW w:w="819" w:type="dxa"/>
            <w:vMerge/>
            <w:tcBorders>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5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6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机关干部满意率</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74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59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54"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520"/>
          <w:jc w:val="center"/>
        </w:trPr>
        <w:tc>
          <w:tcPr>
            <w:tcW w:w="3081" w:type="dxa"/>
            <w:gridSpan w:val="4"/>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98.85</w:t>
            </w:r>
            <w:r>
              <w:rPr>
                <w:rFonts w:ascii="宋体" w:eastAsia="宋体" w:hAnsi="宋体" w:cs="宋体" w:hint="eastAsia"/>
                <w:color w:val="000000"/>
                <w:sz w:val="18"/>
                <w:szCs w:val="18"/>
              </w:rPr>
              <w:t>分</w:t>
            </w:r>
          </w:p>
        </w:tc>
        <w:tc>
          <w:tcPr>
            <w:tcW w:w="597"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48"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592"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954"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r>
      <w:bookmarkEnd w:id="0"/>
    </w:tbl>
    <w:p w:rsidR="00BD2643" w:rsidRDefault="00CE42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BD2643" w:rsidRDefault="00CE42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708" w:type="pct"/>
        <w:jc w:val="center"/>
        <w:tblLayout w:type="fixed"/>
        <w:tblLook w:val="04A0"/>
      </w:tblPr>
      <w:tblGrid>
        <w:gridCol w:w="654"/>
        <w:gridCol w:w="637"/>
        <w:gridCol w:w="650"/>
        <w:gridCol w:w="962"/>
        <w:gridCol w:w="515"/>
        <w:gridCol w:w="505"/>
        <w:gridCol w:w="588"/>
        <w:gridCol w:w="522"/>
        <w:gridCol w:w="633"/>
        <w:gridCol w:w="597"/>
        <w:gridCol w:w="518"/>
        <w:gridCol w:w="1004"/>
        <w:gridCol w:w="810"/>
        <w:gridCol w:w="1515"/>
      </w:tblGrid>
      <w:tr w:rsidR="00BD2643">
        <w:trPr>
          <w:trHeight w:val="407"/>
          <w:jc w:val="center"/>
        </w:trPr>
        <w:tc>
          <w:tcPr>
            <w:tcW w:w="1292"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8819" w:type="dxa"/>
            <w:gridSpan w:val="1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上年结转州人大代表活动经费</w:t>
            </w:r>
          </w:p>
        </w:tc>
      </w:tr>
      <w:tr w:rsidR="00BD2643">
        <w:trPr>
          <w:trHeight w:val="380"/>
          <w:jc w:val="center"/>
        </w:trPr>
        <w:tc>
          <w:tcPr>
            <w:tcW w:w="1292"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220"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昌吉市人大常委会办公室</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444"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昌吉市人民代表大会常务委员会办公室</w:t>
            </w:r>
          </w:p>
        </w:tc>
      </w:tr>
      <w:tr w:rsidR="00BD2643">
        <w:trPr>
          <w:trHeight w:val="380"/>
          <w:jc w:val="center"/>
        </w:trPr>
        <w:tc>
          <w:tcPr>
            <w:tcW w:w="655"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287" w:type="dxa"/>
            <w:gridSpan w:val="2"/>
            <w:tcBorders>
              <w:top w:val="single" w:sz="4" w:space="0" w:color="auto"/>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81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BD2643">
        <w:trPr>
          <w:trHeight w:val="380"/>
          <w:jc w:val="center"/>
        </w:trPr>
        <w:tc>
          <w:tcPr>
            <w:tcW w:w="655"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287"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60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115"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81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BD2643">
        <w:trPr>
          <w:trHeight w:val="380"/>
          <w:jc w:val="center"/>
        </w:trPr>
        <w:tc>
          <w:tcPr>
            <w:tcW w:w="655"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287"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60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115"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81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80"/>
          <w:jc w:val="center"/>
        </w:trPr>
        <w:tc>
          <w:tcPr>
            <w:tcW w:w="655"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287"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81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262"/>
          <w:jc w:val="center"/>
        </w:trPr>
        <w:tc>
          <w:tcPr>
            <w:tcW w:w="655"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3857"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599" w:type="dxa"/>
            <w:gridSpan w:val="7"/>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BD2643">
        <w:trPr>
          <w:trHeight w:val="820"/>
          <w:jc w:val="center"/>
        </w:trPr>
        <w:tc>
          <w:tcPr>
            <w:tcW w:w="655"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3857"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本项目计划支出</w:t>
            </w:r>
            <w:r>
              <w:rPr>
                <w:rFonts w:ascii="宋体" w:eastAsia="宋体" w:hAnsi="宋体" w:cs="宋体" w:hint="eastAsia"/>
                <w:color w:val="000000"/>
                <w:sz w:val="18"/>
                <w:szCs w:val="18"/>
              </w:rPr>
              <w:t>2</w:t>
            </w:r>
            <w:r>
              <w:rPr>
                <w:rFonts w:ascii="宋体" w:eastAsia="宋体" w:hAnsi="宋体" w:cs="宋体" w:hint="eastAsia"/>
                <w:color w:val="000000"/>
                <w:sz w:val="18"/>
                <w:szCs w:val="18"/>
              </w:rPr>
              <w:t>万元。为全面提升我市“人大代表之家”建设水平，促进代表积极履职，发挥代表水平，对于优秀代表之家给与活动经费奖励按照每个每年</w:t>
            </w:r>
            <w:r>
              <w:rPr>
                <w:rFonts w:ascii="宋体" w:eastAsia="宋体" w:hAnsi="宋体" w:cs="宋体" w:hint="eastAsia"/>
                <w:color w:val="000000"/>
                <w:sz w:val="18"/>
                <w:szCs w:val="18"/>
              </w:rPr>
              <w:t>0.5</w:t>
            </w:r>
            <w:r>
              <w:rPr>
                <w:rFonts w:ascii="宋体" w:eastAsia="宋体" w:hAnsi="宋体" w:cs="宋体" w:hint="eastAsia"/>
                <w:color w:val="000000"/>
                <w:sz w:val="18"/>
                <w:szCs w:val="18"/>
              </w:rPr>
              <w:t>万元标准给予奖励，共</w:t>
            </w:r>
            <w:r>
              <w:rPr>
                <w:rFonts w:ascii="宋体" w:eastAsia="宋体" w:hAnsi="宋体" w:cs="宋体" w:hint="eastAsia"/>
                <w:color w:val="000000"/>
                <w:sz w:val="18"/>
                <w:szCs w:val="18"/>
              </w:rPr>
              <w:t>4</w:t>
            </w:r>
            <w:r>
              <w:rPr>
                <w:rFonts w:ascii="宋体" w:eastAsia="宋体" w:hAnsi="宋体" w:cs="宋体" w:hint="eastAsia"/>
                <w:color w:val="000000"/>
                <w:sz w:val="18"/>
                <w:szCs w:val="18"/>
              </w:rPr>
              <w:t>个代表之家，合计奖励金额</w:t>
            </w:r>
            <w:r>
              <w:rPr>
                <w:rFonts w:ascii="宋体" w:eastAsia="宋体" w:hAnsi="宋体" w:cs="宋体" w:hint="eastAsia"/>
                <w:color w:val="000000"/>
                <w:sz w:val="18"/>
                <w:szCs w:val="18"/>
              </w:rPr>
              <w:t>2</w:t>
            </w:r>
            <w:r>
              <w:rPr>
                <w:rFonts w:ascii="宋体" w:eastAsia="宋体" w:hAnsi="宋体" w:cs="宋体" w:hint="eastAsia"/>
                <w:color w:val="000000"/>
                <w:sz w:val="18"/>
                <w:szCs w:val="18"/>
              </w:rPr>
              <w:t>万元。</w:t>
            </w:r>
          </w:p>
        </w:tc>
        <w:tc>
          <w:tcPr>
            <w:tcW w:w="5599" w:type="dxa"/>
            <w:gridSpan w:val="7"/>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2</w:t>
            </w:r>
            <w:r>
              <w:rPr>
                <w:rFonts w:ascii="宋体" w:eastAsia="宋体" w:hAnsi="宋体" w:cs="宋体" w:hint="eastAsia"/>
                <w:color w:val="000000"/>
                <w:sz w:val="18"/>
                <w:szCs w:val="18"/>
              </w:rPr>
              <w:t>万元，主要是用于四个代表之家的奖励资金，确保代表之家标准提升；通过该项目的实施，提升了代表之家的规模水平，促进了人大代表正常开展活动。</w:t>
            </w:r>
          </w:p>
        </w:tc>
      </w:tr>
      <w:tr w:rsidR="00BD2643">
        <w:trPr>
          <w:trHeight w:val="820"/>
          <w:jc w:val="center"/>
        </w:trPr>
        <w:tc>
          <w:tcPr>
            <w:tcW w:w="655" w:type="dxa"/>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65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100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81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BD2643">
        <w:trPr>
          <w:trHeight w:val="800"/>
          <w:jc w:val="center"/>
        </w:trPr>
        <w:tc>
          <w:tcPr>
            <w:tcW w:w="655" w:type="dxa"/>
            <w:vMerge w:val="restart"/>
            <w:tcBorders>
              <w:top w:val="nil"/>
              <w:left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w:t>
            </w:r>
            <w:r>
              <w:rPr>
                <w:rFonts w:ascii="宋体" w:eastAsia="宋体" w:hAnsi="宋体" w:cs="宋体" w:hint="eastAsia"/>
                <w:b/>
                <w:bCs/>
                <w:color w:val="000000"/>
                <w:sz w:val="18"/>
                <w:szCs w:val="18"/>
              </w:rPr>
              <w:t>况</w:t>
            </w:r>
          </w:p>
        </w:tc>
        <w:tc>
          <w:tcPr>
            <w:tcW w:w="637"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65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奖励代表之家数</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个</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个</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100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81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15" w:type="dxa"/>
            <w:tcBorders>
              <w:top w:val="nil"/>
              <w:left w:val="nil"/>
              <w:bottom w:val="single" w:sz="4" w:space="0" w:color="auto"/>
              <w:right w:val="single" w:sz="4" w:space="0" w:color="auto"/>
            </w:tcBorders>
            <w:vAlign w:val="center"/>
          </w:tcPr>
          <w:p w:rsidR="00BD2643" w:rsidRDefault="00BD2643">
            <w:pPr>
              <w:widowControl/>
              <w:jc w:val="center"/>
              <w:rPr>
                <w:rFonts w:ascii="等线" w:eastAsia="等线" w:hAnsi="等线" w:cs="Times New Roman"/>
                <w:color w:val="000000"/>
                <w:kern w:val="2"/>
                <w:sz w:val="18"/>
                <w:szCs w:val="18"/>
              </w:rPr>
            </w:pPr>
          </w:p>
        </w:tc>
      </w:tr>
      <w:tr w:rsidR="00BD2643">
        <w:trPr>
          <w:trHeight w:val="800"/>
          <w:jc w:val="center"/>
        </w:trPr>
        <w:tc>
          <w:tcPr>
            <w:tcW w:w="655"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7"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5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“代表之家”标准化建设达标率</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100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81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实际完成建设达标率</w:t>
            </w:r>
            <w:r>
              <w:rPr>
                <w:rFonts w:ascii="宋体" w:eastAsia="宋体" w:hAnsi="宋体" w:cs="宋体" w:hint="eastAsia"/>
                <w:color w:val="000000"/>
                <w:sz w:val="18"/>
                <w:szCs w:val="18"/>
              </w:rPr>
              <w:t>100%</w:t>
            </w:r>
            <w:r>
              <w:rPr>
                <w:rFonts w:ascii="宋体" w:eastAsia="宋体" w:hAnsi="宋体" w:cs="宋体" w:hint="eastAsia"/>
                <w:color w:val="000000"/>
                <w:sz w:val="18"/>
                <w:szCs w:val="18"/>
              </w:rPr>
              <w:t>，超目标值</w:t>
            </w:r>
          </w:p>
        </w:tc>
      </w:tr>
      <w:tr w:rsidR="00BD2643">
        <w:trPr>
          <w:trHeight w:val="800"/>
          <w:jc w:val="center"/>
        </w:trPr>
        <w:tc>
          <w:tcPr>
            <w:tcW w:w="655"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7"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5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w:t>
            </w:r>
            <w:r>
              <w:rPr>
                <w:rFonts w:ascii="宋体" w:eastAsia="宋体" w:hAnsi="宋体" w:cs="宋体" w:hint="eastAsia"/>
                <w:color w:val="000000"/>
                <w:sz w:val="18"/>
                <w:szCs w:val="18"/>
              </w:rPr>
              <w:t>效指标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100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81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15"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jc w:val="center"/>
        </w:trPr>
        <w:tc>
          <w:tcPr>
            <w:tcW w:w="655"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65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每个“代表之家”活动经费成本</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=0.50</w:t>
            </w:r>
            <w:r>
              <w:rPr>
                <w:rFonts w:ascii="宋体" w:eastAsia="宋体" w:hAnsi="宋体" w:cs="宋体" w:hint="eastAsia"/>
                <w:color w:val="000000"/>
                <w:sz w:val="18"/>
                <w:szCs w:val="18"/>
              </w:rPr>
              <w:t>万元</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=0.5</w:t>
            </w:r>
            <w:r>
              <w:rPr>
                <w:rFonts w:ascii="宋体" w:eastAsia="宋体" w:hAnsi="宋体" w:cs="宋体" w:hint="eastAsia"/>
                <w:color w:val="000000"/>
                <w:sz w:val="18"/>
                <w:szCs w:val="18"/>
              </w:rPr>
              <w:t>万元</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100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81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15"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jc w:val="center"/>
        </w:trPr>
        <w:tc>
          <w:tcPr>
            <w:tcW w:w="655"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7"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65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改善代表之家环境</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100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81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15"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jc w:val="center"/>
        </w:trPr>
        <w:tc>
          <w:tcPr>
            <w:tcW w:w="655"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7"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5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发</w:t>
            </w:r>
            <w:r>
              <w:rPr>
                <w:rFonts w:ascii="宋体" w:eastAsia="宋体" w:hAnsi="宋体" w:cs="宋体" w:hint="eastAsia"/>
                <w:color w:val="000000"/>
                <w:sz w:val="18"/>
                <w:szCs w:val="18"/>
              </w:rPr>
              <w:t>挥代表主体作用</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有效发挥</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100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81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15"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jc w:val="center"/>
        </w:trPr>
        <w:tc>
          <w:tcPr>
            <w:tcW w:w="655" w:type="dxa"/>
            <w:vMerge/>
            <w:tcBorders>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65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人大代表满意度</w:t>
            </w:r>
          </w:p>
        </w:tc>
        <w:tc>
          <w:tcPr>
            <w:tcW w:w="51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100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81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15"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520"/>
          <w:jc w:val="center"/>
        </w:trPr>
        <w:tc>
          <w:tcPr>
            <w:tcW w:w="2904" w:type="dxa"/>
            <w:gridSpan w:val="4"/>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98.90</w:t>
            </w:r>
            <w:r>
              <w:rPr>
                <w:rFonts w:ascii="宋体" w:eastAsia="宋体" w:hAnsi="宋体" w:cs="宋体" w:hint="eastAsia"/>
                <w:color w:val="000000"/>
                <w:sz w:val="18"/>
                <w:szCs w:val="18"/>
              </w:rPr>
              <w:t>分</w:t>
            </w:r>
          </w:p>
        </w:tc>
        <w:tc>
          <w:tcPr>
            <w:tcW w:w="597"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004"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810"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515"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r>
    </w:tbl>
    <w:p w:rsidR="00BD2643" w:rsidRDefault="00CE42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BD2643" w:rsidRDefault="00CE42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83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321"/>
      </w:tblGrid>
      <w:tr w:rsidR="00BD264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416" w:type="dxa"/>
            <w:gridSpan w:val="1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上年结转自治区基层人大补助经费</w:t>
            </w:r>
          </w:p>
        </w:tc>
      </w:tr>
      <w:tr w:rsidR="00BD264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昌吉市人大常委会办公室</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65"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昌吉市人民代表大会常务委员会办公室</w:t>
            </w:r>
          </w:p>
        </w:tc>
      </w:tr>
      <w:tr w:rsidR="00BD2643">
        <w:trPr>
          <w:trHeight w:val="38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BD2643">
        <w:trPr>
          <w:trHeight w:val="387"/>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6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93"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BD2643">
        <w:trPr>
          <w:trHeight w:val="82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本项目总共涉及资金</w:t>
            </w:r>
            <w:r>
              <w:rPr>
                <w:rFonts w:ascii="宋体" w:eastAsia="宋体" w:hAnsi="宋体" w:cs="宋体" w:hint="eastAsia"/>
                <w:color w:val="000000"/>
                <w:sz w:val="18"/>
                <w:szCs w:val="18"/>
              </w:rPr>
              <w:t>9</w:t>
            </w:r>
            <w:r>
              <w:rPr>
                <w:rFonts w:ascii="宋体" w:eastAsia="宋体" w:hAnsi="宋体" w:cs="宋体" w:hint="eastAsia"/>
                <w:color w:val="000000"/>
                <w:sz w:val="18"/>
                <w:szCs w:val="18"/>
              </w:rPr>
              <w:t>万元，主要用于弥补办公经费，改善办公环境，购置电脑、桌椅等办公设备、设施。购置办公用品、耗材等物品，全面加强昌吉市人大机关建设，改善办公条件，更好支持基层国家权力机关发挥作用。</w:t>
            </w:r>
          </w:p>
        </w:tc>
        <w:tc>
          <w:tcPr>
            <w:tcW w:w="5493"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本项目实际支出资金</w:t>
            </w:r>
            <w:r>
              <w:rPr>
                <w:rFonts w:ascii="宋体" w:eastAsia="宋体" w:hAnsi="宋体" w:cs="宋体" w:hint="eastAsia"/>
                <w:color w:val="000000"/>
                <w:sz w:val="18"/>
                <w:szCs w:val="18"/>
              </w:rPr>
              <w:t>9</w:t>
            </w:r>
            <w:r>
              <w:rPr>
                <w:rFonts w:ascii="宋体" w:eastAsia="宋体" w:hAnsi="宋体" w:cs="宋体" w:hint="eastAsia"/>
                <w:color w:val="000000"/>
                <w:sz w:val="18"/>
                <w:szCs w:val="18"/>
              </w:rPr>
              <w:t>万元，截止</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9</w:t>
            </w:r>
            <w:r>
              <w:rPr>
                <w:rFonts w:ascii="宋体" w:eastAsia="宋体" w:hAnsi="宋体" w:cs="宋体" w:hint="eastAsia"/>
                <w:color w:val="000000"/>
                <w:sz w:val="18"/>
                <w:szCs w:val="18"/>
              </w:rPr>
              <w:t>万元，主要用于弥补办公经费，改善办公环境，购置电脑、桌椅等办公设备、设施。购置办公用品、耗材等物品；通过该项目的实施，提升了昌吉市人大机关建设，改善办公条件，促进了基层国家权力机关发挥作用。</w:t>
            </w:r>
          </w:p>
        </w:tc>
      </w:tr>
      <w:tr w:rsidR="00BD2643">
        <w:trPr>
          <w:trHeight w:val="820"/>
        </w:trPr>
        <w:tc>
          <w:tcPr>
            <w:tcW w:w="709" w:type="dxa"/>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BD2643">
        <w:trPr>
          <w:trHeight w:val="800"/>
        </w:trPr>
        <w:tc>
          <w:tcPr>
            <w:tcW w:w="709" w:type="dxa"/>
            <w:vMerge w:val="restart"/>
            <w:tcBorders>
              <w:top w:val="nil"/>
              <w:left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购置电脑数量</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w:t>
            </w:r>
            <w:r>
              <w:rPr>
                <w:rFonts w:ascii="宋体" w:eastAsia="宋体" w:hAnsi="宋体" w:cs="宋体" w:hint="eastAsia"/>
                <w:color w:val="000000"/>
                <w:sz w:val="18"/>
                <w:szCs w:val="18"/>
              </w:rPr>
              <w:t>台</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台</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工作实际需要，多购买</w:t>
            </w:r>
            <w:r>
              <w:rPr>
                <w:rFonts w:ascii="等线" w:eastAsia="等线" w:hAnsi="等线" w:cs="Times New Roman" w:hint="eastAsia"/>
                <w:color w:val="000000"/>
                <w:kern w:val="2"/>
                <w:sz w:val="18"/>
                <w:szCs w:val="18"/>
              </w:rPr>
              <w:t>2</w:t>
            </w:r>
            <w:r>
              <w:rPr>
                <w:rFonts w:ascii="等线" w:eastAsia="等线" w:hAnsi="等线" w:cs="Times New Roman" w:hint="eastAsia"/>
                <w:color w:val="000000"/>
                <w:kern w:val="2"/>
                <w:sz w:val="18"/>
                <w:szCs w:val="18"/>
              </w:rPr>
              <w:t>台</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政府采购合规率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政府采购合格率</w:t>
            </w:r>
            <w:r>
              <w:rPr>
                <w:rFonts w:ascii="宋体" w:eastAsia="宋体" w:hAnsi="宋体" w:cs="宋体" w:hint="eastAsia"/>
                <w:color w:val="000000"/>
                <w:sz w:val="18"/>
                <w:szCs w:val="18"/>
              </w:rPr>
              <w:t>100%</w:t>
            </w:r>
            <w:r>
              <w:rPr>
                <w:rFonts w:ascii="宋体" w:eastAsia="宋体" w:hAnsi="宋体" w:cs="宋体" w:hint="eastAsia"/>
                <w:color w:val="000000"/>
                <w:sz w:val="18"/>
                <w:szCs w:val="18"/>
              </w:rPr>
              <w:t>，超目标值</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改善办公环境</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购买电脑耗材</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改善人大办公环境</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较好改善</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提高机关干部履职能力</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有所提升</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机关干部满意度</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93.90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32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r>
    </w:tbl>
    <w:p w:rsidR="00BD2643" w:rsidRDefault="00CE42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BD2643" w:rsidRDefault="00CE42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849"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336"/>
      </w:tblGrid>
      <w:tr w:rsidR="00BD264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431" w:type="dxa"/>
            <w:gridSpan w:val="1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上年结转自治州人大代表活动经费</w:t>
            </w:r>
          </w:p>
        </w:tc>
      </w:tr>
      <w:tr w:rsidR="00BD264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昌吉市人大常委会办公室</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80"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昌吉市人民代表大会常务委员会办公室</w:t>
            </w:r>
          </w:p>
        </w:tc>
      </w:tr>
      <w:tr w:rsidR="00BD2643">
        <w:trPr>
          <w:trHeight w:val="38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344"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9.96</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9.96</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99.40%</w:t>
            </w:r>
          </w:p>
        </w:tc>
        <w:tc>
          <w:tcPr>
            <w:tcW w:w="1344"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9.96</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9.96</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44"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44"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6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508"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BD2643">
        <w:trPr>
          <w:trHeight w:val="82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本项目计划支出</w:t>
            </w:r>
            <w:r>
              <w:rPr>
                <w:rFonts w:ascii="宋体" w:eastAsia="宋体" w:hAnsi="宋体" w:cs="宋体" w:hint="eastAsia"/>
                <w:color w:val="000000"/>
                <w:sz w:val="18"/>
                <w:szCs w:val="18"/>
              </w:rPr>
              <w:t>9.96</w:t>
            </w:r>
            <w:r>
              <w:rPr>
                <w:rFonts w:ascii="宋体" w:eastAsia="宋体" w:hAnsi="宋体" w:cs="宋体" w:hint="eastAsia"/>
                <w:color w:val="000000"/>
                <w:sz w:val="18"/>
                <w:szCs w:val="18"/>
              </w:rPr>
              <w:t>万元。依据昌州财行（</w:t>
            </w:r>
            <w:r>
              <w:rPr>
                <w:rFonts w:ascii="宋体" w:eastAsia="宋体" w:hAnsi="宋体" w:cs="宋体" w:hint="eastAsia"/>
                <w:color w:val="000000"/>
                <w:sz w:val="18"/>
                <w:szCs w:val="18"/>
              </w:rPr>
              <w:t>2023</w:t>
            </w:r>
            <w:r>
              <w:rPr>
                <w:rFonts w:ascii="宋体" w:eastAsia="宋体" w:hAnsi="宋体" w:cs="宋体" w:hint="eastAsia"/>
                <w:color w:val="000000"/>
                <w:sz w:val="18"/>
                <w:szCs w:val="18"/>
              </w:rPr>
              <w:t>）</w:t>
            </w:r>
            <w:r>
              <w:rPr>
                <w:rFonts w:ascii="宋体" w:eastAsia="宋体" w:hAnsi="宋体" w:cs="宋体" w:hint="eastAsia"/>
                <w:color w:val="000000"/>
                <w:sz w:val="18"/>
                <w:szCs w:val="18"/>
              </w:rPr>
              <w:t>17</w:t>
            </w:r>
            <w:r>
              <w:rPr>
                <w:rFonts w:ascii="宋体" w:eastAsia="宋体" w:hAnsi="宋体" w:cs="宋体" w:hint="eastAsia"/>
                <w:color w:val="000000"/>
                <w:sz w:val="18"/>
                <w:szCs w:val="18"/>
              </w:rPr>
              <w:t>号文《关于拨付驻县（市）州人大代表代表活动经费的通知》要求设立，主要用于驻县市州人大代表活动经费，包括参加“三察”活动、执法检查、各类调研活动的食宿、交通、误工补助等费用，全面提升代表服务社会能力，保障代表工作平稳运行。</w:t>
            </w:r>
          </w:p>
        </w:tc>
        <w:tc>
          <w:tcPr>
            <w:tcW w:w="5508"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9.9006</w:t>
            </w:r>
            <w:r>
              <w:rPr>
                <w:rFonts w:ascii="宋体" w:eastAsia="宋体" w:hAnsi="宋体" w:cs="宋体" w:hint="eastAsia"/>
                <w:color w:val="000000"/>
                <w:sz w:val="18"/>
                <w:szCs w:val="18"/>
              </w:rPr>
              <w:t>万元，主要开展了中华人民共和国妇女权益保障法检查，视察高标准农田建设等。通过该项目的实施，提升了州级人大代表的业务水平和政治素养，促进了人大工作整体高效发展。</w:t>
            </w:r>
          </w:p>
        </w:tc>
      </w:tr>
      <w:tr w:rsidR="00BD2643">
        <w:trPr>
          <w:trHeight w:val="820"/>
        </w:trPr>
        <w:tc>
          <w:tcPr>
            <w:tcW w:w="709" w:type="dxa"/>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344"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BD2643">
        <w:trPr>
          <w:trHeight w:val="800"/>
        </w:trPr>
        <w:tc>
          <w:tcPr>
            <w:tcW w:w="709" w:type="dxa"/>
            <w:vMerge w:val="restart"/>
            <w:tcBorders>
              <w:top w:val="nil"/>
              <w:left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驻我市州级代表人数</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=72</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=72</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72</w:t>
            </w:r>
            <w:r>
              <w:rPr>
                <w:rFonts w:ascii="宋体" w:eastAsia="宋体" w:hAnsi="宋体" w:cs="宋体" w:hint="eastAsia"/>
                <w:color w:val="000000"/>
                <w:sz w:val="18"/>
                <w:szCs w:val="18"/>
              </w:rPr>
              <w:t>人</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44" w:type="dxa"/>
            <w:gridSpan w:val="2"/>
            <w:tcBorders>
              <w:top w:val="nil"/>
              <w:left w:val="nil"/>
              <w:bottom w:val="single" w:sz="4" w:space="0" w:color="auto"/>
              <w:right w:val="single" w:sz="4" w:space="0" w:color="auto"/>
            </w:tcBorders>
            <w:vAlign w:val="center"/>
          </w:tcPr>
          <w:p w:rsidR="00BD2643" w:rsidRDefault="00BD2643">
            <w:pPr>
              <w:widowControl/>
              <w:jc w:val="center"/>
              <w:rPr>
                <w:rFonts w:ascii="等线" w:eastAsia="等线" w:hAnsi="等线" w:cs="Times New Roman"/>
                <w:color w:val="000000"/>
                <w:kern w:val="2"/>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开展代表“三察”活动、调研、培训次数</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次</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44"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工作开展合格率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44"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工作开展合格率</w:t>
            </w:r>
            <w:r>
              <w:rPr>
                <w:rFonts w:ascii="宋体" w:eastAsia="宋体" w:hAnsi="宋体" w:cs="宋体" w:hint="eastAsia"/>
                <w:color w:val="000000"/>
                <w:sz w:val="18"/>
                <w:szCs w:val="18"/>
              </w:rPr>
              <w:t>100%</w:t>
            </w:r>
            <w:r>
              <w:rPr>
                <w:rFonts w:ascii="宋体" w:eastAsia="宋体" w:hAnsi="宋体" w:cs="宋体" w:hint="eastAsia"/>
                <w:color w:val="000000"/>
                <w:sz w:val="18"/>
                <w:szCs w:val="18"/>
              </w:rPr>
              <w:t>超目标值</w:t>
            </w:r>
            <w:r>
              <w:rPr>
                <w:rFonts w:ascii="宋体" w:eastAsia="宋体" w:hAnsi="宋体" w:cs="宋体" w:hint="eastAsia"/>
                <w:color w:val="000000"/>
                <w:sz w:val="18"/>
                <w:szCs w:val="18"/>
              </w:rPr>
              <w:t>10%</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项目完成及时率（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44"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开展代表三察活动</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=5.256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344"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开展活动人员增加，经费超出</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开展调研、执法检查活动费用</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&lt;=4.96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=4.6446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94</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8.5</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344"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节约资金，经费稍有结余</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提升人大代表履职能力</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有所提升</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提升</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344"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长期保障工作平稳进行</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长期保障</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保障</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344"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人大代表满意率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344"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96.90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336"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r>
    </w:tbl>
    <w:p w:rsidR="00BD2643" w:rsidRDefault="00CE42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BD2643" w:rsidRDefault="00CE42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89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381"/>
      </w:tblGrid>
      <w:tr w:rsidR="00BD264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476" w:type="dxa"/>
            <w:gridSpan w:val="1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人大会议经费</w:t>
            </w:r>
          </w:p>
        </w:tc>
      </w:tr>
      <w:tr w:rsidR="00BD264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昌吉市人民代表大会常务委员会办公室</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125"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昌吉市人民代表大会常务委员会办公室</w:t>
            </w:r>
          </w:p>
        </w:tc>
      </w:tr>
      <w:tr w:rsidR="00BD2643">
        <w:trPr>
          <w:trHeight w:val="38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38.00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16.50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82.50%</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5.62</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38.00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16.50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6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553"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BD2643">
        <w:trPr>
          <w:trHeight w:val="82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年度计划投入</w:t>
            </w:r>
            <w:r>
              <w:rPr>
                <w:rFonts w:ascii="宋体" w:eastAsia="宋体" w:hAnsi="宋体" w:cs="宋体" w:hint="eastAsia"/>
                <w:color w:val="000000"/>
                <w:sz w:val="18"/>
                <w:szCs w:val="18"/>
              </w:rPr>
              <w:t>20</w:t>
            </w:r>
            <w:r>
              <w:rPr>
                <w:rFonts w:ascii="宋体" w:eastAsia="宋体" w:hAnsi="宋体" w:cs="宋体" w:hint="eastAsia"/>
                <w:color w:val="000000"/>
                <w:sz w:val="18"/>
                <w:szCs w:val="18"/>
              </w:rPr>
              <w:t>万元。主要内容为：召开十届四次人代会、常委会</w:t>
            </w:r>
            <w:r>
              <w:rPr>
                <w:rFonts w:ascii="宋体" w:eastAsia="宋体" w:hAnsi="宋体" w:cs="宋体" w:hint="eastAsia"/>
                <w:color w:val="000000"/>
                <w:sz w:val="18"/>
                <w:szCs w:val="18"/>
              </w:rPr>
              <w:t>10</w:t>
            </w:r>
            <w:r>
              <w:rPr>
                <w:rFonts w:ascii="宋体" w:eastAsia="宋体" w:hAnsi="宋体" w:cs="宋体" w:hint="eastAsia"/>
                <w:color w:val="000000"/>
                <w:sz w:val="18"/>
                <w:szCs w:val="18"/>
              </w:rPr>
              <w:t>次、主任会议</w:t>
            </w:r>
            <w:r>
              <w:rPr>
                <w:rFonts w:ascii="宋体" w:eastAsia="宋体" w:hAnsi="宋体" w:cs="宋体" w:hint="eastAsia"/>
                <w:color w:val="000000"/>
                <w:sz w:val="18"/>
                <w:szCs w:val="18"/>
              </w:rPr>
              <w:t>10</w:t>
            </w:r>
            <w:r>
              <w:rPr>
                <w:rFonts w:ascii="宋体" w:eastAsia="宋体" w:hAnsi="宋体" w:cs="宋体" w:hint="eastAsia"/>
                <w:color w:val="000000"/>
                <w:sz w:val="18"/>
                <w:szCs w:val="18"/>
              </w:rPr>
              <w:t>次、基层人大会议</w:t>
            </w:r>
            <w:r>
              <w:rPr>
                <w:rFonts w:ascii="宋体" w:eastAsia="宋体" w:hAnsi="宋体" w:cs="宋体" w:hint="eastAsia"/>
                <w:color w:val="000000"/>
                <w:sz w:val="18"/>
                <w:szCs w:val="18"/>
              </w:rPr>
              <w:t>4</w:t>
            </w:r>
            <w:r>
              <w:rPr>
                <w:rFonts w:ascii="宋体" w:eastAsia="宋体" w:hAnsi="宋体" w:cs="宋体" w:hint="eastAsia"/>
                <w:color w:val="000000"/>
                <w:sz w:val="18"/>
                <w:szCs w:val="18"/>
              </w:rPr>
              <w:t>次，做到会议物品及服务采购程序合规合法，合规率达到</w:t>
            </w:r>
            <w:r>
              <w:rPr>
                <w:rFonts w:ascii="宋体" w:eastAsia="宋体" w:hAnsi="宋体" w:cs="宋体" w:hint="eastAsia"/>
                <w:color w:val="000000"/>
                <w:sz w:val="18"/>
                <w:szCs w:val="18"/>
              </w:rPr>
              <w:t>90%</w:t>
            </w:r>
            <w:r>
              <w:rPr>
                <w:rFonts w:ascii="宋体" w:eastAsia="宋体" w:hAnsi="宋体" w:cs="宋体" w:hint="eastAsia"/>
                <w:color w:val="000000"/>
                <w:sz w:val="18"/>
                <w:szCs w:val="18"/>
              </w:rPr>
              <w:t>，人代会成本控制在</w:t>
            </w:r>
            <w:r>
              <w:rPr>
                <w:rFonts w:ascii="宋体" w:eastAsia="宋体" w:hAnsi="宋体" w:cs="宋体" w:hint="eastAsia"/>
                <w:color w:val="000000"/>
                <w:sz w:val="18"/>
                <w:szCs w:val="18"/>
              </w:rPr>
              <w:t>15</w:t>
            </w:r>
            <w:r>
              <w:rPr>
                <w:rFonts w:ascii="宋体" w:eastAsia="宋体" w:hAnsi="宋体" w:cs="宋体" w:hint="eastAsia"/>
                <w:color w:val="000000"/>
                <w:sz w:val="18"/>
                <w:szCs w:val="18"/>
              </w:rPr>
              <w:t>万元以内，常委会、主任会、基层会议等经费控制在</w:t>
            </w:r>
            <w:r>
              <w:rPr>
                <w:rFonts w:ascii="宋体" w:eastAsia="宋体" w:hAnsi="宋体" w:cs="宋体" w:hint="eastAsia"/>
                <w:color w:val="000000"/>
                <w:sz w:val="18"/>
                <w:szCs w:val="18"/>
              </w:rPr>
              <w:t>5</w:t>
            </w:r>
            <w:r>
              <w:rPr>
                <w:rFonts w:ascii="宋体" w:eastAsia="宋体" w:hAnsi="宋体" w:cs="宋体" w:hint="eastAsia"/>
                <w:color w:val="000000"/>
                <w:sz w:val="18"/>
                <w:szCs w:val="18"/>
              </w:rPr>
              <w:t>万元以内。人大会议的召开，不断推进人大代表发挥主体作用，持续稳固</w:t>
            </w:r>
            <w:r w:rsidR="00A3404C">
              <w:rPr>
                <w:rFonts w:ascii="宋体" w:eastAsia="宋体" w:hAnsi="宋体" w:cs="宋体" w:hint="eastAsia"/>
                <w:color w:val="000000"/>
                <w:sz w:val="18"/>
                <w:szCs w:val="18"/>
              </w:rPr>
              <w:t>人民当家作主</w:t>
            </w:r>
            <w:r>
              <w:rPr>
                <w:rFonts w:ascii="宋体" w:eastAsia="宋体" w:hAnsi="宋体" w:cs="宋体" w:hint="eastAsia"/>
                <w:color w:val="000000"/>
                <w:sz w:val="18"/>
                <w:szCs w:val="18"/>
              </w:rPr>
              <w:t>的社会体系，实现党的领导、</w:t>
            </w:r>
            <w:r w:rsidR="00A3404C">
              <w:rPr>
                <w:rFonts w:ascii="宋体" w:eastAsia="宋体" w:hAnsi="宋体" w:cs="宋体" w:hint="eastAsia"/>
                <w:color w:val="000000"/>
                <w:sz w:val="18"/>
                <w:szCs w:val="18"/>
              </w:rPr>
              <w:t>人民当家作主</w:t>
            </w:r>
            <w:r>
              <w:rPr>
                <w:rFonts w:ascii="宋体" w:eastAsia="宋体" w:hAnsi="宋体" w:cs="宋体" w:hint="eastAsia"/>
                <w:color w:val="000000"/>
                <w:sz w:val="18"/>
                <w:szCs w:val="18"/>
              </w:rPr>
              <w:t>和依法治国有机统一。</w:t>
            </w:r>
          </w:p>
        </w:tc>
        <w:tc>
          <w:tcPr>
            <w:tcW w:w="5553"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16.5</w:t>
            </w:r>
            <w:r>
              <w:rPr>
                <w:rFonts w:ascii="宋体" w:eastAsia="宋体" w:hAnsi="宋体" w:cs="宋体" w:hint="eastAsia"/>
                <w:color w:val="000000"/>
                <w:sz w:val="18"/>
                <w:szCs w:val="18"/>
              </w:rPr>
              <w:t>万元，用于支付会议需要的印刷品、代表食宿费误工补贴等费用；通过该项目的实施，提升了代表参政议政的权利，促进了政府各项工作顺利实施。</w:t>
            </w:r>
          </w:p>
        </w:tc>
      </w:tr>
      <w:tr w:rsidR="00BD2643">
        <w:trPr>
          <w:trHeight w:val="820"/>
        </w:trPr>
        <w:tc>
          <w:tcPr>
            <w:tcW w:w="709" w:type="dxa"/>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BD2643">
        <w:trPr>
          <w:trHeight w:val="800"/>
        </w:trPr>
        <w:tc>
          <w:tcPr>
            <w:tcW w:w="709" w:type="dxa"/>
            <w:vMerge w:val="restart"/>
            <w:tcBorders>
              <w:top w:val="nil"/>
              <w:left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支付人代会次数</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89" w:type="dxa"/>
            <w:gridSpan w:val="2"/>
            <w:tcBorders>
              <w:top w:val="nil"/>
              <w:left w:val="nil"/>
              <w:bottom w:val="single" w:sz="4" w:space="0" w:color="auto"/>
              <w:right w:val="single" w:sz="4" w:space="0" w:color="auto"/>
            </w:tcBorders>
            <w:vAlign w:val="center"/>
          </w:tcPr>
          <w:p w:rsidR="00BD2643" w:rsidRDefault="00BD2643">
            <w:pPr>
              <w:widowControl/>
              <w:jc w:val="center"/>
              <w:rPr>
                <w:rFonts w:ascii="等线" w:eastAsia="等线" w:hAnsi="等线" w:cs="Times New Roman"/>
                <w:color w:val="000000"/>
                <w:kern w:val="2"/>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服务市级代表人数</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&gt;=200</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=204</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代表到会人数</w:t>
            </w:r>
            <w:r>
              <w:rPr>
                <w:rFonts w:ascii="宋体" w:eastAsia="宋体" w:hAnsi="宋体" w:cs="宋体" w:hint="eastAsia"/>
                <w:color w:val="000000"/>
                <w:sz w:val="18"/>
                <w:szCs w:val="18"/>
              </w:rPr>
              <w:t>204</w:t>
            </w:r>
            <w:r>
              <w:rPr>
                <w:rFonts w:ascii="宋体" w:eastAsia="宋体" w:hAnsi="宋体" w:cs="宋体" w:hint="eastAsia"/>
                <w:color w:val="000000"/>
                <w:sz w:val="18"/>
                <w:szCs w:val="18"/>
              </w:rPr>
              <w:t>人超过目标值人数</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人大代表参会率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91.8%</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人大代表因出疆和请病假，所以未能参加会议</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会议按期完成率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会议按期</w:t>
            </w:r>
            <w:r>
              <w:rPr>
                <w:rFonts w:ascii="宋体" w:eastAsia="宋体" w:hAnsi="宋体" w:cs="宋体" w:hint="eastAsia"/>
                <w:color w:val="000000"/>
                <w:sz w:val="18"/>
                <w:szCs w:val="18"/>
              </w:rPr>
              <w:t>100%</w:t>
            </w:r>
            <w:r>
              <w:rPr>
                <w:rFonts w:ascii="宋体" w:eastAsia="宋体" w:hAnsi="宋体" w:cs="宋体" w:hint="eastAsia"/>
                <w:color w:val="000000"/>
                <w:sz w:val="18"/>
                <w:szCs w:val="18"/>
              </w:rPr>
              <w:t>完成，超过目标值</w:t>
            </w:r>
            <w:r>
              <w:rPr>
                <w:rFonts w:ascii="宋体" w:eastAsia="宋体" w:hAnsi="宋体" w:cs="宋体" w:hint="eastAsia"/>
                <w:color w:val="000000"/>
                <w:sz w:val="18"/>
                <w:szCs w:val="18"/>
              </w:rPr>
              <w:t>90%</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十三届四次人代会支出成本</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24</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&lt;=15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=14.97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99.88</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23.93</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31</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人大会压缩经费，剩余资金不需要支付</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常委会主任会经费</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=0.69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34.5</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开源节流，节约资金，剩余资金未作支付，上交国库</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基层会议经费</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=0.78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26</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38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开源节流，节约资金，剩余资金未做支付，上缴国库</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保障人大代表依法行驶审议权、表决权、提案权</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保障</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保障</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8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人大代表满意度</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93%</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8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88.05</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38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r>
    </w:tbl>
    <w:p w:rsidR="00BD2643" w:rsidRDefault="00CE42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BD2643" w:rsidRDefault="00CE42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83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321"/>
      </w:tblGrid>
      <w:tr w:rsidR="00BD264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416" w:type="dxa"/>
            <w:gridSpan w:val="1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人大监督经费</w:t>
            </w:r>
          </w:p>
        </w:tc>
      </w:tr>
      <w:tr w:rsidR="00BD264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昌吉市人大常委会办公室</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65"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昌吉市人民代表大会常务委员会办公室</w:t>
            </w:r>
          </w:p>
        </w:tc>
      </w:tr>
      <w:tr w:rsidR="00BD2643">
        <w:trPr>
          <w:trHeight w:val="38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6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93"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BD2643">
        <w:trPr>
          <w:trHeight w:val="82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本项目主要用于人大监督</w:t>
            </w:r>
            <w:r>
              <w:rPr>
                <w:rFonts w:ascii="宋体" w:eastAsia="宋体" w:hAnsi="宋体" w:cs="宋体" w:hint="eastAsia"/>
                <w:color w:val="000000"/>
                <w:sz w:val="18"/>
                <w:szCs w:val="18"/>
              </w:rPr>
              <w:t>5</w:t>
            </w:r>
            <w:r>
              <w:rPr>
                <w:rFonts w:ascii="宋体" w:eastAsia="宋体" w:hAnsi="宋体" w:cs="宋体" w:hint="eastAsia"/>
                <w:color w:val="000000"/>
                <w:sz w:val="18"/>
                <w:szCs w:val="18"/>
              </w:rPr>
              <w:t>万元，用来支付预算联网监督系统维护费用。人大代表履职能力提升</w:t>
            </w:r>
            <w:r>
              <w:rPr>
                <w:rFonts w:ascii="宋体" w:eastAsia="宋体" w:hAnsi="宋体" w:cs="宋体" w:hint="eastAsia"/>
                <w:color w:val="000000"/>
                <w:sz w:val="18"/>
                <w:szCs w:val="18"/>
              </w:rPr>
              <w:t>2.5</w:t>
            </w:r>
            <w:r>
              <w:rPr>
                <w:rFonts w:ascii="宋体" w:eastAsia="宋体" w:hAnsi="宋体" w:cs="宋体" w:hint="eastAsia"/>
                <w:color w:val="000000"/>
                <w:sz w:val="18"/>
                <w:szCs w:val="18"/>
              </w:rPr>
              <w:t>万元，用于各级人大提高代表履</w:t>
            </w:r>
            <w:r>
              <w:rPr>
                <w:rFonts w:ascii="宋体" w:eastAsia="宋体" w:hAnsi="宋体" w:cs="宋体" w:hint="eastAsia"/>
                <w:color w:val="000000"/>
                <w:sz w:val="18"/>
                <w:szCs w:val="18"/>
              </w:rPr>
              <w:t>职能力所发生的支出，包括代表集中培训、观摩活动、集中视察经济社会发展情况及代表建议办理情况等支出。代表工作</w:t>
            </w:r>
            <w:r>
              <w:rPr>
                <w:rFonts w:ascii="宋体" w:eastAsia="宋体" w:hAnsi="宋体" w:cs="宋体" w:hint="eastAsia"/>
                <w:color w:val="000000"/>
                <w:sz w:val="18"/>
                <w:szCs w:val="18"/>
              </w:rPr>
              <w:t>2.5</w:t>
            </w:r>
            <w:r>
              <w:rPr>
                <w:rFonts w:ascii="宋体" w:eastAsia="宋体" w:hAnsi="宋体" w:cs="宋体" w:hint="eastAsia"/>
                <w:color w:val="000000"/>
                <w:sz w:val="18"/>
                <w:szCs w:val="18"/>
              </w:rPr>
              <w:t>万元。主要用于组织代表开展代表议政日活动，接待选民，代表述职、承诺，特色代表小组活动，代表学习、代表联系走访选民活动、印发代表履职手册等支出，总共合计支出</w:t>
            </w: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5493"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10</w:t>
            </w:r>
            <w:r>
              <w:rPr>
                <w:rFonts w:ascii="宋体" w:eastAsia="宋体" w:hAnsi="宋体" w:cs="宋体" w:hint="eastAsia"/>
                <w:color w:val="000000"/>
                <w:sz w:val="18"/>
                <w:szCs w:val="18"/>
              </w:rPr>
              <w:t>万元，主要用于预算联网监督费用；通过该项目的实施，提升了预算联网监督的水平，促进了人大各项事业的健康发展。</w:t>
            </w:r>
          </w:p>
        </w:tc>
      </w:tr>
      <w:tr w:rsidR="00BD2643">
        <w:trPr>
          <w:trHeight w:val="820"/>
        </w:trPr>
        <w:tc>
          <w:tcPr>
            <w:tcW w:w="709" w:type="dxa"/>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BD2643">
        <w:trPr>
          <w:trHeight w:val="800"/>
        </w:trPr>
        <w:tc>
          <w:tcPr>
            <w:tcW w:w="709" w:type="dxa"/>
            <w:vMerge w:val="restart"/>
            <w:tcBorders>
              <w:top w:val="nil"/>
              <w:left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开展代表集中培训次数</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等线" w:eastAsia="等线" w:hAnsi="等线" w:cs="Times New Roman"/>
                <w:color w:val="000000"/>
                <w:kern w:val="2"/>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开展代表履职观摩活动次数</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全年预算联网监督系统正常使用率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正常使用率达</w:t>
            </w:r>
            <w:r>
              <w:rPr>
                <w:rFonts w:ascii="宋体" w:eastAsia="宋体" w:hAnsi="宋体" w:cs="宋体" w:hint="eastAsia"/>
                <w:color w:val="000000"/>
                <w:sz w:val="18"/>
                <w:szCs w:val="18"/>
              </w:rPr>
              <w:t>100%</w:t>
            </w:r>
            <w:r>
              <w:rPr>
                <w:rFonts w:ascii="宋体" w:eastAsia="宋体" w:hAnsi="宋体" w:cs="宋体" w:hint="eastAsia"/>
                <w:color w:val="000000"/>
                <w:sz w:val="18"/>
                <w:szCs w:val="18"/>
              </w:rPr>
              <w:t>，超目标值</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项目按计划时间完成率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项目完成率</w:t>
            </w:r>
            <w:r>
              <w:rPr>
                <w:rFonts w:ascii="宋体" w:eastAsia="宋体" w:hAnsi="宋体" w:cs="宋体" w:hint="eastAsia"/>
                <w:color w:val="000000"/>
                <w:sz w:val="18"/>
                <w:szCs w:val="18"/>
              </w:rPr>
              <w:t>100%</w:t>
            </w:r>
            <w:r>
              <w:rPr>
                <w:rFonts w:ascii="宋体" w:eastAsia="宋体" w:hAnsi="宋体" w:cs="宋体" w:hint="eastAsia"/>
                <w:color w:val="000000"/>
                <w:sz w:val="18"/>
                <w:szCs w:val="18"/>
              </w:rPr>
              <w:t>，超目标值</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预算联网监督系统运行维护费成本</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人大代表履职能力提升培训、活动成本</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提高人大代表履职能力</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提高</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人大代表满意度</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32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97.80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32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r>
    </w:tbl>
    <w:p w:rsidR="00BD2643" w:rsidRDefault="00CE42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BD2643" w:rsidRDefault="00CE42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80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91"/>
      </w:tblGrid>
      <w:tr w:rsidR="00BD264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86" w:type="dxa"/>
            <w:gridSpan w:val="1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代表之家活动经费</w:t>
            </w:r>
          </w:p>
        </w:tc>
      </w:tr>
      <w:tr w:rsidR="00BD264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昌吉市人大常委会办公室</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35"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昌吉市人民代表大会常务委员会办公室</w:t>
            </w:r>
          </w:p>
        </w:tc>
      </w:tr>
      <w:tr w:rsidR="00BD2643">
        <w:trPr>
          <w:trHeight w:val="38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9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176.00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176.00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175.50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99.72%</w:t>
            </w:r>
          </w:p>
        </w:tc>
        <w:tc>
          <w:tcPr>
            <w:tcW w:w="129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176.00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176.00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175.50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9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9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6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63"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BD2643">
        <w:trPr>
          <w:trHeight w:val="82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本项目计划支出</w:t>
            </w:r>
            <w:r>
              <w:rPr>
                <w:rFonts w:ascii="宋体" w:eastAsia="宋体" w:hAnsi="宋体" w:cs="宋体" w:hint="eastAsia"/>
                <w:color w:val="000000"/>
                <w:sz w:val="18"/>
                <w:szCs w:val="18"/>
              </w:rPr>
              <w:t>176</w:t>
            </w:r>
            <w:r>
              <w:rPr>
                <w:rFonts w:ascii="宋体" w:eastAsia="宋体" w:hAnsi="宋体" w:cs="宋体" w:hint="eastAsia"/>
                <w:color w:val="000000"/>
                <w:sz w:val="18"/>
                <w:szCs w:val="18"/>
              </w:rPr>
              <w:t>万元。为全面提升我市“人大代表之家”建设水平，促进代表积极履职，发挥代表水平，依据《关于贯彻落实自治州党委人大工作会议精神新时代加强人大工作的实施意见》（昌市党发</w:t>
            </w:r>
            <w:r>
              <w:rPr>
                <w:rFonts w:ascii="宋体" w:eastAsia="宋体" w:hAnsi="宋体" w:cs="宋体" w:hint="eastAsia"/>
                <w:color w:val="000000"/>
                <w:sz w:val="18"/>
                <w:szCs w:val="18"/>
              </w:rPr>
              <w:t>[2020]6</w:t>
            </w:r>
            <w:r>
              <w:rPr>
                <w:rFonts w:ascii="宋体" w:eastAsia="宋体" w:hAnsi="宋体" w:cs="宋体" w:hint="eastAsia"/>
                <w:color w:val="000000"/>
                <w:sz w:val="18"/>
                <w:szCs w:val="18"/>
              </w:rPr>
              <w:t>号）文要求，“代表之家”活动经费按照每个每年不低于</w:t>
            </w:r>
            <w:r>
              <w:rPr>
                <w:rFonts w:ascii="宋体" w:eastAsia="宋体" w:hAnsi="宋体" w:cs="宋体" w:hint="eastAsia"/>
                <w:color w:val="000000"/>
                <w:sz w:val="18"/>
                <w:szCs w:val="18"/>
              </w:rPr>
              <w:t>2</w:t>
            </w:r>
            <w:r>
              <w:rPr>
                <w:rFonts w:ascii="宋体" w:eastAsia="宋体" w:hAnsi="宋体" w:cs="宋体" w:hint="eastAsia"/>
                <w:color w:val="000000"/>
                <w:sz w:val="18"/>
                <w:szCs w:val="18"/>
              </w:rPr>
              <w:t>万元标准给予保障”。昌吉市已建立“代表之家”</w:t>
            </w:r>
            <w:r>
              <w:rPr>
                <w:rFonts w:ascii="宋体" w:eastAsia="宋体" w:hAnsi="宋体" w:cs="宋体" w:hint="eastAsia"/>
                <w:color w:val="000000"/>
                <w:sz w:val="18"/>
                <w:szCs w:val="18"/>
              </w:rPr>
              <w:t>88</w:t>
            </w:r>
            <w:r>
              <w:rPr>
                <w:rFonts w:ascii="宋体" w:eastAsia="宋体" w:hAnsi="宋体" w:cs="宋体" w:hint="eastAsia"/>
                <w:color w:val="000000"/>
                <w:sz w:val="18"/>
                <w:szCs w:val="18"/>
              </w:rPr>
              <w:t>个，每个</w:t>
            </w:r>
            <w:r>
              <w:rPr>
                <w:rFonts w:ascii="宋体" w:eastAsia="宋体" w:hAnsi="宋体" w:cs="宋体" w:hint="eastAsia"/>
                <w:color w:val="000000"/>
                <w:sz w:val="18"/>
                <w:szCs w:val="18"/>
              </w:rPr>
              <w:t>2</w:t>
            </w:r>
            <w:r>
              <w:rPr>
                <w:rFonts w:ascii="宋体" w:eastAsia="宋体" w:hAnsi="宋体" w:cs="宋体" w:hint="eastAsia"/>
                <w:color w:val="000000"/>
                <w:sz w:val="18"/>
                <w:szCs w:val="18"/>
              </w:rPr>
              <w:t>万元，共计</w:t>
            </w:r>
            <w:r>
              <w:rPr>
                <w:rFonts w:ascii="宋体" w:eastAsia="宋体" w:hAnsi="宋体" w:cs="宋体" w:hint="eastAsia"/>
                <w:color w:val="000000"/>
                <w:sz w:val="18"/>
                <w:szCs w:val="18"/>
              </w:rPr>
              <w:t>176</w:t>
            </w:r>
            <w:r>
              <w:rPr>
                <w:rFonts w:ascii="宋体" w:eastAsia="宋体" w:hAnsi="宋体" w:cs="宋体" w:hint="eastAsia"/>
                <w:color w:val="000000"/>
                <w:sz w:val="18"/>
                <w:szCs w:val="18"/>
              </w:rPr>
              <w:t>万元。充分利用“代表之家”这一平台，做到“代表之家”门常开、代表活动常开展、代表履职有实效，不断推动我市人大工作再上新台阶。</w:t>
            </w:r>
          </w:p>
        </w:tc>
        <w:tc>
          <w:tcPr>
            <w:tcW w:w="5463"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176</w:t>
            </w:r>
            <w:r>
              <w:rPr>
                <w:rFonts w:ascii="宋体" w:eastAsia="宋体" w:hAnsi="宋体" w:cs="宋体" w:hint="eastAsia"/>
                <w:color w:val="000000"/>
                <w:sz w:val="18"/>
                <w:szCs w:val="18"/>
              </w:rPr>
              <w:t>万元，主要用于全</w:t>
            </w:r>
            <w:r>
              <w:rPr>
                <w:rFonts w:ascii="宋体" w:eastAsia="宋体" w:hAnsi="宋体" w:cs="宋体" w:hint="eastAsia"/>
                <w:color w:val="000000"/>
                <w:sz w:val="18"/>
                <w:szCs w:val="18"/>
              </w:rPr>
              <w:t>市</w:t>
            </w:r>
            <w:r>
              <w:rPr>
                <w:rFonts w:ascii="宋体" w:eastAsia="宋体" w:hAnsi="宋体" w:cs="宋体" w:hint="eastAsia"/>
                <w:color w:val="000000"/>
                <w:sz w:val="18"/>
                <w:szCs w:val="18"/>
              </w:rPr>
              <w:t>88</w:t>
            </w:r>
            <w:r>
              <w:rPr>
                <w:rFonts w:ascii="宋体" w:eastAsia="宋体" w:hAnsi="宋体" w:cs="宋体" w:hint="eastAsia"/>
                <w:color w:val="000000"/>
                <w:sz w:val="18"/>
                <w:szCs w:val="18"/>
              </w:rPr>
              <w:t>个代表之家的运行经费，代表之家奖补资金；通过该项目的实施，提升了代表之家的规格档次，促进了人大代表更好的履职尽责，切实发挥代表之家的作用。</w:t>
            </w:r>
          </w:p>
        </w:tc>
      </w:tr>
      <w:tr w:rsidR="00BD2643">
        <w:trPr>
          <w:trHeight w:val="820"/>
        </w:trPr>
        <w:tc>
          <w:tcPr>
            <w:tcW w:w="709" w:type="dxa"/>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9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BD2643">
        <w:trPr>
          <w:trHeight w:val="800"/>
        </w:trPr>
        <w:tc>
          <w:tcPr>
            <w:tcW w:w="709" w:type="dxa"/>
            <w:vMerge w:val="restart"/>
            <w:tcBorders>
              <w:top w:val="nil"/>
              <w:left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拨付昌吉市“代表之家”活动经费数量</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&gt;=88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=88</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99" w:type="dxa"/>
            <w:gridSpan w:val="2"/>
            <w:tcBorders>
              <w:top w:val="nil"/>
              <w:left w:val="nil"/>
              <w:bottom w:val="single" w:sz="4" w:space="0" w:color="auto"/>
              <w:right w:val="single" w:sz="4" w:space="0" w:color="auto"/>
            </w:tcBorders>
            <w:vAlign w:val="center"/>
          </w:tcPr>
          <w:p w:rsidR="00BD2643" w:rsidRDefault="00BD2643">
            <w:pPr>
              <w:widowControl/>
              <w:jc w:val="center"/>
              <w:rPr>
                <w:rFonts w:ascii="等线" w:eastAsia="等线" w:hAnsi="等线" w:cs="Times New Roman"/>
                <w:color w:val="000000"/>
                <w:kern w:val="2"/>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代表之家开展“七带头、十个一</w:t>
            </w:r>
            <w:r>
              <w:rPr>
                <w:rFonts w:ascii="宋体" w:eastAsia="宋体" w:hAnsi="宋体" w:cs="宋体" w:hint="eastAsia"/>
                <w:color w:val="000000"/>
                <w:sz w:val="18"/>
                <w:szCs w:val="18"/>
              </w:rPr>
              <w:t>”活动次数</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&gt;=6</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9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资金拨付合规率（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9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资金合规率达</w:t>
            </w:r>
            <w:r>
              <w:rPr>
                <w:rFonts w:ascii="宋体" w:eastAsia="宋体" w:hAnsi="宋体" w:cs="宋体" w:hint="eastAsia"/>
                <w:color w:val="000000"/>
                <w:sz w:val="18"/>
                <w:szCs w:val="18"/>
              </w:rPr>
              <w:t>100%</w:t>
            </w:r>
            <w:r>
              <w:rPr>
                <w:rFonts w:ascii="宋体" w:eastAsia="宋体" w:hAnsi="宋体" w:cs="宋体" w:hint="eastAsia"/>
                <w:color w:val="000000"/>
                <w:sz w:val="18"/>
                <w:szCs w:val="18"/>
              </w:rPr>
              <w:t>超过目标值</w:t>
            </w:r>
            <w:r>
              <w:rPr>
                <w:rFonts w:ascii="宋体" w:eastAsia="宋体" w:hAnsi="宋体" w:cs="宋体" w:hint="eastAsia"/>
                <w:color w:val="000000"/>
                <w:sz w:val="18"/>
                <w:szCs w:val="18"/>
              </w:rPr>
              <w:t xml:space="preserve">10% </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9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每个代表之家拨付成本</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=1.994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99.72</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19.86</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99"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部分代表之家作用发挥不明显，资金未全额发放</w:t>
            </w: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加强代表之家履职效益</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加强</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9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人大代表满意率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99"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98.76</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29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r>
    </w:tbl>
    <w:p w:rsidR="00BD2643" w:rsidRDefault="00CE42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BD2643" w:rsidRDefault="00CE42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246"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D264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关于调整下达</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年度自治州人大代表经费的通知</w:t>
            </w:r>
          </w:p>
        </w:tc>
      </w:tr>
      <w:tr w:rsidR="00BD264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昌吉市人大常委会办公室</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昌吉市人民代表大会常务委员会办公室</w:t>
            </w:r>
          </w:p>
        </w:tc>
      </w:tr>
      <w:tr w:rsidR="00BD2643">
        <w:trPr>
          <w:trHeight w:val="38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29.71</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29.71</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8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BD2643">
        <w:trPr>
          <w:trHeight w:val="360"/>
        </w:trPr>
        <w:tc>
          <w:tcPr>
            <w:tcW w:w="709" w:type="dxa"/>
            <w:vMerge w:val="restart"/>
            <w:tcBorders>
              <w:top w:val="nil"/>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BD2643">
        <w:trPr>
          <w:trHeight w:val="820"/>
        </w:trPr>
        <w:tc>
          <w:tcPr>
            <w:tcW w:w="709" w:type="dxa"/>
            <w:vMerge/>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本项目涉及金额</w:t>
            </w:r>
            <w:r>
              <w:rPr>
                <w:rFonts w:ascii="宋体" w:eastAsia="宋体" w:hAnsi="宋体" w:cs="宋体" w:hint="eastAsia"/>
                <w:color w:val="000000"/>
                <w:sz w:val="18"/>
                <w:szCs w:val="18"/>
              </w:rPr>
              <w:t>2</w:t>
            </w:r>
            <w:r>
              <w:rPr>
                <w:rFonts w:ascii="宋体" w:eastAsia="宋体" w:hAnsi="宋体" w:cs="宋体" w:hint="eastAsia"/>
                <w:color w:val="000000"/>
                <w:sz w:val="18"/>
                <w:szCs w:val="18"/>
              </w:rPr>
              <w:t>万元。根据《关于调整下达</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度自治州人大代表代表经费的通知》要求设立，主要用于州人大代表活动经费，包括参加“三察”活动、执法检查、各类调研活动的食宿、交通、误工补助费用，发放州代表履职经费，发放自治州人大立法监督信访经费，推进基层立法点建设，全面提升代表服务社会能力，保障代表工作平稳运行。</w:t>
            </w:r>
          </w:p>
        </w:tc>
        <w:tc>
          <w:tcPr>
            <w:tcW w:w="5716" w:type="dxa"/>
            <w:gridSpan w:val="8"/>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截止</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2.07</w:t>
            </w:r>
            <w:r>
              <w:rPr>
                <w:rFonts w:ascii="宋体" w:eastAsia="宋体" w:hAnsi="宋体" w:cs="宋体" w:hint="eastAsia"/>
                <w:color w:val="000000"/>
                <w:sz w:val="18"/>
                <w:szCs w:val="18"/>
              </w:rPr>
              <w:t>万元，主要用于代表三查活动；通过该项目的实施，提升了代表参政议政积极性，促进了代表履职作用。</w:t>
            </w:r>
          </w:p>
        </w:tc>
      </w:tr>
      <w:tr w:rsidR="00BD2643">
        <w:trPr>
          <w:trHeight w:val="820"/>
        </w:trPr>
        <w:tc>
          <w:tcPr>
            <w:tcW w:w="709" w:type="dxa"/>
            <w:tcBorders>
              <w:top w:val="nil"/>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BD2643">
        <w:trPr>
          <w:trHeight w:val="800"/>
        </w:trPr>
        <w:tc>
          <w:tcPr>
            <w:tcW w:w="709" w:type="dxa"/>
            <w:vMerge w:val="restart"/>
            <w:tcBorders>
              <w:top w:val="nil"/>
              <w:left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州代表人数</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=73</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=73</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BD2643" w:rsidRDefault="00BD2643">
            <w:pPr>
              <w:widowControl/>
              <w:jc w:val="center"/>
              <w:rPr>
                <w:rFonts w:ascii="等线" w:eastAsia="等线" w:hAnsi="等线" w:cs="Times New Roman"/>
                <w:color w:val="000000"/>
                <w:kern w:val="2"/>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开展代表“三察”活动、调研、培训次数</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工作开展合格率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800"/>
        </w:trPr>
        <w:tc>
          <w:tcPr>
            <w:tcW w:w="709" w:type="dxa"/>
            <w:vMerge/>
            <w:tcBorders>
              <w:left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开展代表三察活动</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w:t>
            </w:r>
            <w:r>
              <w:rPr>
                <w:rFonts w:ascii="宋体" w:eastAsia="宋体" w:hAnsi="宋体" w:cs="宋体" w:hint="eastAsia"/>
                <w:color w:val="000000"/>
                <w:sz w:val="18"/>
                <w:szCs w:val="18"/>
              </w:rPr>
              <w:t>0.5</w:t>
            </w:r>
            <w:r>
              <w:rPr>
                <w:rFonts w:ascii="宋体" w:eastAsia="宋体" w:hAnsi="宋体" w:cs="宋体" w:hint="eastAsia"/>
                <w:color w:val="000000"/>
                <w:sz w:val="18"/>
                <w:szCs w:val="18"/>
              </w:rPr>
              <w:t>万元未支付出去</w:t>
            </w:r>
          </w:p>
        </w:tc>
      </w:tr>
      <w:tr w:rsidR="00BD2643">
        <w:trPr>
          <w:trHeight w:val="800"/>
        </w:trPr>
        <w:tc>
          <w:tcPr>
            <w:tcW w:w="709" w:type="dxa"/>
            <w:vMerge/>
            <w:tcBorders>
              <w:left w:val="single" w:sz="4" w:space="0" w:color="auto"/>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BD2643" w:rsidRDefault="00CE42F0">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提升人大代表履职能力</w:t>
            </w:r>
          </w:p>
        </w:tc>
        <w:tc>
          <w:tcPr>
            <w:tcW w:w="62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有所提升</w:t>
            </w:r>
          </w:p>
        </w:tc>
        <w:tc>
          <w:tcPr>
            <w:tcW w:w="728"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r>
      <w:tr w:rsidR="00BD264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BD2643" w:rsidRDefault="00CE42F0">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BD2643" w:rsidRDefault="00BD2643">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BD2643" w:rsidRDefault="00CE42F0">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BD2643" w:rsidRDefault="00BD2643">
            <w:pPr>
              <w:widowControl/>
              <w:jc w:val="left"/>
              <w:rPr>
                <w:rFonts w:ascii="宋体" w:eastAsia="宋体" w:hAnsi="宋体" w:cs="宋体"/>
                <w:color w:val="000000"/>
                <w:sz w:val="18"/>
                <w:szCs w:val="18"/>
              </w:rPr>
            </w:pPr>
          </w:p>
        </w:tc>
      </w:tr>
    </w:tbl>
    <w:p w:rsidR="00BD2643" w:rsidRDefault="00BD2643">
      <w:pPr>
        <w:widowControl/>
        <w:ind w:firstLineChars="200" w:firstLine="640"/>
        <w:rPr>
          <w:rFonts w:ascii="仿宋_GB2312" w:eastAsia="仿宋_GB2312"/>
          <w:sz w:val="32"/>
          <w:szCs w:val="32"/>
        </w:rPr>
      </w:pPr>
    </w:p>
    <w:p w:rsidR="00BD2643" w:rsidRDefault="00CE42F0">
      <w:pPr>
        <w:widowControl/>
        <w:ind w:firstLineChars="200" w:firstLine="640"/>
        <w:jc w:val="left"/>
        <w:outlineLvl w:val="1"/>
        <w:rPr>
          <w:rFonts w:ascii="黑体" w:eastAsia="黑体"/>
          <w:sz w:val="32"/>
          <w:szCs w:val="32"/>
        </w:rPr>
      </w:pPr>
      <w:r>
        <w:rPr>
          <w:rFonts w:ascii="黑体" w:eastAsia="黑体"/>
          <w:sz w:val="32"/>
          <w:szCs w:val="32"/>
        </w:rPr>
        <w:lastRenderedPageBreak/>
        <w:t>十二、其他需说明的事项</w:t>
      </w:r>
    </w:p>
    <w:p w:rsidR="00BD2643" w:rsidRDefault="00CE42F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rsidR="00BD2643" w:rsidRDefault="00BD2643">
      <w:pPr>
        <w:widowControl/>
        <w:ind w:firstLineChars="200" w:firstLine="640"/>
        <w:jc w:val="left"/>
        <w:rPr>
          <w:rFonts w:ascii="仿宋_GB2312" w:eastAsia="仿宋_GB2312"/>
          <w:sz w:val="32"/>
          <w:szCs w:val="32"/>
        </w:rPr>
      </w:pPr>
    </w:p>
    <w:p w:rsidR="00BD2643" w:rsidRDefault="00CE42F0">
      <w:pPr>
        <w:widowControl/>
      </w:pPr>
      <w:r>
        <w:rPr>
          <w:sz w:val="0"/>
          <w:szCs w:val="0"/>
        </w:rPr>
        <w:br w:type="page"/>
      </w:r>
    </w:p>
    <w:p w:rsidR="00BD2643" w:rsidRDefault="00CE42F0">
      <w:pPr>
        <w:widowControl/>
        <w:jc w:val="center"/>
        <w:outlineLvl w:val="0"/>
        <w:rPr>
          <w:rFonts w:ascii="黑体" w:eastAsia="黑体"/>
          <w:sz w:val="32"/>
          <w:szCs w:val="32"/>
        </w:rPr>
      </w:pPr>
      <w:r>
        <w:rPr>
          <w:rFonts w:ascii="黑体" w:eastAsia="黑体"/>
          <w:sz w:val="32"/>
          <w:szCs w:val="32"/>
        </w:rPr>
        <w:t>第三部分</w:t>
      </w:r>
      <w:r>
        <w:rPr>
          <w:rFonts w:ascii="黑体" w:eastAsia="黑体"/>
          <w:sz w:val="32"/>
          <w:szCs w:val="32"/>
        </w:rPr>
        <w:t xml:space="preserve"> </w:t>
      </w:r>
      <w:r>
        <w:rPr>
          <w:rFonts w:ascii="黑体" w:eastAsia="黑体"/>
          <w:sz w:val="32"/>
          <w:szCs w:val="32"/>
        </w:rPr>
        <w:t>专业名词解释</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w:t>
      </w:r>
      <w:r>
        <w:rPr>
          <w:rFonts w:ascii="仿宋_GB2312" w:eastAsia="仿宋_GB2312"/>
          <w:sz w:val="32"/>
          <w:szCs w:val="32"/>
        </w:rPr>
        <w:t>转和结余，也包括事业收入、经营收入、其他收入的结转和结余。</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r>
        <w:rPr>
          <w:rFonts w:ascii="仿宋_GB2312" w:eastAsia="仿宋_GB2312"/>
          <w:sz w:val="32"/>
          <w:szCs w:val="32"/>
        </w:rPr>
        <w:t>。</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BD2643" w:rsidRDefault="00CE42F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rsidR="00BD2643" w:rsidRDefault="00CE42F0">
      <w:pPr>
        <w:widowControl/>
      </w:pPr>
      <w:r>
        <w:rPr>
          <w:sz w:val="0"/>
          <w:szCs w:val="0"/>
        </w:rPr>
        <w:br w:type="page"/>
      </w:r>
    </w:p>
    <w:p w:rsidR="00BD2643" w:rsidRDefault="00CE42F0">
      <w:pPr>
        <w:widowControl/>
        <w:jc w:val="center"/>
        <w:outlineLvl w:val="0"/>
        <w:rPr>
          <w:rFonts w:ascii="黑体" w:eastAsia="黑体"/>
          <w:sz w:val="32"/>
          <w:szCs w:val="32"/>
        </w:rPr>
      </w:pPr>
      <w:r>
        <w:rPr>
          <w:rFonts w:ascii="黑体" w:eastAsia="黑体"/>
          <w:sz w:val="32"/>
          <w:szCs w:val="32"/>
        </w:rPr>
        <w:t>第四部分</w:t>
      </w:r>
      <w:r>
        <w:rPr>
          <w:rFonts w:ascii="黑体" w:eastAsia="黑体"/>
          <w:sz w:val="32"/>
          <w:szCs w:val="32"/>
        </w:rPr>
        <w:t xml:space="preserve"> </w:t>
      </w:r>
      <w:r>
        <w:rPr>
          <w:rFonts w:ascii="黑体" w:eastAsia="黑体"/>
          <w:sz w:val="32"/>
          <w:szCs w:val="32"/>
        </w:rPr>
        <w:t>部门决算报表（见附表）</w:t>
      </w:r>
    </w:p>
    <w:p w:rsidR="00BD2643" w:rsidRDefault="00CE42F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rsidR="00BD2643" w:rsidRDefault="00CE42F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rsidR="00BD2643" w:rsidRDefault="00CE42F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rsidR="00BD2643" w:rsidRDefault="00CE42F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rsidR="00BD2643" w:rsidRDefault="00CE42F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rsidR="00BD2643" w:rsidRDefault="00CE42F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rsidR="00BD2643" w:rsidRDefault="00CE42F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rsidR="00BD2643" w:rsidRDefault="00CE42F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rsidR="00BD2643" w:rsidRDefault="00CE42F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BD2643" w:rsidSect="007110ED">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2F0" w:rsidRDefault="00CE42F0" w:rsidP="001522B5">
      <w:r>
        <w:separator/>
      </w:r>
    </w:p>
  </w:endnote>
  <w:endnote w:type="continuationSeparator" w:id="1">
    <w:p w:rsidR="00CE42F0" w:rsidRDefault="00CE42F0" w:rsidP="001522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2F0" w:rsidRDefault="00CE42F0" w:rsidP="001522B5">
      <w:r>
        <w:separator/>
      </w:r>
    </w:p>
  </w:footnote>
  <w:footnote w:type="continuationSeparator" w:id="1">
    <w:p w:rsidR="00CE42F0" w:rsidRDefault="00CE42F0" w:rsidP="001522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4098"/>
  </w:hdrShapeDefaults>
  <w:footnotePr>
    <w:footnote w:id="0"/>
    <w:footnote w:id="1"/>
  </w:footnotePr>
  <w:endnotePr>
    <w:endnote w:id="0"/>
    <w:endnote w:id="1"/>
  </w:endnotePr>
  <w:compat>
    <w:useFELayout/>
    <w:splitPgBreakAndParaMark/>
  </w:compat>
  <w:rsids>
    <w:rsidRoot w:val="00BD2643"/>
    <w:rsid w:val="001522B5"/>
    <w:rsid w:val="005D2676"/>
    <w:rsid w:val="007110ED"/>
    <w:rsid w:val="007E1302"/>
    <w:rsid w:val="00A3404C"/>
    <w:rsid w:val="00B62415"/>
    <w:rsid w:val="00BD2643"/>
    <w:rsid w:val="00CE42F0"/>
    <w:rsid w:val="02C1356F"/>
    <w:rsid w:val="08BE0CA1"/>
    <w:rsid w:val="0A0D0E47"/>
    <w:rsid w:val="0BCC2C31"/>
    <w:rsid w:val="0C580AA0"/>
    <w:rsid w:val="11812847"/>
    <w:rsid w:val="12D72030"/>
    <w:rsid w:val="18A0560E"/>
    <w:rsid w:val="20AC4ABE"/>
    <w:rsid w:val="21162880"/>
    <w:rsid w:val="28F542AB"/>
    <w:rsid w:val="2B0C2F93"/>
    <w:rsid w:val="3381002D"/>
    <w:rsid w:val="37203D70"/>
    <w:rsid w:val="426B6130"/>
    <w:rsid w:val="43DE0B83"/>
    <w:rsid w:val="4C1461D1"/>
    <w:rsid w:val="50E377D9"/>
    <w:rsid w:val="55560A06"/>
    <w:rsid w:val="61243C22"/>
    <w:rsid w:val="688356D2"/>
    <w:rsid w:val="6A6C05BF"/>
    <w:rsid w:val="6E82642B"/>
    <w:rsid w:val="71AD37BF"/>
    <w:rsid w:val="71B32B7B"/>
    <w:rsid w:val="73280A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10ED"/>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7110ED"/>
    <w:pPr>
      <w:jc w:val="left"/>
    </w:pPr>
  </w:style>
  <w:style w:type="paragraph" w:styleId="a4">
    <w:name w:val="header"/>
    <w:basedOn w:val="a"/>
    <w:link w:val="Char"/>
    <w:rsid w:val="001522B5"/>
    <w:pPr>
      <w:tabs>
        <w:tab w:val="center" w:pos="4153"/>
        <w:tab w:val="right" w:pos="8306"/>
      </w:tabs>
      <w:snapToGrid w:val="0"/>
      <w:jc w:val="center"/>
    </w:pPr>
    <w:rPr>
      <w:sz w:val="18"/>
      <w:szCs w:val="18"/>
    </w:rPr>
  </w:style>
  <w:style w:type="character" w:customStyle="1" w:styleId="Char">
    <w:name w:val="页眉 Char"/>
    <w:basedOn w:val="a0"/>
    <w:link w:val="a4"/>
    <w:rsid w:val="001522B5"/>
    <w:rPr>
      <w:sz w:val="18"/>
      <w:szCs w:val="18"/>
    </w:rPr>
  </w:style>
  <w:style w:type="paragraph" w:styleId="a5">
    <w:name w:val="footer"/>
    <w:basedOn w:val="a"/>
    <w:link w:val="Char0"/>
    <w:rsid w:val="001522B5"/>
    <w:pPr>
      <w:tabs>
        <w:tab w:val="center" w:pos="4153"/>
        <w:tab w:val="right" w:pos="8306"/>
      </w:tabs>
      <w:snapToGrid w:val="0"/>
      <w:jc w:val="left"/>
    </w:pPr>
    <w:rPr>
      <w:sz w:val="18"/>
      <w:szCs w:val="18"/>
    </w:rPr>
  </w:style>
  <w:style w:type="character" w:customStyle="1" w:styleId="Char0">
    <w:name w:val="页脚 Char"/>
    <w:basedOn w:val="a0"/>
    <w:link w:val="a5"/>
    <w:rsid w:val="001522B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2612</Words>
  <Characters>14894</Characters>
  <Application>Microsoft Office Word</Application>
  <DocSecurity>0</DocSecurity>
  <Lines>124</Lines>
  <Paragraphs>34</Paragraphs>
  <ScaleCrop>false</ScaleCrop>
  <Company/>
  <LinksUpToDate>false</LinksUpToDate>
  <CharactersWithSpaces>17472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Windows User</cp:lastModifiedBy>
  <cp:revision>4</cp:revision>
  <dcterms:created xsi:type="dcterms:W3CDTF">2025-09-03T10:20:00Z</dcterms:created>
  <dcterms:modified xsi:type="dcterms:W3CDTF">2025-09-10T11:05:00Z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249EFF1012214972A98DCD9F3D20E129_12</vt:lpwstr>
  </property>
</Properties>
</file>