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815" w:rsidRDefault="00DE7EDB">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FB5815" w:rsidRDefault="00FB5815">
      <w:pPr>
        <w:spacing w:line="540" w:lineRule="exact"/>
        <w:jc w:val="center"/>
        <w:rPr>
          <w:rFonts w:ascii="华文中宋" w:eastAsia="华文中宋" w:hAnsi="华文中宋" w:cs="宋体"/>
          <w:b/>
          <w:kern w:val="0"/>
          <w:sz w:val="52"/>
          <w:szCs w:val="52"/>
        </w:rPr>
      </w:pPr>
    </w:p>
    <w:p w:rsidR="00FB5815" w:rsidRDefault="00FB5815">
      <w:pPr>
        <w:spacing w:line="540" w:lineRule="exact"/>
        <w:jc w:val="center"/>
        <w:rPr>
          <w:rFonts w:ascii="华文中宋" w:eastAsia="华文中宋" w:hAnsi="华文中宋" w:cs="宋体"/>
          <w:b/>
          <w:kern w:val="0"/>
          <w:sz w:val="52"/>
          <w:szCs w:val="52"/>
        </w:rPr>
      </w:pPr>
    </w:p>
    <w:p w:rsidR="00FB5815" w:rsidRDefault="00FB5815">
      <w:pPr>
        <w:spacing w:line="540" w:lineRule="exact"/>
        <w:jc w:val="center"/>
        <w:rPr>
          <w:rFonts w:ascii="华文中宋" w:eastAsia="华文中宋" w:hAnsi="华文中宋" w:cs="宋体"/>
          <w:b/>
          <w:kern w:val="0"/>
          <w:sz w:val="52"/>
          <w:szCs w:val="52"/>
        </w:rPr>
      </w:pPr>
    </w:p>
    <w:p w:rsidR="00FB5815" w:rsidRDefault="00FB5815">
      <w:pPr>
        <w:spacing w:line="540" w:lineRule="exact"/>
        <w:jc w:val="center"/>
        <w:rPr>
          <w:rFonts w:ascii="华文中宋" w:eastAsia="华文中宋" w:hAnsi="华文中宋" w:cs="宋体"/>
          <w:b/>
          <w:kern w:val="0"/>
          <w:sz w:val="52"/>
          <w:szCs w:val="52"/>
        </w:rPr>
      </w:pPr>
    </w:p>
    <w:p w:rsidR="00FB5815" w:rsidRDefault="00FB5815">
      <w:pPr>
        <w:spacing w:line="540" w:lineRule="exact"/>
        <w:jc w:val="center"/>
        <w:rPr>
          <w:rFonts w:ascii="华文中宋" w:eastAsia="华文中宋" w:hAnsi="华文中宋" w:cs="宋体"/>
          <w:b/>
          <w:kern w:val="0"/>
          <w:sz w:val="52"/>
          <w:szCs w:val="52"/>
        </w:rPr>
      </w:pPr>
    </w:p>
    <w:p w:rsidR="00FB5815" w:rsidRDefault="00FB5815">
      <w:pPr>
        <w:spacing w:line="540" w:lineRule="exact"/>
        <w:jc w:val="center"/>
        <w:rPr>
          <w:rFonts w:ascii="华文中宋" w:eastAsia="华文中宋" w:hAnsi="华文中宋" w:cs="宋体"/>
          <w:b/>
          <w:kern w:val="0"/>
          <w:sz w:val="52"/>
          <w:szCs w:val="52"/>
        </w:rPr>
      </w:pPr>
    </w:p>
    <w:p w:rsidR="00FB5815" w:rsidRDefault="00DE7ED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FB5815" w:rsidRDefault="00FB5815">
      <w:pPr>
        <w:spacing w:line="540" w:lineRule="exact"/>
        <w:jc w:val="center"/>
        <w:rPr>
          <w:rFonts w:ascii="华文中宋" w:eastAsia="华文中宋" w:hAnsi="华文中宋" w:cs="宋体"/>
          <w:b/>
          <w:kern w:val="0"/>
          <w:sz w:val="52"/>
          <w:szCs w:val="52"/>
        </w:rPr>
      </w:pPr>
    </w:p>
    <w:p w:rsidR="00FB5815" w:rsidRDefault="00DE7ED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FB5815" w:rsidRDefault="00FB5815">
      <w:pPr>
        <w:spacing w:line="540" w:lineRule="exact"/>
        <w:jc w:val="center"/>
        <w:rPr>
          <w:rFonts w:eastAsia="仿宋_GB2312" w:hAnsi="宋体" w:cs="宋体"/>
          <w:kern w:val="0"/>
          <w:sz w:val="30"/>
          <w:szCs w:val="30"/>
        </w:rPr>
      </w:pPr>
    </w:p>
    <w:p w:rsidR="00FB5815" w:rsidRDefault="00FB5815">
      <w:pPr>
        <w:spacing w:line="540" w:lineRule="exact"/>
        <w:jc w:val="center"/>
        <w:rPr>
          <w:rFonts w:eastAsia="仿宋_GB2312" w:hAnsi="宋体" w:cs="宋体"/>
          <w:kern w:val="0"/>
          <w:sz w:val="30"/>
          <w:szCs w:val="30"/>
        </w:rPr>
      </w:pPr>
    </w:p>
    <w:p w:rsidR="00FB5815" w:rsidRDefault="00FB5815">
      <w:pPr>
        <w:spacing w:line="540" w:lineRule="exact"/>
        <w:jc w:val="center"/>
        <w:rPr>
          <w:rFonts w:eastAsia="仿宋_GB2312" w:hAnsi="宋体" w:cs="宋体"/>
          <w:kern w:val="0"/>
          <w:sz w:val="30"/>
          <w:szCs w:val="30"/>
        </w:rPr>
      </w:pPr>
    </w:p>
    <w:p w:rsidR="00FB5815" w:rsidRDefault="00FB5815">
      <w:pPr>
        <w:spacing w:line="540" w:lineRule="exact"/>
        <w:jc w:val="center"/>
        <w:rPr>
          <w:rFonts w:eastAsia="仿宋_GB2312" w:hAnsi="宋体" w:cs="宋体"/>
          <w:kern w:val="0"/>
          <w:sz w:val="30"/>
          <w:szCs w:val="30"/>
        </w:rPr>
      </w:pPr>
    </w:p>
    <w:p w:rsidR="00FB5815" w:rsidRDefault="00FB5815">
      <w:pPr>
        <w:spacing w:line="540" w:lineRule="exact"/>
        <w:jc w:val="center"/>
        <w:rPr>
          <w:rFonts w:eastAsia="仿宋_GB2312" w:hAnsi="宋体" w:cs="宋体"/>
          <w:kern w:val="0"/>
          <w:sz w:val="30"/>
          <w:szCs w:val="30"/>
        </w:rPr>
      </w:pPr>
    </w:p>
    <w:p w:rsidR="00FB5815" w:rsidRDefault="00FB5815">
      <w:pPr>
        <w:spacing w:line="540" w:lineRule="exact"/>
        <w:jc w:val="center"/>
        <w:rPr>
          <w:rFonts w:eastAsia="仿宋_GB2312" w:hAnsi="宋体" w:cs="宋体"/>
          <w:kern w:val="0"/>
          <w:sz w:val="30"/>
          <w:szCs w:val="30"/>
        </w:rPr>
      </w:pPr>
    </w:p>
    <w:p w:rsidR="00FB5815" w:rsidRDefault="00FB5815">
      <w:pPr>
        <w:spacing w:line="540" w:lineRule="exact"/>
        <w:rPr>
          <w:rFonts w:eastAsia="仿宋_GB2312" w:hAnsi="宋体" w:cs="宋体"/>
          <w:kern w:val="0"/>
          <w:sz w:val="30"/>
          <w:szCs w:val="30"/>
        </w:rPr>
      </w:pPr>
    </w:p>
    <w:p w:rsidR="00FB5815" w:rsidRDefault="00FB5815">
      <w:pPr>
        <w:spacing w:line="700" w:lineRule="exact"/>
        <w:jc w:val="left"/>
        <w:rPr>
          <w:rFonts w:eastAsia="仿宋_GB2312" w:hAnsi="宋体" w:cs="宋体"/>
          <w:kern w:val="0"/>
          <w:sz w:val="36"/>
          <w:szCs w:val="36"/>
        </w:rPr>
      </w:pPr>
    </w:p>
    <w:p w:rsidR="00FB5815" w:rsidRDefault="00DE7EDB">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年中央财政基本公共卫生服务补助资金</w:t>
      </w:r>
    </w:p>
    <w:p w:rsidR="00FB5815" w:rsidRDefault="00DE7EDB">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昌吉市北京南路社区卫生服务中心</w:t>
      </w:r>
    </w:p>
    <w:p w:rsidR="00FB5815" w:rsidRDefault="00DE7EDB">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昌吉市北京南路社区卫生服务中心</w:t>
      </w:r>
    </w:p>
    <w:p w:rsidR="00FB5815" w:rsidRDefault="00DE7EDB">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马婷婷</w:t>
      </w:r>
    </w:p>
    <w:p w:rsidR="00FB5815" w:rsidRDefault="00DE7EDB">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17</w:t>
      </w:r>
      <w:r>
        <w:rPr>
          <w:rStyle w:val="a8"/>
          <w:rFonts w:ascii="楷体" w:eastAsia="楷体" w:hAnsi="楷体" w:hint="eastAsia"/>
          <w:spacing w:val="-4"/>
          <w:sz w:val="32"/>
          <w:szCs w:val="32"/>
        </w:rPr>
        <w:t>日</w:t>
      </w:r>
    </w:p>
    <w:p w:rsidR="00FB5815" w:rsidRDefault="00FB5815">
      <w:pPr>
        <w:spacing w:line="700" w:lineRule="exact"/>
        <w:ind w:firstLineChars="236" w:firstLine="708"/>
        <w:jc w:val="left"/>
        <w:rPr>
          <w:rFonts w:eastAsia="仿宋_GB2312" w:hAnsi="宋体" w:cs="宋体"/>
          <w:kern w:val="0"/>
          <w:sz w:val="30"/>
          <w:szCs w:val="30"/>
        </w:rPr>
      </w:pPr>
    </w:p>
    <w:p w:rsidR="00FB5815" w:rsidRDefault="00FB5815">
      <w:pPr>
        <w:spacing w:line="540" w:lineRule="exact"/>
        <w:rPr>
          <w:rStyle w:val="a8"/>
          <w:rFonts w:ascii="黑体" w:eastAsia="黑体" w:hAnsi="黑体"/>
          <w:b w:val="0"/>
          <w:spacing w:val="-4"/>
          <w:sz w:val="32"/>
          <w:szCs w:val="32"/>
        </w:rPr>
      </w:pPr>
    </w:p>
    <w:p w:rsidR="00FB5815" w:rsidRDefault="00DE7ED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FB5815" w:rsidRDefault="00DE7ED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年中央财政基本公共卫生服务补助资金预算项目（以下简称“</w:t>
      </w:r>
      <w:r>
        <w:rPr>
          <w:rStyle w:val="a8"/>
          <w:rFonts w:ascii="楷体" w:eastAsia="楷体" w:hAnsi="楷体" w:hint="eastAsia"/>
          <w:b w:val="0"/>
          <w:bCs w:val="0"/>
          <w:spacing w:val="-4"/>
          <w:sz w:val="32"/>
          <w:szCs w:val="32"/>
        </w:rPr>
        <w:t>该项目”或“项目”）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岁儿童、孕产妇、老年人、慢性病患者等人群为重点，为辖区常</w:t>
      </w:r>
      <w:r w:rsidR="00E24B21">
        <w:rPr>
          <w:rStyle w:val="a8"/>
          <w:rFonts w:ascii="楷体" w:eastAsia="楷体" w:hAnsi="楷体" w:hint="eastAsia"/>
          <w:b w:val="0"/>
          <w:bCs w:val="0"/>
          <w:spacing w:val="-4"/>
          <w:sz w:val="32"/>
          <w:szCs w:val="32"/>
        </w:rPr>
        <w:t>住居民建立统一、规范的居民健康档案。通过及时录入健康体检、随访</w:t>
      </w:r>
      <w:r>
        <w:rPr>
          <w:rStyle w:val="a8"/>
          <w:rFonts w:ascii="楷体" w:eastAsia="楷体" w:hAnsi="楷体" w:hint="eastAsia"/>
          <w:b w:val="0"/>
          <w:bCs w:val="0"/>
          <w:spacing w:val="-4"/>
          <w:sz w:val="32"/>
          <w:szCs w:val="32"/>
        </w:rPr>
        <w:t>及其他医疗卫生服务记录等确保各类人群健康档案的动态管理，提高居民健康档案的使用率。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年，城乡居民电子健康档案建档率达到</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以上，健康档案合格率达到</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结合国家卫生城市复审、慢性非传染性综合示范区创建工作和各</w:t>
      </w:r>
      <w:r>
        <w:rPr>
          <w:rStyle w:val="a8"/>
          <w:rFonts w:ascii="楷体" w:eastAsia="楷体" w:hAnsi="楷体" w:hint="eastAsia"/>
          <w:b w:val="0"/>
          <w:bCs w:val="0"/>
          <w:spacing w:val="-4"/>
          <w:sz w:val="32"/>
          <w:szCs w:val="32"/>
        </w:rPr>
        <w:lastRenderedPageBreak/>
        <w:t>种卫生主题宣传日，面向公众开展健康教育，以青少年、妇女、老年人、残疾人、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岁儿童家长、流动人口等人群为重点向城乡</w:t>
      </w:r>
      <w:r>
        <w:rPr>
          <w:rStyle w:val="a8"/>
          <w:rFonts w:ascii="楷体" w:eastAsia="楷体" w:hAnsi="楷体" w:hint="eastAsia"/>
          <w:b w:val="0"/>
          <w:bCs w:val="0"/>
          <w:spacing w:val="-4"/>
          <w:sz w:val="32"/>
          <w:szCs w:val="32"/>
        </w:rPr>
        <w:t>居民提供健康教育宣传信息和健康教育咨询服务，设置健康教育宣传栏并定期更新内容，开展健康知识讲座等健康教育活动，均涵盖出生缺陷和一定比例的中医药健康知识内容。向辖区居民发放健康教育材料，社区中心、社区卫生服务站不少于</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种，播放健康教育音像材料不少于</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种，健康教育宣传栏不少于</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期，组织面向公众的健康教育咨询活动不少于</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次，举办健康教育讲座不少于</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次，个体化健康教育每月</w:t>
      </w:r>
      <w:r>
        <w:rPr>
          <w:rStyle w:val="a8"/>
          <w:rFonts w:ascii="楷体" w:eastAsia="楷体" w:hAnsi="楷体" w:hint="eastAsia"/>
          <w:b w:val="0"/>
          <w:bCs w:val="0"/>
          <w:spacing w:val="-4"/>
          <w:sz w:val="32"/>
          <w:szCs w:val="32"/>
        </w:rPr>
        <w:t>15-30</w:t>
      </w:r>
      <w:r>
        <w:rPr>
          <w:rStyle w:val="a8"/>
          <w:rFonts w:ascii="楷体" w:eastAsia="楷体" w:hAnsi="楷体" w:hint="eastAsia"/>
          <w:b w:val="0"/>
          <w:bCs w:val="0"/>
          <w:spacing w:val="-4"/>
          <w:sz w:val="32"/>
          <w:szCs w:val="32"/>
        </w:rPr>
        <w:t>人次，每月至少有</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例有关出生缺陷的个体化健康教育，至少每年对辖区学校有一次视力保健的健康教育讲座，健康教育活动应有照片、签名册等</w:t>
      </w:r>
      <w:r>
        <w:rPr>
          <w:rStyle w:val="a8"/>
          <w:rFonts w:ascii="楷体" w:eastAsia="楷体" w:hAnsi="楷体" w:hint="eastAsia"/>
          <w:b w:val="0"/>
          <w:bCs w:val="0"/>
          <w:spacing w:val="-4"/>
          <w:sz w:val="32"/>
          <w:szCs w:val="32"/>
        </w:rPr>
        <w:t>原始资料备查。开展个体性健康教育注重以人为本、个体化差异的特点，突出以发现主要健康问题、改善当前亚健康状况、培养树立科学的健康理念、纠正不良生活方式、提高遵医行为自觉性和服药依从性，增进健康行为主动形成等为管理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统筹做好新冠病毒疫苗接种和日常预防接种工作，依托信息化手段开展预防接种分时段预约，减少人群聚集。做好新冠病毒疫苗接收、入库、存储、人员调配和培训、接种等工作，规范接种流程，严格落实“三查七对一验证”，落实健康询问、接种禁忌筛查、信息登记和接种后</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分钟留观等。</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岁儿童建证建卡率达</w:t>
      </w:r>
      <w:r>
        <w:rPr>
          <w:rStyle w:val="a8"/>
          <w:rFonts w:ascii="楷体" w:eastAsia="楷体" w:hAnsi="楷体" w:hint="eastAsia"/>
          <w:b w:val="0"/>
          <w:bCs w:val="0"/>
          <w:spacing w:val="-4"/>
          <w:sz w:val="32"/>
          <w:szCs w:val="32"/>
        </w:rPr>
        <w:t>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岁儿童基础免疫接种率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月龄以内的儿童含麻制剂首针及时接种率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以上；儿童补种完成率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岁儿童健康管理服务规范》为依据，切实做好儿童健康管理，建立</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岁儿童视力健康电子档案，及时录入视力测试情</w:t>
      </w:r>
      <w:r>
        <w:rPr>
          <w:rStyle w:val="a8"/>
          <w:rFonts w:ascii="楷体" w:eastAsia="楷体" w:hAnsi="楷体" w:hint="eastAsia"/>
          <w:b w:val="0"/>
          <w:bCs w:val="0"/>
          <w:spacing w:val="-4"/>
          <w:sz w:val="32"/>
          <w:szCs w:val="32"/>
        </w:rPr>
        <w:lastRenderedPageBreak/>
        <w:t>况，并随儿童入学及时转移，发挥中医药等事宜技术作用，为儿童开展眼保健和视力健康服务。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年新生儿访视率达到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岁儿童健康管理率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以上。对体检发现异常患儿，及时转诊至上级医疗机构或妇幼保健机构进行治疗。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孕</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周前为孕妇建立《母子健康手册》，并进</w:t>
      </w:r>
      <w:r>
        <w:rPr>
          <w:rStyle w:val="a8"/>
          <w:rFonts w:ascii="楷体" w:eastAsia="楷体" w:hAnsi="楷体" w:hint="eastAsia"/>
          <w:b w:val="0"/>
          <w:bCs w:val="0"/>
          <w:spacing w:val="-4"/>
          <w:sz w:val="32"/>
          <w:szCs w:val="32"/>
        </w:rPr>
        <w:t>行第一次产前检查。开展至少</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次孕期保健服务和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次产后访视。主要内容包括一般体格检查、产前检查、实验室检查、产前筛查和产前诊断及孕期营养、心理等健康指导，了解产后恢复情况并对产后常见问题进行指导。</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年早孕建册率达到</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以上，产后访视率达到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为辖区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岁及以上老年人每年提供</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次健康管理服务，包括生活方式和健康状况评估、体格检查、辅助检查（包括血常规、尿常规、肝功、肾功、空腹血糖、血脂、心电图、</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超）和健康指导，</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年老年人健康管理率达到</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对辖区</w:t>
      </w:r>
      <w:r>
        <w:rPr>
          <w:rStyle w:val="a8"/>
          <w:rFonts w:ascii="楷体" w:eastAsia="楷体" w:hAnsi="楷体" w:hint="eastAsia"/>
          <w:b w:val="0"/>
          <w:bCs w:val="0"/>
          <w:spacing w:val="-4"/>
          <w:sz w:val="32"/>
          <w:szCs w:val="32"/>
        </w:rPr>
        <w:t>35</w:t>
      </w:r>
      <w:r>
        <w:rPr>
          <w:rStyle w:val="a8"/>
          <w:rFonts w:ascii="楷体" w:eastAsia="楷体" w:hAnsi="楷体" w:hint="eastAsia"/>
          <w:b w:val="0"/>
          <w:bCs w:val="0"/>
          <w:spacing w:val="-4"/>
          <w:sz w:val="32"/>
          <w:szCs w:val="32"/>
        </w:rPr>
        <w:t>岁以上人群实行门诊首诊测血</w:t>
      </w:r>
      <w:r>
        <w:rPr>
          <w:rStyle w:val="a8"/>
          <w:rFonts w:ascii="楷体" w:eastAsia="楷体" w:hAnsi="楷体" w:hint="eastAsia"/>
          <w:b w:val="0"/>
          <w:bCs w:val="0"/>
          <w:spacing w:val="-4"/>
          <w:sz w:val="32"/>
          <w:szCs w:val="32"/>
        </w:rPr>
        <w:t>压，对确诊的原发性高血压患者进行登记管理，定期进行随访，每次随访要询问病情、进行体格检查及用药、饮食、运动、心理等健康指导并做好相关记录，每年要提供至少</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次面对面随访。</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年高血压患者健康管理率达到</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以上，规范管理率达到</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以上，血压控制率达到</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对确诊的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型糖尿病患者进行登记管理，定期进行随访，每次随访要询问病情、进行体格检查、空腹血糖监测及用药、饮食、运动、心理等健康指导并做好相关记录，每年要提供至少</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次面对面随访。</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年糖尿病患者管理率达到</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以上，规范管理率达到</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t>，血糖控制率达</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对辖区严重精神障碍患者进行登记管理，与相关部门加强联系，及时为新发现的严重精神障碍患者建立健康档案并根据情况及时更新。对在家居住的严重精神障碍患者进行信息管理，随访评估、分类干预、健康体检，根据规范规定的健康管理工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年严重精神障碍患者检出率达到</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‰以上，规范管理率达到</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加大高危人群中肺结核患者的筛查，对辖区确诊的常住肺结核患者建立居民健康档案，按规范规定的健康管理每月进行随访，随访记录如实填写，记录表无空漏项、无逻辑错误、无虚假信息。</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年结核病患者管理</w:t>
      </w:r>
      <w:r>
        <w:rPr>
          <w:rStyle w:val="a8"/>
          <w:rFonts w:ascii="楷体" w:eastAsia="楷体" w:hAnsi="楷体" w:hint="eastAsia"/>
          <w:b w:val="0"/>
          <w:bCs w:val="0"/>
          <w:spacing w:val="-4"/>
          <w:sz w:val="32"/>
          <w:szCs w:val="32"/>
        </w:rPr>
        <w:t>率达到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，规则服药率达到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每年为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岁以上老年人提供</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次中医药健康管理服务，包括中医体质辨识和中医药保健指导。开展中医体质辨识，按照老年人健康管理服务记录表前</w:t>
      </w:r>
      <w:r>
        <w:rPr>
          <w:rStyle w:val="a8"/>
          <w:rFonts w:ascii="楷体" w:eastAsia="楷体" w:hAnsi="楷体" w:hint="eastAsia"/>
          <w:b w:val="0"/>
          <w:bCs w:val="0"/>
          <w:spacing w:val="-4"/>
          <w:sz w:val="32"/>
          <w:szCs w:val="32"/>
        </w:rPr>
        <w:t>33</w:t>
      </w:r>
      <w:r>
        <w:rPr>
          <w:rStyle w:val="a8"/>
          <w:rFonts w:ascii="楷体" w:eastAsia="楷体" w:hAnsi="楷体" w:hint="eastAsia"/>
          <w:b w:val="0"/>
          <w:bCs w:val="0"/>
          <w:spacing w:val="-4"/>
          <w:sz w:val="32"/>
          <w:szCs w:val="32"/>
        </w:rPr>
        <w:t>项问题采集信息，根据体质判定标准进行体质辨识，并将辨识结果告知服务对象；开展中医药保健指导，根据不同体质从情志调摄、饮食调养、起居调摄、运动保健、穴位保健等方面进行相应的中医药保健指导。</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年老年人中医药健康管理率达到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t>0-36</w:t>
      </w:r>
      <w:r>
        <w:rPr>
          <w:rStyle w:val="a8"/>
          <w:rFonts w:ascii="楷体" w:eastAsia="楷体" w:hAnsi="楷体" w:hint="eastAsia"/>
          <w:b w:val="0"/>
          <w:bCs w:val="0"/>
          <w:spacing w:val="-4"/>
          <w:sz w:val="32"/>
          <w:szCs w:val="32"/>
        </w:rPr>
        <w:t>个月儿童</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36</w:t>
      </w:r>
      <w:r>
        <w:rPr>
          <w:rStyle w:val="a8"/>
          <w:rFonts w:ascii="楷体" w:eastAsia="楷体" w:hAnsi="楷体" w:hint="eastAsia"/>
          <w:b w:val="0"/>
          <w:bCs w:val="0"/>
          <w:spacing w:val="-4"/>
          <w:sz w:val="32"/>
          <w:szCs w:val="32"/>
        </w:rPr>
        <w:t>月龄时，对儿童家长进行儿童中医药健康指导。向家长提供儿童</w:t>
      </w:r>
      <w:r>
        <w:rPr>
          <w:rStyle w:val="a8"/>
          <w:rFonts w:ascii="楷体" w:eastAsia="楷体" w:hAnsi="楷体" w:hint="eastAsia"/>
          <w:b w:val="0"/>
          <w:bCs w:val="0"/>
          <w:spacing w:val="-4"/>
          <w:sz w:val="32"/>
          <w:szCs w:val="32"/>
        </w:rPr>
        <w:t>中医饮食调养、起居活动指导；在儿童</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月龄给家长传授摩腹和捏脊方法；在</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月龄传授按揉迎香穴、足三里穴方法；在</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36</w:t>
      </w:r>
      <w:r>
        <w:rPr>
          <w:rStyle w:val="a8"/>
          <w:rFonts w:ascii="楷体" w:eastAsia="楷体" w:hAnsi="楷体" w:hint="eastAsia"/>
          <w:b w:val="0"/>
          <w:bCs w:val="0"/>
          <w:spacing w:val="-4"/>
          <w:sz w:val="32"/>
          <w:szCs w:val="32"/>
        </w:rPr>
        <w:t>月龄传授按揉四神聪穴的方法。</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0-36</w:t>
      </w:r>
      <w:r>
        <w:rPr>
          <w:rStyle w:val="a8"/>
          <w:rFonts w:ascii="楷体" w:eastAsia="楷体" w:hAnsi="楷体" w:hint="eastAsia"/>
          <w:b w:val="0"/>
          <w:bCs w:val="0"/>
          <w:spacing w:val="-4"/>
          <w:sz w:val="32"/>
          <w:szCs w:val="32"/>
        </w:rPr>
        <w:t>个月儿童中医药健康管理率达到</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在昌吉市疾病预防控制中心指导下，开展传染病和突发公共卫生事件风险排查、收集和提供风险信息，做好传染病和突发公共卫生事件的发现、登记、报告，按要求对传染病和突发公共卫生事</w:t>
      </w:r>
      <w:r>
        <w:rPr>
          <w:rStyle w:val="a8"/>
          <w:rFonts w:ascii="楷体" w:eastAsia="楷体" w:hAnsi="楷体" w:hint="eastAsia"/>
          <w:b w:val="0"/>
          <w:bCs w:val="0"/>
          <w:spacing w:val="-4"/>
          <w:sz w:val="32"/>
          <w:szCs w:val="32"/>
        </w:rPr>
        <w:lastRenderedPageBreak/>
        <w:t>件进行处理或协助处置。法定传染病及突发公共卫生事件报告率、报告及时率、报告准确率、传染病报告抽查合格率、重点监测传染病个案调查</w:t>
      </w:r>
      <w:r>
        <w:rPr>
          <w:rStyle w:val="a8"/>
          <w:rFonts w:ascii="楷体" w:eastAsia="楷体" w:hAnsi="楷体" w:hint="eastAsia"/>
          <w:b w:val="0"/>
          <w:bCs w:val="0"/>
          <w:spacing w:val="-4"/>
          <w:sz w:val="32"/>
          <w:szCs w:val="32"/>
        </w:rPr>
        <w:t>率和突发公共卫生事件调查处理率均达到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做好辖区食源性疾病及相关信息报告。及时全面开展饮用水卫生安全、学校卫生、非法行医和非法采供血、计划生育工作实地巡查，及时做好相关工作记录，记录内容应齐全完整、真实准确、书写规范，及时报送巡查信息，卫生监督协管信息报告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在不盲目追求签约率的基础上，确保签约服务质量，逐步扩大签约服务覆盖面，把工作重点向提质增效转变，做到签约一人、履约一人、做实一人，提高居民对签约服务的获得感和满意度。实现重点人群签约服务覆盖率达到</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以上；重点关注户</w:t>
      </w:r>
      <w:r>
        <w:rPr>
          <w:rStyle w:val="a8"/>
          <w:rFonts w:ascii="楷体" w:eastAsia="楷体" w:hAnsi="楷体" w:hint="eastAsia"/>
          <w:b w:val="0"/>
          <w:bCs w:val="0"/>
          <w:spacing w:val="-4"/>
          <w:sz w:val="32"/>
          <w:szCs w:val="32"/>
        </w:rPr>
        <w:t>、计划生育特别扶助家庭签约服务覆盖率达到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加强与社区、辖区居委会、下设社区卫生服务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w:t>
      </w:r>
      <w:r>
        <w:rPr>
          <w:rStyle w:val="a8"/>
          <w:rFonts w:ascii="楷体" w:eastAsia="楷体" w:hAnsi="楷体" w:hint="eastAsia"/>
          <w:b w:val="0"/>
          <w:bCs w:val="0"/>
          <w:spacing w:val="-4"/>
          <w:sz w:val="32"/>
          <w:szCs w:val="32"/>
        </w:rPr>
        <w:t>相结合，对需要转院的疑难重症患者，畅通“绿色通道”协助到上级医院进行救治。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实施主体：昌吉市北京南路社区卫生服务中心及下设</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个社区</w:t>
      </w:r>
      <w:r>
        <w:rPr>
          <w:rStyle w:val="a8"/>
          <w:rFonts w:ascii="楷体" w:eastAsia="楷体" w:hAnsi="楷体" w:hint="eastAsia"/>
          <w:b w:val="0"/>
          <w:bCs w:val="0"/>
          <w:spacing w:val="-4"/>
          <w:sz w:val="32"/>
          <w:szCs w:val="32"/>
        </w:rPr>
        <w:lastRenderedPageBreak/>
        <w:t>卫生服务站。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健康教育工作。设置固定健康教育宣传栏</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块，已更换</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次，健康教育知识讲座</w:t>
      </w:r>
      <w:r>
        <w:rPr>
          <w:rStyle w:val="a8"/>
          <w:rFonts w:ascii="楷体" w:eastAsia="楷体" w:hAnsi="楷体" w:hint="eastAsia"/>
          <w:b w:val="0"/>
          <w:bCs w:val="0"/>
          <w:spacing w:val="-4"/>
          <w:sz w:val="32"/>
          <w:szCs w:val="32"/>
        </w:rPr>
        <w:t>110</w:t>
      </w:r>
      <w:r>
        <w:rPr>
          <w:rStyle w:val="a8"/>
          <w:rFonts w:ascii="楷体" w:eastAsia="楷体" w:hAnsi="楷体" w:hint="eastAsia"/>
          <w:b w:val="0"/>
          <w:bCs w:val="0"/>
          <w:spacing w:val="-4"/>
          <w:sz w:val="32"/>
          <w:szCs w:val="32"/>
        </w:rPr>
        <w:t>次，个性化宣教共计</w:t>
      </w:r>
      <w:r>
        <w:rPr>
          <w:rStyle w:val="a8"/>
          <w:rFonts w:ascii="楷体" w:eastAsia="楷体" w:hAnsi="楷体" w:hint="eastAsia"/>
          <w:b w:val="0"/>
          <w:bCs w:val="0"/>
          <w:spacing w:val="-4"/>
          <w:sz w:val="32"/>
          <w:szCs w:val="32"/>
        </w:rPr>
        <w:t>720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居民健康档案管理工作。辖区户籍人口</w:t>
      </w:r>
      <w:r>
        <w:rPr>
          <w:rStyle w:val="a8"/>
          <w:rFonts w:ascii="楷体" w:eastAsia="楷体" w:hAnsi="楷体" w:hint="eastAsia"/>
          <w:b w:val="0"/>
          <w:bCs w:val="0"/>
          <w:spacing w:val="-4"/>
          <w:sz w:val="32"/>
          <w:szCs w:val="32"/>
        </w:rPr>
        <w:t>93590</w:t>
      </w:r>
      <w:r>
        <w:rPr>
          <w:rStyle w:val="a8"/>
          <w:rFonts w:ascii="楷体" w:eastAsia="楷体" w:hAnsi="楷体" w:hint="eastAsia"/>
          <w:b w:val="0"/>
          <w:bCs w:val="0"/>
          <w:spacing w:val="-4"/>
          <w:sz w:val="32"/>
          <w:szCs w:val="32"/>
        </w:rPr>
        <w:t>人，建立居民健康档案</w:t>
      </w:r>
      <w:r>
        <w:rPr>
          <w:rStyle w:val="a8"/>
          <w:rFonts w:ascii="楷体" w:eastAsia="楷体" w:hAnsi="楷体" w:hint="eastAsia"/>
          <w:b w:val="0"/>
          <w:bCs w:val="0"/>
          <w:spacing w:val="-4"/>
          <w:sz w:val="32"/>
          <w:szCs w:val="32"/>
        </w:rPr>
        <w:t>72112</w:t>
      </w:r>
      <w:r>
        <w:rPr>
          <w:rStyle w:val="a8"/>
          <w:rFonts w:ascii="楷体" w:eastAsia="楷体" w:hAnsi="楷体" w:hint="eastAsia"/>
          <w:b w:val="0"/>
          <w:bCs w:val="0"/>
          <w:spacing w:val="-4"/>
          <w:sz w:val="32"/>
          <w:szCs w:val="32"/>
        </w:rPr>
        <w:t>人，建档率</w:t>
      </w:r>
      <w:r>
        <w:rPr>
          <w:rStyle w:val="a8"/>
          <w:rFonts w:ascii="楷体" w:eastAsia="楷体" w:hAnsi="楷体" w:hint="eastAsia"/>
          <w:b w:val="0"/>
          <w:bCs w:val="0"/>
          <w:spacing w:val="-4"/>
          <w:sz w:val="32"/>
          <w:szCs w:val="32"/>
        </w:rPr>
        <w:t>77.05%</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）；动态使用电子健康档案</w:t>
      </w:r>
      <w:r>
        <w:rPr>
          <w:rStyle w:val="a8"/>
          <w:rFonts w:ascii="楷体" w:eastAsia="楷体" w:hAnsi="楷体" w:hint="eastAsia"/>
          <w:b w:val="0"/>
          <w:bCs w:val="0"/>
          <w:spacing w:val="-4"/>
          <w:sz w:val="32"/>
          <w:szCs w:val="32"/>
        </w:rPr>
        <w:t>53524</w:t>
      </w:r>
      <w:r>
        <w:rPr>
          <w:rStyle w:val="a8"/>
          <w:rFonts w:ascii="楷体" w:eastAsia="楷体" w:hAnsi="楷体" w:hint="eastAsia"/>
          <w:b w:val="0"/>
          <w:bCs w:val="0"/>
          <w:spacing w:val="-4"/>
          <w:sz w:val="32"/>
          <w:szCs w:val="32"/>
        </w:rPr>
        <w:t>人，档案动态</w:t>
      </w:r>
      <w:r>
        <w:rPr>
          <w:rStyle w:val="a8"/>
          <w:rFonts w:ascii="楷体" w:eastAsia="楷体" w:hAnsi="楷体" w:hint="eastAsia"/>
          <w:b w:val="0"/>
          <w:bCs w:val="0"/>
          <w:spacing w:val="-4"/>
          <w:sz w:val="32"/>
          <w:szCs w:val="32"/>
        </w:rPr>
        <w:t>使用率</w:t>
      </w:r>
      <w:r>
        <w:rPr>
          <w:rStyle w:val="a8"/>
          <w:rFonts w:ascii="楷体" w:eastAsia="楷体" w:hAnsi="楷体" w:hint="eastAsia"/>
          <w:b w:val="0"/>
          <w:bCs w:val="0"/>
          <w:spacing w:val="-4"/>
          <w:sz w:val="32"/>
          <w:szCs w:val="32"/>
        </w:rPr>
        <w:t>74.22%</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）；电子健康档案开放</w:t>
      </w:r>
      <w:r>
        <w:rPr>
          <w:rStyle w:val="a8"/>
          <w:rFonts w:ascii="楷体" w:eastAsia="楷体" w:hAnsi="楷体" w:hint="eastAsia"/>
          <w:b w:val="0"/>
          <w:bCs w:val="0"/>
          <w:spacing w:val="-4"/>
          <w:sz w:val="32"/>
          <w:szCs w:val="32"/>
        </w:rPr>
        <w:t>63107</w:t>
      </w:r>
      <w:r>
        <w:rPr>
          <w:rStyle w:val="a8"/>
          <w:rFonts w:ascii="楷体" w:eastAsia="楷体" w:hAnsi="楷体" w:hint="eastAsia"/>
          <w:b w:val="0"/>
          <w:bCs w:val="0"/>
          <w:spacing w:val="-4"/>
          <w:sz w:val="32"/>
          <w:szCs w:val="32"/>
        </w:rPr>
        <w:t>人份，档案开放率</w:t>
      </w:r>
      <w:r>
        <w:rPr>
          <w:rStyle w:val="a8"/>
          <w:rFonts w:ascii="楷体" w:eastAsia="楷体" w:hAnsi="楷体" w:hint="eastAsia"/>
          <w:b w:val="0"/>
          <w:bCs w:val="0"/>
          <w:spacing w:val="-4"/>
          <w:sz w:val="32"/>
          <w:szCs w:val="32"/>
        </w:rPr>
        <w:t>87.51%</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老年人健康管理工作。</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岁以上老年人建档</w:t>
      </w:r>
      <w:r>
        <w:rPr>
          <w:rStyle w:val="a8"/>
          <w:rFonts w:ascii="楷体" w:eastAsia="楷体" w:hAnsi="楷体" w:hint="eastAsia"/>
          <w:b w:val="0"/>
          <w:bCs w:val="0"/>
          <w:spacing w:val="-4"/>
          <w:sz w:val="32"/>
          <w:szCs w:val="32"/>
        </w:rPr>
        <w:t>10677</w:t>
      </w:r>
      <w:r>
        <w:rPr>
          <w:rStyle w:val="a8"/>
          <w:rFonts w:ascii="楷体" w:eastAsia="楷体" w:hAnsi="楷体" w:hint="eastAsia"/>
          <w:b w:val="0"/>
          <w:bCs w:val="0"/>
          <w:spacing w:val="-4"/>
          <w:sz w:val="32"/>
          <w:szCs w:val="32"/>
        </w:rPr>
        <w:t>人，体检</w:t>
      </w:r>
      <w:r>
        <w:rPr>
          <w:rStyle w:val="a8"/>
          <w:rFonts w:ascii="楷体" w:eastAsia="楷体" w:hAnsi="楷体" w:hint="eastAsia"/>
          <w:b w:val="0"/>
          <w:bCs w:val="0"/>
          <w:spacing w:val="-4"/>
          <w:sz w:val="32"/>
          <w:szCs w:val="32"/>
        </w:rPr>
        <w:t>10523</w:t>
      </w:r>
      <w:r>
        <w:rPr>
          <w:rStyle w:val="a8"/>
          <w:rFonts w:ascii="楷体" w:eastAsia="楷体" w:hAnsi="楷体" w:hint="eastAsia"/>
          <w:b w:val="0"/>
          <w:bCs w:val="0"/>
          <w:spacing w:val="-4"/>
          <w:sz w:val="32"/>
          <w:szCs w:val="32"/>
        </w:rPr>
        <w:t>人，完成率</w:t>
      </w:r>
      <w:r>
        <w:rPr>
          <w:rStyle w:val="a8"/>
          <w:rFonts w:ascii="楷体" w:eastAsia="楷体" w:hAnsi="楷体" w:hint="eastAsia"/>
          <w:b w:val="0"/>
          <w:bCs w:val="0"/>
          <w:spacing w:val="-4"/>
          <w:sz w:val="32"/>
          <w:szCs w:val="32"/>
        </w:rPr>
        <w:t>98.56%</w:t>
      </w:r>
      <w:r>
        <w:rPr>
          <w:rStyle w:val="a8"/>
          <w:rFonts w:ascii="楷体" w:eastAsia="楷体" w:hAnsi="楷体" w:hint="eastAsia"/>
          <w:b w:val="0"/>
          <w:bCs w:val="0"/>
          <w:spacing w:val="-4"/>
          <w:sz w:val="32"/>
          <w:szCs w:val="32"/>
        </w:rPr>
        <w:t>，健康管理</w:t>
      </w:r>
      <w:r>
        <w:rPr>
          <w:rStyle w:val="a8"/>
          <w:rFonts w:ascii="楷体" w:eastAsia="楷体" w:hAnsi="楷体" w:hint="eastAsia"/>
          <w:b w:val="0"/>
          <w:bCs w:val="0"/>
          <w:spacing w:val="-4"/>
          <w:sz w:val="32"/>
          <w:szCs w:val="32"/>
        </w:rPr>
        <w:t>10498</w:t>
      </w:r>
      <w:r>
        <w:rPr>
          <w:rStyle w:val="a8"/>
          <w:rFonts w:ascii="楷体" w:eastAsia="楷体" w:hAnsi="楷体" w:hint="eastAsia"/>
          <w:b w:val="0"/>
          <w:bCs w:val="0"/>
          <w:spacing w:val="-4"/>
          <w:sz w:val="32"/>
          <w:szCs w:val="32"/>
        </w:rPr>
        <w:t>人，健康管理率</w:t>
      </w:r>
      <w:r>
        <w:rPr>
          <w:rStyle w:val="a8"/>
          <w:rFonts w:ascii="楷体" w:eastAsia="楷体" w:hAnsi="楷体" w:hint="eastAsia"/>
          <w:b w:val="0"/>
          <w:bCs w:val="0"/>
          <w:spacing w:val="-4"/>
          <w:sz w:val="32"/>
          <w:szCs w:val="32"/>
        </w:rPr>
        <w:t>97.21%</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慢性病患者健康管理工作。原发性高血压患者健康管理</w:t>
      </w:r>
      <w:r>
        <w:rPr>
          <w:rStyle w:val="a8"/>
          <w:rFonts w:ascii="楷体" w:eastAsia="楷体" w:hAnsi="楷体" w:hint="eastAsia"/>
          <w:b w:val="0"/>
          <w:bCs w:val="0"/>
          <w:spacing w:val="-4"/>
          <w:sz w:val="32"/>
          <w:szCs w:val="32"/>
        </w:rPr>
        <w:t>8412</w:t>
      </w:r>
      <w:r>
        <w:rPr>
          <w:rStyle w:val="a8"/>
          <w:rFonts w:ascii="楷体" w:eastAsia="楷体" w:hAnsi="楷体" w:hint="eastAsia"/>
          <w:b w:val="0"/>
          <w:bCs w:val="0"/>
          <w:spacing w:val="-4"/>
          <w:sz w:val="32"/>
          <w:szCs w:val="32"/>
        </w:rPr>
        <w:t>人，已体检</w:t>
      </w:r>
      <w:r>
        <w:rPr>
          <w:rStyle w:val="a8"/>
          <w:rFonts w:ascii="楷体" w:eastAsia="楷体" w:hAnsi="楷体" w:hint="eastAsia"/>
          <w:b w:val="0"/>
          <w:bCs w:val="0"/>
          <w:spacing w:val="-4"/>
          <w:sz w:val="32"/>
          <w:szCs w:val="32"/>
        </w:rPr>
        <w:t>8023</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95.38%</w:t>
      </w:r>
      <w:r>
        <w:rPr>
          <w:rStyle w:val="a8"/>
          <w:rFonts w:ascii="楷体" w:eastAsia="楷体" w:hAnsi="楷体" w:hint="eastAsia"/>
          <w:b w:val="0"/>
          <w:bCs w:val="0"/>
          <w:spacing w:val="-4"/>
          <w:sz w:val="32"/>
          <w:szCs w:val="32"/>
        </w:rPr>
        <w:t>，规范管理</w:t>
      </w:r>
      <w:r>
        <w:rPr>
          <w:rStyle w:val="a8"/>
          <w:rFonts w:ascii="楷体" w:eastAsia="楷体" w:hAnsi="楷体" w:hint="eastAsia"/>
          <w:b w:val="0"/>
          <w:bCs w:val="0"/>
          <w:spacing w:val="-4"/>
          <w:sz w:val="32"/>
          <w:szCs w:val="32"/>
        </w:rPr>
        <w:t>7351</w:t>
      </w:r>
      <w:r>
        <w:rPr>
          <w:rStyle w:val="a8"/>
          <w:rFonts w:ascii="楷体" w:eastAsia="楷体" w:hAnsi="楷体" w:hint="eastAsia"/>
          <w:b w:val="0"/>
          <w:bCs w:val="0"/>
          <w:spacing w:val="-4"/>
          <w:sz w:val="32"/>
          <w:szCs w:val="32"/>
        </w:rPr>
        <w:t>人，规范管理率</w:t>
      </w:r>
      <w:r>
        <w:rPr>
          <w:rStyle w:val="a8"/>
          <w:rFonts w:ascii="楷体" w:eastAsia="楷体" w:hAnsi="楷体" w:hint="eastAsia"/>
          <w:b w:val="0"/>
          <w:bCs w:val="0"/>
          <w:spacing w:val="-4"/>
          <w:sz w:val="32"/>
          <w:szCs w:val="32"/>
        </w:rPr>
        <w:t>87.39%</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型糖尿病患者健康管理</w:t>
      </w:r>
      <w:r>
        <w:rPr>
          <w:rStyle w:val="a8"/>
          <w:rFonts w:ascii="楷体" w:eastAsia="楷体" w:hAnsi="楷体" w:hint="eastAsia"/>
          <w:b w:val="0"/>
          <w:bCs w:val="0"/>
          <w:spacing w:val="-4"/>
          <w:sz w:val="32"/>
          <w:szCs w:val="32"/>
        </w:rPr>
        <w:t>4429</w:t>
      </w:r>
      <w:r>
        <w:rPr>
          <w:rStyle w:val="a8"/>
          <w:rFonts w:ascii="楷体" w:eastAsia="楷体" w:hAnsi="楷体" w:hint="eastAsia"/>
          <w:b w:val="0"/>
          <w:bCs w:val="0"/>
          <w:spacing w:val="-4"/>
          <w:sz w:val="32"/>
          <w:szCs w:val="32"/>
        </w:rPr>
        <w:t>人，已体检</w:t>
      </w:r>
      <w:r>
        <w:rPr>
          <w:rStyle w:val="a8"/>
          <w:rFonts w:ascii="楷体" w:eastAsia="楷体" w:hAnsi="楷体" w:hint="eastAsia"/>
          <w:b w:val="0"/>
          <w:bCs w:val="0"/>
          <w:spacing w:val="-4"/>
          <w:sz w:val="32"/>
          <w:szCs w:val="32"/>
        </w:rPr>
        <w:t>4284</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96.73%</w:t>
      </w:r>
      <w:r>
        <w:rPr>
          <w:rStyle w:val="a8"/>
          <w:rFonts w:ascii="楷体" w:eastAsia="楷体" w:hAnsi="楷体" w:hint="eastAsia"/>
          <w:b w:val="0"/>
          <w:bCs w:val="0"/>
          <w:spacing w:val="-4"/>
          <w:sz w:val="32"/>
          <w:szCs w:val="32"/>
        </w:rPr>
        <w:t>，规范管理</w:t>
      </w:r>
      <w:r>
        <w:rPr>
          <w:rStyle w:val="a8"/>
          <w:rFonts w:ascii="楷体" w:eastAsia="楷体" w:hAnsi="楷体" w:hint="eastAsia"/>
          <w:b w:val="0"/>
          <w:bCs w:val="0"/>
          <w:spacing w:val="-4"/>
          <w:sz w:val="32"/>
          <w:szCs w:val="32"/>
        </w:rPr>
        <w:t>3924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，规范管理率</w:t>
      </w:r>
      <w:r>
        <w:rPr>
          <w:rStyle w:val="a8"/>
          <w:rFonts w:ascii="楷体" w:eastAsia="楷体" w:hAnsi="楷体" w:hint="eastAsia"/>
          <w:b w:val="0"/>
          <w:bCs w:val="0"/>
          <w:spacing w:val="-4"/>
          <w:sz w:val="32"/>
          <w:szCs w:val="32"/>
        </w:rPr>
        <w:t>88.60%</w:t>
      </w:r>
      <w:r>
        <w:rPr>
          <w:rStyle w:val="a8"/>
          <w:rFonts w:ascii="楷体" w:eastAsia="楷体" w:hAnsi="楷体" w:hint="eastAsia"/>
          <w:b w:val="0"/>
          <w:bCs w:val="0"/>
          <w:spacing w:val="-4"/>
          <w:sz w:val="32"/>
          <w:szCs w:val="32"/>
        </w:rPr>
        <w:t>（目标≥</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严重精神障碍患者管理工作。在册</w:t>
      </w:r>
      <w:r>
        <w:rPr>
          <w:rStyle w:val="a8"/>
          <w:rFonts w:ascii="楷体" w:eastAsia="楷体" w:hAnsi="楷体" w:hint="eastAsia"/>
          <w:b w:val="0"/>
          <w:bCs w:val="0"/>
          <w:spacing w:val="-4"/>
          <w:sz w:val="32"/>
          <w:szCs w:val="32"/>
        </w:rPr>
        <w:t>235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六大类精神病</w:t>
      </w:r>
      <w:r>
        <w:rPr>
          <w:rStyle w:val="a8"/>
          <w:rFonts w:ascii="楷体" w:eastAsia="楷体" w:hAnsi="楷体" w:hint="eastAsia"/>
          <w:b w:val="0"/>
          <w:bCs w:val="0"/>
          <w:spacing w:val="-4"/>
          <w:sz w:val="32"/>
          <w:szCs w:val="32"/>
        </w:rPr>
        <w:t>230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，在管</w:t>
      </w:r>
      <w:r>
        <w:rPr>
          <w:rStyle w:val="a8"/>
          <w:rFonts w:ascii="楷体" w:eastAsia="楷体" w:hAnsi="楷体" w:hint="eastAsia"/>
          <w:b w:val="0"/>
          <w:bCs w:val="0"/>
          <w:spacing w:val="-4"/>
          <w:sz w:val="32"/>
          <w:szCs w:val="32"/>
        </w:rPr>
        <w:t>228</w:t>
      </w:r>
      <w:r>
        <w:rPr>
          <w:rStyle w:val="a8"/>
          <w:rFonts w:ascii="楷体" w:eastAsia="楷体" w:hAnsi="楷体" w:hint="eastAsia"/>
          <w:b w:val="0"/>
          <w:bCs w:val="0"/>
          <w:spacing w:val="-4"/>
          <w:sz w:val="32"/>
          <w:szCs w:val="32"/>
        </w:rPr>
        <w:t>人，体检</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人，随访</w:t>
      </w:r>
      <w:r>
        <w:rPr>
          <w:rStyle w:val="a8"/>
          <w:rFonts w:ascii="楷体" w:eastAsia="楷体" w:hAnsi="楷体" w:hint="eastAsia"/>
          <w:b w:val="0"/>
          <w:bCs w:val="0"/>
          <w:spacing w:val="-4"/>
          <w:sz w:val="32"/>
          <w:szCs w:val="32"/>
        </w:rPr>
        <w:t>228</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1022</w:t>
      </w:r>
      <w:r>
        <w:rPr>
          <w:rStyle w:val="a8"/>
          <w:rFonts w:ascii="楷体" w:eastAsia="楷体" w:hAnsi="楷体" w:hint="eastAsia"/>
          <w:b w:val="0"/>
          <w:bCs w:val="0"/>
          <w:spacing w:val="-4"/>
          <w:sz w:val="32"/>
          <w:szCs w:val="32"/>
        </w:rPr>
        <w:t>人次，规律服药率</w:t>
      </w:r>
      <w:r>
        <w:rPr>
          <w:rStyle w:val="a8"/>
          <w:rFonts w:ascii="楷体" w:eastAsia="楷体" w:hAnsi="楷体" w:hint="eastAsia"/>
          <w:b w:val="0"/>
          <w:bCs w:val="0"/>
          <w:spacing w:val="-4"/>
          <w:sz w:val="32"/>
          <w:szCs w:val="32"/>
        </w:rPr>
        <w:t>96.6%</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）；精神分裂症患者</w:t>
      </w:r>
      <w:r>
        <w:rPr>
          <w:rStyle w:val="a8"/>
          <w:rFonts w:ascii="楷体" w:eastAsia="楷体" w:hAnsi="楷体" w:hint="eastAsia"/>
          <w:b w:val="0"/>
          <w:bCs w:val="0"/>
          <w:spacing w:val="-4"/>
          <w:sz w:val="32"/>
          <w:szCs w:val="32"/>
        </w:rPr>
        <w:t>173</w:t>
      </w:r>
      <w:r>
        <w:rPr>
          <w:rStyle w:val="a8"/>
          <w:rFonts w:ascii="楷体" w:eastAsia="楷体" w:hAnsi="楷体" w:hint="eastAsia"/>
          <w:b w:val="0"/>
          <w:bCs w:val="0"/>
          <w:spacing w:val="-4"/>
          <w:sz w:val="32"/>
          <w:szCs w:val="32"/>
        </w:rPr>
        <w:t>人，服药率</w:t>
      </w:r>
      <w:r>
        <w:rPr>
          <w:rStyle w:val="a8"/>
          <w:rFonts w:ascii="楷体" w:eastAsia="楷体" w:hAnsi="楷体" w:hint="eastAsia"/>
          <w:b w:val="0"/>
          <w:bCs w:val="0"/>
          <w:spacing w:val="-4"/>
          <w:sz w:val="32"/>
          <w:szCs w:val="32"/>
        </w:rPr>
        <w:t>98.3%</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预防接种工作。①免疫规划类疫苗接种</w:t>
      </w:r>
      <w:r>
        <w:rPr>
          <w:rStyle w:val="a8"/>
          <w:rFonts w:ascii="楷体" w:eastAsia="楷体" w:hAnsi="楷体" w:hint="eastAsia"/>
          <w:b w:val="0"/>
          <w:bCs w:val="0"/>
          <w:spacing w:val="-4"/>
          <w:sz w:val="32"/>
          <w:szCs w:val="32"/>
        </w:rPr>
        <w:t>8271</w:t>
      </w:r>
      <w:r>
        <w:rPr>
          <w:rStyle w:val="a8"/>
          <w:rFonts w:ascii="楷体" w:eastAsia="楷体" w:hAnsi="楷体" w:hint="eastAsia"/>
          <w:b w:val="0"/>
          <w:bCs w:val="0"/>
          <w:spacing w:val="-4"/>
          <w:sz w:val="32"/>
          <w:szCs w:val="32"/>
        </w:rPr>
        <w:t>剂次（其中应急接种</w:t>
      </w:r>
      <w:r>
        <w:rPr>
          <w:rStyle w:val="a8"/>
          <w:rFonts w:ascii="楷体" w:eastAsia="楷体" w:hAnsi="楷体" w:hint="eastAsia"/>
          <w:b w:val="0"/>
          <w:bCs w:val="0"/>
          <w:spacing w:val="-4"/>
          <w:sz w:val="32"/>
          <w:szCs w:val="32"/>
        </w:rPr>
        <w:t>110</w:t>
      </w:r>
      <w:r>
        <w:rPr>
          <w:rStyle w:val="a8"/>
          <w:rFonts w:ascii="楷体" w:eastAsia="楷体" w:hAnsi="楷体" w:hint="eastAsia"/>
          <w:b w:val="0"/>
          <w:bCs w:val="0"/>
          <w:spacing w:val="-4"/>
          <w:sz w:val="32"/>
          <w:szCs w:val="32"/>
        </w:rPr>
        <w:t>剂次），免疫规划疫苗接种率均达到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以上。②非免疫规划类疫苗接种</w:t>
      </w:r>
      <w:r>
        <w:rPr>
          <w:rStyle w:val="a8"/>
          <w:rFonts w:ascii="楷体" w:eastAsia="楷体" w:hAnsi="楷体" w:hint="eastAsia"/>
          <w:b w:val="0"/>
          <w:bCs w:val="0"/>
          <w:spacing w:val="-4"/>
          <w:sz w:val="32"/>
          <w:szCs w:val="32"/>
        </w:rPr>
        <w:t>10631</w:t>
      </w:r>
      <w:r>
        <w:rPr>
          <w:rStyle w:val="a8"/>
          <w:rFonts w:ascii="楷体" w:eastAsia="楷体" w:hAnsi="楷体" w:hint="eastAsia"/>
          <w:b w:val="0"/>
          <w:bCs w:val="0"/>
          <w:spacing w:val="-4"/>
          <w:sz w:val="32"/>
          <w:szCs w:val="32"/>
        </w:rPr>
        <w:t>剂次，安全接种覆盖率为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，无事故</w:t>
      </w:r>
      <w:r>
        <w:rPr>
          <w:rStyle w:val="a8"/>
          <w:rFonts w:ascii="楷体" w:eastAsia="楷体" w:hAnsi="楷体" w:hint="eastAsia"/>
          <w:b w:val="0"/>
          <w:bCs w:val="0"/>
          <w:spacing w:val="-4"/>
          <w:sz w:val="32"/>
          <w:szCs w:val="32"/>
        </w:rPr>
        <w:lastRenderedPageBreak/>
        <w:t>发生。③新冠疫苗共接种</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剂次。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传染病、突发公共卫生管理工作。辖区内无突</w:t>
      </w:r>
      <w:r>
        <w:rPr>
          <w:rStyle w:val="a8"/>
          <w:rFonts w:ascii="楷体" w:eastAsia="楷体" w:hAnsi="楷体" w:hint="eastAsia"/>
          <w:b w:val="0"/>
          <w:bCs w:val="0"/>
          <w:spacing w:val="-4"/>
          <w:sz w:val="32"/>
          <w:szCs w:val="32"/>
        </w:rPr>
        <w:t>发公共卫生事件发生，无聚集性。传染病上报</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例。地方病病管理方面，包虫病</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例，布病</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例，食源性疾病共上报</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监督协管管理工作。辖区学校</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家，巡查</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次；托幼机构</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家，巡查</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次；医疗机构</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家，非法行医非法采供血巡查</w:t>
      </w:r>
      <w:r>
        <w:rPr>
          <w:rStyle w:val="a8"/>
          <w:rFonts w:ascii="楷体" w:eastAsia="楷体" w:hAnsi="楷体" w:hint="eastAsia"/>
          <w:b w:val="0"/>
          <w:bCs w:val="0"/>
          <w:spacing w:val="-4"/>
          <w:sz w:val="32"/>
          <w:szCs w:val="32"/>
        </w:rPr>
        <w:t>257</w:t>
      </w:r>
      <w:r>
        <w:rPr>
          <w:rStyle w:val="a8"/>
          <w:rFonts w:ascii="楷体" w:eastAsia="楷体" w:hAnsi="楷体" w:hint="eastAsia"/>
          <w:b w:val="0"/>
          <w:bCs w:val="0"/>
          <w:spacing w:val="-4"/>
          <w:sz w:val="32"/>
          <w:szCs w:val="32"/>
        </w:rPr>
        <w:t>次；计划生育单位</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家，巡查</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次；食源性疾病巡查</w:t>
      </w:r>
      <w:r>
        <w:rPr>
          <w:rStyle w:val="a8"/>
          <w:rFonts w:ascii="楷体" w:eastAsia="楷体" w:hAnsi="楷体" w:hint="eastAsia"/>
          <w:b w:val="0"/>
          <w:bCs w:val="0"/>
          <w:spacing w:val="-4"/>
          <w:sz w:val="32"/>
          <w:szCs w:val="32"/>
        </w:rPr>
        <w:t>179</w:t>
      </w:r>
      <w:r>
        <w:rPr>
          <w:rStyle w:val="a8"/>
          <w:rFonts w:ascii="楷体" w:eastAsia="楷体" w:hAnsi="楷体" w:hint="eastAsia"/>
          <w:b w:val="0"/>
          <w:bCs w:val="0"/>
          <w:spacing w:val="-4"/>
          <w:sz w:val="32"/>
          <w:szCs w:val="32"/>
        </w:rPr>
        <w:t>次。二次供水单位</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家，巡查</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次；职业卫生单位</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家，巡查</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次；小区售水机</w:t>
      </w:r>
      <w:r>
        <w:rPr>
          <w:rStyle w:val="a8"/>
          <w:rFonts w:ascii="楷体" w:eastAsia="楷体" w:hAnsi="楷体" w:hint="eastAsia"/>
          <w:b w:val="0"/>
          <w:bCs w:val="0"/>
          <w:spacing w:val="-4"/>
          <w:sz w:val="32"/>
          <w:szCs w:val="32"/>
        </w:rPr>
        <w:t>79</w:t>
      </w:r>
      <w:r>
        <w:rPr>
          <w:rStyle w:val="a8"/>
          <w:rFonts w:ascii="楷体" w:eastAsia="楷体" w:hAnsi="楷体" w:hint="eastAsia"/>
          <w:b w:val="0"/>
          <w:bCs w:val="0"/>
          <w:spacing w:val="-4"/>
          <w:sz w:val="32"/>
          <w:szCs w:val="32"/>
        </w:rPr>
        <w:t>家，巡查</w:t>
      </w:r>
      <w:r>
        <w:rPr>
          <w:rStyle w:val="a8"/>
          <w:rFonts w:ascii="楷体" w:eastAsia="楷体" w:hAnsi="楷体" w:hint="eastAsia"/>
          <w:b w:val="0"/>
          <w:bCs w:val="0"/>
          <w:spacing w:val="-4"/>
          <w:sz w:val="32"/>
          <w:szCs w:val="32"/>
        </w:rPr>
        <w:t>149</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妇幼健康和计划生育技术服务工作。在管孕产妇</w:t>
      </w:r>
      <w:r>
        <w:rPr>
          <w:rStyle w:val="a8"/>
          <w:rFonts w:ascii="楷体" w:eastAsia="楷体" w:hAnsi="楷体" w:hint="eastAsia"/>
          <w:b w:val="0"/>
          <w:bCs w:val="0"/>
          <w:spacing w:val="-4"/>
          <w:sz w:val="32"/>
          <w:szCs w:val="32"/>
        </w:rPr>
        <w:t>561</w:t>
      </w:r>
      <w:r>
        <w:rPr>
          <w:rStyle w:val="a8"/>
          <w:rFonts w:ascii="楷体" w:eastAsia="楷体" w:hAnsi="楷体" w:hint="eastAsia"/>
          <w:b w:val="0"/>
          <w:bCs w:val="0"/>
          <w:spacing w:val="-4"/>
          <w:sz w:val="32"/>
          <w:szCs w:val="32"/>
        </w:rPr>
        <w:t>人，其中高危孕产妇</w:t>
      </w:r>
      <w:r>
        <w:rPr>
          <w:rStyle w:val="a8"/>
          <w:rFonts w:ascii="楷体" w:eastAsia="楷体" w:hAnsi="楷体" w:hint="eastAsia"/>
          <w:b w:val="0"/>
          <w:bCs w:val="0"/>
          <w:spacing w:val="-4"/>
          <w:sz w:val="32"/>
          <w:szCs w:val="32"/>
        </w:rPr>
        <w:t>462</w:t>
      </w:r>
      <w:r>
        <w:rPr>
          <w:rStyle w:val="a8"/>
          <w:rFonts w:ascii="楷体" w:eastAsia="楷体" w:hAnsi="楷体" w:hint="eastAsia"/>
          <w:b w:val="0"/>
          <w:bCs w:val="0"/>
          <w:spacing w:val="-4"/>
          <w:sz w:val="32"/>
          <w:szCs w:val="32"/>
        </w:rPr>
        <w:t>人，早孕建册率</w:t>
      </w:r>
      <w:r>
        <w:rPr>
          <w:rStyle w:val="a8"/>
          <w:rFonts w:ascii="楷体" w:eastAsia="楷体" w:hAnsi="楷体" w:hint="eastAsia"/>
          <w:b w:val="0"/>
          <w:bCs w:val="0"/>
          <w:spacing w:val="-4"/>
          <w:sz w:val="32"/>
          <w:szCs w:val="32"/>
        </w:rPr>
        <w:t>97.39%</w:t>
      </w:r>
      <w:r>
        <w:rPr>
          <w:rStyle w:val="a8"/>
          <w:rFonts w:ascii="楷体" w:eastAsia="楷体" w:hAnsi="楷体" w:hint="eastAsia"/>
          <w:b w:val="0"/>
          <w:bCs w:val="0"/>
          <w:spacing w:val="-4"/>
          <w:sz w:val="32"/>
          <w:szCs w:val="32"/>
        </w:rPr>
        <w:t>，产后访视率</w:t>
      </w:r>
      <w:r>
        <w:rPr>
          <w:rStyle w:val="a8"/>
          <w:rFonts w:ascii="楷体" w:eastAsia="楷体" w:hAnsi="楷体" w:hint="eastAsia"/>
          <w:b w:val="0"/>
          <w:bCs w:val="0"/>
          <w:spacing w:val="-4"/>
          <w:sz w:val="32"/>
          <w:szCs w:val="32"/>
        </w:rPr>
        <w:t>97.15%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岁儿童建档管理</w:t>
      </w:r>
      <w:r>
        <w:rPr>
          <w:rStyle w:val="a8"/>
          <w:rFonts w:ascii="楷体" w:eastAsia="楷体" w:hAnsi="楷体" w:hint="eastAsia"/>
          <w:b w:val="0"/>
          <w:bCs w:val="0"/>
          <w:spacing w:val="-4"/>
          <w:sz w:val="32"/>
          <w:szCs w:val="32"/>
        </w:rPr>
        <w:t>3454</w:t>
      </w:r>
      <w:r>
        <w:rPr>
          <w:rStyle w:val="a8"/>
          <w:rFonts w:ascii="楷体" w:eastAsia="楷体" w:hAnsi="楷体" w:hint="eastAsia"/>
          <w:b w:val="0"/>
          <w:bCs w:val="0"/>
          <w:spacing w:val="-4"/>
          <w:sz w:val="32"/>
          <w:szCs w:val="32"/>
        </w:rPr>
        <w:t>人，健康管理</w:t>
      </w:r>
      <w:r>
        <w:rPr>
          <w:rStyle w:val="a8"/>
          <w:rFonts w:ascii="楷体" w:eastAsia="楷体" w:hAnsi="楷体" w:hint="eastAsia"/>
          <w:b w:val="0"/>
          <w:bCs w:val="0"/>
          <w:spacing w:val="-4"/>
          <w:sz w:val="32"/>
          <w:szCs w:val="32"/>
        </w:rPr>
        <w:t>3336</w:t>
      </w:r>
      <w:r>
        <w:rPr>
          <w:rStyle w:val="a8"/>
          <w:rFonts w:ascii="楷体" w:eastAsia="楷体" w:hAnsi="楷体" w:hint="eastAsia"/>
          <w:b w:val="0"/>
          <w:bCs w:val="0"/>
          <w:spacing w:val="-4"/>
          <w:sz w:val="32"/>
          <w:szCs w:val="32"/>
        </w:rPr>
        <w:t>人，健康管理率</w:t>
      </w:r>
      <w:r>
        <w:rPr>
          <w:rStyle w:val="a8"/>
          <w:rFonts w:ascii="楷体" w:eastAsia="楷体" w:hAnsi="楷体" w:hint="eastAsia"/>
          <w:b w:val="0"/>
          <w:bCs w:val="0"/>
          <w:spacing w:val="-4"/>
          <w:sz w:val="32"/>
          <w:szCs w:val="32"/>
        </w:rPr>
        <w:t>96.58%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岁儿童眼保健和视力检查覆盖率</w:t>
      </w:r>
      <w:r>
        <w:rPr>
          <w:rStyle w:val="a8"/>
          <w:rFonts w:ascii="楷体" w:eastAsia="楷体" w:hAnsi="楷体" w:hint="eastAsia"/>
          <w:b w:val="0"/>
          <w:bCs w:val="0"/>
          <w:spacing w:val="-4"/>
          <w:sz w:val="32"/>
          <w:szCs w:val="32"/>
        </w:rPr>
        <w:t>99.94%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岁以下儿童血红蛋白检测人数</w:t>
      </w:r>
      <w:r>
        <w:rPr>
          <w:rStyle w:val="a8"/>
          <w:rFonts w:ascii="楷体" w:eastAsia="楷体" w:hAnsi="楷体" w:hint="eastAsia"/>
          <w:b w:val="0"/>
          <w:bCs w:val="0"/>
          <w:spacing w:val="-4"/>
          <w:sz w:val="32"/>
          <w:szCs w:val="32"/>
        </w:rPr>
        <w:t>2039</w:t>
      </w:r>
      <w:r>
        <w:rPr>
          <w:rStyle w:val="a8"/>
          <w:rFonts w:ascii="楷体" w:eastAsia="楷体" w:hAnsi="楷体" w:hint="eastAsia"/>
          <w:b w:val="0"/>
          <w:bCs w:val="0"/>
          <w:spacing w:val="-4"/>
          <w:sz w:val="32"/>
          <w:szCs w:val="32"/>
        </w:rPr>
        <w:t>人，贫血检测率</w:t>
      </w:r>
      <w:r>
        <w:rPr>
          <w:rStyle w:val="a8"/>
          <w:rFonts w:ascii="楷体" w:eastAsia="楷体" w:hAnsi="楷体" w:hint="eastAsia"/>
          <w:b w:val="0"/>
          <w:bCs w:val="0"/>
          <w:spacing w:val="-4"/>
          <w:sz w:val="32"/>
          <w:szCs w:val="32"/>
        </w:rPr>
        <w:t>95.10%</w:t>
      </w:r>
      <w:r>
        <w:rPr>
          <w:rStyle w:val="a8"/>
          <w:rFonts w:ascii="楷体" w:eastAsia="楷体" w:hAnsi="楷体" w:hint="eastAsia"/>
          <w:b w:val="0"/>
          <w:bCs w:val="0"/>
          <w:spacing w:val="-4"/>
          <w:sz w:val="32"/>
          <w:szCs w:val="32"/>
        </w:rPr>
        <w:t>。已婚育龄妇女</w:t>
      </w:r>
      <w:r>
        <w:rPr>
          <w:rStyle w:val="a8"/>
          <w:rFonts w:ascii="楷体" w:eastAsia="楷体" w:hAnsi="楷体" w:hint="eastAsia"/>
          <w:b w:val="0"/>
          <w:bCs w:val="0"/>
          <w:spacing w:val="-4"/>
          <w:sz w:val="32"/>
          <w:szCs w:val="32"/>
        </w:rPr>
        <w:t>3366</w:t>
      </w:r>
      <w:r>
        <w:rPr>
          <w:rStyle w:val="a8"/>
          <w:rFonts w:ascii="楷体" w:eastAsia="楷体" w:hAnsi="楷体" w:hint="eastAsia"/>
          <w:b w:val="0"/>
          <w:bCs w:val="0"/>
          <w:spacing w:val="-4"/>
          <w:sz w:val="32"/>
          <w:szCs w:val="32"/>
        </w:rPr>
        <w:t>人，应使用药具</w:t>
      </w:r>
      <w:r>
        <w:rPr>
          <w:rStyle w:val="a8"/>
          <w:rFonts w:ascii="楷体" w:eastAsia="楷体" w:hAnsi="楷体" w:hint="eastAsia"/>
          <w:b w:val="0"/>
          <w:bCs w:val="0"/>
          <w:spacing w:val="-4"/>
          <w:sz w:val="32"/>
          <w:szCs w:val="32"/>
        </w:rPr>
        <w:t>757</w:t>
      </w:r>
      <w:r>
        <w:rPr>
          <w:rStyle w:val="a8"/>
          <w:rFonts w:ascii="楷体" w:eastAsia="楷体" w:hAnsi="楷体" w:hint="eastAsia"/>
          <w:b w:val="0"/>
          <w:bCs w:val="0"/>
          <w:spacing w:val="-4"/>
          <w:sz w:val="32"/>
          <w:szCs w:val="32"/>
        </w:rPr>
        <w:t>人，实际使用药具人数</w:t>
      </w:r>
      <w:r>
        <w:rPr>
          <w:rStyle w:val="a8"/>
          <w:rFonts w:ascii="楷体" w:eastAsia="楷体" w:hAnsi="楷体" w:hint="eastAsia"/>
          <w:b w:val="0"/>
          <w:bCs w:val="0"/>
          <w:spacing w:val="-4"/>
          <w:sz w:val="32"/>
          <w:szCs w:val="32"/>
        </w:rPr>
        <w:t>374</w:t>
      </w:r>
      <w:r>
        <w:rPr>
          <w:rStyle w:val="a8"/>
          <w:rFonts w:ascii="楷体" w:eastAsia="楷体" w:hAnsi="楷体" w:hint="eastAsia"/>
          <w:b w:val="0"/>
          <w:bCs w:val="0"/>
          <w:spacing w:val="-4"/>
          <w:sz w:val="32"/>
          <w:szCs w:val="32"/>
        </w:rPr>
        <w:t>人，领取、发放药具</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种，</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年结余避孕套</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只，</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年领取</w:t>
      </w:r>
      <w:r>
        <w:rPr>
          <w:rStyle w:val="a8"/>
          <w:rFonts w:ascii="楷体" w:eastAsia="楷体" w:hAnsi="楷体" w:hint="eastAsia"/>
          <w:b w:val="0"/>
          <w:bCs w:val="0"/>
          <w:spacing w:val="-4"/>
          <w:sz w:val="32"/>
          <w:szCs w:val="32"/>
        </w:rPr>
        <w:t>20000</w:t>
      </w:r>
      <w:r>
        <w:rPr>
          <w:rStyle w:val="a8"/>
          <w:rFonts w:ascii="楷体" w:eastAsia="楷体" w:hAnsi="楷体" w:hint="eastAsia"/>
          <w:b w:val="0"/>
          <w:bCs w:val="0"/>
          <w:spacing w:val="-4"/>
          <w:sz w:val="32"/>
          <w:szCs w:val="32"/>
        </w:rPr>
        <w:t>只，目前发放避孕套</w:t>
      </w:r>
      <w:r>
        <w:rPr>
          <w:rStyle w:val="a8"/>
          <w:rFonts w:ascii="楷体" w:eastAsia="楷体" w:hAnsi="楷体" w:hint="eastAsia"/>
          <w:b w:val="0"/>
          <w:bCs w:val="0"/>
          <w:spacing w:val="-4"/>
          <w:sz w:val="32"/>
          <w:szCs w:val="32"/>
        </w:rPr>
        <w:t>30000</w:t>
      </w:r>
      <w:r>
        <w:rPr>
          <w:rStyle w:val="a8"/>
          <w:rFonts w:ascii="楷体" w:eastAsia="楷体" w:hAnsi="楷体" w:hint="eastAsia"/>
          <w:b w:val="0"/>
          <w:bCs w:val="0"/>
          <w:spacing w:val="-4"/>
          <w:sz w:val="32"/>
          <w:szCs w:val="32"/>
        </w:rPr>
        <w:t>只，剩余</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只，查环查孕累计</w:t>
      </w:r>
      <w:r>
        <w:rPr>
          <w:rStyle w:val="a8"/>
          <w:rFonts w:ascii="楷体" w:eastAsia="楷体" w:hAnsi="楷体" w:hint="eastAsia"/>
          <w:b w:val="0"/>
          <w:bCs w:val="0"/>
          <w:spacing w:val="-4"/>
          <w:sz w:val="32"/>
          <w:szCs w:val="32"/>
        </w:rPr>
        <w:t>918</w:t>
      </w:r>
      <w:r>
        <w:rPr>
          <w:rStyle w:val="a8"/>
          <w:rFonts w:ascii="楷体" w:eastAsia="楷体" w:hAnsi="楷体" w:hint="eastAsia"/>
          <w:b w:val="0"/>
          <w:bCs w:val="0"/>
          <w:spacing w:val="-4"/>
          <w:sz w:val="32"/>
          <w:szCs w:val="32"/>
        </w:rPr>
        <w:t>人（查环</w:t>
      </w:r>
      <w:r>
        <w:rPr>
          <w:rStyle w:val="a8"/>
          <w:rFonts w:ascii="楷体" w:eastAsia="楷体" w:hAnsi="楷体" w:hint="eastAsia"/>
          <w:b w:val="0"/>
          <w:bCs w:val="0"/>
          <w:spacing w:val="-4"/>
          <w:sz w:val="32"/>
          <w:szCs w:val="32"/>
        </w:rPr>
        <w:t>352</w:t>
      </w:r>
      <w:r>
        <w:rPr>
          <w:rStyle w:val="a8"/>
          <w:rFonts w:ascii="楷体" w:eastAsia="楷体" w:hAnsi="楷体" w:hint="eastAsia"/>
          <w:b w:val="0"/>
          <w:bCs w:val="0"/>
          <w:spacing w:val="-4"/>
          <w:sz w:val="32"/>
          <w:szCs w:val="32"/>
        </w:rPr>
        <w:t>人，查孕</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结核病管理工作。老年人已筛查</w:t>
      </w:r>
      <w:r>
        <w:rPr>
          <w:rStyle w:val="a8"/>
          <w:rFonts w:ascii="楷体" w:eastAsia="楷体" w:hAnsi="楷体" w:hint="eastAsia"/>
          <w:b w:val="0"/>
          <w:bCs w:val="0"/>
          <w:spacing w:val="-4"/>
          <w:sz w:val="32"/>
          <w:szCs w:val="32"/>
        </w:rPr>
        <w:t>7650</w:t>
      </w:r>
      <w:r>
        <w:rPr>
          <w:rStyle w:val="a8"/>
          <w:rFonts w:ascii="楷体" w:eastAsia="楷体" w:hAnsi="楷体" w:hint="eastAsia"/>
          <w:b w:val="0"/>
          <w:bCs w:val="0"/>
          <w:spacing w:val="-4"/>
          <w:sz w:val="32"/>
          <w:szCs w:val="32"/>
        </w:rPr>
        <w:t>筛查率</w:t>
      </w:r>
      <w:r>
        <w:rPr>
          <w:rStyle w:val="a8"/>
          <w:rFonts w:ascii="楷体" w:eastAsia="楷体" w:hAnsi="楷体" w:hint="eastAsia"/>
          <w:b w:val="0"/>
          <w:bCs w:val="0"/>
          <w:spacing w:val="-4"/>
          <w:sz w:val="32"/>
          <w:szCs w:val="32"/>
        </w:rPr>
        <w:t>96.95%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岁以下糖尿病已筛查</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532</w:t>
      </w:r>
      <w:r>
        <w:rPr>
          <w:rStyle w:val="a8"/>
          <w:rFonts w:ascii="楷体" w:eastAsia="楷体" w:hAnsi="楷体" w:hint="eastAsia"/>
          <w:b w:val="0"/>
          <w:bCs w:val="0"/>
          <w:spacing w:val="-4"/>
          <w:sz w:val="32"/>
          <w:szCs w:val="32"/>
        </w:rPr>
        <w:t>人筛查率</w:t>
      </w:r>
      <w:r>
        <w:rPr>
          <w:rStyle w:val="a8"/>
          <w:rFonts w:ascii="楷体" w:eastAsia="楷体" w:hAnsi="楷体" w:hint="eastAsia"/>
          <w:b w:val="0"/>
          <w:bCs w:val="0"/>
          <w:spacing w:val="-4"/>
          <w:sz w:val="32"/>
          <w:szCs w:val="32"/>
        </w:rPr>
        <w:t>96.1%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2021-2023</w:t>
      </w:r>
      <w:r>
        <w:rPr>
          <w:rStyle w:val="a8"/>
          <w:rFonts w:ascii="楷体" w:eastAsia="楷体" w:hAnsi="楷体" w:hint="eastAsia"/>
          <w:b w:val="0"/>
          <w:bCs w:val="0"/>
          <w:spacing w:val="-4"/>
          <w:sz w:val="32"/>
          <w:szCs w:val="32"/>
        </w:rPr>
        <w:t>年结核病及密接人员已筛查</w:t>
      </w:r>
      <w:r>
        <w:rPr>
          <w:rStyle w:val="a8"/>
          <w:rFonts w:ascii="楷体" w:eastAsia="楷体" w:hAnsi="楷体" w:hint="eastAsia"/>
          <w:b w:val="0"/>
          <w:bCs w:val="0"/>
          <w:spacing w:val="-4"/>
          <w:sz w:val="32"/>
          <w:szCs w:val="32"/>
        </w:rPr>
        <w:t>360</w:t>
      </w:r>
      <w:r>
        <w:rPr>
          <w:rStyle w:val="a8"/>
          <w:rFonts w:ascii="楷体" w:eastAsia="楷体" w:hAnsi="楷体" w:hint="eastAsia"/>
          <w:b w:val="0"/>
          <w:bCs w:val="0"/>
          <w:spacing w:val="-4"/>
          <w:sz w:val="32"/>
          <w:szCs w:val="32"/>
        </w:rPr>
        <w:t>人筛查率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共管理肺结核患者</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名（阳性病人</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人，阴性病人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中医体质辨识工作。完成</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岁以上老年人中医指导</w:t>
      </w:r>
      <w:r>
        <w:rPr>
          <w:rStyle w:val="a8"/>
          <w:rFonts w:ascii="楷体" w:eastAsia="楷体" w:hAnsi="楷体" w:hint="eastAsia"/>
          <w:b w:val="0"/>
          <w:bCs w:val="0"/>
          <w:spacing w:val="-4"/>
          <w:sz w:val="32"/>
          <w:szCs w:val="32"/>
        </w:rPr>
        <w:t>10546</w:t>
      </w:r>
      <w:r>
        <w:rPr>
          <w:rStyle w:val="a8"/>
          <w:rFonts w:ascii="楷体" w:eastAsia="楷体" w:hAnsi="楷体" w:hint="eastAsia"/>
          <w:b w:val="0"/>
          <w:bCs w:val="0"/>
          <w:spacing w:val="-4"/>
          <w:sz w:val="32"/>
          <w:szCs w:val="32"/>
        </w:rPr>
        <w:t>人，中医药健康管理率</w:t>
      </w:r>
      <w:r>
        <w:rPr>
          <w:rStyle w:val="a8"/>
          <w:rFonts w:ascii="楷体" w:eastAsia="楷体" w:hAnsi="楷体" w:hint="eastAsia"/>
          <w:b w:val="0"/>
          <w:bCs w:val="0"/>
          <w:spacing w:val="-4"/>
          <w:sz w:val="32"/>
          <w:szCs w:val="32"/>
        </w:rPr>
        <w:t>97.66%</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岁儿童中医药健康</w:t>
      </w:r>
      <w:r>
        <w:rPr>
          <w:rStyle w:val="a8"/>
          <w:rFonts w:ascii="楷体" w:eastAsia="楷体" w:hAnsi="楷体" w:hint="eastAsia"/>
          <w:b w:val="0"/>
          <w:bCs w:val="0"/>
          <w:spacing w:val="-4"/>
          <w:sz w:val="32"/>
          <w:szCs w:val="32"/>
        </w:rPr>
        <w:t>1194</w:t>
      </w:r>
      <w:r>
        <w:rPr>
          <w:rStyle w:val="a8"/>
          <w:rFonts w:ascii="楷体" w:eastAsia="楷体" w:hAnsi="楷体" w:hint="eastAsia"/>
          <w:b w:val="0"/>
          <w:bCs w:val="0"/>
          <w:spacing w:val="-4"/>
          <w:sz w:val="32"/>
          <w:szCs w:val="32"/>
        </w:rPr>
        <w:t>人，管理率</w:t>
      </w:r>
      <w:r>
        <w:rPr>
          <w:rStyle w:val="a8"/>
          <w:rFonts w:ascii="楷体" w:eastAsia="楷体" w:hAnsi="楷体" w:hint="eastAsia"/>
          <w:b w:val="0"/>
          <w:bCs w:val="0"/>
          <w:spacing w:val="-4"/>
          <w:sz w:val="32"/>
          <w:szCs w:val="32"/>
        </w:rPr>
        <w:t>94.3%</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84%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家庭医生签约服务工作。中心组建家庭医师团队</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个，辖区常住人口签约</w:t>
      </w:r>
      <w:r>
        <w:rPr>
          <w:rStyle w:val="a8"/>
          <w:rFonts w:ascii="楷体" w:eastAsia="楷体" w:hAnsi="楷体" w:hint="eastAsia"/>
          <w:b w:val="0"/>
          <w:bCs w:val="0"/>
          <w:spacing w:val="-4"/>
          <w:sz w:val="32"/>
          <w:szCs w:val="32"/>
        </w:rPr>
        <w:t>93590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年与</w:t>
      </w:r>
      <w:r>
        <w:rPr>
          <w:rStyle w:val="a8"/>
          <w:rFonts w:ascii="楷体" w:eastAsia="楷体" w:hAnsi="楷体" w:hint="eastAsia"/>
          <w:b w:val="0"/>
          <w:bCs w:val="0"/>
          <w:spacing w:val="-4"/>
          <w:sz w:val="32"/>
          <w:szCs w:val="32"/>
        </w:rPr>
        <w:t>55598</w:t>
      </w:r>
      <w:r>
        <w:rPr>
          <w:rStyle w:val="a8"/>
          <w:rFonts w:ascii="楷体" w:eastAsia="楷体" w:hAnsi="楷体" w:hint="eastAsia"/>
          <w:b w:val="0"/>
          <w:bCs w:val="0"/>
          <w:spacing w:val="-4"/>
          <w:sz w:val="32"/>
          <w:szCs w:val="32"/>
        </w:rPr>
        <w:t>位常住居民签约，签约率</w:t>
      </w:r>
      <w:r>
        <w:rPr>
          <w:rStyle w:val="a8"/>
          <w:rFonts w:ascii="楷体" w:eastAsia="楷体" w:hAnsi="楷体" w:hint="eastAsia"/>
          <w:b w:val="0"/>
          <w:bCs w:val="0"/>
          <w:spacing w:val="-4"/>
          <w:sz w:val="32"/>
          <w:szCs w:val="32"/>
        </w:rPr>
        <w:t>59.41%</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），辖区重点人群签约</w:t>
      </w:r>
      <w:r>
        <w:rPr>
          <w:rStyle w:val="a8"/>
          <w:rFonts w:ascii="楷体" w:eastAsia="楷体" w:hAnsi="楷体" w:hint="eastAsia"/>
          <w:b w:val="0"/>
          <w:bCs w:val="0"/>
          <w:spacing w:val="-4"/>
          <w:sz w:val="32"/>
          <w:szCs w:val="32"/>
        </w:rPr>
        <w:t>27789</w:t>
      </w:r>
      <w:r>
        <w:rPr>
          <w:rStyle w:val="a8"/>
          <w:rFonts w:ascii="楷体" w:eastAsia="楷体" w:hAnsi="楷体" w:hint="eastAsia"/>
          <w:b w:val="0"/>
          <w:bCs w:val="0"/>
          <w:spacing w:val="-4"/>
          <w:sz w:val="32"/>
          <w:szCs w:val="32"/>
        </w:rPr>
        <w:t>人，签约率</w:t>
      </w:r>
      <w:r>
        <w:rPr>
          <w:rStyle w:val="a8"/>
          <w:rFonts w:ascii="楷体" w:eastAsia="楷体" w:hAnsi="楷体" w:hint="eastAsia"/>
          <w:b w:val="0"/>
          <w:bCs w:val="0"/>
          <w:spacing w:val="-4"/>
          <w:sz w:val="32"/>
          <w:szCs w:val="32"/>
        </w:rPr>
        <w:t>98.90%</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①提供基本医疗和公共卫生服务；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②开展健康教育和健康促进活动；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③实施慢性病管理和重点人群健康服务。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单位内设机构：设有内科、外科、中医科，辅助科室开设有检验科、</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超室、心电图室；职能科室包括办公室、财务科、公共卫生科、医疗科、护理部。</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522.</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万元，资金来源为中央专项资金，其中：财政资金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。本项目资金主要用于支付社区卫生服务中心工作人员工资及下设站预拨资金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w:t>
      </w:r>
    </w:p>
    <w:p w:rsidR="00FB5815" w:rsidRDefault="00DE7ED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（二）项目绩效目标</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预算专项资金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t>元。加强与社区、辖区居委会、下设站密切配合，及时协调，工作开展中有问题及时沟通，采取多部门宣传开展居民健康档案，共建立健康档案建档人数</w:t>
      </w:r>
      <w:r>
        <w:rPr>
          <w:rStyle w:val="a8"/>
          <w:rFonts w:ascii="楷体" w:eastAsia="楷体" w:hAnsi="楷体" w:hint="eastAsia"/>
          <w:b w:val="0"/>
          <w:bCs w:val="0"/>
          <w:spacing w:val="-4"/>
          <w:sz w:val="32"/>
          <w:szCs w:val="32"/>
        </w:rPr>
        <w:t>72112</w:t>
      </w:r>
      <w:r>
        <w:rPr>
          <w:rStyle w:val="a8"/>
          <w:rFonts w:ascii="楷体" w:eastAsia="楷体" w:hAnsi="楷体" w:hint="eastAsia"/>
          <w:b w:val="0"/>
          <w:bCs w:val="0"/>
          <w:spacing w:val="-4"/>
          <w:sz w:val="32"/>
          <w:szCs w:val="32"/>
        </w:rPr>
        <w:t>人次、高血压建档人数</w:t>
      </w:r>
      <w:r>
        <w:rPr>
          <w:rStyle w:val="a8"/>
          <w:rFonts w:ascii="楷体" w:eastAsia="楷体" w:hAnsi="楷体" w:hint="eastAsia"/>
          <w:b w:val="0"/>
          <w:bCs w:val="0"/>
          <w:spacing w:val="-4"/>
          <w:sz w:val="32"/>
          <w:szCs w:val="32"/>
        </w:rPr>
        <w:t>8412</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w:t>
      </w:r>
      <w:r>
        <w:rPr>
          <w:rStyle w:val="a8"/>
          <w:rFonts w:ascii="楷体" w:eastAsia="楷体" w:hAnsi="楷体" w:hint="eastAsia"/>
          <w:b w:val="0"/>
          <w:bCs w:val="0"/>
          <w:spacing w:val="-4"/>
          <w:sz w:val="32"/>
          <w:szCs w:val="32"/>
        </w:rPr>
        <w:t>10677</w:t>
      </w:r>
      <w:r>
        <w:rPr>
          <w:rStyle w:val="a8"/>
          <w:rFonts w:ascii="楷体" w:eastAsia="楷体" w:hAnsi="楷体" w:hint="eastAsia"/>
          <w:b w:val="0"/>
          <w:bCs w:val="0"/>
          <w:spacing w:val="-4"/>
          <w:sz w:val="32"/>
          <w:szCs w:val="32"/>
        </w:rPr>
        <w:t>人次；老年人健康管理率达到</w:t>
      </w:r>
      <w:r>
        <w:rPr>
          <w:rStyle w:val="a8"/>
          <w:rFonts w:ascii="楷体" w:eastAsia="楷体" w:hAnsi="楷体" w:hint="eastAsia"/>
          <w:b w:val="0"/>
          <w:bCs w:val="0"/>
          <w:spacing w:val="-4"/>
          <w:sz w:val="32"/>
          <w:szCs w:val="32"/>
        </w:rPr>
        <w:t>97.21%</w:t>
      </w:r>
      <w:r>
        <w:rPr>
          <w:rStyle w:val="a8"/>
          <w:rFonts w:ascii="楷体" w:eastAsia="楷体" w:hAnsi="楷体" w:hint="eastAsia"/>
          <w:b w:val="0"/>
          <w:bCs w:val="0"/>
          <w:spacing w:val="-4"/>
          <w:sz w:val="32"/>
          <w:szCs w:val="32"/>
        </w:rPr>
        <w:t>、通过多部门宣传提高了居民对基本公共卫生服务的知晓率和参与率，使居民健康水平不断提高，居民群众满意度达到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，继续做好基本公卫和健康体检的组织实施、人员培训、数据填报、后勤保障，建档立卡、追踪随访、做到与“健康咨询、健康教育、重大疾病”相结合，对需要转院的</w:t>
      </w:r>
      <w:r>
        <w:rPr>
          <w:rStyle w:val="a8"/>
          <w:rFonts w:ascii="楷体" w:eastAsia="楷体" w:hAnsi="楷体" w:hint="eastAsia"/>
          <w:b w:val="0"/>
          <w:bCs w:val="0"/>
          <w:spacing w:val="-4"/>
          <w:sz w:val="32"/>
          <w:szCs w:val="32"/>
        </w:rPr>
        <w:t>疑难重症患者，畅通“绿色通道”协助到上级医院进行救治。</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w:t>
      </w:r>
      <w:r>
        <w:rPr>
          <w:rStyle w:val="a8"/>
          <w:rFonts w:ascii="楷体" w:eastAsia="楷体" w:hAnsi="楷体" w:hint="eastAsia"/>
          <w:b w:val="0"/>
          <w:bCs w:val="0"/>
          <w:spacing w:val="-4"/>
          <w:sz w:val="32"/>
          <w:szCs w:val="32"/>
        </w:rPr>
        <w:t>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“健康档案建档人数”指标，预期指标值为“</w:t>
      </w:r>
      <w:r>
        <w:rPr>
          <w:rStyle w:val="a8"/>
          <w:rFonts w:ascii="楷体" w:eastAsia="楷体" w:hAnsi="楷体" w:hint="eastAsia"/>
          <w:b w:val="0"/>
          <w:bCs w:val="0"/>
          <w:spacing w:val="-4"/>
          <w:sz w:val="32"/>
          <w:szCs w:val="32"/>
        </w:rPr>
        <w:t>&gt;=72709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“全民健康体检人数”指标，预期指标值为“</w:t>
      </w:r>
      <w:r>
        <w:rPr>
          <w:rStyle w:val="a8"/>
          <w:rFonts w:ascii="楷体" w:eastAsia="楷体" w:hAnsi="楷体" w:hint="eastAsia"/>
          <w:b w:val="0"/>
          <w:bCs w:val="0"/>
          <w:spacing w:val="-4"/>
          <w:sz w:val="32"/>
          <w:szCs w:val="32"/>
        </w:rPr>
        <w:t>&gt;=35879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“早孕建册率”指标，预期指标值为“</w:t>
      </w:r>
      <w:r>
        <w:rPr>
          <w:rStyle w:val="a8"/>
          <w:rFonts w:ascii="楷体" w:eastAsia="楷体" w:hAnsi="楷体" w:hint="eastAsia"/>
          <w:b w:val="0"/>
          <w:bCs w:val="0"/>
          <w:spacing w:val="-4"/>
          <w:sz w:val="32"/>
          <w:szCs w:val="32"/>
        </w:rPr>
        <w:t>&gt;=85%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“人员成本”指标，预期指标值为“</w:t>
      </w:r>
      <w:r>
        <w:rPr>
          <w:rStyle w:val="a8"/>
          <w:rFonts w:ascii="楷体" w:eastAsia="楷体" w:hAnsi="楷体" w:hint="eastAsia"/>
          <w:b w:val="0"/>
          <w:bCs w:val="0"/>
          <w:spacing w:val="-4"/>
          <w:sz w:val="32"/>
          <w:szCs w:val="32"/>
        </w:rPr>
        <w:t>&lt;=522.03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“辖区居民健康水平不断提高”指标，预期指标值为“不断提高”；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w:t>
      </w:r>
    </w:p>
    <w:p w:rsidR="00FB5815" w:rsidRDefault="00DE7ED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FB5815" w:rsidRDefault="00DE7ED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w:t>
      </w:r>
      <w:r>
        <w:rPr>
          <w:rStyle w:val="a8"/>
          <w:rFonts w:ascii="楷体" w:eastAsia="楷体" w:hAnsi="楷体" w:hint="eastAsia"/>
          <w:b w:val="0"/>
          <w:bCs w:val="0"/>
          <w:spacing w:val="-4"/>
          <w:sz w:val="32"/>
          <w:szCs w:val="32"/>
        </w:rPr>
        <w:t>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基本公共卫生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w:t>
      </w:r>
      <w:r>
        <w:rPr>
          <w:rStyle w:val="a8"/>
          <w:rFonts w:ascii="楷体" w:eastAsia="楷体" w:hAnsi="楷体" w:hint="eastAsia"/>
          <w:b w:val="0"/>
          <w:bCs w:val="0"/>
          <w:spacing w:val="-4"/>
          <w:sz w:val="32"/>
          <w:szCs w:val="32"/>
        </w:rPr>
        <w:t>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w:t>
      </w:r>
      <w:r>
        <w:rPr>
          <w:rStyle w:val="a8"/>
          <w:rFonts w:ascii="楷体" w:eastAsia="楷体" w:hAnsi="楷体" w:hint="eastAsia"/>
          <w:b w:val="0"/>
          <w:bCs w:val="0"/>
          <w:spacing w:val="-4"/>
          <w:sz w:val="32"/>
          <w:szCs w:val="32"/>
        </w:rPr>
        <w:t>建立更加全面科学的绩效指标体系，督促在预算编制中，将资金申请、绩效目标和具体指标统筹考虑，形成“花钱问效”</w:t>
      </w:r>
      <w:r>
        <w:rPr>
          <w:rStyle w:val="a8"/>
          <w:rFonts w:ascii="楷体" w:eastAsia="楷体" w:hAnsi="楷体" w:hint="eastAsia"/>
          <w:b w:val="0"/>
          <w:bCs w:val="0"/>
          <w:spacing w:val="-4"/>
          <w:sz w:val="32"/>
          <w:szCs w:val="32"/>
        </w:rPr>
        <w:lastRenderedPageBreak/>
        <w:t>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w:t>
      </w:r>
      <w:r>
        <w:rPr>
          <w:rStyle w:val="a8"/>
          <w:rFonts w:ascii="楷体" w:eastAsia="楷体" w:hAnsi="楷体" w:hint="eastAsia"/>
          <w:b w:val="0"/>
          <w:bCs w:val="0"/>
          <w:spacing w:val="-4"/>
          <w:sz w:val="32"/>
          <w:szCs w:val="32"/>
        </w:rPr>
        <w:t>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FB5815" w:rsidRDefault="00DE7ED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w:t>
      </w:r>
      <w:r>
        <w:rPr>
          <w:rStyle w:val="a8"/>
          <w:rFonts w:ascii="楷体" w:eastAsia="楷体" w:hAnsi="楷体" w:hint="eastAsia"/>
          <w:spacing w:val="-4"/>
          <w:sz w:val="32"/>
          <w:szCs w:val="32"/>
        </w:rPr>
        <w:t>标准</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w:t>
      </w:r>
      <w:r>
        <w:rPr>
          <w:rStyle w:val="a8"/>
          <w:rFonts w:ascii="楷体" w:eastAsia="楷体" w:hAnsi="楷体" w:hint="eastAsia"/>
          <w:b w:val="0"/>
          <w:bCs w:val="0"/>
          <w:spacing w:val="-4"/>
          <w:sz w:val="32"/>
          <w:szCs w:val="32"/>
        </w:rPr>
        <w:t>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w:t>
      </w:r>
      <w:r>
        <w:rPr>
          <w:rStyle w:val="a8"/>
          <w:rFonts w:ascii="楷体" w:eastAsia="楷体" w:hAnsi="楷体" w:hint="eastAsia"/>
          <w:b w:val="0"/>
          <w:bCs w:val="0"/>
          <w:spacing w:val="-4"/>
          <w:sz w:val="32"/>
          <w:szCs w:val="32"/>
        </w:rPr>
        <w:t>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我单位通过实施方案，结合项目的实际开展情况，按照《项目支出绩效评价管理办法》（财预〔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w:t>
      </w:r>
      <w:r>
        <w:rPr>
          <w:rStyle w:val="a8"/>
          <w:rFonts w:ascii="楷体" w:eastAsia="楷体" w:hAnsi="楷体" w:hint="eastAsia"/>
          <w:b w:val="0"/>
          <w:bCs w:val="0"/>
          <w:spacing w:val="-4"/>
          <w:sz w:val="32"/>
          <w:szCs w:val="32"/>
        </w:rPr>
        <w:t>求，结合项目特点，经与项目相关科室充分协商，设置指标体系结构如下：</w:t>
      </w:r>
      <w:r>
        <w:rPr>
          <w:rStyle w:val="a8"/>
          <w:rFonts w:ascii="楷体" w:eastAsia="楷体" w:hAnsi="楷体" w:hint="eastAsia"/>
          <w:b w:val="0"/>
          <w:bCs w:val="0"/>
          <w:spacing w:val="-4"/>
          <w:sz w:val="32"/>
          <w:szCs w:val="32"/>
        </w:rPr>
        <w:lastRenderedPageBreak/>
        <w:t>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w:t>
      </w:r>
      <w:r>
        <w:rPr>
          <w:rStyle w:val="a8"/>
          <w:rFonts w:ascii="楷体" w:eastAsia="楷体" w:hAnsi="楷体" w:hint="eastAsia"/>
          <w:b w:val="0"/>
          <w:bCs w:val="0"/>
          <w:spacing w:val="-4"/>
          <w:sz w:val="32"/>
          <w:szCs w:val="32"/>
        </w:rPr>
        <w:t>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w:t>
      </w:r>
      <w:r>
        <w:rPr>
          <w:rStyle w:val="a8"/>
          <w:rFonts w:ascii="楷体" w:eastAsia="楷体" w:hAnsi="楷体" w:hint="eastAsia"/>
          <w:b w:val="0"/>
          <w:bCs w:val="0"/>
          <w:spacing w:val="-4"/>
          <w:sz w:val="32"/>
          <w:szCs w:val="32"/>
        </w:rPr>
        <w:t>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w:t>
      </w:r>
      <w:r>
        <w:rPr>
          <w:rStyle w:val="a8"/>
          <w:rFonts w:ascii="楷体" w:eastAsia="楷体" w:hAnsi="楷体" w:hint="eastAsia"/>
          <w:b w:val="0"/>
          <w:bCs w:val="0"/>
          <w:spacing w:val="-4"/>
          <w:sz w:val="32"/>
          <w:szCs w:val="32"/>
        </w:rPr>
        <w:lastRenderedPageBreak/>
        <w:t>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w:t>
      </w:r>
      <w:r>
        <w:rPr>
          <w:rStyle w:val="a8"/>
          <w:rFonts w:ascii="楷体" w:eastAsia="楷体" w:hAnsi="楷体" w:hint="eastAsia"/>
          <w:b w:val="0"/>
          <w:bCs w:val="0"/>
          <w:spacing w:val="-4"/>
          <w:sz w:val="32"/>
          <w:szCs w:val="32"/>
        </w:rPr>
        <w:t>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w:t>
      </w:r>
      <w:r>
        <w:rPr>
          <w:rStyle w:val="a8"/>
          <w:rFonts w:ascii="楷体" w:eastAsia="楷体" w:hAnsi="楷体" w:hint="eastAsia"/>
          <w:b w:val="0"/>
          <w:bCs w:val="0"/>
          <w:spacing w:val="-4"/>
          <w:sz w:val="32"/>
          <w:szCs w:val="32"/>
        </w:rPr>
        <w:t>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w:t>
      </w:r>
      <w:r>
        <w:rPr>
          <w:rStyle w:val="a8"/>
          <w:rFonts w:ascii="楷体" w:eastAsia="楷体" w:hAnsi="楷体" w:hint="eastAsia"/>
          <w:b w:val="0"/>
          <w:bCs w:val="0"/>
          <w:spacing w:val="-4"/>
          <w:sz w:val="32"/>
          <w:szCs w:val="32"/>
        </w:rPr>
        <w:t>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w:t>
      </w:r>
      <w:r>
        <w:rPr>
          <w:rStyle w:val="a8"/>
          <w:rFonts w:ascii="楷体" w:eastAsia="楷体" w:hAnsi="楷体" w:hint="eastAsia"/>
          <w:b w:val="0"/>
          <w:bCs w:val="0"/>
          <w:spacing w:val="-4"/>
          <w:sz w:val="32"/>
          <w:szCs w:val="32"/>
        </w:rPr>
        <w:lastRenderedPageBreak/>
        <w:t>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w:t>
      </w:r>
      <w:r>
        <w:rPr>
          <w:rStyle w:val="a8"/>
          <w:rFonts w:ascii="楷体" w:eastAsia="楷体" w:hAnsi="楷体" w:hint="eastAsia"/>
          <w:b w:val="0"/>
          <w:bCs w:val="0"/>
          <w:spacing w:val="-4"/>
          <w:sz w:val="32"/>
          <w:szCs w:val="32"/>
        </w:rPr>
        <w:t>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w:t>
      </w:r>
      <w:r>
        <w:rPr>
          <w:rStyle w:val="a8"/>
          <w:rFonts w:ascii="楷体" w:eastAsia="楷体" w:hAnsi="楷体" w:hint="eastAsia"/>
          <w:b w:val="0"/>
          <w:bCs w:val="0"/>
          <w:spacing w:val="-4"/>
          <w:sz w:val="32"/>
          <w:szCs w:val="32"/>
        </w:rPr>
        <w:lastRenderedPageBreak/>
        <w:t>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FB5815" w:rsidRDefault="00DE7ED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王琦（评价小组组长）：主要负责项目策划和监督，全面负责项目绩效评价报告的最终质量，对评价人员出具的最终报告质量进行复核，确保评估结果的客观性；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马婷婷（评价小组组员）：主要负责资料的收集，取证、数据统计分析；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叶媛（评价小组组员）：主要负责项目报告的制定，指标的研判，数据分析及报告撰写。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w:t>
      </w:r>
      <w:r>
        <w:rPr>
          <w:rStyle w:val="a8"/>
          <w:rFonts w:ascii="楷体" w:eastAsia="楷体" w:hAnsi="楷体" w:hint="eastAsia"/>
          <w:b w:val="0"/>
          <w:bCs w:val="0"/>
          <w:spacing w:val="-4"/>
          <w:sz w:val="32"/>
          <w:szCs w:val="32"/>
        </w:rPr>
        <w:lastRenderedPageBreak/>
        <w:t>规范，对取得的资料进行审查核实，对采集的数据进行分析，按照绩效评价指标评分表逐项进行打分、分析、汇总各方评价结果。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w:t>
      </w:r>
      <w:r>
        <w:rPr>
          <w:rStyle w:val="a8"/>
          <w:rFonts w:ascii="楷体" w:eastAsia="楷体" w:hAnsi="楷体" w:hint="eastAsia"/>
          <w:b w:val="0"/>
          <w:bCs w:val="0"/>
          <w:spacing w:val="-4"/>
          <w:sz w:val="32"/>
          <w:szCs w:val="32"/>
        </w:rPr>
        <w:t>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FB5815" w:rsidRDefault="00DE7ED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w:t>
      </w:r>
      <w:r>
        <w:rPr>
          <w:rStyle w:val="a8"/>
          <w:rFonts w:ascii="楷体" w:eastAsia="楷体" w:hAnsi="楷体" w:hint="eastAsia"/>
          <w:b w:val="0"/>
          <w:bCs w:val="0"/>
          <w:spacing w:val="-4"/>
          <w:sz w:val="32"/>
          <w:szCs w:val="32"/>
        </w:rPr>
        <w:t>价，本项目较大程度达成年初设立的绩效目标，解决了看病难看病贵解决基本民生问题化解社会矛盾问题，达到减少健康危险因素预防控制传染病效果，在实施过程中取得了良好的成效，具体表现在：通过项目投入</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w:t>
      </w:r>
      <w:r>
        <w:rPr>
          <w:rStyle w:val="a8"/>
          <w:rFonts w:ascii="楷体" w:eastAsia="楷体" w:hAnsi="楷体" w:hint="eastAsia"/>
          <w:b w:val="0"/>
          <w:bCs w:val="0"/>
          <w:spacing w:val="-4"/>
          <w:sz w:val="32"/>
          <w:szCs w:val="32"/>
        </w:rPr>
        <w:lastRenderedPageBreak/>
        <w:t>共卫生服务政策的认可度，使辖区居民健康意识不断提高。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w:t>
      </w:r>
      <w:r>
        <w:rPr>
          <w:rStyle w:val="a8"/>
          <w:rFonts w:ascii="楷体" w:eastAsia="楷体" w:hAnsi="楷体" w:hint="eastAsia"/>
          <w:b w:val="0"/>
          <w:bCs w:val="0"/>
          <w:spacing w:val="-4"/>
          <w:sz w:val="32"/>
          <w:szCs w:val="32"/>
        </w:rPr>
        <w:t>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99.45</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101.46%</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98.17%</w:t>
      </w:r>
      <w:r>
        <w:rPr>
          <w:rStyle w:val="a8"/>
          <w:rFonts w:ascii="楷体" w:eastAsia="楷体" w:hAnsi="楷体" w:hint="eastAsia"/>
          <w:b w:val="0"/>
          <w:bCs w:val="0"/>
          <w:spacing w:val="-4"/>
          <w:sz w:val="32"/>
          <w:szCs w:val="32"/>
        </w:rPr>
        <w:t>；成本类指标共设置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21.00 19.00 29.45 20.00 10.00 99.45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98.17% 100% 100% 99.45</w:t>
      </w:r>
    </w:p>
    <w:p w:rsidR="00FB5815" w:rsidRDefault="00DE7EDB">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FB5815" w:rsidRDefault="00DE7ED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FB5815" w:rsidRDefault="00DE7EDB">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本项目立项是由昌吉市卫生健康委员会提出申报，于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lastRenderedPageBreak/>
        <w:t>月批复设立；本项目立项符合《昌州财社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年文件》（</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中：“基本公共卫生”内容，符合行业发展规划和政策要求；项目立项符合国家法律法规、自治区和地区行业发展规划和政策要求，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2100408</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30299</w:t>
      </w:r>
      <w:r>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w:t>
      </w:r>
      <w:r>
        <w:rPr>
          <w:rStyle w:val="a8"/>
          <w:rFonts w:ascii="楷体" w:eastAsia="楷体" w:hAnsi="楷体" w:hint="eastAsia"/>
          <w:b w:val="0"/>
          <w:bCs w:val="0"/>
          <w:spacing w:val="-4"/>
          <w:sz w:val="32"/>
          <w:szCs w:val="32"/>
        </w:rPr>
        <w:t>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号）文件要求实施项</w:t>
      </w:r>
      <w:r>
        <w:rPr>
          <w:rStyle w:val="a8"/>
          <w:rFonts w:ascii="楷体" w:eastAsia="楷体" w:hAnsi="楷体" w:hint="eastAsia"/>
          <w:b w:val="0"/>
          <w:bCs w:val="0"/>
          <w:spacing w:val="-4"/>
          <w:sz w:val="32"/>
          <w:szCs w:val="32"/>
        </w:rPr>
        <w:t>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①该项目已设置年度绩效目标，具体内容为“本项目资金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万元，为辖区</w:t>
      </w:r>
      <w:r>
        <w:rPr>
          <w:rStyle w:val="a8"/>
          <w:rFonts w:ascii="楷体" w:eastAsia="楷体" w:hAnsi="楷体" w:hint="eastAsia"/>
          <w:b w:val="0"/>
          <w:bCs w:val="0"/>
          <w:spacing w:val="-4"/>
          <w:sz w:val="32"/>
          <w:szCs w:val="32"/>
        </w:rPr>
        <w:t>93590</w:t>
      </w:r>
      <w:r>
        <w:rPr>
          <w:rStyle w:val="a8"/>
          <w:rFonts w:ascii="楷体" w:eastAsia="楷体" w:hAnsi="楷体" w:hint="eastAsia"/>
          <w:b w:val="0"/>
          <w:bCs w:val="0"/>
          <w:spacing w:val="-4"/>
          <w:sz w:val="32"/>
          <w:szCs w:val="32"/>
        </w:rPr>
        <w:t>名常住人口提供基本公共卫生服务，健康档案建档人数达到</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，高血压、糖尿病患者规范建档率达到</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有效提高居民健康水平”。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②该项目实际工作内容为：为辖区</w:t>
      </w:r>
      <w:r>
        <w:rPr>
          <w:rStyle w:val="a8"/>
          <w:rFonts w:ascii="楷体" w:eastAsia="楷体" w:hAnsi="楷体" w:hint="eastAsia"/>
          <w:b w:val="0"/>
          <w:bCs w:val="0"/>
          <w:spacing w:val="-4"/>
          <w:sz w:val="32"/>
          <w:szCs w:val="32"/>
        </w:rPr>
        <w:t>93590</w:t>
      </w:r>
      <w:r>
        <w:rPr>
          <w:rStyle w:val="a8"/>
          <w:rFonts w:ascii="楷体" w:eastAsia="楷体" w:hAnsi="楷体" w:hint="eastAsia"/>
          <w:b w:val="0"/>
          <w:bCs w:val="0"/>
          <w:spacing w:val="-4"/>
          <w:sz w:val="32"/>
          <w:szCs w:val="32"/>
        </w:rPr>
        <w:t>名常住人口提供基本公共卫生服务，健康档案建档人数达到</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，高血压、糖尿病患者规范建档率达到</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，有效提高居民健康水平。绩效目标</w:t>
      </w:r>
      <w:r>
        <w:rPr>
          <w:rStyle w:val="a8"/>
          <w:rFonts w:ascii="楷体" w:eastAsia="楷体" w:hAnsi="楷体" w:hint="eastAsia"/>
          <w:b w:val="0"/>
          <w:bCs w:val="0"/>
          <w:spacing w:val="-4"/>
          <w:sz w:val="32"/>
          <w:szCs w:val="32"/>
        </w:rPr>
        <w:t>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③该项目按照绩效目标完成数量指标、质量指标、时效指标、成本指标，完成了累计建立居民电子健康档案</w:t>
      </w:r>
      <w:r>
        <w:rPr>
          <w:rStyle w:val="a8"/>
          <w:rFonts w:ascii="楷体" w:eastAsia="楷体" w:hAnsi="楷体" w:hint="eastAsia"/>
          <w:b w:val="0"/>
          <w:bCs w:val="0"/>
          <w:spacing w:val="-4"/>
          <w:sz w:val="32"/>
          <w:szCs w:val="32"/>
        </w:rPr>
        <w:t>72112</w:t>
      </w:r>
      <w:r>
        <w:rPr>
          <w:rStyle w:val="a8"/>
          <w:rFonts w:ascii="楷体" w:eastAsia="楷体" w:hAnsi="楷体" w:hint="eastAsia"/>
          <w:b w:val="0"/>
          <w:bCs w:val="0"/>
          <w:spacing w:val="-4"/>
          <w:sz w:val="32"/>
          <w:szCs w:val="32"/>
        </w:rPr>
        <w:t>份，服务总人口</w:t>
      </w:r>
      <w:r>
        <w:rPr>
          <w:rStyle w:val="a8"/>
          <w:rFonts w:ascii="楷体" w:eastAsia="楷体" w:hAnsi="楷体" w:hint="eastAsia"/>
          <w:b w:val="0"/>
          <w:bCs w:val="0"/>
          <w:spacing w:val="-4"/>
          <w:sz w:val="32"/>
          <w:szCs w:val="32"/>
        </w:rPr>
        <w:t>93590</w:t>
      </w:r>
      <w:r>
        <w:rPr>
          <w:rStyle w:val="a8"/>
          <w:rFonts w:ascii="楷体" w:eastAsia="楷体" w:hAnsi="楷体" w:hint="eastAsia"/>
          <w:b w:val="0"/>
          <w:bCs w:val="0"/>
          <w:spacing w:val="-4"/>
          <w:sz w:val="32"/>
          <w:szCs w:val="32"/>
        </w:rPr>
        <w:t>人，电子建档率</w:t>
      </w:r>
      <w:r>
        <w:rPr>
          <w:rStyle w:val="a8"/>
          <w:rFonts w:ascii="楷体" w:eastAsia="楷体" w:hAnsi="楷体" w:hint="eastAsia"/>
          <w:b w:val="0"/>
          <w:bCs w:val="0"/>
          <w:spacing w:val="-4"/>
          <w:sz w:val="32"/>
          <w:szCs w:val="32"/>
        </w:rPr>
        <w:t>77.05%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岁儿童建档管理</w:t>
      </w:r>
      <w:r>
        <w:rPr>
          <w:rStyle w:val="a8"/>
          <w:rFonts w:ascii="楷体" w:eastAsia="楷体" w:hAnsi="楷体" w:hint="eastAsia"/>
          <w:b w:val="0"/>
          <w:bCs w:val="0"/>
          <w:spacing w:val="-4"/>
          <w:sz w:val="32"/>
          <w:szCs w:val="32"/>
        </w:rPr>
        <w:t>3454</w:t>
      </w:r>
      <w:r>
        <w:rPr>
          <w:rStyle w:val="a8"/>
          <w:rFonts w:ascii="楷体" w:eastAsia="楷体" w:hAnsi="楷体" w:hint="eastAsia"/>
          <w:b w:val="0"/>
          <w:bCs w:val="0"/>
          <w:spacing w:val="-4"/>
          <w:sz w:val="32"/>
          <w:szCs w:val="32"/>
        </w:rPr>
        <w:t>人，健康管理</w:t>
      </w:r>
      <w:r>
        <w:rPr>
          <w:rStyle w:val="a8"/>
          <w:rFonts w:ascii="楷体" w:eastAsia="楷体" w:hAnsi="楷体" w:hint="eastAsia"/>
          <w:b w:val="0"/>
          <w:bCs w:val="0"/>
          <w:spacing w:val="-4"/>
          <w:sz w:val="32"/>
          <w:szCs w:val="32"/>
        </w:rPr>
        <w:t>3336</w:t>
      </w:r>
      <w:r>
        <w:rPr>
          <w:rStyle w:val="a8"/>
          <w:rFonts w:ascii="楷体" w:eastAsia="楷体" w:hAnsi="楷体" w:hint="eastAsia"/>
          <w:b w:val="0"/>
          <w:bCs w:val="0"/>
          <w:spacing w:val="-4"/>
          <w:sz w:val="32"/>
          <w:szCs w:val="32"/>
        </w:rPr>
        <w:t>人，健康管理率</w:t>
      </w:r>
      <w:r>
        <w:rPr>
          <w:rStyle w:val="a8"/>
          <w:rFonts w:ascii="楷体" w:eastAsia="楷体" w:hAnsi="楷体" w:hint="eastAsia"/>
          <w:b w:val="0"/>
          <w:bCs w:val="0"/>
          <w:spacing w:val="-4"/>
          <w:sz w:val="32"/>
          <w:szCs w:val="32"/>
        </w:rPr>
        <w:t>96.58%</w:t>
      </w:r>
      <w:r>
        <w:rPr>
          <w:rStyle w:val="a8"/>
          <w:rFonts w:ascii="楷体" w:eastAsia="楷体" w:hAnsi="楷体" w:hint="eastAsia"/>
          <w:b w:val="0"/>
          <w:bCs w:val="0"/>
          <w:spacing w:val="-4"/>
          <w:sz w:val="32"/>
          <w:szCs w:val="32"/>
        </w:rPr>
        <w:t>；新生儿</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人，在管孕产妇</w:t>
      </w:r>
      <w:r>
        <w:rPr>
          <w:rStyle w:val="a8"/>
          <w:rFonts w:ascii="楷体" w:eastAsia="楷体" w:hAnsi="楷体" w:hint="eastAsia"/>
          <w:b w:val="0"/>
          <w:bCs w:val="0"/>
          <w:spacing w:val="-4"/>
          <w:sz w:val="32"/>
          <w:szCs w:val="32"/>
        </w:rPr>
        <w:t>561</w:t>
      </w:r>
      <w:r>
        <w:rPr>
          <w:rStyle w:val="a8"/>
          <w:rFonts w:ascii="楷体" w:eastAsia="楷体" w:hAnsi="楷体" w:hint="eastAsia"/>
          <w:b w:val="0"/>
          <w:bCs w:val="0"/>
          <w:spacing w:val="-4"/>
          <w:sz w:val="32"/>
          <w:szCs w:val="32"/>
        </w:rPr>
        <w:t>人，其中高危孕产妇</w:t>
      </w:r>
      <w:r>
        <w:rPr>
          <w:rStyle w:val="a8"/>
          <w:rFonts w:ascii="楷体" w:eastAsia="楷体" w:hAnsi="楷体" w:hint="eastAsia"/>
          <w:b w:val="0"/>
          <w:bCs w:val="0"/>
          <w:spacing w:val="-4"/>
          <w:sz w:val="32"/>
          <w:szCs w:val="32"/>
        </w:rPr>
        <w:t>462</w:t>
      </w:r>
      <w:r>
        <w:rPr>
          <w:rStyle w:val="a8"/>
          <w:rFonts w:ascii="楷体" w:eastAsia="楷体" w:hAnsi="楷体" w:hint="eastAsia"/>
          <w:b w:val="0"/>
          <w:bCs w:val="0"/>
          <w:spacing w:val="-4"/>
          <w:sz w:val="32"/>
          <w:szCs w:val="32"/>
        </w:rPr>
        <w:t>人，早孕建册率</w:t>
      </w:r>
      <w:r>
        <w:rPr>
          <w:rStyle w:val="a8"/>
          <w:rFonts w:ascii="楷体" w:eastAsia="楷体" w:hAnsi="楷体" w:hint="eastAsia"/>
          <w:b w:val="0"/>
          <w:bCs w:val="0"/>
          <w:spacing w:val="-4"/>
          <w:sz w:val="32"/>
          <w:szCs w:val="32"/>
        </w:rPr>
        <w:t>97.39%</w:t>
      </w:r>
      <w:r>
        <w:rPr>
          <w:rStyle w:val="a8"/>
          <w:rFonts w:ascii="楷体" w:eastAsia="楷体" w:hAnsi="楷体" w:hint="eastAsia"/>
          <w:b w:val="0"/>
          <w:bCs w:val="0"/>
          <w:spacing w:val="-4"/>
          <w:sz w:val="32"/>
          <w:szCs w:val="32"/>
        </w:rPr>
        <w:t>，产后访视率</w:t>
      </w:r>
      <w:r>
        <w:rPr>
          <w:rStyle w:val="a8"/>
          <w:rFonts w:ascii="楷体" w:eastAsia="楷体" w:hAnsi="楷体" w:hint="eastAsia"/>
          <w:b w:val="0"/>
          <w:bCs w:val="0"/>
          <w:spacing w:val="-4"/>
          <w:sz w:val="32"/>
          <w:szCs w:val="32"/>
        </w:rPr>
        <w:t>97.15%</w:t>
      </w:r>
      <w:r>
        <w:rPr>
          <w:rStyle w:val="a8"/>
          <w:rFonts w:ascii="楷体" w:eastAsia="楷体" w:hAnsi="楷体" w:hint="eastAsia"/>
          <w:b w:val="0"/>
          <w:bCs w:val="0"/>
          <w:spacing w:val="-4"/>
          <w:sz w:val="32"/>
          <w:szCs w:val="32"/>
        </w:rPr>
        <w:t>，免疫规划疫苗接种率均达到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岁以上老年人建档</w:t>
      </w:r>
      <w:r>
        <w:rPr>
          <w:rStyle w:val="a8"/>
          <w:rFonts w:ascii="楷体" w:eastAsia="楷体" w:hAnsi="楷体" w:hint="eastAsia"/>
          <w:b w:val="0"/>
          <w:bCs w:val="0"/>
          <w:spacing w:val="-4"/>
          <w:sz w:val="32"/>
          <w:szCs w:val="32"/>
        </w:rPr>
        <w:t>10677</w:t>
      </w:r>
      <w:r>
        <w:rPr>
          <w:rStyle w:val="a8"/>
          <w:rFonts w:ascii="楷体" w:eastAsia="楷体" w:hAnsi="楷体" w:hint="eastAsia"/>
          <w:b w:val="0"/>
          <w:bCs w:val="0"/>
          <w:spacing w:val="-4"/>
          <w:sz w:val="32"/>
          <w:szCs w:val="32"/>
        </w:rPr>
        <w:t>人，体检</w:t>
      </w:r>
      <w:r>
        <w:rPr>
          <w:rStyle w:val="a8"/>
          <w:rFonts w:ascii="楷体" w:eastAsia="楷体" w:hAnsi="楷体" w:hint="eastAsia"/>
          <w:b w:val="0"/>
          <w:bCs w:val="0"/>
          <w:spacing w:val="-4"/>
          <w:sz w:val="32"/>
          <w:szCs w:val="32"/>
        </w:rPr>
        <w:t>10523</w:t>
      </w:r>
      <w:r>
        <w:rPr>
          <w:rStyle w:val="a8"/>
          <w:rFonts w:ascii="楷体" w:eastAsia="楷体" w:hAnsi="楷体" w:hint="eastAsia"/>
          <w:b w:val="0"/>
          <w:bCs w:val="0"/>
          <w:spacing w:val="-4"/>
          <w:sz w:val="32"/>
          <w:szCs w:val="32"/>
        </w:rPr>
        <w:t>人，完成率</w:t>
      </w:r>
      <w:r>
        <w:rPr>
          <w:rStyle w:val="a8"/>
          <w:rFonts w:ascii="楷体" w:eastAsia="楷体" w:hAnsi="楷体" w:hint="eastAsia"/>
          <w:b w:val="0"/>
          <w:bCs w:val="0"/>
          <w:spacing w:val="-4"/>
          <w:sz w:val="32"/>
          <w:szCs w:val="32"/>
        </w:rPr>
        <w:t>98.56%</w:t>
      </w:r>
      <w:r>
        <w:rPr>
          <w:rStyle w:val="a8"/>
          <w:rFonts w:ascii="楷体" w:eastAsia="楷体" w:hAnsi="楷体" w:hint="eastAsia"/>
          <w:b w:val="0"/>
          <w:bCs w:val="0"/>
          <w:spacing w:val="-4"/>
          <w:sz w:val="32"/>
          <w:szCs w:val="32"/>
        </w:rPr>
        <w:t>，健康管理</w:t>
      </w:r>
      <w:r>
        <w:rPr>
          <w:rStyle w:val="a8"/>
          <w:rFonts w:ascii="楷体" w:eastAsia="楷体" w:hAnsi="楷体" w:hint="eastAsia"/>
          <w:b w:val="0"/>
          <w:bCs w:val="0"/>
          <w:spacing w:val="-4"/>
          <w:sz w:val="32"/>
          <w:szCs w:val="32"/>
        </w:rPr>
        <w:t>10498</w:t>
      </w:r>
      <w:r>
        <w:rPr>
          <w:rStyle w:val="a8"/>
          <w:rFonts w:ascii="楷体" w:eastAsia="楷体" w:hAnsi="楷体" w:hint="eastAsia"/>
          <w:b w:val="0"/>
          <w:bCs w:val="0"/>
          <w:spacing w:val="-4"/>
          <w:sz w:val="32"/>
          <w:szCs w:val="32"/>
        </w:rPr>
        <w:t>人，健康管理</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97.21%</w:t>
      </w:r>
      <w:r>
        <w:rPr>
          <w:rStyle w:val="a8"/>
          <w:rFonts w:ascii="楷体" w:eastAsia="楷体" w:hAnsi="楷体" w:hint="eastAsia"/>
          <w:b w:val="0"/>
          <w:bCs w:val="0"/>
          <w:spacing w:val="-4"/>
          <w:sz w:val="32"/>
          <w:szCs w:val="32"/>
        </w:rPr>
        <w:t>。按照规范要求进行高血压患者、糖尿病患者管理；达到了为居民公共卫生及健康保驾护航的效果，预期产出效益和效果是否符合正常的业绩水平。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w:t>
      </w:r>
      <w:r>
        <w:rPr>
          <w:rStyle w:val="a8"/>
          <w:rFonts w:ascii="楷体" w:eastAsia="楷体" w:hAnsi="楷体" w:hint="eastAsia"/>
          <w:b w:val="0"/>
          <w:bCs w:val="0"/>
          <w:spacing w:val="-4"/>
          <w:sz w:val="32"/>
          <w:szCs w:val="32"/>
        </w:rPr>
        <w:t>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该《项目绩效目标表》中，数量指标指标值为“</w:t>
      </w:r>
      <w:r>
        <w:rPr>
          <w:rStyle w:val="a8"/>
          <w:rFonts w:ascii="楷体" w:eastAsia="楷体" w:hAnsi="楷体" w:hint="eastAsia"/>
          <w:b w:val="0"/>
          <w:bCs w:val="0"/>
          <w:spacing w:val="-4"/>
          <w:sz w:val="32"/>
          <w:szCs w:val="32"/>
        </w:rPr>
        <w:t>&gt;=72709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&gt;=35897</w:t>
      </w:r>
      <w:r>
        <w:rPr>
          <w:rStyle w:val="a8"/>
          <w:rFonts w:ascii="楷体" w:eastAsia="楷体" w:hAnsi="楷体" w:hint="eastAsia"/>
          <w:b w:val="0"/>
          <w:bCs w:val="0"/>
          <w:spacing w:val="-4"/>
          <w:sz w:val="32"/>
          <w:szCs w:val="32"/>
        </w:rPr>
        <w:t>人”，质量指标指标值为“</w:t>
      </w:r>
      <w:r>
        <w:rPr>
          <w:rStyle w:val="a8"/>
          <w:rFonts w:ascii="楷体" w:eastAsia="楷体" w:hAnsi="楷体" w:hint="eastAsia"/>
          <w:b w:val="0"/>
          <w:bCs w:val="0"/>
          <w:spacing w:val="-4"/>
          <w:sz w:val="32"/>
          <w:szCs w:val="32"/>
        </w:rPr>
        <w:t>&gt;=85%</w:t>
      </w:r>
      <w:r>
        <w:rPr>
          <w:rStyle w:val="a8"/>
          <w:rFonts w:ascii="楷体" w:eastAsia="楷体" w:hAnsi="楷体" w:hint="eastAsia"/>
          <w:b w:val="0"/>
          <w:bCs w:val="0"/>
          <w:spacing w:val="-4"/>
          <w:sz w:val="32"/>
          <w:szCs w:val="32"/>
        </w:rPr>
        <w:t>”，三级指标的年度指标值与年度绩效目标中任务数一致，已设置时效指标“资金拨及时率”。已设置的绩效目标具备明确性、可衡量性、可实现性、相关性、时限性。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w:t>
      </w:r>
      <w:r>
        <w:rPr>
          <w:rStyle w:val="a8"/>
          <w:rFonts w:ascii="楷体" w:eastAsia="楷体" w:hAnsi="楷体" w:hint="eastAsia"/>
          <w:b w:val="0"/>
          <w:bCs w:val="0"/>
          <w:spacing w:val="-4"/>
          <w:sz w:val="32"/>
          <w:szCs w:val="32"/>
        </w:rPr>
        <w:t>项目提前下达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预算申请内容为基本公共卫生服务，项目实际内容为基本公共卫生服务，预算申请与《基本公共卫生服务项目实施方案》中涉及的项目内容匹配；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万元，我单位在预算申请中严格按照项目实施内容及测算标准进行核算，其中：人员成本</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年提前下达中央基本公共卫生服务补助资金》为依据进行资金分配，预算资金分配依据充分。根据《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w:t>
      </w:r>
      <w:r>
        <w:rPr>
          <w:rStyle w:val="a8"/>
          <w:rFonts w:ascii="楷体" w:eastAsia="楷体" w:hAnsi="楷体" w:hint="eastAsia"/>
          <w:b w:val="0"/>
          <w:bCs w:val="0"/>
          <w:spacing w:val="-4"/>
          <w:sz w:val="32"/>
          <w:szCs w:val="32"/>
        </w:rPr>
        <w:lastRenderedPageBreak/>
        <w:t>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FB5815" w:rsidRDefault="00DE7EDB">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522.03/522.03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w:t>
      </w:r>
      <w:r>
        <w:rPr>
          <w:rStyle w:val="a8"/>
          <w:rFonts w:ascii="楷体" w:eastAsia="楷体" w:hAnsi="楷体" w:hint="eastAsia"/>
          <w:b w:val="0"/>
          <w:bCs w:val="0"/>
          <w:spacing w:val="-4"/>
          <w:sz w:val="32"/>
          <w:szCs w:val="32"/>
        </w:rPr>
        <w:t>目实际支出资金</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522.03/522.03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通过检查本项目签订的合同、资金申请文件、发票等财务付款凭证，得出本项目资金支出符合国家财经法规、《政府会计制度》《基本公共卫生专项资金管理办法》</w:t>
      </w:r>
      <w:r>
        <w:rPr>
          <w:rStyle w:val="a8"/>
          <w:rFonts w:ascii="楷体" w:eastAsia="楷体" w:hAnsi="楷体" w:hint="eastAsia"/>
          <w:b w:val="0"/>
          <w:bCs w:val="0"/>
          <w:spacing w:val="-4"/>
          <w:sz w:val="32"/>
          <w:szCs w:val="32"/>
        </w:rPr>
        <w:t>，资金的拨付有完整的审批程序和手续，资金实际使用方向与预算批复用途一致，不存在截留、挤占、挪用、虚列支出的情况。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按照《基本公共卫生资金管理办法》《财务审批工作制度》《政府采购制度》《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收入管理制度》《医院财务预算管理制度》《财务审批工作制度》《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w:t>
      </w:r>
      <w:r>
        <w:rPr>
          <w:rStyle w:val="a8"/>
          <w:rFonts w:ascii="楷体" w:eastAsia="楷体" w:hAnsi="楷体" w:hint="eastAsia"/>
          <w:b w:val="0"/>
          <w:bCs w:val="0"/>
          <w:spacing w:val="-4"/>
          <w:sz w:val="32"/>
          <w:szCs w:val="32"/>
        </w:rPr>
        <w:t>凭证等资料齐</w:t>
      </w:r>
      <w:r>
        <w:rPr>
          <w:rStyle w:val="a8"/>
          <w:rFonts w:ascii="楷体" w:eastAsia="楷体" w:hAnsi="楷体" w:hint="eastAsia"/>
          <w:b w:val="0"/>
          <w:bCs w:val="0"/>
          <w:spacing w:val="-4"/>
          <w:sz w:val="32"/>
          <w:szCs w:val="32"/>
        </w:rPr>
        <w:lastRenderedPageBreak/>
        <w:t>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③该项目是否存在调整，调整手续是否齐全，如未调整，则填“该项目实施过程中不存在调整事项”。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服务项目工作领导小组，由蔡玉萍任组长，负责项目的组织工作；郭永年任副组长，负责项目的实施工作；组员包括：马婷婷和叶媛，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w:t>
      </w:r>
      <w:r>
        <w:rPr>
          <w:rStyle w:val="a8"/>
          <w:rFonts w:ascii="楷体" w:eastAsia="楷体" w:hAnsi="楷体" w:hint="eastAsia"/>
          <w:b w:val="0"/>
          <w:bCs w:val="0"/>
          <w:spacing w:val="-4"/>
          <w:sz w:val="32"/>
          <w:szCs w:val="32"/>
        </w:rPr>
        <w:t>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FB5815" w:rsidRDefault="00DE7ED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29.45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“健康档案建档人数”指标：预期指标值为“</w:t>
      </w:r>
      <w:r>
        <w:rPr>
          <w:rStyle w:val="a8"/>
          <w:rFonts w:ascii="楷体" w:eastAsia="楷体" w:hAnsi="楷体" w:hint="eastAsia"/>
          <w:b w:val="0"/>
          <w:bCs w:val="0"/>
          <w:spacing w:val="-4"/>
          <w:sz w:val="32"/>
          <w:szCs w:val="32"/>
        </w:rPr>
        <w:t>&gt;=72709</w:t>
      </w:r>
      <w:r>
        <w:rPr>
          <w:rStyle w:val="a8"/>
          <w:rFonts w:ascii="楷体" w:eastAsia="楷体" w:hAnsi="楷体" w:hint="eastAsia"/>
          <w:b w:val="0"/>
          <w:bCs w:val="0"/>
          <w:spacing w:val="-4"/>
          <w:sz w:val="32"/>
          <w:szCs w:val="32"/>
        </w:rPr>
        <w:t>人”，根据“佐证资料中的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年健康档案建档人数表”可证，实际完成指标值为“</w:t>
      </w:r>
      <w:r>
        <w:rPr>
          <w:rStyle w:val="a8"/>
          <w:rFonts w:ascii="楷体" w:eastAsia="楷体" w:hAnsi="楷体" w:hint="eastAsia"/>
          <w:b w:val="0"/>
          <w:bCs w:val="0"/>
          <w:spacing w:val="-4"/>
          <w:sz w:val="32"/>
          <w:szCs w:val="32"/>
        </w:rPr>
        <w:t>=72771</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100.06%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“全民健康体检人数”指标：预期指标值为“</w:t>
      </w:r>
      <w:r>
        <w:rPr>
          <w:rStyle w:val="a8"/>
          <w:rFonts w:ascii="楷体" w:eastAsia="楷体" w:hAnsi="楷体" w:hint="eastAsia"/>
          <w:b w:val="0"/>
          <w:bCs w:val="0"/>
          <w:spacing w:val="-4"/>
          <w:sz w:val="32"/>
          <w:szCs w:val="32"/>
        </w:rPr>
        <w:t>&gt;=35897</w:t>
      </w:r>
      <w:r>
        <w:rPr>
          <w:rStyle w:val="a8"/>
          <w:rFonts w:ascii="楷体" w:eastAsia="楷体" w:hAnsi="楷体" w:hint="eastAsia"/>
          <w:b w:val="0"/>
          <w:bCs w:val="0"/>
          <w:spacing w:val="-4"/>
          <w:sz w:val="32"/>
          <w:szCs w:val="32"/>
        </w:rPr>
        <w:t>人”，根据</w:t>
      </w:r>
      <w:r>
        <w:rPr>
          <w:rStyle w:val="a8"/>
          <w:rFonts w:ascii="楷体" w:eastAsia="楷体" w:hAnsi="楷体" w:hint="eastAsia"/>
          <w:b w:val="0"/>
          <w:bCs w:val="0"/>
          <w:spacing w:val="-4"/>
          <w:sz w:val="32"/>
          <w:szCs w:val="32"/>
        </w:rPr>
        <w:t>“佐证资料中的截止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日全民体检完成人数表”可证，实际完成指标值为“</w:t>
      </w:r>
      <w:r>
        <w:rPr>
          <w:rStyle w:val="a8"/>
          <w:rFonts w:ascii="楷体" w:eastAsia="楷体" w:hAnsi="楷体" w:hint="eastAsia"/>
          <w:b w:val="0"/>
          <w:bCs w:val="0"/>
          <w:spacing w:val="-4"/>
          <w:sz w:val="32"/>
          <w:szCs w:val="32"/>
        </w:rPr>
        <w:t>=39846</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111%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4.45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“早孕建册率”指标：预期指标值为“</w:t>
      </w:r>
      <w:r>
        <w:rPr>
          <w:rStyle w:val="a8"/>
          <w:rFonts w:ascii="楷体" w:eastAsia="楷体" w:hAnsi="楷体" w:hint="eastAsia"/>
          <w:b w:val="0"/>
          <w:bCs w:val="0"/>
          <w:spacing w:val="-4"/>
          <w:sz w:val="32"/>
          <w:szCs w:val="32"/>
        </w:rPr>
        <w:t>&gt;=85%</w:t>
      </w:r>
      <w:r>
        <w:rPr>
          <w:rStyle w:val="a8"/>
          <w:rFonts w:ascii="楷体" w:eastAsia="楷体" w:hAnsi="楷体" w:hint="eastAsia"/>
          <w:b w:val="0"/>
          <w:bCs w:val="0"/>
          <w:spacing w:val="-4"/>
          <w:sz w:val="32"/>
          <w:szCs w:val="32"/>
        </w:rPr>
        <w:t>”，根据“佐证资料中的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年早孕建册率表”可证，实际完成指标值为“</w:t>
      </w:r>
      <w:r>
        <w:rPr>
          <w:rStyle w:val="a8"/>
          <w:rFonts w:ascii="楷体" w:eastAsia="楷体" w:hAnsi="楷体" w:hint="eastAsia"/>
          <w:b w:val="0"/>
          <w:bCs w:val="0"/>
          <w:spacing w:val="-4"/>
          <w:sz w:val="32"/>
          <w:szCs w:val="32"/>
        </w:rPr>
        <w:t>=97.86%</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115.13%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”，根据“佐证资料中的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年财政拨付中央公卫资金表”可证，实际完成指标值为“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“人员成本”指标：预期指标值为“</w:t>
      </w:r>
      <w:r>
        <w:rPr>
          <w:rStyle w:val="a8"/>
          <w:rFonts w:ascii="楷体" w:eastAsia="楷体" w:hAnsi="楷体" w:hint="eastAsia"/>
          <w:b w:val="0"/>
          <w:bCs w:val="0"/>
          <w:spacing w:val="-4"/>
          <w:sz w:val="32"/>
          <w:szCs w:val="32"/>
        </w:rPr>
        <w:t>&lt;=522.03</w:t>
      </w:r>
      <w:r>
        <w:rPr>
          <w:rStyle w:val="a8"/>
          <w:rFonts w:ascii="楷体" w:eastAsia="楷体" w:hAnsi="楷体" w:hint="eastAsia"/>
          <w:b w:val="0"/>
          <w:bCs w:val="0"/>
          <w:spacing w:val="-4"/>
          <w:sz w:val="32"/>
          <w:szCs w:val="32"/>
        </w:rPr>
        <w:t>万元”，根据“基本公共卫生</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万元”可证，实际完成指标值为“</w:t>
      </w:r>
      <w:r>
        <w:rPr>
          <w:rStyle w:val="a8"/>
          <w:rFonts w:ascii="楷体" w:eastAsia="楷体" w:hAnsi="楷体" w:hint="eastAsia"/>
          <w:b w:val="0"/>
          <w:bCs w:val="0"/>
          <w:spacing w:val="-4"/>
          <w:sz w:val="32"/>
          <w:szCs w:val="32"/>
        </w:rPr>
        <w:t>=522.03</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w:t>
      </w:r>
      <w:r>
        <w:rPr>
          <w:rStyle w:val="a8"/>
          <w:rFonts w:ascii="楷体" w:eastAsia="楷体" w:hAnsi="楷体" w:hint="eastAsia"/>
          <w:b w:val="0"/>
          <w:bCs w:val="0"/>
          <w:spacing w:val="-4"/>
          <w:sz w:val="32"/>
          <w:szCs w:val="32"/>
        </w:rPr>
        <w:t>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FB5815" w:rsidRDefault="00DE7ED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“辖区居民健康水平不断提高”指标：预期指标值为“不断提高”，根据“满意度调查问卷”可证，实际完成指标值为“达到预期指标”，指标完成率为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w:t>
      </w:r>
      <w:r>
        <w:rPr>
          <w:rStyle w:val="a8"/>
          <w:rFonts w:ascii="楷体" w:eastAsia="楷体" w:hAnsi="楷体" w:hint="eastAsia"/>
          <w:b w:val="0"/>
          <w:bCs w:val="0"/>
          <w:spacing w:val="-4"/>
          <w:sz w:val="32"/>
          <w:szCs w:val="32"/>
        </w:rPr>
        <w:t>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“满意度”指标：预期指标值为“满意度达到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”，根据“满意度情况说明”可证，实际完成指标值为“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FB5815" w:rsidRDefault="00FB5815">
      <w:pPr>
        <w:spacing w:line="540" w:lineRule="exact"/>
        <w:ind w:firstLine="567"/>
        <w:rPr>
          <w:rStyle w:val="a8"/>
          <w:rFonts w:ascii="楷体" w:eastAsia="楷体" w:hAnsi="楷体"/>
          <w:b w:val="0"/>
          <w:bCs w:val="0"/>
          <w:spacing w:val="-4"/>
          <w:sz w:val="32"/>
          <w:szCs w:val="32"/>
        </w:rPr>
      </w:pPr>
    </w:p>
    <w:p w:rsidR="00FB5815" w:rsidRDefault="00FB5815">
      <w:pPr>
        <w:spacing w:line="540" w:lineRule="exact"/>
        <w:ind w:firstLine="567"/>
        <w:rPr>
          <w:rStyle w:val="a8"/>
          <w:rFonts w:ascii="楷体" w:eastAsia="楷体" w:hAnsi="楷体"/>
          <w:spacing w:val="-4"/>
          <w:sz w:val="32"/>
          <w:szCs w:val="32"/>
        </w:rPr>
      </w:pPr>
    </w:p>
    <w:p w:rsidR="00FB5815" w:rsidRDefault="00DE7EDB">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FB5815" w:rsidRDefault="00DE7EDB">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六、主要经验及做法、存在的问题及原因分析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组织高效有序。昌吉市北京南路社区卫生服务中心在项目实施过程中，成立了专项工作领导小组，由书记担任组长，明确分工，责任到人。通过定期召开工作推进会，及时协调解决项目实施中的问题，确保各项工作按计划推进。同时，与下设的</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个社区卫生服务站密切配合，形成联动机制，有效提升了项目执行的协同性和效率。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精细化管理与目标导向。项目以目标为导向，将年度绩效目标细化为具体的量化指标，如电子健康档案建档率、慢性病规范管理</w:t>
      </w:r>
      <w:r>
        <w:rPr>
          <w:rStyle w:val="a8"/>
          <w:rFonts w:ascii="楷体" w:eastAsia="楷体" w:hAnsi="楷体" w:hint="eastAsia"/>
          <w:b w:val="0"/>
          <w:bCs w:val="0"/>
          <w:spacing w:val="-4"/>
          <w:sz w:val="32"/>
          <w:szCs w:val="32"/>
        </w:rPr>
        <w:lastRenderedPageBreak/>
        <w:t>率等，并通过定期监测和评估，确保目标达成。例如，通过动态更新居民健康档案，建档率达到</w:t>
      </w:r>
      <w:r>
        <w:rPr>
          <w:rStyle w:val="a8"/>
          <w:rFonts w:ascii="楷体" w:eastAsia="楷体" w:hAnsi="楷体" w:hint="eastAsia"/>
          <w:b w:val="0"/>
          <w:bCs w:val="0"/>
          <w:spacing w:val="-4"/>
          <w:sz w:val="32"/>
          <w:szCs w:val="32"/>
        </w:rPr>
        <w:t>76.62%</w:t>
      </w:r>
      <w:r>
        <w:rPr>
          <w:rStyle w:val="a8"/>
          <w:rFonts w:ascii="楷体" w:eastAsia="楷体" w:hAnsi="楷体" w:hint="eastAsia"/>
          <w:b w:val="0"/>
          <w:bCs w:val="0"/>
          <w:spacing w:val="-4"/>
          <w:sz w:val="32"/>
          <w:szCs w:val="32"/>
        </w:rPr>
        <w:t>，超额</w:t>
      </w:r>
      <w:r>
        <w:rPr>
          <w:rStyle w:val="a8"/>
          <w:rFonts w:ascii="楷体" w:eastAsia="楷体" w:hAnsi="楷体" w:hint="eastAsia"/>
          <w:b w:val="0"/>
          <w:bCs w:val="0"/>
          <w:spacing w:val="-4"/>
          <w:sz w:val="32"/>
          <w:szCs w:val="32"/>
        </w:rPr>
        <w:t>完成目标。此外，针对重点人群（如老年人、慢性病患者）开展个性化服务，提升了管理的精准性和实效性。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资金管理规范透明。项目资金严格按照《基本公共卫生专项资金管理办法》执行，确保专款专用。预算执行率达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，资金使用全程公开透明，并通过财务审计和绩效评价双重监督，杜绝了挤占、挪用等现象。村卫生室下拨资金和人员经费的分配科学合理，既保障了基层服务的可持续性，又提高了资金使用效益。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创新服务模式。结合信息化手段，开展预防接种分时段预约、家庭医生签约服务等创新举措，减少了居民等待时间，提升了服务满意度。例如，家庭医</w:t>
      </w:r>
      <w:r>
        <w:rPr>
          <w:rStyle w:val="a8"/>
          <w:rFonts w:ascii="楷体" w:eastAsia="楷体" w:hAnsi="楷体" w:hint="eastAsia"/>
          <w:b w:val="0"/>
          <w:bCs w:val="0"/>
          <w:spacing w:val="-4"/>
          <w:sz w:val="32"/>
          <w:szCs w:val="32"/>
        </w:rPr>
        <w:t>生签约率重点人群达</w:t>
      </w:r>
      <w:r>
        <w:rPr>
          <w:rStyle w:val="a8"/>
          <w:rFonts w:ascii="楷体" w:eastAsia="楷体" w:hAnsi="楷体" w:hint="eastAsia"/>
          <w:b w:val="0"/>
          <w:bCs w:val="0"/>
          <w:spacing w:val="-4"/>
          <w:sz w:val="32"/>
          <w:szCs w:val="32"/>
        </w:rPr>
        <w:t>98.9%</w:t>
      </w:r>
      <w:r>
        <w:rPr>
          <w:rStyle w:val="a8"/>
          <w:rFonts w:ascii="楷体" w:eastAsia="楷体" w:hAnsi="楷体" w:hint="eastAsia"/>
          <w:b w:val="0"/>
          <w:bCs w:val="0"/>
          <w:spacing w:val="-4"/>
          <w:sz w:val="32"/>
          <w:szCs w:val="32"/>
        </w:rPr>
        <w:t>，居民对服务的获得感和满意度显著提高。此外，通过健康讲座、个体化宣教等形式，增强了居民的健康意识和参与度。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多部门协同与宣传动员。项目注重与社区、居委会等部门的协作，通过多途径宣传（如宣传栏、健康讲座、电子屏等），提高了居民对基本公共卫生服务的知晓率和参与率。健康教育知识讲座</w:t>
      </w:r>
      <w:r>
        <w:rPr>
          <w:rStyle w:val="a8"/>
          <w:rFonts w:ascii="楷体" w:eastAsia="楷体" w:hAnsi="楷体" w:hint="eastAsia"/>
          <w:b w:val="0"/>
          <w:bCs w:val="0"/>
          <w:spacing w:val="-4"/>
          <w:sz w:val="32"/>
          <w:szCs w:val="32"/>
        </w:rPr>
        <w:t>110</w:t>
      </w:r>
      <w:r>
        <w:rPr>
          <w:rStyle w:val="a8"/>
          <w:rFonts w:ascii="楷体" w:eastAsia="楷体" w:hAnsi="楷体" w:hint="eastAsia"/>
          <w:b w:val="0"/>
          <w:bCs w:val="0"/>
          <w:spacing w:val="-4"/>
          <w:sz w:val="32"/>
          <w:szCs w:val="32"/>
        </w:rPr>
        <w:t>次，个性化宣教共计</w:t>
      </w:r>
      <w:r>
        <w:rPr>
          <w:rStyle w:val="a8"/>
          <w:rFonts w:ascii="楷体" w:eastAsia="楷体" w:hAnsi="楷体" w:hint="eastAsia"/>
          <w:b w:val="0"/>
          <w:bCs w:val="0"/>
          <w:spacing w:val="-4"/>
          <w:sz w:val="32"/>
          <w:szCs w:val="32"/>
        </w:rPr>
        <w:t>720</w:t>
      </w:r>
      <w:r>
        <w:rPr>
          <w:rStyle w:val="a8"/>
          <w:rFonts w:ascii="楷体" w:eastAsia="楷体" w:hAnsi="楷体" w:hint="eastAsia"/>
          <w:b w:val="0"/>
          <w:bCs w:val="0"/>
          <w:spacing w:val="-4"/>
          <w:sz w:val="32"/>
          <w:szCs w:val="32"/>
        </w:rPr>
        <w:t>人。营造了良好的社会氛围。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以上优秀经验和做法，不仅保障了项目的顺利实施，还为后续公共卫生服务的提质增效提供了可借鉴的模板。</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在项目实施过程中，预算编</w:t>
      </w:r>
      <w:r>
        <w:rPr>
          <w:rStyle w:val="a8"/>
          <w:rFonts w:ascii="楷体" w:eastAsia="楷体" w:hAnsi="楷体" w:hint="eastAsia"/>
          <w:b w:val="0"/>
          <w:bCs w:val="0"/>
          <w:spacing w:val="-4"/>
          <w:sz w:val="32"/>
          <w:szCs w:val="32"/>
        </w:rPr>
        <w:t>制与实际支出存在一定偏差。例如，“全民健康体检人数”预算为</w:t>
      </w:r>
      <w:r>
        <w:rPr>
          <w:rStyle w:val="a8"/>
          <w:rFonts w:ascii="楷体" w:eastAsia="楷体" w:hAnsi="楷体" w:hint="eastAsia"/>
          <w:b w:val="0"/>
          <w:bCs w:val="0"/>
          <w:spacing w:val="-4"/>
          <w:sz w:val="32"/>
          <w:szCs w:val="32"/>
        </w:rPr>
        <w:t>35897</w:t>
      </w:r>
      <w:r>
        <w:rPr>
          <w:rStyle w:val="a8"/>
          <w:rFonts w:ascii="楷体" w:eastAsia="楷体" w:hAnsi="楷体" w:hint="eastAsia"/>
          <w:b w:val="0"/>
          <w:bCs w:val="0"/>
          <w:spacing w:val="-4"/>
          <w:sz w:val="32"/>
          <w:szCs w:val="32"/>
        </w:rPr>
        <w:t>人，实际完成</w:t>
      </w:r>
      <w:r>
        <w:rPr>
          <w:rStyle w:val="a8"/>
          <w:rFonts w:ascii="楷体" w:eastAsia="楷体" w:hAnsi="楷体" w:hint="eastAsia"/>
          <w:b w:val="0"/>
          <w:bCs w:val="0"/>
          <w:spacing w:val="-4"/>
          <w:sz w:val="32"/>
          <w:szCs w:val="32"/>
        </w:rPr>
        <w:t>39846</w:t>
      </w:r>
      <w:r>
        <w:rPr>
          <w:rStyle w:val="a8"/>
          <w:rFonts w:ascii="楷体" w:eastAsia="楷体" w:hAnsi="楷体" w:hint="eastAsia"/>
          <w:b w:val="0"/>
          <w:bCs w:val="0"/>
          <w:spacing w:val="-4"/>
          <w:sz w:val="32"/>
          <w:szCs w:val="32"/>
        </w:rPr>
        <w:t>人，完成率为</w:t>
      </w:r>
      <w:r>
        <w:rPr>
          <w:rStyle w:val="a8"/>
          <w:rFonts w:ascii="楷体" w:eastAsia="楷体" w:hAnsi="楷体" w:hint="eastAsia"/>
          <w:b w:val="0"/>
          <w:bCs w:val="0"/>
          <w:spacing w:val="-4"/>
          <w:sz w:val="32"/>
          <w:szCs w:val="32"/>
        </w:rPr>
        <w:t>111%</w:t>
      </w:r>
      <w:r>
        <w:rPr>
          <w:rStyle w:val="a8"/>
          <w:rFonts w:ascii="楷体" w:eastAsia="楷体" w:hAnsi="楷体" w:hint="eastAsia"/>
          <w:b w:val="0"/>
          <w:bCs w:val="0"/>
          <w:spacing w:val="-4"/>
          <w:sz w:val="32"/>
          <w:szCs w:val="32"/>
        </w:rPr>
        <w:t>；“早孕建册率”预算为</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，实际完成</w:t>
      </w:r>
      <w:r>
        <w:rPr>
          <w:rStyle w:val="a8"/>
          <w:rFonts w:ascii="楷体" w:eastAsia="楷体" w:hAnsi="楷体" w:hint="eastAsia"/>
          <w:b w:val="0"/>
          <w:bCs w:val="0"/>
          <w:spacing w:val="-4"/>
          <w:sz w:val="32"/>
          <w:szCs w:val="32"/>
        </w:rPr>
        <w:t>97.86%</w:t>
      </w:r>
      <w:r>
        <w:rPr>
          <w:rStyle w:val="a8"/>
          <w:rFonts w:ascii="楷体" w:eastAsia="楷体" w:hAnsi="楷体" w:hint="eastAsia"/>
          <w:b w:val="0"/>
          <w:bCs w:val="0"/>
          <w:spacing w:val="-4"/>
          <w:sz w:val="32"/>
          <w:szCs w:val="32"/>
        </w:rPr>
        <w:t>，完成率为</w:t>
      </w:r>
      <w:r>
        <w:rPr>
          <w:rStyle w:val="a8"/>
          <w:rFonts w:ascii="楷体" w:eastAsia="楷体" w:hAnsi="楷体" w:hint="eastAsia"/>
          <w:b w:val="0"/>
          <w:bCs w:val="0"/>
          <w:spacing w:val="-4"/>
          <w:sz w:val="32"/>
          <w:szCs w:val="32"/>
        </w:rPr>
        <w:t>115.13%</w:t>
      </w:r>
      <w:r>
        <w:rPr>
          <w:rStyle w:val="a8"/>
          <w:rFonts w:ascii="楷体" w:eastAsia="楷体" w:hAnsi="楷体" w:hint="eastAsia"/>
          <w:b w:val="0"/>
          <w:bCs w:val="0"/>
          <w:spacing w:val="-4"/>
          <w:sz w:val="32"/>
          <w:szCs w:val="32"/>
        </w:rPr>
        <w:t>。这种偏差的主要原因包括：一是预算编制时对</w:t>
      </w:r>
      <w:r>
        <w:rPr>
          <w:rStyle w:val="a8"/>
          <w:rFonts w:ascii="楷体" w:eastAsia="楷体" w:hAnsi="楷体" w:hint="eastAsia"/>
          <w:b w:val="0"/>
          <w:bCs w:val="0"/>
          <w:spacing w:val="-4"/>
          <w:sz w:val="32"/>
          <w:szCs w:val="32"/>
        </w:rPr>
        <w:lastRenderedPageBreak/>
        <w:t>实际需求预估不足，未能充分考虑人员流动性大，二是项目实施过程中，部分工作未能按计划开展。此外，预算调整机制不够灵活，未能根据实际情况及时优化分配，进一步加剧了预算与实际的脱节。这种偏差虽然未影响项目整体执行，但反映出预算管理的精细化程度有待提高。</w:t>
      </w:r>
    </w:p>
    <w:p w:rsidR="00FB5815" w:rsidRDefault="00DE7ED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FB5815" w:rsidRDefault="00DE7EDB">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七、有关建议</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加强预</w:t>
      </w:r>
      <w:r>
        <w:rPr>
          <w:rStyle w:val="a8"/>
          <w:rFonts w:ascii="楷体" w:eastAsia="楷体" w:hAnsi="楷体" w:hint="eastAsia"/>
          <w:b w:val="0"/>
          <w:bCs w:val="0"/>
          <w:spacing w:val="-4"/>
          <w:sz w:val="32"/>
          <w:szCs w:val="32"/>
        </w:rPr>
        <w:t>算编制的科学性和动态调整机制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针对预算执行与实际工作的偏差问题，建议在预算编制阶段加强需求调研和可行性分析，确保预算数据更加贴近实际需求。同时，建立动态调整机制，定期对预算执行情况进行评估，根据实际进度和需求变化灵活调整资金分配方案。例如，可以引入季度预算审查制度，及时发现并解决预算执行中的问题，确保资金使用效率最大化。此外，加强对财务人员和项目负责人的培训，提升其预算管理和资金规划能力，从源头上减少预算偏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完善健康档案管理培训和监督机制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为提高居民健康档案的规范率，建议加强对基层工作人员的专项培训</w:t>
      </w:r>
      <w:r>
        <w:rPr>
          <w:rStyle w:val="a8"/>
          <w:rFonts w:ascii="楷体" w:eastAsia="楷体" w:hAnsi="楷体" w:hint="eastAsia"/>
          <w:b w:val="0"/>
          <w:bCs w:val="0"/>
          <w:spacing w:val="-4"/>
          <w:sz w:val="32"/>
          <w:szCs w:val="32"/>
        </w:rPr>
        <w:t>，尤其是针对慢性病管理等重点领域，确保其熟练掌握档案填写标准和要求。同时，建立多层次的档案质量监督机制，例如引入定期抽查和交叉检查制度，对发现的问题及时整改。此外，通过社区宣传和健康教育提升居民对健康档案的认知和配合度，鼓励其主动参与档案更新和完善。还可以探索信息化手段，如开发智能审核系统，自动检测档案填写中的逻辑错误和遗漏项，进一步提升档案管理的规范性和效率。</w:t>
      </w:r>
    </w:p>
    <w:p w:rsidR="00FB5815" w:rsidRDefault="00DE7ED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FB5815" w:rsidRDefault="00DE7ED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八、其他需要说明的问题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w:t>
      </w:r>
      <w:r>
        <w:rPr>
          <w:rStyle w:val="a8"/>
          <w:rFonts w:ascii="楷体" w:eastAsia="楷体" w:hAnsi="楷体" w:hint="eastAsia"/>
          <w:b w:val="0"/>
          <w:bCs w:val="0"/>
          <w:spacing w:val="-4"/>
          <w:sz w:val="32"/>
          <w:szCs w:val="32"/>
        </w:rPr>
        <w:t>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w:t>
      </w:r>
      <w:r>
        <w:rPr>
          <w:rStyle w:val="a8"/>
          <w:rFonts w:ascii="楷体" w:eastAsia="楷体" w:hAnsi="楷体" w:hint="eastAsia"/>
          <w:b w:val="0"/>
          <w:bCs w:val="0"/>
          <w:spacing w:val="-4"/>
          <w:sz w:val="32"/>
          <w:szCs w:val="32"/>
        </w:rPr>
        <w:t>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FB5815" w:rsidRDefault="00FB5815">
      <w:pPr>
        <w:spacing w:line="540" w:lineRule="exact"/>
        <w:ind w:firstLine="567"/>
        <w:rPr>
          <w:rStyle w:val="a8"/>
          <w:rFonts w:ascii="仿宋" w:eastAsia="仿宋" w:hAnsi="仿宋"/>
          <w:b w:val="0"/>
          <w:spacing w:val="-4"/>
          <w:sz w:val="32"/>
          <w:szCs w:val="32"/>
        </w:rPr>
      </w:pPr>
    </w:p>
    <w:p w:rsidR="00FB5815" w:rsidRDefault="00FB5815">
      <w:pPr>
        <w:spacing w:line="540" w:lineRule="exact"/>
        <w:ind w:firstLine="567"/>
        <w:rPr>
          <w:rStyle w:val="a8"/>
          <w:rFonts w:ascii="仿宋" w:eastAsia="仿宋" w:hAnsi="仿宋"/>
          <w:b w:val="0"/>
          <w:spacing w:val="-4"/>
          <w:sz w:val="32"/>
          <w:szCs w:val="32"/>
        </w:rPr>
      </w:pPr>
    </w:p>
    <w:p w:rsidR="00FB5815" w:rsidRDefault="00FB5815">
      <w:pPr>
        <w:spacing w:line="540" w:lineRule="exact"/>
        <w:ind w:firstLine="567"/>
        <w:rPr>
          <w:rStyle w:val="a8"/>
          <w:rFonts w:ascii="仿宋" w:eastAsia="仿宋" w:hAnsi="仿宋"/>
          <w:b w:val="0"/>
          <w:spacing w:val="-4"/>
          <w:sz w:val="32"/>
          <w:szCs w:val="32"/>
        </w:rPr>
      </w:pPr>
    </w:p>
    <w:p w:rsidR="00FB5815" w:rsidRDefault="00FB5815">
      <w:pPr>
        <w:spacing w:line="540" w:lineRule="exact"/>
        <w:ind w:firstLine="567"/>
        <w:rPr>
          <w:rStyle w:val="a8"/>
          <w:rFonts w:ascii="仿宋" w:eastAsia="仿宋" w:hAnsi="仿宋"/>
          <w:b w:val="0"/>
          <w:spacing w:val="-4"/>
          <w:sz w:val="32"/>
          <w:szCs w:val="32"/>
        </w:rPr>
      </w:pPr>
    </w:p>
    <w:p w:rsidR="00FB5815" w:rsidRDefault="00FB5815">
      <w:pPr>
        <w:spacing w:line="540" w:lineRule="exact"/>
        <w:ind w:firstLine="567"/>
        <w:rPr>
          <w:rStyle w:val="a8"/>
          <w:rFonts w:ascii="仿宋" w:eastAsia="仿宋" w:hAnsi="仿宋"/>
          <w:b w:val="0"/>
          <w:spacing w:val="-4"/>
          <w:sz w:val="32"/>
          <w:szCs w:val="32"/>
        </w:rPr>
      </w:pPr>
    </w:p>
    <w:sectPr w:rsidR="00FB5815" w:rsidSect="006850F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EDB" w:rsidRDefault="00DE7EDB">
      <w:r>
        <w:separator/>
      </w:r>
    </w:p>
  </w:endnote>
  <w:endnote w:type="continuationSeparator" w:id="1">
    <w:p w:rsidR="00DE7EDB" w:rsidRDefault="00DE7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B5815" w:rsidRDefault="006850F7">
        <w:pPr>
          <w:pStyle w:val="a4"/>
          <w:jc w:val="center"/>
        </w:pPr>
        <w:r>
          <w:fldChar w:fldCharType="begin"/>
        </w:r>
        <w:r w:rsidR="00DE7EDB">
          <w:instrText>PAGE   \* MERGEFORMAT</w:instrText>
        </w:r>
        <w:r>
          <w:fldChar w:fldCharType="separate"/>
        </w:r>
        <w:r w:rsidR="00E24B21" w:rsidRPr="00E24B21">
          <w:rPr>
            <w:noProof/>
            <w:lang w:val="zh-CN"/>
          </w:rPr>
          <w:t>4</w:t>
        </w:r>
        <w:r>
          <w:fldChar w:fldCharType="end"/>
        </w:r>
      </w:p>
    </w:sdtContent>
  </w:sdt>
  <w:p w:rsidR="00FB5815" w:rsidRDefault="00FB581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EDB" w:rsidRDefault="00DE7EDB">
      <w:r>
        <w:separator/>
      </w:r>
    </w:p>
  </w:footnote>
  <w:footnote w:type="continuationSeparator" w:id="1">
    <w:p w:rsidR="00DE7EDB" w:rsidRDefault="00DE7E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436C1"/>
    <w:rsid w:val="00502BA7"/>
    <w:rsid w:val="005162F1"/>
    <w:rsid w:val="00535153"/>
    <w:rsid w:val="00554F82"/>
    <w:rsid w:val="0056390D"/>
    <w:rsid w:val="005719B0"/>
    <w:rsid w:val="005D10D6"/>
    <w:rsid w:val="006850F7"/>
    <w:rsid w:val="00747A2C"/>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E7EDB"/>
    <w:rsid w:val="00DF42A0"/>
    <w:rsid w:val="00E24B21"/>
    <w:rsid w:val="00E30E91"/>
    <w:rsid w:val="00E769FE"/>
    <w:rsid w:val="00EA2CBE"/>
    <w:rsid w:val="00F175A6"/>
    <w:rsid w:val="00F32FEE"/>
    <w:rsid w:val="00FB10BB"/>
    <w:rsid w:val="00FB5815"/>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0F7"/>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6850F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850F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850F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850F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850F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850F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850F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850F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850F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850F7"/>
    <w:rPr>
      <w:sz w:val="18"/>
      <w:szCs w:val="18"/>
    </w:rPr>
  </w:style>
  <w:style w:type="paragraph" w:styleId="a4">
    <w:name w:val="footer"/>
    <w:basedOn w:val="a"/>
    <w:link w:val="Char0"/>
    <w:uiPriority w:val="99"/>
    <w:unhideWhenUsed/>
    <w:rsid w:val="006850F7"/>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6850F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850F7"/>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6850F7"/>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6850F7"/>
    <w:rPr>
      <w:b/>
      <w:bCs/>
    </w:rPr>
  </w:style>
  <w:style w:type="character" w:styleId="a9">
    <w:name w:val="Emphasis"/>
    <w:basedOn w:val="a0"/>
    <w:uiPriority w:val="20"/>
    <w:qFormat/>
    <w:rsid w:val="006850F7"/>
    <w:rPr>
      <w:rFonts w:asciiTheme="minorHAnsi" w:hAnsiTheme="minorHAnsi"/>
      <w:b/>
      <w:i/>
      <w:iCs/>
    </w:rPr>
  </w:style>
  <w:style w:type="character" w:customStyle="1" w:styleId="1Char">
    <w:name w:val="标题 1 Char"/>
    <w:basedOn w:val="a0"/>
    <w:link w:val="1"/>
    <w:uiPriority w:val="9"/>
    <w:qFormat/>
    <w:rsid w:val="006850F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850F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850F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850F7"/>
    <w:rPr>
      <w:b/>
      <w:bCs/>
      <w:sz w:val="28"/>
      <w:szCs w:val="28"/>
    </w:rPr>
  </w:style>
  <w:style w:type="character" w:customStyle="1" w:styleId="5Char">
    <w:name w:val="标题 5 Char"/>
    <w:basedOn w:val="a0"/>
    <w:link w:val="5"/>
    <w:uiPriority w:val="9"/>
    <w:semiHidden/>
    <w:qFormat/>
    <w:rsid w:val="006850F7"/>
    <w:rPr>
      <w:b/>
      <w:bCs/>
      <w:i/>
      <w:iCs/>
      <w:sz w:val="26"/>
      <w:szCs w:val="26"/>
    </w:rPr>
  </w:style>
  <w:style w:type="character" w:customStyle="1" w:styleId="6Char">
    <w:name w:val="标题 6 Char"/>
    <w:basedOn w:val="a0"/>
    <w:link w:val="6"/>
    <w:uiPriority w:val="9"/>
    <w:semiHidden/>
    <w:qFormat/>
    <w:rsid w:val="006850F7"/>
    <w:rPr>
      <w:b/>
      <w:bCs/>
    </w:rPr>
  </w:style>
  <w:style w:type="character" w:customStyle="1" w:styleId="7Char">
    <w:name w:val="标题 7 Char"/>
    <w:basedOn w:val="a0"/>
    <w:link w:val="7"/>
    <w:uiPriority w:val="9"/>
    <w:semiHidden/>
    <w:rsid w:val="006850F7"/>
    <w:rPr>
      <w:sz w:val="24"/>
      <w:szCs w:val="24"/>
    </w:rPr>
  </w:style>
  <w:style w:type="character" w:customStyle="1" w:styleId="8Char">
    <w:name w:val="标题 8 Char"/>
    <w:basedOn w:val="a0"/>
    <w:link w:val="8"/>
    <w:uiPriority w:val="9"/>
    <w:semiHidden/>
    <w:qFormat/>
    <w:rsid w:val="006850F7"/>
    <w:rPr>
      <w:i/>
      <w:iCs/>
      <w:sz w:val="24"/>
      <w:szCs w:val="24"/>
    </w:rPr>
  </w:style>
  <w:style w:type="character" w:customStyle="1" w:styleId="9Char">
    <w:name w:val="标题 9 Char"/>
    <w:basedOn w:val="a0"/>
    <w:link w:val="9"/>
    <w:uiPriority w:val="9"/>
    <w:semiHidden/>
    <w:qFormat/>
    <w:rsid w:val="006850F7"/>
    <w:rPr>
      <w:rFonts w:asciiTheme="majorHAnsi" w:eastAsiaTheme="majorEastAsia" w:hAnsiTheme="majorHAnsi"/>
    </w:rPr>
  </w:style>
  <w:style w:type="character" w:customStyle="1" w:styleId="Char3">
    <w:name w:val="标题 Char"/>
    <w:basedOn w:val="a0"/>
    <w:link w:val="a7"/>
    <w:uiPriority w:val="10"/>
    <w:rsid w:val="006850F7"/>
    <w:rPr>
      <w:rFonts w:asciiTheme="majorHAnsi" w:eastAsiaTheme="majorEastAsia" w:hAnsiTheme="majorHAnsi"/>
      <w:b/>
      <w:bCs/>
      <w:kern w:val="28"/>
      <w:sz w:val="32"/>
      <w:szCs w:val="32"/>
    </w:rPr>
  </w:style>
  <w:style w:type="character" w:customStyle="1" w:styleId="Char2">
    <w:name w:val="副标题 Char"/>
    <w:basedOn w:val="a0"/>
    <w:link w:val="a6"/>
    <w:uiPriority w:val="11"/>
    <w:rsid w:val="006850F7"/>
    <w:rPr>
      <w:rFonts w:asciiTheme="majorHAnsi" w:eastAsiaTheme="majorEastAsia" w:hAnsiTheme="majorHAnsi"/>
      <w:sz w:val="24"/>
      <w:szCs w:val="24"/>
    </w:rPr>
  </w:style>
  <w:style w:type="paragraph" w:styleId="aa">
    <w:name w:val="No Spacing"/>
    <w:basedOn w:val="a"/>
    <w:uiPriority w:val="1"/>
    <w:qFormat/>
    <w:rsid w:val="006850F7"/>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6850F7"/>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6850F7"/>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6850F7"/>
    <w:rPr>
      <w:i/>
      <w:sz w:val="24"/>
      <w:szCs w:val="24"/>
    </w:rPr>
  </w:style>
  <w:style w:type="paragraph" w:styleId="ad">
    <w:name w:val="Intense Quote"/>
    <w:basedOn w:val="a"/>
    <w:next w:val="a"/>
    <w:link w:val="Char5"/>
    <w:uiPriority w:val="30"/>
    <w:qFormat/>
    <w:rsid w:val="006850F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6850F7"/>
    <w:rPr>
      <w:b/>
      <w:i/>
      <w:sz w:val="24"/>
    </w:rPr>
  </w:style>
  <w:style w:type="character" w:customStyle="1" w:styleId="10">
    <w:name w:val="不明显强调1"/>
    <w:uiPriority w:val="19"/>
    <w:qFormat/>
    <w:rsid w:val="006850F7"/>
    <w:rPr>
      <w:i/>
      <w:color w:val="595959" w:themeColor="text1" w:themeTint="A6"/>
    </w:rPr>
  </w:style>
  <w:style w:type="character" w:customStyle="1" w:styleId="11">
    <w:name w:val="明显强调1"/>
    <w:basedOn w:val="a0"/>
    <w:uiPriority w:val="21"/>
    <w:qFormat/>
    <w:rsid w:val="006850F7"/>
    <w:rPr>
      <w:b/>
      <w:i/>
      <w:sz w:val="24"/>
      <w:szCs w:val="24"/>
      <w:u w:val="single"/>
    </w:rPr>
  </w:style>
  <w:style w:type="character" w:customStyle="1" w:styleId="12">
    <w:name w:val="不明显参考1"/>
    <w:basedOn w:val="a0"/>
    <w:uiPriority w:val="31"/>
    <w:qFormat/>
    <w:rsid w:val="006850F7"/>
    <w:rPr>
      <w:sz w:val="24"/>
      <w:szCs w:val="24"/>
      <w:u w:val="single"/>
    </w:rPr>
  </w:style>
  <w:style w:type="character" w:customStyle="1" w:styleId="13">
    <w:name w:val="明显参考1"/>
    <w:basedOn w:val="a0"/>
    <w:uiPriority w:val="32"/>
    <w:qFormat/>
    <w:rsid w:val="006850F7"/>
    <w:rPr>
      <w:b/>
      <w:sz w:val="24"/>
      <w:u w:val="single"/>
    </w:rPr>
  </w:style>
  <w:style w:type="character" w:customStyle="1" w:styleId="14">
    <w:name w:val="书籍标题1"/>
    <w:basedOn w:val="a0"/>
    <w:uiPriority w:val="33"/>
    <w:qFormat/>
    <w:rsid w:val="006850F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850F7"/>
    <w:pPr>
      <w:outlineLvl w:val="9"/>
    </w:pPr>
    <w:rPr>
      <w:lang w:eastAsia="en-US" w:bidi="en-US"/>
    </w:rPr>
  </w:style>
  <w:style w:type="character" w:customStyle="1" w:styleId="Char1">
    <w:name w:val="页眉 Char"/>
    <w:basedOn w:val="a0"/>
    <w:link w:val="a5"/>
    <w:uiPriority w:val="99"/>
    <w:rsid w:val="006850F7"/>
    <w:rPr>
      <w:rFonts w:ascii="Calibri" w:eastAsia="宋体" w:hAnsi="Calibri"/>
      <w:kern w:val="2"/>
      <w:sz w:val="18"/>
      <w:szCs w:val="18"/>
    </w:rPr>
  </w:style>
  <w:style w:type="character" w:customStyle="1" w:styleId="Char0">
    <w:name w:val="页脚 Char"/>
    <w:basedOn w:val="a0"/>
    <w:link w:val="a4"/>
    <w:uiPriority w:val="99"/>
    <w:rsid w:val="006850F7"/>
    <w:rPr>
      <w:rFonts w:ascii="Calibri" w:eastAsia="宋体" w:hAnsi="Calibri"/>
      <w:kern w:val="2"/>
      <w:sz w:val="18"/>
      <w:szCs w:val="18"/>
    </w:rPr>
  </w:style>
  <w:style w:type="character" w:customStyle="1" w:styleId="Char">
    <w:name w:val="批注框文本 Char"/>
    <w:basedOn w:val="a0"/>
    <w:link w:val="a3"/>
    <w:uiPriority w:val="99"/>
    <w:semiHidden/>
    <w:qFormat/>
    <w:rsid w:val="006850F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2716</Words>
  <Characters>15484</Characters>
  <Application>Microsoft Office Word</Application>
  <DocSecurity>0</DocSecurity>
  <Lines>129</Lines>
  <Paragraphs>36</Paragraphs>
  <ScaleCrop>false</ScaleCrop>
  <Company/>
  <LinksUpToDate>false</LinksUpToDate>
  <CharactersWithSpaces>18164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