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E489BE" w14:textId="77777777" w:rsidR="00E347FD" w:rsidRDefault="00E347FD">
      <w:pPr>
        <w:widowControl/>
        <w:jc w:val="left"/>
        <w:rPr>
          <w:rFonts w:ascii="宋体" w:eastAsia="宋体"/>
          <w:sz w:val="32"/>
          <w:szCs w:val="32"/>
        </w:rPr>
      </w:pPr>
    </w:p>
    <w:p w14:paraId="25652F13" w14:textId="77777777" w:rsidR="00E347FD" w:rsidRDefault="00E347FD">
      <w:pPr>
        <w:widowControl/>
        <w:jc w:val="left"/>
        <w:rPr>
          <w:rFonts w:ascii="宋体" w:eastAsia="宋体"/>
          <w:sz w:val="44"/>
          <w:szCs w:val="44"/>
        </w:rPr>
      </w:pPr>
    </w:p>
    <w:p w14:paraId="1F272AEF" w14:textId="77777777" w:rsidR="00E347FD" w:rsidRDefault="00E347FD">
      <w:pPr>
        <w:widowControl/>
        <w:jc w:val="left"/>
        <w:rPr>
          <w:rFonts w:ascii="宋体" w:eastAsia="宋体"/>
          <w:sz w:val="44"/>
          <w:szCs w:val="44"/>
        </w:rPr>
      </w:pPr>
    </w:p>
    <w:p w14:paraId="103C0413" w14:textId="77777777" w:rsidR="00E347FD" w:rsidRDefault="00E347FD">
      <w:pPr>
        <w:widowControl/>
        <w:jc w:val="left"/>
        <w:rPr>
          <w:rFonts w:ascii="宋体" w:eastAsia="宋体"/>
          <w:sz w:val="44"/>
          <w:szCs w:val="44"/>
        </w:rPr>
      </w:pPr>
    </w:p>
    <w:p w14:paraId="50C29D1C" w14:textId="77777777" w:rsidR="00E347FD" w:rsidRDefault="00000000">
      <w:pPr>
        <w:widowControl/>
        <w:jc w:val="center"/>
        <w:outlineLvl w:val="0"/>
        <w:rPr>
          <w:rFonts w:ascii="宋体" w:eastAsia="黑体"/>
          <w:sz w:val="44"/>
          <w:szCs w:val="44"/>
        </w:rPr>
      </w:pPr>
      <w:r>
        <w:rPr>
          <w:rFonts w:ascii="宋体" w:eastAsia="黑体"/>
          <w:sz w:val="44"/>
          <w:szCs w:val="44"/>
        </w:rPr>
        <w:t>昌吉市第十三小学</w:t>
      </w:r>
    </w:p>
    <w:p w14:paraId="232F13B4" w14:textId="77777777" w:rsidR="00E347FD"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50092544" w14:textId="77777777" w:rsidR="00E347FD" w:rsidRDefault="00000000">
      <w:pPr>
        <w:widowControl/>
      </w:pPr>
      <w:r>
        <w:rPr>
          <w:sz w:val="0"/>
          <w:szCs w:val="0"/>
        </w:rPr>
        <w:br w:type="page"/>
      </w:r>
    </w:p>
    <w:p w14:paraId="54623F81" w14:textId="77777777" w:rsidR="00E347FD"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014CFB91" w14:textId="77777777" w:rsidR="00E347FD" w:rsidRDefault="00000000">
      <w:pPr>
        <w:widowControl/>
        <w:jc w:val="left"/>
        <w:rPr>
          <w:rFonts w:ascii="仿宋_GB2312" w:eastAsia="仿宋_GB2312"/>
          <w:sz w:val="32"/>
          <w:szCs w:val="32"/>
        </w:rPr>
      </w:pPr>
      <w:r>
        <w:rPr>
          <w:rFonts w:ascii="仿宋_GB2312" w:eastAsia="仿宋_GB2312"/>
          <w:b/>
          <w:sz w:val="32"/>
          <w:szCs w:val="32"/>
        </w:rPr>
        <w:t>第一部分</w:t>
      </w:r>
      <w:r>
        <w:rPr>
          <w:rFonts w:ascii="仿宋_GB2312" w:eastAsia="仿宋_GB2312" w:hint="eastAsia"/>
          <w:b/>
          <w:sz w:val="32"/>
          <w:szCs w:val="32"/>
        </w:rPr>
        <w:t xml:space="preserve"> </w:t>
      </w:r>
      <w:r>
        <w:rPr>
          <w:rFonts w:ascii="仿宋_GB2312" w:eastAsia="仿宋_GB2312"/>
          <w:b/>
          <w:sz w:val="32"/>
          <w:szCs w:val="32"/>
        </w:rPr>
        <w:t>单位概况</w:t>
      </w:r>
    </w:p>
    <w:p w14:paraId="063EA28F" w14:textId="77777777" w:rsidR="00E347FD" w:rsidRDefault="00000000">
      <w:pPr>
        <w:widowControl/>
        <w:jc w:val="left"/>
        <w:rPr>
          <w:rFonts w:ascii="仿宋_GB2312" w:eastAsia="仿宋_GB2312"/>
          <w:sz w:val="32"/>
          <w:szCs w:val="32"/>
        </w:rPr>
      </w:pPr>
      <w:r>
        <w:rPr>
          <w:rFonts w:ascii="仿宋_GB2312" w:eastAsia="仿宋_GB2312"/>
          <w:sz w:val="32"/>
          <w:szCs w:val="32"/>
        </w:rPr>
        <w:t>一、主要职能</w:t>
      </w:r>
    </w:p>
    <w:p w14:paraId="6A55E885" w14:textId="77777777" w:rsidR="00E347FD"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23145AAE" w14:textId="77777777" w:rsidR="00E347FD"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1087FFA8" w14:textId="77777777" w:rsidR="00E347FD"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0FBFD006" w14:textId="77777777" w:rsidR="00E347FD"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6BB54357" w14:textId="77777777" w:rsidR="00E347FD"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157264E8" w14:textId="77777777" w:rsidR="00E347FD"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5C724C42" w14:textId="77777777" w:rsidR="00E347FD"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3C7275E5" w14:textId="77777777" w:rsidR="00E347FD"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0F67EE3E" w14:textId="77777777" w:rsidR="00E347FD"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7F13394F" w14:textId="77777777" w:rsidR="00E347FD"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6C5C5CA2" w14:textId="77777777" w:rsidR="00E347FD" w:rsidRDefault="00000000">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14:paraId="1A8A990B" w14:textId="77777777" w:rsidR="00E347FD"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452253FD" w14:textId="77777777" w:rsidR="00E347FD"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59278921" w14:textId="77777777" w:rsidR="00E347FD"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7357D7A7" w14:textId="77777777" w:rsidR="00E347FD" w:rsidRDefault="00000000">
      <w:pPr>
        <w:widowControl/>
        <w:jc w:val="left"/>
        <w:rPr>
          <w:rFonts w:ascii="仿宋_GB2312" w:eastAsia="仿宋_GB2312"/>
          <w:sz w:val="32"/>
          <w:szCs w:val="32"/>
        </w:rPr>
      </w:pPr>
      <w:r>
        <w:rPr>
          <w:rFonts w:ascii="仿宋_GB2312" w:eastAsia="仿宋_GB2312"/>
          <w:sz w:val="32"/>
          <w:szCs w:val="32"/>
        </w:rPr>
        <w:t>十、其他重要事项的情况说明</w:t>
      </w:r>
    </w:p>
    <w:p w14:paraId="376AF4C0" w14:textId="77777777" w:rsidR="00E347FD"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499F93F4" w14:textId="77777777" w:rsidR="00E347FD" w:rsidRDefault="00000000">
      <w:pPr>
        <w:widowControl/>
        <w:jc w:val="left"/>
        <w:rPr>
          <w:rFonts w:ascii="仿宋_GB2312" w:eastAsia="仿宋_GB2312"/>
          <w:sz w:val="32"/>
          <w:szCs w:val="32"/>
        </w:rPr>
      </w:pPr>
      <w:r>
        <w:rPr>
          <w:rFonts w:ascii="仿宋_GB2312" w:eastAsia="仿宋_GB2312"/>
          <w:sz w:val="32"/>
          <w:szCs w:val="32"/>
        </w:rPr>
        <w:t>（二）政府采购情况</w:t>
      </w:r>
    </w:p>
    <w:p w14:paraId="77BB9AB2" w14:textId="77777777" w:rsidR="00E347FD"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6684475A" w14:textId="77777777" w:rsidR="00E347FD"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75EFA78B" w14:textId="77777777" w:rsidR="00E347FD"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6198DBB4" w14:textId="77777777" w:rsidR="00E347FD"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0F7B88AD" w14:textId="77777777" w:rsidR="00E347FD"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4A7F1084" w14:textId="77777777" w:rsidR="00E347FD"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3620A59C" w14:textId="77777777" w:rsidR="00E347FD" w:rsidRDefault="00000000">
      <w:pPr>
        <w:widowControl/>
        <w:jc w:val="left"/>
        <w:rPr>
          <w:rFonts w:ascii="仿宋_GB2312" w:eastAsia="仿宋_GB2312"/>
          <w:sz w:val="32"/>
          <w:szCs w:val="32"/>
        </w:rPr>
      </w:pPr>
      <w:r>
        <w:rPr>
          <w:rFonts w:ascii="仿宋_GB2312" w:eastAsia="仿宋_GB2312"/>
          <w:sz w:val="32"/>
          <w:szCs w:val="32"/>
        </w:rPr>
        <w:t>二、《收入决算表》</w:t>
      </w:r>
    </w:p>
    <w:p w14:paraId="5BD9B729" w14:textId="77777777" w:rsidR="00E347FD" w:rsidRDefault="00000000">
      <w:pPr>
        <w:widowControl/>
        <w:jc w:val="left"/>
        <w:rPr>
          <w:rFonts w:ascii="仿宋_GB2312" w:eastAsia="仿宋_GB2312"/>
          <w:sz w:val="32"/>
          <w:szCs w:val="32"/>
        </w:rPr>
      </w:pPr>
      <w:r>
        <w:rPr>
          <w:rFonts w:ascii="仿宋_GB2312" w:eastAsia="仿宋_GB2312"/>
          <w:sz w:val="32"/>
          <w:szCs w:val="32"/>
        </w:rPr>
        <w:t>三、《支出决算表》</w:t>
      </w:r>
    </w:p>
    <w:p w14:paraId="4670DF97" w14:textId="77777777" w:rsidR="00E347FD"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0C928F73" w14:textId="77777777" w:rsidR="00E347FD"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7AC4D236" w14:textId="77777777" w:rsidR="00E347FD"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2B72A7D2" w14:textId="77777777" w:rsidR="00E347FD"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64AE1E55" w14:textId="77777777" w:rsidR="00E347FD"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097CE9B2" w14:textId="77777777" w:rsidR="00E347FD"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3884C1D4" w14:textId="77777777" w:rsidR="00E347FD" w:rsidRDefault="00000000">
      <w:pPr>
        <w:widowControl/>
      </w:pPr>
      <w:r>
        <w:rPr>
          <w:sz w:val="0"/>
          <w:szCs w:val="0"/>
        </w:rPr>
        <w:br w:type="page"/>
      </w:r>
    </w:p>
    <w:p w14:paraId="15C49BF4" w14:textId="77777777" w:rsidR="00E347FD"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1E20A28F" w14:textId="77777777" w:rsidR="00E347FD" w:rsidRDefault="00000000">
      <w:pPr>
        <w:widowControl/>
        <w:ind w:firstLineChars="200" w:firstLine="640"/>
        <w:jc w:val="left"/>
        <w:outlineLvl w:val="1"/>
        <w:rPr>
          <w:rFonts w:ascii="黑体" w:eastAsia="黑体"/>
          <w:sz w:val="32"/>
          <w:szCs w:val="32"/>
        </w:rPr>
      </w:pPr>
      <w:r>
        <w:rPr>
          <w:rFonts w:ascii="黑体" w:eastAsia="黑体"/>
          <w:sz w:val="32"/>
          <w:szCs w:val="32"/>
        </w:rPr>
        <w:t>一、主要职能</w:t>
      </w:r>
    </w:p>
    <w:p w14:paraId="3A6214DE" w14:textId="77777777" w:rsidR="00E347FD" w:rsidRDefault="00000000">
      <w:pPr>
        <w:widowControl/>
        <w:ind w:firstLineChars="200" w:firstLine="640"/>
        <w:rPr>
          <w:rFonts w:ascii="仿宋_GB2312" w:eastAsia="仿宋_GB2312"/>
          <w:sz w:val="32"/>
          <w:szCs w:val="32"/>
        </w:rPr>
      </w:pPr>
      <w:r>
        <w:rPr>
          <w:rFonts w:ascii="仿宋_GB2312" w:eastAsia="仿宋_GB2312"/>
          <w:sz w:val="32"/>
          <w:szCs w:val="32"/>
        </w:rPr>
        <w:t>1.坚持社会主义办学方向，全面贯彻执行国家教育法律、法规、政策、全面提高教育教学质量。</w:t>
      </w:r>
    </w:p>
    <w:p w14:paraId="24F21B48" w14:textId="77777777" w:rsidR="00E347FD" w:rsidRDefault="00000000">
      <w:pPr>
        <w:widowControl/>
        <w:ind w:firstLineChars="200" w:firstLine="640"/>
        <w:rPr>
          <w:rFonts w:ascii="仿宋_GB2312" w:eastAsia="仿宋_GB2312"/>
          <w:sz w:val="32"/>
          <w:szCs w:val="32"/>
        </w:rPr>
      </w:pPr>
      <w:r>
        <w:rPr>
          <w:rFonts w:ascii="仿宋_GB2312" w:eastAsia="仿宋_GB2312"/>
          <w:sz w:val="32"/>
          <w:szCs w:val="32"/>
        </w:rPr>
        <w:t>2.制定和实施本校教育发展规定和教育教学计划，加强学校教职工队伍建设。</w:t>
      </w:r>
    </w:p>
    <w:p w14:paraId="42570982" w14:textId="77777777" w:rsidR="00E347FD" w:rsidRDefault="00000000">
      <w:pPr>
        <w:widowControl/>
        <w:ind w:firstLineChars="200" w:firstLine="640"/>
        <w:rPr>
          <w:rFonts w:ascii="仿宋_GB2312" w:eastAsia="仿宋_GB2312"/>
          <w:sz w:val="32"/>
          <w:szCs w:val="32"/>
        </w:rPr>
      </w:pPr>
      <w:r>
        <w:rPr>
          <w:rFonts w:ascii="仿宋_GB2312" w:eastAsia="仿宋_GB2312"/>
          <w:sz w:val="32"/>
          <w:szCs w:val="32"/>
        </w:rPr>
        <w:t>3.筹措并管好、用好教育经费，继续改善办学条件，密切学校与家庭、社会的联系；树立良好的校风、教风、学风，使学校成为建设社会主义精神文明的重要阵地。</w:t>
      </w:r>
    </w:p>
    <w:p w14:paraId="6E7AF37C" w14:textId="77777777" w:rsidR="00E347FD" w:rsidRDefault="00000000">
      <w:pPr>
        <w:widowControl/>
        <w:ind w:firstLineChars="200" w:firstLine="640"/>
        <w:rPr>
          <w:rFonts w:ascii="仿宋_GB2312" w:eastAsia="仿宋_GB2312"/>
          <w:sz w:val="32"/>
          <w:szCs w:val="32"/>
        </w:rPr>
      </w:pPr>
      <w:r>
        <w:rPr>
          <w:rFonts w:ascii="仿宋_GB2312" w:eastAsia="仿宋_GB2312"/>
          <w:sz w:val="32"/>
          <w:szCs w:val="32"/>
        </w:rPr>
        <w:t>4.落实上级党委、教育局工委和教育行政主管部门下达的工作目标和工作任务。</w:t>
      </w:r>
    </w:p>
    <w:p w14:paraId="3C4CD7A4" w14:textId="77777777" w:rsidR="00E347FD"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6244B629" w14:textId="77777777" w:rsidR="00E347FD" w:rsidRDefault="00000000">
      <w:pPr>
        <w:widowControl/>
        <w:ind w:firstLineChars="200" w:firstLine="640"/>
        <w:rPr>
          <w:rFonts w:ascii="仿宋_GB2312" w:eastAsia="仿宋_GB2312"/>
          <w:sz w:val="32"/>
          <w:szCs w:val="32"/>
        </w:rPr>
      </w:pPr>
      <w:r>
        <w:rPr>
          <w:rFonts w:ascii="仿宋_GB2312" w:eastAsia="仿宋_GB2312"/>
          <w:sz w:val="32"/>
          <w:szCs w:val="32"/>
        </w:rPr>
        <w:t>昌吉市第十三小学2024年度，实有人数55人，其中：在职人员26人，减少5人；离休人员0人，较上年无变化；退休人员29人，增加2人。</w:t>
      </w:r>
    </w:p>
    <w:p w14:paraId="6DF470C7" w14:textId="77777777" w:rsidR="00E347FD" w:rsidRDefault="00000000">
      <w:pPr>
        <w:widowControl/>
        <w:ind w:firstLineChars="200" w:firstLine="640"/>
        <w:rPr>
          <w:rFonts w:ascii="仿宋_GB2312" w:eastAsia="仿宋_GB2312"/>
          <w:sz w:val="32"/>
          <w:szCs w:val="32"/>
        </w:rPr>
      </w:pPr>
      <w:r>
        <w:rPr>
          <w:rFonts w:ascii="仿宋_GB2312" w:eastAsia="仿宋_GB2312"/>
          <w:sz w:val="32"/>
          <w:szCs w:val="32"/>
        </w:rPr>
        <w:t>昌吉市第十三小学无下属预算单位，下设3个</w:t>
      </w:r>
      <w:r>
        <w:rPr>
          <w:rFonts w:ascii="仿宋_GB2312" w:eastAsia="仿宋_GB2312" w:hint="eastAsia"/>
          <w:sz w:val="32"/>
          <w:szCs w:val="32"/>
        </w:rPr>
        <w:t>科</w:t>
      </w:r>
      <w:r>
        <w:rPr>
          <w:rFonts w:ascii="仿宋_GB2312" w:eastAsia="仿宋_GB2312"/>
          <w:sz w:val="32"/>
          <w:szCs w:val="32"/>
        </w:rPr>
        <w:t>室，分别是：办公室、德育处、教务。</w:t>
      </w:r>
    </w:p>
    <w:p w14:paraId="7BDD6868" w14:textId="77777777" w:rsidR="00E347FD" w:rsidRDefault="00000000">
      <w:pPr>
        <w:widowControl/>
      </w:pPr>
      <w:r>
        <w:rPr>
          <w:sz w:val="0"/>
          <w:szCs w:val="0"/>
        </w:rPr>
        <w:br w:type="page"/>
      </w:r>
    </w:p>
    <w:p w14:paraId="6E0C7D46" w14:textId="77777777" w:rsidR="00E347FD"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10E337CB" w14:textId="77777777" w:rsidR="00E347FD"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7FC3C536" w14:textId="77777777" w:rsidR="00E347FD"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2024年度收入总计791.38万元，其中：本年收入合计786.92万元，使用非财政拨款结余（含专用结余）0.00万元，年初结转和结余4.46万元。</w:t>
      </w:r>
    </w:p>
    <w:p w14:paraId="2C16B47B" w14:textId="77777777" w:rsidR="00E347FD"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2024年度支出总计791.38万元，其中：本年支出合计788.72万元，结余分配0.00万元，年末结转和结余2.66万元。</w:t>
      </w:r>
    </w:p>
    <w:p w14:paraId="2B5D9FA3" w14:textId="77777777" w:rsidR="00E347FD"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收入支出总体与上年相比，减少3.09万元，下降0.39%，主要原因是：单位本年办公费、取暖费较上年减少。</w:t>
      </w:r>
    </w:p>
    <w:p w14:paraId="352AE1E1" w14:textId="77777777" w:rsidR="00E347FD"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72CFC81D" w14:textId="77777777" w:rsidR="00E347FD" w:rsidRDefault="00000000">
      <w:pPr>
        <w:widowControl/>
        <w:ind w:firstLineChars="200" w:firstLine="640"/>
        <w:rPr>
          <w:rFonts w:ascii="仿宋_GB2312" w:eastAsia="仿宋_GB2312"/>
          <w:sz w:val="32"/>
          <w:szCs w:val="32"/>
        </w:rPr>
      </w:pPr>
      <w:r>
        <w:rPr>
          <w:rFonts w:ascii="仿宋_GB2312" w:eastAsia="仿宋_GB2312"/>
          <w:sz w:val="32"/>
          <w:szCs w:val="32"/>
        </w:rPr>
        <w:t>本年收入786.92万元，其中：财政拨款收入763.48万元,占97.02%；上级补助收入0.00万元,占0.00%；事业收入0.00万元，占0.00%；经营收入0.00万元,占0.00%；附属单位上缴收入0.00万元，占0.00%；其他收入23.44万元，占2.98%。</w:t>
      </w:r>
    </w:p>
    <w:p w14:paraId="539CAFAA" w14:textId="77777777" w:rsidR="00E347FD"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4FC7E6AB" w14:textId="77777777" w:rsidR="00E347FD" w:rsidRDefault="00000000">
      <w:pPr>
        <w:widowControl/>
        <w:ind w:firstLineChars="200" w:firstLine="640"/>
        <w:rPr>
          <w:rFonts w:ascii="仿宋_GB2312" w:eastAsia="仿宋_GB2312"/>
          <w:sz w:val="32"/>
          <w:szCs w:val="32"/>
        </w:rPr>
      </w:pPr>
      <w:r>
        <w:rPr>
          <w:rFonts w:ascii="仿宋_GB2312" w:eastAsia="仿宋_GB2312"/>
          <w:sz w:val="32"/>
          <w:szCs w:val="32"/>
        </w:rPr>
        <w:t>本年支出788.72万元，其中：基本支出698.12万元，占88.51%；项目支出90.60万元，占11.49%；上缴上级支出0.00万元，占0.00%；经营支出0.00万元，占0.00%；对附属单位补助支出0.00万元，占0.00%。</w:t>
      </w:r>
    </w:p>
    <w:p w14:paraId="15FD4806" w14:textId="77777777" w:rsidR="00E347FD"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5B90709E" w14:textId="77777777" w:rsidR="00E347FD"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2024年度财政拨款收入总计763.48万元，其中：年初财政拨款结转和结余0.00万元，本年财政拨款收入763.48万元。财政拨款支出总计763.48万元，其中：年末财政拨款结转和结余0.00万元，本年财政拨款支出763.48万元。</w:t>
      </w:r>
    </w:p>
    <w:p w14:paraId="299CFB2F" w14:textId="207C7B6D" w:rsidR="00E347FD" w:rsidRDefault="00000000">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减少20.09万元，下降2.56%，主要原因是：单位本年办公费、取暖费较上年减少。与年初预算相比，年初预算数651.42万元，决算数763.48万元，预决算差异率17.20%，主要原因是：年中追加城乡义务</w:t>
      </w:r>
      <w:r>
        <w:rPr>
          <w:rFonts w:ascii="仿宋_GB2312" w:eastAsia="仿宋_GB2312"/>
          <w:sz w:val="32"/>
          <w:szCs w:val="32"/>
        </w:rPr>
        <w:lastRenderedPageBreak/>
        <w:t>教育补助经费义务教育公用经费、义务教育薄弱环节改善与能力提升补助资金。</w:t>
      </w:r>
    </w:p>
    <w:p w14:paraId="63C28963" w14:textId="77777777" w:rsidR="00E347FD"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02B38AEE" w14:textId="77777777" w:rsidR="00E347FD" w:rsidRDefault="00000000">
      <w:pPr>
        <w:widowControl/>
        <w:ind w:firstLineChars="200" w:firstLine="643"/>
        <w:jc w:val="left"/>
        <w:outlineLvl w:val="2"/>
        <w:rPr>
          <w:rFonts w:ascii="黑体" w:eastAsia="黑体"/>
          <w:sz w:val="32"/>
          <w:szCs w:val="32"/>
        </w:rPr>
      </w:pPr>
      <w:r>
        <w:rPr>
          <w:rFonts w:ascii="黑体" w:eastAsia="黑体"/>
          <w:b/>
          <w:sz w:val="32"/>
          <w:szCs w:val="32"/>
        </w:rPr>
        <w:t>（一）一般公共预算财政拨款支出决算总体情况</w:t>
      </w:r>
    </w:p>
    <w:p w14:paraId="6F7E32C2" w14:textId="7AEBD253" w:rsidR="00E347FD"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763.48万元，占本年支出合计的96.80%。与上年相比，增加36.54万元，增长5.03%，主要原因是：单位本年城乡义务教育补助经费义务教育公用经费、义务教育薄弱环节改善与能力提升补助资金增加。与年初预算相比，年初预算数651.42万元，决算数763.48万元，预决算差异率17.20%，主要原因是：</w:t>
      </w:r>
      <w:r w:rsidR="00F54082">
        <w:rPr>
          <w:rFonts w:ascii="仿宋_GB2312" w:eastAsia="仿宋_GB2312"/>
          <w:sz w:val="32"/>
          <w:szCs w:val="32"/>
        </w:rPr>
        <w:t>年中追加城乡义务教育补助经费义务教育公用经费、义务教育薄弱环节改善与能力提升补助资金</w:t>
      </w:r>
      <w:r>
        <w:rPr>
          <w:rFonts w:ascii="仿宋_GB2312" w:eastAsia="仿宋_GB2312"/>
          <w:sz w:val="32"/>
          <w:szCs w:val="32"/>
        </w:rPr>
        <w:t>。</w:t>
      </w:r>
    </w:p>
    <w:p w14:paraId="53263C3A" w14:textId="77777777" w:rsidR="00E347FD" w:rsidRDefault="00000000">
      <w:pPr>
        <w:widowControl/>
        <w:ind w:firstLineChars="200" w:firstLine="643"/>
        <w:jc w:val="left"/>
        <w:outlineLvl w:val="2"/>
        <w:rPr>
          <w:rFonts w:ascii="黑体" w:eastAsia="黑体"/>
          <w:sz w:val="32"/>
          <w:szCs w:val="32"/>
        </w:rPr>
      </w:pPr>
      <w:r>
        <w:rPr>
          <w:rFonts w:ascii="黑体" w:eastAsia="黑体"/>
          <w:b/>
          <w:sz w:val="32"/>
          <w:szCs w:val="32"/>
        </w:rPr>
        <w:t>（二）一般公共预算财政拨款支出决算结构情况</w:t>
      </w:r>
    </w:p>
    <w:p w14:paraId="0EFA71A3" w14:textId="77777777" w:rsidR="00E347FD"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教育支出（类）728.63万元，占95.44%。</w:t>
      </w:r>
    </w:p>
    <w:p w14:paraId="5662607E" w14:textId="77777777" w:rsidR="00E347FD" w:rsidRDefault="00000000">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社会保障和就业支出（类）34.84万元，占4.56%。</w:t>
      </w:r>
    </w:p>
    <w:p w14:paraId="4A045AFA" w14:textId="77777777" w:rsidR="00E347FD" w:rsidRDefault="00000000">
      <w:pPr>
        <w:widowControl/>
        <w:ind w:firstLineChars="200" w:firstLine="643"/>
        <w:jc w:val="left"/>
        <w:outlineLvl w:val="2"/>
        <w:rPr>
          <w:rFonts w:ascii="黑体" w:eastAsia="黑体"/>
          <w:sz w:val="32"/>
          <w:szCs w:val="32"/>
        </w:rPr>
      </w:pPr>
      <w:r>
        <w:rPr>
          <w:rFonts w:ascii="黑体" w:eastAsia="黑体"/>
          <w:b/>
          <w:sz w:val="32"/>
          <w:szCs w:val="32"/>
        </w:rPr>
        <w:t>（三）一般公共预算财政拨款支出决算具体情况</w:t>
      </w:r>
    </w:p>
    <w:p w14:paraId="46F85A5D" w14:textId="37C31511" w:rsidR="00E347FD" w:rsidRDefault="00000000">
      <w:pPr>
        <w:widowControl/>
        <w:ind w:firstLineChars="200" w:firstLine="640"/>
        <w:rPr>
          <w:rFonts w:ascii="仿宋_GB2312" w:eastAsia="仿宋_GB2312"/>
          <w:sz w:val="32"/>
          <w:szCs w:val="32"/>
        </w:rPr>
      </w:pPr>
      <w:r>
        <w:rPr>
          <w:rFonts w:ascii="仿宋_GB2312" w:eastAsia="仿宋_GB2312"/>
          <w:sz w:val="32"/>
          <w:szCs w:val="32"/>
        </w:rPr>
        <w:t>1、教育支出（类）普通教育（款）小学教育（项）：支出决算数为728.63万元，比上年决算增加17.10万元，增长2.40%，主要原因是：</w:t>
      </w:r>
      <w:r w:rsidR="00F54082">
        <w:rPr>
          <w:rFonts w:ascii="仿宋_GB2312" w:eastAsia="仿宋_GB2312"/>
          <w:sz w:val="32"/>
          <w:szCs w:val="32"/>
        </w:rPr>
        <w:t>单位本年城乡义务教育补助经费义务教育公用经费、义务教育薄弱环节改善与能力提升补助资金增加</w:t>
      </w:r>
      <w:r>
        <w:rPr>
          <w:rFonts w:ascii="仿宋_GB2312" w:eastAsia="仿宋_GB2312"/>
          <w:sz w:val="32"/>
          <w:szCs w:val="32"/>
        </w:rPr>
        <w:t>。</w:t>
      </w:r>
    </w:p>
    <w:p w14:paraId="07CFC35E" w14:textId="7AF13909" w:rsidR="00E347FD" w:rsidRDefault="00000000">
      <w:pPr>
        <w:widowControl/>
        <w:ind w:firstLineChars="200" w:firstLine="640"/>
        <w:rPr>
          <w:rFonts w:ascii="仿宋_GB2312" w:eastAsia="仿宋_GB2312"/>
          <w:sz w:val="32"/>
          <w:szCs w:val="32"/>
        </w:rPr>
      </w:pPr>
      <w:r>
        <w:rPr>
          <w:rFonts w:ascii="仿宋_GB2312" w:eastAsia="仿宋_GB2312"/>
          <w:sz w:val="32"/>
          <w:szCs w:val="32"/>
        </w:rPr>
        <w:t>2、社会保障和就业支出（类）行政事业单位养老支出（款）机关事业单位职业年金缴费支出（项）：支出决算数为32.34万元，比上年决算增加24.47万元，增长310.93%，主要原因是：</w:t>
      </w:r>
      <w:r>
        <w:rPr>
          <w:rFonts w:ascii="仿宋_GB2312" w:eastAsia="仿宋_GB2312" w:hint="eastAsia"/>
          <w:sz w:val="32"/>
          <w:szCs w:val="32"/>
        </w:rPr>
        <w:t>本年单位退休人员增加，一次性职业年金</w:t>
      </w:r>
      <w:r w:rsidR="00F54082">
        <w:rPr>
          <w:rFonts w:ascii="仿宋_GB2312" w:eastAsia="仿宋_GB2312" w:hint="eastAsia"/>
          <w:sz w:val="32"/>
          <w:szCs w:val="32"/>
        </w:rPr>
        <w:t>缴费</w:t>
      </w:r>
      <w:r>
        <w:rPr>
          <w:rFonts w:ascii="仿宋_GB2312" w:eastAsia="仿宋_GB2312" w:hint="eastAsia"/>
          <w:sz w:val="32"/>
          <w:szCs w:val="32"/>
        </w:rPr>
        <w:t>增加</w:t>
      </w:r>
      <w:r>
        <w:rPr>
          <w:rFonts w:ascii="仿宋_GB2312" w:eastAsia="仿宋_GB2312"/>
          <w:sz w:val="32"/>
          <w:szCs w:val="32"/>
        </w:rPr>
        <w:t>。</w:t>
      </w:r>
    </w:p>
    <w:p w14:paraId="60B636D3" w14:textId="77777777" w:rsidR="00E347FD" w:rsidRDefault="00000000">
      <w:pPr>
        <w:widowControl/>
        <w:ind w:firstLineChars="200" w:firstLine="640"/>
        <w:rPr>
          <w:rFonts w:ascii="仿宋_GB2312" w:eastAsia="仿宋_GB2312"/>
          <w:sz w:val="32"/>
          <w:szCs w:val="32"/>
        </w:rPr>
      </w:pPr>
      <w:r>
        <w:rPr>
          <w:rFonts w:ascii="仿宋_GB2312" w:eastAsia="仿宋_GB2312"/>
          <w:sz w:val="32"/>
          <w:szCs w:val="32"/>
        </w:rPr>
        <w:t>3、社会保障和就业支出（类）企业改革补助（款）其他企业改革发展补助（项）：支出决算数为2.51万元，比上年决算减少5.04万元，下降66.75%，主要原因是：单位本年国有企业办中小学退休教师待遇补差经费减少。</w:t>
      </w:r>
    </w:p>
    <w:p w14:paraId="733FB3E3" w14:textId="77777777" w:rsidR="00E347FD"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3E01676E" w14:textId="77777777" w:rsidR="00E347FD"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2024年度一般公共预算财政拨款基本支出672.88万元，其中：人员经费654.02万元，包括：基本工资、津贴补贴、</w:t>
      </w:r>
      <w:r>
        <w:rPr>
          <w:rFonts w:ascii="仿宋_GB2312" w:eastAsia="仿宋_GB2312"/>
          <w:sz w:val="32"/>
          <w:szCs w:val="32"/>
        </w:rPr>
        <w:lastRenderedPageBreak/>
        <w:t>奖金、绩效工资、机关事业单位基本养老保险缴费、职业年金缴费、职工基本医疗保险缴费、其他社会保障缴费、住房公积金、其他工资福利支出、退休费、抚恤金和奖励金。</w:t>
      </w:r>
    </w:p>
    <w:p w14:paraId="6EC7C744" w14:textId="77777777" w:rsidR="00E347FD" w:rsidRDefault="00000000">
      <w:pPr>
        <w:widowControl/>
        <w:ind w:firstLineChars="200" w:firstLine="640"/>
        <w:rPr>
          <w:rFonts w:ascii="仿宋_GB2312" w:eastAsia="仿宋_GB2312"/>
          <w:sz w:val="32"/>
          <w:szCs w:val="32"/>
        </w:rPr>
      </w:pPr>
      <w:r>
        <w:rPr>
          <w:rFonts w:ascii="仿宋_GB2312" w:eastAsia="仿宋_GB2312"/>
          <w:sz w:val="32"/>
          <w:szCs w:val="32"/>
        </w:rPr>
        <w:t>公用经费18.85万元，包括：办公费、电费、取暖费、劳务费和其他商品和服务支出。</w:t>
      </w:r>
    </w:p>
    <w:p w14:paraId="3526EA54" w14:textId="77777777" w:rsidR="00E347FD"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7A8C5F14" w14:textId="77777777" w:rsidR="00E347FD"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5DED4374" w14:textId="77777777" w:rsidR="00E347FD"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6E3352B7" w14:textId="77777777" w:rsidR="00E347FD"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1BCC91DC" w14:textId="77777777" w:rsidR="00E347FD"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1317797A" w14:textId="77777777" w:rsidR="00E347FD"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经费支出0.00万元，与上年相比无变化，主要原因是：</w:t>
      </w:r>
      <w:r>
        <w:rPr>
          <w:rFonts w:ascii="仿宋_GB2312" w:eastAsia="仿宋_GB2312" w:hint="eastAsia"/>
          <w:sz w:val="32"/>
          <w:szCs w:val="32"/>
        </w:rPr>
        <w:t>我单位上年度与本年度均无“三公”经费</w:t>
      </w:r>
      <w:r>
        <w:rPr>
          <w:rFonts w:ascii="仿宋_GB2312" w:eastAsia="仿宋_GB2312"/>
          <w:sz w:val="32"/>
          <w:szCs w:val="32"/>
        </w:rPr>
        <w:t>。其中：因公出国（境）费支出0.00万元,占0.00%，与上年相比无变化，主要原因是：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；公务用车购置及运行维护费支出0.00万元，占0.00%，与上年相比无变化，主要原因是：</w:t>
      </w:r>
      <w:r>
        <w:rPr>
          <w:rFonts w:ascii="仿宋_GB2312" w:eastAsia="仿宋_GB2312" w:hint="eastAsia"/>
          <w:sz w:val="32"/>
          <w:szCs w:val="32"/>
        </w:rPr>
        <w:t>我单位上年度与本年度均无公务用车购置及运行维护费</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755E9FD6" w14:textId="77777777" w:rsidR="00E347FD"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5D720836" w14:textId="77777777" w:rsidR="00E347FD"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因公出国（境）费支出0.00万元，开支内容包括单位本年无因公出国（境）费支出。单位全年安排的因公出国（境）团组0个，因公出国（境）0人次。</w:t>
      </w:r>
    </w:p>
    <w:p w14:paraId="3027C572" w14:textId="77777777" w:rsidR="00E347FD"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运行维护费开支内容包括单位本年无公务用车运行维护费支出。公务用车购置数0辆，公务用车保有量0辆。国有资产占用情</w:t>
      </w:r>
      <w:r>
        <w:rPr>
          <w:rFonts w:ascii="仿宋_GB2312" w:eastAsia="仿宋_GB2312"/>
          <w:sz w:val="32"/>
          <w:szCs w:val="32"/>
        </w:rPr>
        <w:lastRenderedPageBreak/>
        <w:t>况中固定资产车辆0辆，与公务用车保有量差异原因是：</w:t>
      </w:r>
      <w:r>
        <w:rPr>
          <w:rFonts w:ascii="仿宋_GB2312" w:eastAsia="仿宋_GB2312" w:hint="eastAsia"/>
          <w:sz w:val="32"/>
          <w:szCs w:val="32"/>
        </w:rPr>
        <w:t>本单位固定资产车辆与公务用车保有量一致无差异</w:t>
      </w:r>
      <w:r>
        <w:rPr>
          <w:rFonts w:ascii="仿宋_GB2312" w:eastAsia="仿宋_GB2312"/>
          <w:sz w:val="32"/>
          <w:szCs w:val="32"/>
        </w:rPr>
        <w:t>。</w:t>
      </w:r>
    </w:p>
    <w:p w14:paraId="18449707" w14:textId="77777777" w:rsidR="00E347FD"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公务接待费0.00万元，开支内容包括单位本年无公务接待费支出。单位全年安排的国内公务接待0批次，0人次。</w:t>
      </w:r>
    </w:p>
    <w:p w14:paraId="5FBCCACA" w14:textId="77777777" w:rsidR="00E347FD"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0.00万元，决算数0.00万元，预决算差异率0.00%，主要原因是：严格按照预算执行，预决算对比无差异。其中：因公出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72E3C8D2" w14:textId="77777777" w:rsidR="00E347FD"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00187B97" w14:textId="77777777" w:rsidR="00E347FD" w:rsidRDefault="00000000">
      <w:pPr>
        <w:widowControl/>
        <w:ind w:firstLineChars="200" w:firstLine="643"/>
        <w:jc w:val="left"/>
        <w:outlineLvl w:val="2"/>
        <w:rPr>
          <w:rFonts w:ascii="黑体" w:eastAsia="黑体"/>
          <w:sz w:val="32"/>
          <w:szCs w:val="32"/>
        </w:rPr>
      </w:pPr>
      <w:r>
        <w:rPr>
          <w:rFonts w:ascii="黑体" w:eastAsia="黑体"/>
          <w:b/>
          <w:sz w:val="32"/>
          <w:szCs w:val="32"/>
        </w:rPr>
        <w:t>（一）机关运行经费及公用经费支出情况</w:t>
      </w:r>
    </w:p>
    <w:p w14:paraId="291B7BC5" w14:textId="09A53E9A" w:rsidR="00E347FD" w:rsidRDefault="00000000">
      <w:pPr>
        <w:widowControl/>
        <w:ind w:firstLineChars="200" w:firstLine="640"/>
        <w:rPr>
          <w:rFonts w:ascii="仿宋_GB2312" w:eastAsia="仿宋_GB2312"/>
          <w:sz w:val="32"/>
          <w:szCs w:val="32"/>
        </w:rPr>
      </w:pPr>
      <w:r>
        <w:rPr>
          <w:rFonts w:ascii="仿宋_GB2312" w:eastAsia="仿宋_GB2312"/>
          <w:sz w:val="32"/>
          <w:szCs w:val="32"/>
        </w:rPr>
        <w:t>2024年度昌吉市第十三小学单位（事业单位）公用经费支出18.85万元，比上年减少44.94万元，下降70.45%，主要原因是：单位本年办公费、取暖费</w:t>
      </w:r>
      <w:r w:rsidR="00F54082">
        <w:rPr>
          <w:rFonts w:ascii="仿宋_GB2312" w:eastAsia="仿宋_GB2312" w:hint="eastAsia"/>
          <w:sz w:val="32"/>
          <w:szCs w:val="32"/>
        </w:rPr>
        <w:t>、劳务费</w:t>
      </w:r>
      <w:r>
        <w:rPr>
          <w:rFonts w:ascii="仿宋_GB2312" w:eastAsia="仿宋_GB2312"/>
          <w:sz w:val="32"/>
          <w:szCs w:val="32"/>
        </w:rPr>
        <w:t>较上年减少。</w:t>
      </w:r>
    </w:p>
    <w:p w14:paraId="69BB4DF9" w14:textId="77777777" w:rsidR="00E347FD" w:rsidRDefault="00000000">
      <w:pPr>
        <w:widowControl/>
        <w:ind w:firstLineChars="200" w:firstLine="643"/>
        <w:jc w:val="left"/>
        <w:outlineLvl w:val="2"/>
        <w:rPr>
          <w:rFonts w:ascii="黑体" w:eastAsia="黑体"/>
          <w:sz w:val="32"/>
          <w:szCs w:val="32"/>
        </w:rPr>
      </w:pPr>
      <w:r>
        <w:rPr>
          <w:rFonts w:ascii="黑体" w:eastAsia="黑体"/>
          <w:b/>
          <w:sz w:val="32"/>
          <w:szCs w:val="32"/>
        </w:rPr>
        <w:t>（二）政府采购情况</w:t>
      </w:r>
    </w:p>
    <w:p w14:paraId="32923890" w14:textId="77777777" w:rsidR="00E347FD"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2024年度政府采购支出总额56.04万元，其中：政府采购货物支出40.21万元、政府采购工程支出6.00万元、政府采购服务支出9.83万元。</w:t>
      </w:r>
    </w:p>
    <w:p w14:paraId="1D8D5E6C" w14:textId="77777777" w:rsidR="00E347FD"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授予中小企业合同金额56.04万元，占政府采购支出总额的100.00%，其中：授予小</w:t>
      </w:r>
      <w:proofErr w:type="gramStart"/>
      <w:r>
        <w:rPr>
          <w:rFonts w:ascii="仿宋_GB2312" w:eastAsia="仿宋_GB2312"/>
          <w:sz w:val="32"/>
          <w:szCs w:val="32"/>
        </w:rPr>
        <w:t>微企业</w:t>
      </w:r>
      <w:proofErr w:type="gramEnd"/>
      <w:r>
        <w:rPr>
          <w:rFonts w:ascii="仿宋_GB2312" w:eastAsia="仿宋_GB2312"/>
          <w:sz w:val="32"/>
          <w:szCs w:val="32"/>
        </w:rPr>
        <w:t>合同金额56.04万元，占政府采购支出总额的100.00%。</w:t>
      </w:r>
    </w:p>
    <w:p w14:paraId="7CC574CD" w14:textId="77777777" w:rsidR="00E347FD" w:rsidRDefault="00000000">
      <w:pPr>
        <w:widowControl/>
        <w:ind w:firstLineChars="200" w:firstLine="643"/>
        <w:jc w:val="left"/>
        <w:outlineLvl w:val="2"/>
        <w:rPr>
          <w:rFonts w:ascii="黑体" w:eastAsia="黑体"/>
          <w:sz w:val="32"/>
          <w:szCs w:val="32"/>
        </w:rPr>
      </w:pPr>
      <w:r>
        <w:rPr>
          <w:rFonts w:ascii="黑体" w:eastAsia="黑体"/>
          <w:b/>
          <w:sz w:val="32"/>
          <w:szCs w:val="32"/>
        </w:rPr>
        <w:t>（三）国有资产占用情况说明</w:t>
      </w:r>
    </w:p>
    <w:p w14:paraId="50750797" w14:textId="77777777" w:rsidR="00E347FD"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截至2024年12月31日，房屋4,436.00平方米，价值775.28万元。车辆0辆，价值0.00万元，其中：副部（省）</w:t>
      </w:r>
      <w:r>
        <w:rPr>
          <w:rFonts w:ascii="仿宋_GB2312" w:eastAsia="仿宋_GB2312"/>
          <w:sz w:val="32"/>
          <w:szCs w:val="32"/>
        </w:rPr>
        <w:lastRenderedPageBreak/>
        <w:t>级及以上领导用车0辆、主要负责人用车0辆、机要通信用车0辆、应急保障用车0辆、执法执勤用车0辆、特种专业技术用车0辆、离退休干部服务用车0辆、其他用车0辆，其他用车主要是：无其他用车;单价100万元（含）以上设备（不含车辆）0台（套）。</w:t>
      </w:r>
    </w:p>
    <w:p w14:paraId="2E2B67F4" w14:textId="77777777" w:rsidR="00E347FD"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7611E18D" w14:textId="77777777" w:rsidR="00E347FD"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根据预算绩效管理要求，本单位2024年度预算绩效管理形成整体支出绩效自评表1个，全年预算总额791.38万元，实际执行总额788.72万元；预算绩效评价项目1个，全年预算数</w:t>
      </w:r>
      <w:r>
        <w:rPr>
          <w:rFonts w:ascii="仿宋_GB2312" w:eastAsia="仿宋_GB2312" w:hint="eastAsia"/>
          <w:sz w:val="32"/>
          <w:szCs w:val="32"/>
        </w:rPr>
        <w:t>2.51</w:t>
      </w:r>
      <w:r>
        <w:rPr>
          <w:rFonts w:ascii="仿宋_GB2312" w:eastAsia="仿宋_GB2312"/>
          <w:sz w:val="32"/>
          <w:szCs w:val="32"/>
        </w:rPr>
        <w:t>万元，全年执行数</w:t>
      </w:r>
      <w:r>
        <w:rPr>
          <w:rFonts w:ascii="仿宋_GB2312" w:eastAsia="仿宋_GB2312" w:hint="eastAsia"/>
          <w:sz w:val="32"/>
          <w:szCs w:val="32"/>
        </w:rPr>
        <w:t>2.51</w:t>
      </w:r>
      <w:r>
        <w:rPr>
          <w:rFonts w:ascii="仿宋_GB2312" w:eastAsia="仿宋_GB2312"/>
          <w:sz w:val="32"/>
          <w:szCs w:val="32"/>
        </w:rPr>
        <w:t>万元。预算绩效管理取得的成效：</w:t>
      </w:r>
      <w:r>
        <w:rPr>
          <w:rFonts w:ascii="仿宋_GB2312" w:eastAsia="仿宋_GB2312" w:hint="eastAsia"/>
          <w:sz w:val="32"/>
          <w:szCs w:val="32"/>
        </w:rPr>
        <w:t>一是预算编制和分配需紧密贴合学校核心职责与年度重点任务，确保经费精准投向教学运行、师资保障、设施维护等关键领域，杜绝资源闲置与浪费，切实提升教育经费使用效益，为学校日常教学、科研活动及管理工作的有序开展提供坚实保障，维护校园正常运转秩序；二是通过科学的预算管理优化资源配置，推动优质教育资源均衡分布，助力课程建设、教师培训与教学设备升级，进而为教育教学质量提升注入动力，促进学校整体教育水平稳步提高。发现的问题及原因：一是部门职能不明确，个别工作分工不清晰，</w:t>
      </w:r>
      <w:proofErr w:type="gramStart"/>
      <w:r>
        <w:rPr>
          <w:rFonts w:ascii="仿宋_GB2312" w:eastAsia="仿宋_GB2312" w:hint="eastAsia"/>
          <w:sz w:val="32"/>
          <w:szCs w:val="32"/>
        </w:rPr>
        <w:t>且人员</w:t>
      </w:r>
      <w:proofErr w:type="gramEnd"/>
      <w:r>
        <w:rPr>
          <w:rFonts w:ascii="仿宋_GB2312" w:eastAsia="仿宋_GB2312" w:hint="eastAsia"/>
          <w:sz w:val="32"/>
          <w:szCs w:val="32"/>
        </w:rPr>
        <w:t>培训和绩效考核制度不够完善，考核方案部分内容和人员名单更新滞后；二是管理体系不够完善，对预算项目绩效目标设置不能完全反映预算执行的各个环节，还需要加强学习。下一步改进措施：一是在今后的工作一方面要严格预算编制，做到细化精确；二是定期对预算执行情况进行监督，使绩效目标监控与政府工作、财务工作挂钩，做到及时监控，及时控制，避免疏忽。</w:t>
      </w:r>
      <w:r>
        <w:rPr>
          <w:rFonts w:ascii="仿宋_GB2312" w:eastAsia="仿宋_GB2312"/>
          <w:sz w:val="32"/>
          <w:szCs w:val="32"/>
        </w:rPr>
        <w:t>具体</w:t>
      </w:r>
      <w:proofErr w:type="gramStart"/>
      <w:r>
        <w:rPr>
          <w:rFonts w:ascii="仿宋_GB2312" w:eastAsia="仿宋_GB2312"/>
          <w:sz w:val="32"/>
          <w:szCs w:val="32"/>
        </w:rPr>
        <w:t>附部门</w:t>
      </w:r>
      <w:proofErr w:type="gramEnd"/>
      <w:r>
        <w:rPr>
          <w:rFonts w:ascii="仿宋_GB2312" w:eastAsia="仿宋_GB2312"/>
          <w:sz w:val="32"/>
          <w:szCs w:val="32"/>
        </w:rPr>
        <w:t>整体支出绩效自评表，项目支出绩效自评表和部门评价报告。</w:t>
      </w:r>
    </w:p>
    <w:p w14:paraId="38FA78D8" w14:textId="77777777" w:rsidR="00E347FD"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部门（单位）整体支出绩效目标自评表</w:t>
      </w:r>
    </w:p>
    <w:p w14:paraId="2A640CE1" w14:textId="77777777" w:rsidR="00E347FD"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E347FD" w14:paraId="3A60266D"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5DF765A3" w14:textId="77777777" w:rsidR="00E347FD"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020F36A7" w14:textId="77777777" w:rsidR="00E347FD"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昌吉市第十三小学</w:t>
            </w:r>
          </w:p>
        </w:tc>
      </w:tr>
      <w:tr w:rsidR="00E347FD" w14:paraId="0D17E43D"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116F5C9" w14:textId="77777777" w:rsidR="00E347FD"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455B01E2" w14:textId="77777777" w:rsidR="00E347FD"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2C951B51" w14:textId="77777777" w:rsidR="00E347FD"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14:paraId="318001EF" w14:textId="77777777" w:rsidR="00E347FD"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14:paraId="3840B731" w14:textId="77777777" w:rsidR="00E347FD"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2D1C08DE" w14:textId="77777777" w:rsidR="00E347FD"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4B0F7BC8" w14:textId="77777777" w:rsidR="00E347FD"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32579F8B" w14:textId="77777777" w:rsidR="00E347FD"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E347FD" w14:paraId="732F607F"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3C754202" w14:textId="77777777" w:rsidR="00E347FD" w:rsidRDefault="00E347FD">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081B0634" w14:textId="77777777" w:rsidR="00E347FD"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15D08F2A"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2.06</w:t>
            </w:r>
          </w:p>
        </w:tc>
        <w:tc>
          <w:tcPr>
            <w:tcW w:w="1242" w:type="dxa"/>
            <w:tcBorders>
              <w:top w:val="nil"/>
              <w:left w:val="nil"/>
              <w:bottom w:val="single" w:sz="4" w:space="0" w:color="auto"/>
              <w:right w:val="single" w:sz="4" w:space="0" w:color="auto"/>
            </w:tcBorders>
            <w:vAlign w:val="center"/>
          </w:tcPr>
          <w:p w14:paraId="43E34A75"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90.60</w:t>
            </w:r>
          </w:p>
        </w:tc>
        <w:tc>
          <w:tcPr>
            <w:tcW w:w="1417" w:type="dxa"/>
            <w:tcBorders>
              <w:top w:val="nil"/>
              <w:left w:val="nil"/>
              <w:bottom w:val="single" w:sz="4" w:space="0" w:color="auto"/>
              <w:right w:val="single" w:sz="4" w:space="0" w:color="auto"/>
            </w:tcBorders>
            <w:vAlign w:val="center"/>
          </w:tcPr>
          <w:p w14:paraId="42652EE7"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90.60</w:t>
            </w:r>
          </w:p>
        </w:tc>
        <w:tc>
          <w:tcPr>
            <w:tcW w:w="1134" w:type="dxa"/>
            <w:tcBorders>
              <w:top w:val="nil"/>
              <w:left w:val="nil"/>
              <w:bottom w:val="single" w:sz="4" w:space="0" w:color="auto"/>
              <w:right w:val="single" w:sz="4" w:space="0" w:color="auto"/>
            </w:tcBorders>
            <w:vAlign w:val="center"/>
          </w:tcPr>
          <w:p w14:paraId="4B8EB90D"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701C657D"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99.66%</w:t>
            </w:r>
          </w:p>
        </w:tc>
        <w:tc>
          <w:tcPr>
            <w:tcW w:w="720" w:type="dxa"/>
            <w:tcBorders>
              <w:top w:val="nil"/>
              <w:left w:val="nil"/>
              <w:bottom w:val="single" w:sz="4" w:space="0" w:color="auto"/>
              <w:right w:val="single" w:sz="4" w:space="0" w:color="auto"/>
            </w:tcBorders>
            <w:vAlign w:val="center"/>
          </w:tcPr>
          <w:p w14:paraId="32E07FE8"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9.97</w:t>
            </w:r>
          </w:p>
        </w:tc>
      </w:tr>
      <w:tr w:rsidR="00E347FD" w14:paraId="2DCB0FCF"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FAD90A1" w14:textId="77777777" w:rsidR="00E347FD" w:rsidRDefault="00E347FD">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5D11767" w14:textId="77777777" w:rsidR="00E347FD"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6FA7883C"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649.36</w:t>
            </w:r>
          </w:p>
        </w:tc>
        <w:tc>
          <w:tcPr>
            <w:tcW w:w="1242" w:type="dxa"/>
            <w:tcBorders>
              <w:top w:val="nil"/>
              <w:left w:val="nil"/>
              <w:bottom w:val="single" w:sz="4" w:space="0" w:color="auto"/>
              <w:right w:val="single" w:sz="4" w:space="0" w:color="auto"/>
            </w:tcBorders>
            <w:vAlign w:val="center"/>
          </w:tcPr>
          <w:p w14:paraId="4C9802DD"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700.78</w:t>
            </w:r>
          </w:p>
        </w:tc>
        <w:tc>
          <w:tcPr>
            <w:tcW w:w="1417" w:type="dxa"/>
            <w:tcBorders>
              <w:top w:val="nil"/>
              <w:left w:val="nil"/>
              <w:bottom w:val="single" w:sz="4" w:space="0" w:color="auto"/>
              <w:right w:val="single" w:sz="4" w:space="0" w:color="auto"/>
            </w:tcBorders>
            <w:vAlign w:val="center"/>
          </w:tcPr>
          <w:p w14:paraId="14592A5B"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698.12</w:t>
            </w:r>
          </w:p>
        </w:tc>
        <w:tc>
          <w:tcPr>
            <w:tcW w:w="1134" w:type="dxa"/>
            <w:tcBorders>
              <w:top w:val="nil"/>
              <w:left w:val="nil"/>
              <w:bottom w:val="single" w:sz="4" w:space="0" w:color="auto"/>
              <w:right w:val="single" w:sz="4" w:space="0" w:color="auto"/>
            </w:tcBorders>
            <w:vAlign w:val="center"/>
          </w:tcPr>
          <w:p w14:paraId="39124578" w14:textId="77777777" w:rsidR="00E347FD"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286A6068" w14:textId="77777777" w:rsidR="00E347FD"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44CEE6C4" w14:textId="77777777" w:rsidR="00E347FD"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r>
      <w:tr w:rsidR="00E347FD" w14:paraId="53E7029E"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6CC6F6FF" w14:textId="77777777" w:rsidR="00E347FD" w:rsidRDefault="00E347FD">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0A16C1B" w14:textId="77777777" w:rsidR="00E347FD"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57718FDE"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33FF9F19"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34C68D21"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6D76602F" w14:textId="77777777" w:rsidR="00E347FD"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70D97A38" w14:textId="77777777" w:rsidR="00E347FD"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5A9D154F" w14:textId="77777777" w:rsidR="00E347FD"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r>
      <w:tr w:rsidR="00E347FD" w14:paraId="7DBBFC82"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1905B0D0" w14:textId="77777777" w:rsidR="00E347FD" w:rsidRDefault="00E347FD">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C3B535E" w14:textId="77777777" w:rsidR="00E347FD"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40202F99"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651.42</w:t>
            </w:r>
          </w:p>
        </w:tc>
        <w:tc>
          <w:tcPr>
            <w:tcW w:w="1242" w:type="dxa"/>
            <w:tcBorders>
              <w:top w:val="nil"/>
              <w:left w:val="nil"/>
              <w:bottom w:val="single" w:sz="4" w:space="0" w:color="auto"/>
              <w:right w:val="single" w:sz="4" w:space="0" w:color="auto"/>
            </w:tcBorders>
            <w:vAlign w:val="center"/>
          </w:tcPr>
          <w:p w14:paraId="2977E525"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791.38</w:t>
            </w:r>
          </w:p>
        </w:tc>
        <w:tc>
          <w:tcPr>
            <w:tcW w:w="1417" w:type="dxa"/>
            <w:tcBorders>
              <w:top w:val="nil"/>
              <w:left w:val="nil"/>
              <w:bottom w:val="single" w:sz="4" w:space="0" w:color="auto"/>
              <w:right w:val="single" w:sz="4" w:space="0" w:color="auto"/>
            </w:tcBorders>
            <w:vAlign w:val="center"/>
          </w:tcPr>
          <w:p w14:paraId="1C45F319"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788.72</w:t>
            </w:r>
          </w:p>
        </w:tc>
        <w:tc>
          <w:tcPr>
            <w:tcW w:w="1134" w:type="dxa"/>
            <w:tcBorders>
              <w:top w:val="nil"/>
              <w:left w:val="nil"/>
              <w:bottom w:val="single" w:sz="4" w:space="0" w:color="auto"/>
              <w:right w:val="single" w:sz="4" w:space="0" w:color="auto"/>
            </w:tcBorders>
            <w:vAlign w:val="center"/>
          </w:tcPr>
          <w:p w14:paraId="7002B772"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5E1DB1CC"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78A30DA3"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r>
      <w:tr w:rsidR="00E347FD" w14:paraId="1EC21253"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791B52B" w14:textId="77777777" w:rsidR="00E347FD"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2BB0E762" w14:textId="77777777" w:rsidR="00E347FD"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6ED2BB6A" w14:textId="77777777" w:rsidR="00E347FD"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r>
      <w:tr w:rsidR="00E347FD" w14:paraId="7E7888B1"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4E98463C" w14:textId="77777777" w:rsidR="00E347FD" w:rsidRDefault="00E347FD">
            <w:pPr>
              <w:widowControl/>
              <w:jc w:val="left"/>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3C35C818" w14:textId="77777777" w:rsidR="00E347FD"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目标1:完成在校学生教育520人，提高昌吉市教育水平；目标2:完成学年内学生结业人数83人，达成教育教学的目标；目标3：完成学年内新入学学生65人，解决就学问题。</w:t>
            </w:r>
          </w:p>
        </w:tc>
        <w:tc>
          <w:tcPr>
            <w:tcW w:w="4581" w:type="dxa"/>
            <w:gridSpan w:val="4"/>
            <w:tcBorders>
              <w:top w:val="single" w:sz="4" w:space="0" w:color="auto"/>
              <w:left w:val="nil"/>
              <w:bottom w:val="single" w:sz="4" w:space="0" w:color="auto"/>
              <w:right w:val="single" w:sz="4" w:space="0" w:color="auto"/>
            </w:tcBorders>
          </w:tcPr>
          <w:p w14:paraId="1148497B" w14:textId="77777777" w:rsidR="00E347FD"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本单位全年预算数791.38万元，全年执行数788.72万元，总预算执行率为99.66%，已完成在校学生教育520人，完成学年内学生结业人数83人，完成学年内新入学学生65人，结业率达到100%，我校在2024年的工作中主要达成了教育教学的目标，提高了昌吉市教育水平，解决了义务教育的就学问题。</w:t>
            </w:r>
          </w:p>
        </w:tc>
      </w:tr>
      <w:tr w:rsidR="00E347FD" w14:paraId="41ADD76E"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187EE462" w14:textId="77777777" w:rsidR="00E347FD"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283B2431" w14:textId="77777777" w:rsidR="00E347FD"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62A1AA11" w14:textId="77777777" w:rsidR="00E347FD"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14:paraId="24AC2403" w14:textId="77777777" w:rsidR="00E347FD"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14:paraId="54B170BD" w14:textId="77777777" w:rsidR="00E347FD"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4C780B8F" w14:textId="77777777" w:rsidR="00E347FD"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3BDF21FB" w14:textId="77777777" w:rsidR="00E347FD"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14:paraId="3E752196" w14:textId="77777777" w:rsidR="00E347FD"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E347FD" w14:paraId="71CD2306"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3E4B3F1C"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0B6B07D3"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21448EF0"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完成在校学生教育人数</w:t>
            </w:r>
          </w:p>
        </w:tc>
        <w:tc>
          <w:tcPr>
            <w:tcW w:w="1242" w:type="dxa"/>
            <w:tcBorders>
              <w:top w:val="nil"/>
              <w:left w:val="nil"/>
              <w:bottom w:val="single" w:sz="4" w:space="0" w:color="auto"/>
              <w:right w:val="single" w:sz="4" w:space="0" w:color="auto"/>
            </w:tcBorders>
            <w:noWrap/>
            <w:vAlign w:val="center"/>
          </w:tcPr>
          <w:p w14:paraId="4F3E73DC"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=520人</w:t>
            </w:r>
          </w:p>
        </w:tc>
        <w:tc>
          <w:tcPr>
            <w:tcW w:w="1417" w:type="dxa"/>
            <w:tcBorders>
              <w:top w:val="nil"/>
              <w:left w:val="nil"/>
              <w:bottom w:val="single" w:sz="4" w:space="0" w:color="auto"/>
              <w:right w:val="single" w:sz="4" w:space="0" w:color="auto"/>
            </w:tcBorders>
            <w:noWrap/>
            <w:vAlign w:val="center"/>
          </w:tcPr>
          <w:p w14:paraId="113E17CB" w14:textId="77777777" w:rsidR="00E347FD"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学生年报</w:t>
            </w:r>
          </w:p>
        </w:tc>
        <w:tc>
          <w:tcPr>
            <w:tcW w:w="1134" w:type="dxa"/>
            <w:tcBorders>
              <w:top w:val="nil"/>
              <w:left w:val="nil"/>
              <w:bottom w:val="single" w:sz="4" w:space="0" w:color="auto"/>
              <w:right w:val="single" w:sz="4" w:space="0" w:color="auto"/>
            </w:tcBorders>
            <w:noWrap/>
            <w:vAlign w:val="center"/>
          </w:tcPr>
          <w:p w14:paraId="2492CA92"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23</w:t>
            </w:r>
          </w:p>
        </w:tc>
        <w:tc>
          <w:tcPr>
            <w:tcW w:w="1310" w:type="dxa"/>
            <w:tcBorders>
              <w:top w:val="nil"/>
              <w:left w:val="nil"/>
              <w:bottom w:val="single" w:sz="4" w:space="0" w:color="auto"/>
              <w:right w:val="single" w:sz="4" w:space="0" w:color="auto"/>
            </w:tcBorders>
            <w:noWrap/>
            <w:vAlign w:val="center"/>
          </w:tcPr>
          <w:p w14:paraId="606EE7DB"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520人</w:t>
            </w:r>
          </w:p>
        </w:tc>
        <w:tc>
          <w:tcPr>
            <w:tcW w:w="720" w:type="dxa"/>
            <w:tcBorders>
              <w:top w:val="nil"/>
              <w:left w:val="nil"/>
              <w:bottom w:val="single" w:sz="4" w:space="0" w:color="auto"/>
              <w:right w:val="single" w:sz="4" w:space="0" w:color="auto"/>
            </w:tcBorders>
            <w:noWrap/>
            <w:vAlign w:val="center"/>
          </w:tcPr>
          <w:p w14:paraId="19AE2650"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23</w:t>
            </w:r>
          </w:p>
        </w:tc>
      </w:tr>
      <w:tr w:rsidR="00E347FD" w14:paraId="0FD36F4F" w14:textId="77777777">
        <w:trPr>
          <w:cantSplit/>
          <w:trHeight w:val="740"/>
        </w:trPr>
        <w:tc>
          <w:tcPr>
            <w:tcW w:w="993" w:type="dxa"/>
            <w:vMerge/>
            <w:tcBorders>
              <w:left w:val="single" w:sz="4" w:space="0" w:color="auto"/>
              <w:right w:val="single" w:sz="4" w:space="0" w:color="auto"/>
            </w:tcBorders>
            <w:noWrap/>
            <w:vAlign w:val="center"/>
          </w:tcPr>
          <w:p w14:paraId="0CC615C5" w14:textId="77777777" w:rsidR="00E347FD" w:rsidRDefault="00E347FD">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26394ECA" w14:textId="77777777" w:rsidR="00E347FD" w:rsidRDefault="00E347FD">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0387655"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完成学年内新入学学生人数</w:t>
            </w:r>
          </w:p>
        </w:tc>
        <w:tc>
          <w:tcPr>
            <w:tcW w:w="1242" w:type="dxa"/>
            <w:tcBorders>
              <w:top w:val="nil"/>
              <w:left w:val="nil"/>
              <w:bottom w:val="single" w:sz="4" w:space="0" w:color="auto"/>
              <w:right w:val="single" w:sz="4" w:space="0" w:color="auto"/>
            </w:tcBorders>
            <w:noWrap/>
            <w:vAlign w:val="center"/>
          </w:tcPr>
          <w:p w14:paraId="5D236C3B"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=65人</w:t>
            </w:r>
          </w:p>
        </w:tc>
        <w:tc>
          <w:tcPr>
            <w:tcW w:w="1417" w:type="dxa"/>
            <w:tcBorders>
              <w:top w:val="nil"/>
              <w:left w:val="nil"/>
              <w:bottom w:val="single" w:sz="4" w:space="0" w:color="auto"/>
              <w:right w:val="single" w:sz="4" w:space="0" w:color="auto"/>
            </w:tcBorders>
            <w:noWrap/>
            <w:vAlign w:val="center"/>
          </w:tcPr>
          <w:p w14:paraId="6ADCCE7B" w14:textId="77777777" w:rsidR="00E347FD"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学生年报</w:t>
            </w:r>
          </w:p>
        </w:tc>
        <w:tc>
          <w:tcPr>
            <w:tcW w:w="1134" w:type="dxa"/>
            <w:tcBorders>
              <w:top w:val="nil"/>
              <w:left w:val="nil"/>
              <w:bottom w:val="single" w:sz="4" w:space="0" w:color="auto"/>
              <w:right w:val="single" w:sz="4" w:space="0" w:color="auto"/>
            </w:tcBorders>
            <w:noWrap/>
            <w:vAlign w:val="center"/>
          </w:tcPr>
          <w:p w14:paraId="281963B0"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23</w:t>
            </w:r>
          </w:p>
        </w:tc>
        <w:tc>
          <w:tcPr>
            <w:tcW w:w="1310" w:type="dxa"/>
            <w:tcBorders>
              <w:top w:val="nil"/>
              <w:left w:val="nil"/>
              <w:bottom w:val="single" w:sz="4" w:space="0" w:color="auto"/>
              <w:right w:val="single" w:sz="4" w:space="0" w:color="auto"/>
            </w:tcBorders>
            <w:noWrap/>
            <w:vAlign w:val="center"/>
          </w:tcPr>
          <w:p w14:paraId="3FD3D0F3"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65人</w:t>
            </w:r>
          </w:p>
        </w:tc>
        <w:tc>
          <w:tcPr>
            <w:tcW w:w="720" w:type="dxa"/>
            <w:tcBorders>
              <w:top w:val="nil"/>
              <w:left w:val="nil"/>
              <w:bottom w:val="single" w:sz="4" w:space="0" w:color="auto"/>
              <w:right w:val="single" w:sz="4" w:space="0" w:color="auto"/>
            </w:tcBorders>
            <w:noWrap/>
            <w:vAlign w:val="center"/>
          </w:tcPr>
          <w:p w14:paraId="67E78CD0"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23</w:t>
            </w:r>
          </w:p>
        </w:tc>
      </w:tr>
      <w:tr w:rsidR="00E347FD" w14:paraId="797829FC" w14:textId="77777777">
        <w:trPr>
          <w:cantSplit/>
          <w:trHeight w:val="740"/>
        </w:trPr>
        <w:tc>
          <w:tcPr>
            <w:tcW w:w="993" w:type="dxa"/>
            <w:vMerge/>
            <w:tcBorders>
              <w:left w:val="single" w:sz="4" w:space="0" w:color="auto"/>
              <w:right w:val="single" w:sz="4" w:space="0" w:color="auto"/>
            </w:tcBorders>
            <w:noWrap/>
            <w:vAlign w:val="center"/>
          </w:tcPr>
          <w:p w14:paraId="0B5086DB" w14:textId="77777777" w:rsidR="00E347FD" w:rsidRDefault="00E347FD">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2C1809AE" w14:textId="77777777" w:rsidR="00E347FD" w:rsidRDefault="00E347FD">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AE32D37"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完成在校结业学生人数</w:t>
            </w:r>
          </w:p>
        </w:tc>
        <w:tc>
          <w:tcPr>
            <w:tcW w:w="1242" w:type="dxa"/>
            <w:tcBorders>
              <w:top w:val="nil"/>
              <w:left w:val="nil"/>
              <w:bottom w:val="single" w:sz="4" w:space="0" w:color="auto"/>
              <w:right w:val="single" w:sz="4" w:space="0" w:color="auto"/>
            </w:tcBorders>
            <w:noWrap/>
            <w:vAlign w:val="center"/>
          </w:tcPr>
          <w:p w14:paraId="02174719"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=83人</w:t>
            </w:r>
          </w:p>
        </w:tc>
        <w:tc>
          <w:tcPr>
            <w:tcW w:w="1417" w:type="dxa"/>
            <w:tcBorders>
              <w:top w:val="nil"/>
              <w:left w:val="nil"/>
              <w:bottom w:val="single" w:sz="4" w:space="0" w:color="auto"/>
              <w:right w:val="single" w:sz="4" w:space="0" w:color="auto"/>
            </w:tcBorders>
            <w:noWrap/>
            <w:vAlign w:val="center"/>
          </w:tcPr>
          <w:p w14:paraId="3266A9D4" w14:textId="77777777" w:rsidR="00E347FD"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学生年报</w:t>
            </w:r>
          </w:p>
        </w:tc>
        <w:tc>
          <w:tcPr>
            <w:tcW w:w="1134" w:type="dxa"/>
            <w:tcBorders>
              <w:top w:val="nil"/>
              <w:left w:val="nil"/>
              <w:bottom w:val="single" w:sz="4" w:space="0" w:color="auto"/>
              <w:right w:val="single" w:sz="4" w:space="0" w:color="auto"/>
            </w:tcBorders>
            <w:noWrap/>
            <w:vAlign w:val="center"/>
          </w:tcPr>
          <w:p w14:paraId="7525CBAF"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22</w:t>
            </w:r>
          </w:p>
        </w:tc>
        <w:tc>
          <w:tcPr>
            <w:tcW w:w="1310" w:type="dxa"/>
            <w:tcBorders>
              <w:top w:val="nil"/>
              <w:left w:val="nil"/>
              <w:bottom w:val="single" w:sz="4" w:space="0" w:color="auto"/>
              <w:right w:val="single" w:sz="4" w:space="0" w:color="auto"/>
            </w:tcBorders>
            <w:noWrap/>
            <w:vAlign w:val="center"/>
          </w:tcPr>
          <w:p w14:paraId="049092E5"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83人</w:t>
            </w:r>
          </w:p>
        </w:tc>
        <w:tc>
          <w:tcPr>
            <w:tcW w:w="720" w:type="dxa"/>
            <w:tcBorders>
              <w:top w:val="nil"/>
              <w:left w:val="nil"/>
              <w:bottom w:val="single" w:sz="4" w:space="0" w:color="auto"/>
              <w:right w:val="single" w:sz="4" w:space="0" w:color="auto"/>
            </w:tcBorders>
            <w:noWrap/>
            <w:vAlign w:val="center"/>
          </w:tcPr>
          <w:p w14:paraId="28E99AF6"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22</w:t>
            </w:r>
          </w:p>
        </w:tc>
      </w:tr>
      <w:tr w:rsidR="00E347FD" w14:paraId="7CFDD9E2"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60E26EDD" w14:textId="77777777" w:rsidR="00E347FD" w:rsidRDefault="00E347FD">
            <w:pPr>
              <w:widowControl/>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19C9E816"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2AA72E2A"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结业完成率</w:t>
            </w:r>
          </w:p>
        </w:tc>
        <w:tc>
          <w:tcPr>
            <w:tcW w:w="1242" w:type="dxa"/>
            <w:tcBorders>
              <w:top w:val="nil"/>
              <w:left w:val="nil"/>
              <w:bottom w:val="single" w:sz="4" w:space="0" w:color="auto"/>
              <w:right w:val="single" w:sz="4" w:space="0" w:color="auto"/>
            </w:tcBorders>
            <w:noWrap/>
            <w:vAlign w:val="center"/>
          </w:tcPr>
          <w:p w14:paraId="36EBBB88"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28237C88" w14:textId="77777777" w:rsidR="00E347FD"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工作计划</w:t>
            </w:r>
          </w:p>
        </w:tc>
        <w:tc>
          <w:tcPr>
            <w:tcW w:w="1134" w:type="dxa"/>
            <w:tcBorders>
              <w:top w:val="nil"/>
              <w:left w:val="nil"/>
              <w:bottom w:val="single" w:sz="4" w:space="0" w:color="auto"/>
              <w:right w:val="single" w:sz="4" w:space="0" w:color="auto"/>
            </w:tcBorders>
            <w:noWrap/>
            <w:vAlign w:val="center"/>
          </w:tcPr>
          <w:p w14:paraId="52A83A4F"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22</w:t>
            </w:r>
          </w:p>
        </w:tc>
        <w:tc>
          <w:tcPr>
            <w:tcW w:w="1310" w:type="dxa"/>
            <w:tcBorders>
              <w:top w:val="nil"/>
              <w:left w:val="nil"/>
              <w:bottom w:val="single" w:sz="4" w:space="0" w:color="auto"/>
              <w:right w:val="single" w:sz="4" w:space="0" w:color="auto"/>
            </w:tcBorders>
            <w:noWrap/>
            <w:vAlign w:val="center"/>
          </w:tcPr>
          <w:p w14:paraId="34926802"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495D0510" w14:textId="77777777" w:rsidR="00E347FD"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22</w:t>
            </w:r>
          </w:p>
        </w:tc>
      </w:tr>
    </w:tbl>
    <w:p w14:paraId="234A585B" w14:textId="77777777" w:rsidR="00E347FD"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1FC0E91" w14:textId="77777777" w:rsidR="00E347FD"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455"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942"/>
      </w:tblGrid>
      <w:tr w:rsidR="00E347FD" w14:paraId="43946BCB" w14:textId="77777777">
        <w:trPr>
          <w:trHeight w:val="415"/>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CD2DD82" w14:textId="77777777" w:rsidR="00E347FD" w:rsidRDefault="00000000">
            <w:pPr>
              <w:widowControl/>
              <w:jc w:val="center"/>
              <w:rPr>
                <w:rFonts w:ascii="宋体" w:eastAsia="宋体" w:hAnsi="宋体" w:cs="宋体" w:hint="eastAsia"/>
                <w:b/>
                <w:bCs/>
                <w:color w:val="000000"/>
                <w:sz w:val="18"/>
                <w:szCs w:val="18"/>
              </w:rPr>
            </w:pPr>
            <w:bookmarkStart w:id="0" w:name="_Hlk201837198"/>
            <w:r>
              <w:rPr>
                <w:rFonts w:ascii="宋体" w:eastAsia="宋体" w:hAnsi="宋体" w:cs="宋体" w:hint="eastAsia"/>
                <w:b/>
                <w:bCs/>
                <w:color w:val="000000"/>
                <w:sz w:val="18"/>
                <w:szCs w:val="18"/>
              </w:rPr>
              <w:t>项目名称</w:t>
            </w:r>
          </w:p>
        </w:tc>
        <w:tc>
          <w:tcPr>
            <w:tcW w:w="9037" w:type="dxa"/>
            <w:gridSpan w:val="13"/>
            <w:tcBorders>
              <w:top w:val="single" w:sz="4" w:space="0" w:color="auto"/>
              <w:left w:val="nil"/>
              <w:bottom w:val="single" w:sz="4" w:space="0" w:color="auto"/>
              <w:right w:val="single" w:sz="4" w:space="0" w:color="auto"/>
            </w:tcBorders>
            <w:vAlign w:val="center"/>
          </w:tcPr>
          <w:p w14:paraId="5C62D957"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2024年4月-2025年3月国有企业办中小学退休教师待遇补差经费</w:t>
            </w:r>
          </w:p>
        </w:tc>
      </w:tr>
      <w:tr w:rsidR="00E347FD" w14:paraId="717485EF" w14:textId="77777777">
        <w:trPr>
          <w:trHeight w:val="325"/>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034302F"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4A9ADC01"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昌吉市教育局</w:t>
            </w:r>
          </w:p>
        </w:tc>
        <w:tc>
          <w:tcPr>
            <w:tcW w:w="1428" w:type="dxa"/>
            <w:gridSpan w:val="2"/>
            <w:tcBorders>
              <w:top w:val="single" w:sz="4" w:space="0" w:color="auto"/>
              <w:left w:val="nil"/>
              <w:bottom w:val="single" w:sz="4" w:space="0" w:color="auto"/>
              <w:right w:val="single" w:sz="4" w:space="0" w:color="auto"/>
            </w:tcBorders>
            <w:vAlign w:val="center"/>
          </w:tcPr>
          <w:p w14:paraId="36AE0568"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686" w:type="dxa"/>
            <w:gridSpan w:val="6"/>
            <w:tcBorders>
              <w:top w:val="single" w:sz="4" w:space="0" w:color="auto"/>
              <w:left w:val="nil"/>
              <w:bottom w:val="single" w:sz="4" w:space="0" w:color="auto"/>
              <w:right w:val="single" w:sz="4" w:space="0" w:color="auto"/>
            </w:tcBorders>
            <w:vAlign w:val="center"/>
          </w:tcPr>
          <w:p w14:paraId="308DCE46"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昌吉市第十三小学</w:t>
            </w:r>
          </w:p>
        </w:tc>
      </w:tr>
      <w:tr w:rsidR="00E347FD" w14:paraId="424FAC38" w14:textId="77777777">
        <w:trPr>
          <w:trHeight w:val="297"/>
        </w:trPr>
        <w:tc>
          <w:tcPr>
            <w:tcW w:w="709" w:type="dxa"/>
            <w:vMerge w:val="restart"/>
            <w:tcBorders>
              <w:top w:val="nil"/>
              <w:left w:val="single" w:sz="4" w:space="0" w:color="auto"/>
              <w:bottom w:val="single" w:sz="4" w:space="0" w:color="auto"/>
              <w:right w:val="single" w:sz="4" w:space="0" w:color="auto"/>
            </w:tcBorders>
            <w:vAlign w:val="center"/>
          </w:tcPr>
          <w:p w14:paraId="5D2DA944"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074A77F3" w14:textId="77777777" w:rsidR="00E347FD" w:rsidRDefault="00E347FD">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E01623C"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5BD2445"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37D8B86"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0258ECD"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3BFAC80B"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950" w:type="dxa"/>
            <w:gridSpan w:val="2"/>
            <w:tcBorders>
              <w:top w:val="nil"/>
              <w:left w:val="nil"/>
              <w:bottom w:val="single" w:sz="4" w:space="0" w:color="auto"/>
              <w:right w:val="single" w:sz="4" w:space="0" w:color="auto"/>
            </w:tcBorders>
            <w:vAlign w:val="center"/>
          </w:tcPr>
          <w:p w14:paraId="31B7E684"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E347FD" w14:paraId="355F149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6401229" w14:textId="77777777" w:rsidR="00E347FD" w:rsidRDefault="00E347FD">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99B9CAC"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725F7B9"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2.06</w:t>
            </w:r>
          </w:p>
        </w:tc>
        <w:tc>
          <w:tcPr>
            <w:tcW w:w="1968" w:type="dxa"/>
            <w:gridSpan w:val="3"/>
            <w:tcBorders>
              <w:top w:val="single" w:sz="4" w:space="0" w:color="auto"/>
              <w:left w:val="nil"/>
              <w:bottom w:val="single" w:sz="4" w:space="0" w:color="auto"/>
              <w:right w:val="single" w:sz="4" w:space="0" w:color="auto"/>
            </w:tcBorders>
            <w:vAlign w:val="center"/>
          </w:tcPr>
          <w:p w14:paraId="6150F6C7"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2.51</w:t>
            </w:r>
          </w:p>
        </w:tc>
        <w:tc>
          <w:tcPr>
            <w:tcW w:w="1428" w:type="dxa"/>
            <w:gridSpan w:val="2"/>
            <w:tcBorders>
              <w:top w:val="single" w:sz="4" w:space="0" w:color="auto"/>
              <w:left w:val="nil"/>
              <w:bottom w:val="single" w:sz="4" w:space="0" w:color="auto"/>
              <w:right w:val="single" w:sz="4" w:space="0" w:color="auto"/>
            </w:tcBorders>
            <w:vAlign w:val="center"/>
          </w:tcPr>
          <w:p w14:paraId="5F58DE85"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2.51</w:t>
            </w:r>
          </w:p>
        </w:tc>
        <w:tc>
          <w:tcPr>
            <w:tcW w:w="1372" w:type="dxa"/>
            <w:gridSpan w:val="2"/>
            <w:tcBorders>
              <w:top w:val="nil"/>
              <w:left w:val="nil"/>
              <w:bottom w:val="single" w:sz="4" w:space="0" w:color="auto"/>
              <w:right w:val="single" w:sz="4" w:space="0" w:color="auto"/>
            </w:tcBorders>
            <w:vAlign w:val="center"/>
          </w:tcPr>
          <w:p w14:paraId="7781A72C"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D42885B"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950" w:type="dxa"/>
            <w:gridSpan w:val="2"/>
            <w:tcBorders>
              <w:top w:val="nil"/>
              <w:left w:val="nil"/>
              <w:bottom w:val="single" w:sz="4" w:space="0" w:color="auto"/>
              <w:right w:val="single" w:sz="4" w:space="0" w:color="auto"/>
            </w:tcBorders>
            <w:vAlign w:val="center"/>
          </w:tcPr>
          <w:p w14:paraId="0EBEC6DE"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E347FD" w14:paraId="29DC062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9A79FCD" w14:textId="77777777" w:rsidR="00E347FD" w:rsidRDefault="00E347FD">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3EFD7A5"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08F1FE41"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2.06</w:t>
            </w:r>
          </w:p>
        </w:tc>
        <w:tc>
          <w:tcPr>
            <w:tcW w:w="1968" w:type="dxa"/>
            <w:gridSpan w:val="3"/>
            <w:tcBorders>
              <w:top w:val="single" w:sz="4" w:space="0" w:color="auto"/>
              <w:left w:val="nil"/>
              <w:bottom w:val="single" w:sz="4" w:space="0" w:color="auto"/>
              <w:right w:val="single" w:sz="4" w:space="0" w:color="auto"/>
            </w:tcBorders>
            <w:vAlign w:val="center"/>
          </w:tcPr>
          <w:p w14:paraId="4DECEFDB"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2.51</w:t>
            </w:r>
          </w:p>
        </w:tc>
        <w:tc>
          <w:tcPr>
            <w:tcW w:w="1428" w:type="dxa"/>
            <w:gridSpan w:val="2"/>
            <w:tcBorders>
              <w:top w:val="single" w:sz="4" w:space="0" w:color="auto"/>
              <w:left w:val="nil"/>
              <w:bottom w:val="single" w:sz="4" w:space="0" w:color="auto"/>
              <w:right w:val="single" w:sz="4" w:space="0" w:color="auto"/>
            </w:tcBorders>
            <w:vAlign w:val="center"/>
          </w:tcPr>
          <w:p w14:paraId="2CAC2333"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2.51</w:t>
            </w:r>
          </w:p>
        </w:tc>
        <w:tc>
          <w:tcPr>
            <w:tcW w:w="1372" w:type="dxa"/>
            <w:gridSpan w:val="2"/>
            <w:tcBorders>
              <w:top w:val="nil"/>
              <w:left w:val="nil"/>
              <w:bottom w:val="single" w:sz="4" w:space="0" w:color="auto"/>
              <w:right w:val="single" w:sz="4" w:space="0" w:color="auto"/>
            </w:tcBorders>
            <w:vAlign w:val="center"/>
          </w:tcPr>
          <w:p w14:paraId="489512ED"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84B8DF7"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50" w:type="dxa"/>
            <w:gridSpan w:val="2"/>
            <w:tcBorders>
              <w:top w:val="nil"/>
              <w:left w:val="nil"/>
              <w:bottom w:val="single" w:sz="4" w:space="0" w:color="auto"/>
              <w:right w:val="single" w:sz="4" w:space="0" w:color="auto"/>
            </w:tcBorders>
            <w:vAlign w:val="center"/>
          </w:tcPr>
          <w:p w14:paraId="6E58E5F0"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E347FD" w14:paraId="6EDE179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B815F78" w14:textId="77777777" w:rsidR="00E347FD" w:rsidRDefault="00E347FD">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465373E"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03078FC"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407B6C2"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D566A11"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8C73647"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C495419"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50" w:type="dxa"/>
            <w:gridSpan w:val="2"/>
            <w:tcBorders>
              <w:top w:val="nil"/>
              <w:left w:val="nil"/>
              <w:bottom w:val="single" w:sz="4" w:space="0" w:color="auto"/>
              <w:right w:val="single" w:sz="4" w:space="0" w:color="auto"/>
            </w:tcBorders>
            <w:vAlign w:val="center"/>
          </w:tcPr>
          <w:p w14:paraId="6DE62524"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E347FD" w14:paraId="0D74DADA" w14:textId="77777777">
        <w:trPr>
          <w:trHeight w:val="293"/>
        </w:trPr>
        <w:tc>
          <w:tcPr>
            <w:tcW w:w="709" w:type="dxa"/>
            <w:vMerge w:val="restart"/>
            <w:tcBorders>
              <w:top w:val="nil"/>
              <w:left w:val="single" w:sz="4" w:space="0" w:color="auto"/>
              <w:bottom w:val="single" w:sz="4" w:space="0" w:color="auto"/>
              <w:right w:val="single" w:sz="4" w:space="0" w:color="auto"/>
            </w:tcBorders>
            <w:vAlign w:val="center"/>
          </w:tcPr>
          <w:p w14:paraId="5A5F1C4F"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CC84A19"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114" w:type="dxa"/>
            <w:gridSpan w:val="8"/>
            <w:tcBorders>
              <w:top w:val="single" w:sz="4" w:space="0" w:color="auto"/>
              <w:left w:val="nil"/>
              <w:bottom w:val="single" w:sz="4" w:space="0" w:color="auto"/>
              <w:right w:val="single" w:sz="4" w:space="0" w:color="auto"/>
            </w:tcBorders>
            <w:vAlign w:val="center"/>
          </w:tcPr>
          <w:p w14:paraId="1AD75B79"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E347FD" w14:paraId="32F98E8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D3DF07F" w14:textId="77777777" w:rsidR="00E347FD" w:rsidRDefault="00E347FD">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8EEEA43"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昌吉市十三小学为原国有企业改办学校，为提高这部分退休教师待遇，预期投入资金2.51万元，发放2024年4月-2025年3月国有企业办中小学退休教师待遇补差经费，项目的实施有助于提高退休教师待遇。</w:t>
            </w:r>
          </w:p>
        </w:tc>
        <w:tc>
          <w:tcPr>
            <w:tcW w:w="5114" w:type="dxa"/>
            <w:gridSpan w:val="8"/>
            <w:tcBorders>
              <w:top w:val="single" w:sz="4" w:space="0" w:color="auto"/>
              <w:left w:val="nil"/>
              <w:bottom w:val="single" w:sz="4" w:space="0" w:color="auto"/>
              <w:right w:val="single" w:sz="4" w:space="0" w:color="auto"/>
            </w:tcBorders>
            <w:vAlign w:val="center"/>
          </w:tcPr>
          <w:p w14:paraId="1CBBC51B"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已顺利完成。相关资金已全部落实到位，退休教师们已收到相应的待遇补差经费。这一项目的实施，切实提高了退休教师的待遇，让他们感受到了组织的关怀与温暖。昌吉市十三小学作为原国有企业改办学校，为切实提高16名退休教师的待遇，此前预期投入资金2.51万元，用于发放2024年4月-2025年3月国有企业办中小学退休教师待遇补差经费。</w:t>
            </w:r>
          </w:p>
        </w:tc>
      </w:tr>
      <w:tr w:rsidR="00E347FD" w14:paraId="2634EECE" w14:textId="77777777">
        <w:trPr>
          <w:trHeight w:val="820"/>
        </w:trPr>
        <w:tc>
          <w:tcPr>
            <w:tcW w:w="709" w:type="dxa"/>
            <w:tcBorders>
              <w:top w:val="nil"/>
              <w:left w:val="single" w:sz="4" w:space="0" w:color="auto"/>
              <w:bottom w:val="single" w:sz="4" w:space="0" w:color="auto"/>
              <w:right w:val="single" w:sz="4" w:space="0" w:color="auto"/>
            </w:tcBorders>
            <w:vAlign w:val="center"/>
          </w:tcPr>
          <w:p w14:paraId="1754EEE1" w14:textId="77777777" w:rsidR="00E347FD" w:rsidRDefault="00E347FD">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98F46CA"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4E33153E"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2AE32F38"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DA4F2A7"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4A2EED1"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4191906"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1FD78B4A"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2F82D1E"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48DCF3D8"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CA1942F"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5E9452B7" w14:textId="77777777" w:rsidR="00E347FD"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46E978CE"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950" w:type="dxa"/>
            <w:gridSpan w:val="2"/>
            <w:tcBorders>
              <w:top w:val="nil"/>
              <w:left w:val="nil"/>
              <w:bottom w:val="single" w:sz="4" w:space="0" w:color="auto"/>
              <w:right w:val="single" w:sz="4" w:space="0" w:color="auto"/>
            </w:tcBorders>
            <w:vAlign w:val="center"/>
          </w:tcPr>
          <w:p w14:paraId="0F802168"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E347FD" w14:paraId="0EB54210" w14:textId="77777777">
        <w:trPr>
          <w:trHeight w:val="800"/>
        </w:trPr>
        <w:tc>
          <w:tcPr>
            <w:tcW w:w="709" w:type="dxa"/>
            <w:vMerge w:val="restart"/>
            <w:tcBorders>
              <w:top w:val="nil"/>
              <w:left w:val="single" w:sz="4" w:space="0" w:color="auto"/>
              <w:right w:val="single" w:sz="4" w:space="0" w:color="auto"/>
            </w:tcBorders>
            <w:vAlign w:val="center"/>
          </w:tcPr>
          <w:p w14:paraId="73A74BF4"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0A260302"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5698E93"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4D7C985" w14:textId="77777777" w:rsidR="00E347FD"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补助退休教师人数</w:t>
            </w:r>
          </w:p>
        </w:tc>
        <w:tc>
          <w:tcPr>
            <w:tcW w:w="627" w:type="dxa"/>
            <w:tcBorders>
              <w:top w:val="nil"/>
              <w:left w:val="nil"/>
              <w:bottom w:val="single" w:sz="4" w:space="0" w:color="auto"/>
              <w:right w:val="single" w:sz="4" w:space="0" w:color="auto"/>
            </w:tcBorders>
            <w:vAlign w:val="center"/>
          </w:tcPr>
          <w:p w14:paraId="353BFEF9"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34DEB51"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=16人</w:t>
            </w:r>
          </w:p>
        </w:tc>
        <w:tc>
          <w:tcPr>
            <w:tcW w:w="728" w:type="dxa"/>
            <w:tcBorders>
              <w:top w:val="nil"/>
              <w:left w:val="nil"/>
              <w:bottom w:val="single" w:sz="4" w:space="0" w:color="auto"/>
              <w:right w:val="single" w:sz="4" w:space="0" w:color="auto"/>
            </w:tcBorders>
            <w:vAlign w:val="center"/>
          </w:tcPr>
          <w:p w14:paraId="0D446DFF"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=16人</w:t>
            </w:r>
          </w:p>
        </w:tc>
        <w:tc>
          <w:tcPr>
            <w:tcW w:w="637" w:type="dxa"/>
            <w:tcBorders>
              <w:top w:val="nil"/>
              <w:left w:val="nil"/>
              <w:bottom w:val="single" w:sz="4" w:space="0" w:color="auto"/>
              <w:right w:val="single" w:sz="4" w:space="0" w:color="auto"/>
            </w:tcBorders>
            <w:vAlign w:val="center"/>
          </w:tcPr>
          <w:p w14:paraId="32FEE9B5"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A61F93B"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EAE216D"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A2CF168"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18A3A33"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83BC82F"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950" w:type="dxa"/>
            <w:gridSpan w:val="2"/>
            <w:tcBorders>
              <w:top w:val="nil"/>
              <w:left w:val="nil"/>
              <w:bottom w:val="single" w:sz="4" w:space="0" w:color="auto"/>
              <w:right w:val="single" w:sz="4" w:space="0" w:color="auto"/>
            </w:tcBorders>
            <w:vAlign w:val="center"/>
          </w:tcPr>
          <w:p w14:paraId="0CC1BD36" w14:textId="77777777" w:rsidR="00E347FD" w:rsidRDefault="00E347FD">
            <w:pPr>
              <w:widowControl/>
              <w:jc w:val="center"/>
              <w:rPr>
                <w:rFonts w:ascii="等线" w:eastAsia="等线" w:hAnsi="等线" w:cs="Times New Roman" w:hint="eastAsia"/>
                <w:color w:val="000000"/>
                <w:kern w:val="2"/>
                <w:sz w:val="18"/>
                <w:szCs w:val="18"/>
                <w14:ligatures w14:val="standardContextual"/>
              </w:rPr>
            </w:pPr>
          </w:p>
        </w:tc>
      </w:tr>
      <w:tr w:rsidR="00E347FD" w14:paraId="24F30777" w14:textId="77777777">
        <w:trPr>
          <w:trHeight w:val="800"/>
        </w:trPr>
        <w:tc>
          <w:tcPr>
            <w:tcW w:w="709" w:type="dxa"/>
            <w:vMerge/>
            <w:tcBorders>
              <w:left w:val="single" w:sz="4" w:space="0" w:color="auto"/>
              <w:right w:val="single" w:sz="4" w:space="0" w:color="auto"/>
            </w:tcBorders>
            <w:vAlign w:val="center"/>
          </w:tcPr>
          <w:p w14:paraId="310B5F6C" w14:textId="77777777" w:rsidR="00E347FD" w:rsidRDefault="00E347FD">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3A8A0FB" w14:textId="77777777" w:rsidR="00E347FD" w:rsidRDefault="00E347FD">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D59202A"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8A2B98A" w14:textId="77777777" w:rsidR="00E347FD"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补助项目数量</w:t>
            </w:r>
          </w:p>
        </w:tc>
        <w:tc>
          <w:tcPr>
            <w:tcW w:w="627" w:type="dxa"/>
            <w:tcBorders>
              <w:top w:val="nil"/>
              <w:left w:val="nil"/>
              <w:bottom w:val="single" w:sz="4" w:space="0" w:color="auto"/>
              <w:right w:val="single" w:sz="4" w:space="0" w:color="auto"/>
            </w:tcBorders>
            <w:vAlign w:val="center"/>
          </w:tcPr>
          <w:p w14:paraId="544A11BF"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D9EDF03"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=2项</w:t>
            </w:r>
          </w:p>
        </w:tc>
        <w:tc>
          <w:tcPr>
            <w:tcW w:w="728" w:type="dxa"/>
            <w:tcBorders>
              <w:top w:val="nil"/>
              <w:left w:val="nil"/>
              <w:bottom w:val="single" w:sz="4" w:space="0" w:color="auto"/>
              <w:right w:val="single" w:sz="4" w:space="0" w:color="auto"/>
            </w:tcBorders>
            <w:vAlign w:val="center"/>
          </w:tcPr>
          <w:p w14:paraId="3B4E4625"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=2项</w:t>
            </w:r>
          </w:p>
        </w:tc>
        <w:tc>
          <w:tcPr>
            <w:tcW w:w="637" w:type="dxa"/>
            <w:tcBorders>
              <w:top w:val="nil"/>
              <w:left w:val="nil"/>
              <w:bottom w:val="single" w:sz="4" w:space="0" w:color="auto"/>
              <w:right w:val="single" w:sz="4" w:space="0" w:color="auto"/>
            </w:tcBorders>
            <w:vAlign w:val="center"/>
          </w:tcPr>
          <w:p w14:paraId="1618681D"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88EB0C3"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4367E7B3"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4B17EAE"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5B59839"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6A01CF2"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950" w:type="dxa"/>
            <w:gridSpan w:val="2"/>
            <w:tcBorders>
              <w:top w:val="nil"/>
              <w:left w:val="nil"/>
              <w:bottom w:val="single" w:sz="4" w:space="0" w:color="auto"/>
              <w:right w:val="single" w:sz="4" w:space="0" w:color="auto"/>
            </w:tcBorders>
            <w:vAlign w:val="center"/>
          </w:tcPr>
          <w:p w14:paraId="325CBB79" w14:textId="77777777" w:rsidR="00E347FD" w:rsidRDefault="00E347FD">
            <w:pPr>
              <w:widowControl/>
              <w:jc w:val="center"/>
              <w:rPr>
                <w:rFonts w:ascii="宋体" w:eastAsia="宋体" w:hAnsi="宋体" w:cs="宋体" w:hint="eastAsia"/>
                <w:color w:val="000000"/>
                <w:sz w:val="18"/>
                <w:szCs w:val="18"/>
              </w:rPr>
            </w:pPr>
          </w:p>
        </w:tc>
      </w:tr>
      <w:tr w:rsidR="00E347FD" w14:paraId="0378BE21" w14:textId="77777777">
        <w:trPr>
          <w:trHeight w:val="800"/>
        </w:trPr>
        <w:tc>
          <w:tcPr>
            <w:tcW w:w="709" w:type="dxa"/>
            <w:vMerge/>
            <w:tcBorders>
              <w:left w:val="single" w:sz="4" w:space="0" w:color="auto"/>
              <w:right w:val="single" w:sz="4" w:space="0" w:color="auto"/>
            </w:tcBorders>
            <w:vAlign w:val="center"/>
          </w:tcPr>
          <w:p w14:paraId="1F344432" w14:textId="77777777" w:rsidR="00E347FD" w:rsidRDefault="00E347FD">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8C3E8F1" w14:textId="77777777" w:rsidR="00E347FD" w:rsidRDefault="00E347FD">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FB908AD"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366D944" w14:textId="77777777" w:rsidR="00E347FD"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627" w:type="dxa"/>
            <w:tcBorders>
              <w:top w:val="nil"/>
              <w:left w:val="nil"/>
              <w:bottom w:val="single" w:sz="4" w:space="0" w:color="auto"/>
              <w:right w:val="single" w:sz="4" w:space="0" w:color="auto"/>
            </w:tcBorders>
            <w:vAlign w:val="center"/>
          </w:tcPr>
          <w:p w14:paraId="496F1980"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E45F442"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5C29E29"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91A4336"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C23E5A"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97732CE"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CCFAFC3"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D7E9791"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9F9AE87"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950" w:type="dxa"/>
            <w:gridSpan w:val="2"/>
            <w:tcBorders>
              <w:top w:val="nil"/>
              <w:left w:val="nil"/>
              <w:bottom w:val="single" w:sz="4" w:space="0" w:color="auto"/>
              <w:right w:val="single" w:sz="4" w:space="0" w:color="auto"/>
            </w:tcBorders>
            <w:vAlign w:val="center"/>
          </w:tcPr>
          <w:p w14:paraId="07119E1C" w14:textId="77777777" w:rsidR="00E347FD" w:rsidRDefault="00E347FD">
            <w:pPr>
              <w:widowControl/>
              <w:jc w:val="center"/>
              <w:rPr>
                <w:rFonts w:ascii="宋体" w:eastAsia="宋体" w:hAnsi="宋体" w:cs="宋体" w:hint="eastAsia"/>
                <w:color w:val="000000"/>
                <w:sz w:val="18"/>
                <w:szCs w:val="18"/>
              </w:rPr>
            </w:pPr>
          </w:p>
        </w:tc>
      </w:tr>
      <w:tr w:rsidR="00E347FD" w14:paraId="56D8B4AF" w14:textId="77777777">
        <w:trPr>
          <w:trHeight w:val="800"/>
        </w:trPr>
        <w:tc>
          <w:tcPr>
            <w:tcW w:w="709" w:type="dxa"/>
            <w:vMerge/>
            <w:tcBorders>
              <w:left w:val="single" w:sz="4" w:space="0" w:color="auto"/>
              <w:right w:val="single" w:sz="4" w:space="0" w:color="auto"/>
            </w:tcBorders>
            <w:vAlign w:val="center"/>
          </w:tcPr>
          <w:p w14:paraId="72D63F97" w14:textId="77777777" w:rsidR="00E347FD" w:rsidRDefault="00E347FD">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9945C70" w14:textId="77777777" w:rsidR="00E347FD" w:rsidRDefault="00E347FD">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18B4205"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DF7766E" w14:textId="77777777" w:rsidR="00E347FD"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补贴发放覆盖率</w:t>
            </w:r>
          </w:p>
        </w:tc>
        <w:tc>
          <w:tcPr>
            <w:tcW w:w="627" w:type="dxa"/>
            <w:tcBorders>
              <w:top w:val="nil"/>
              <w:left w:val="nil"/>
              <w:bottom w:val="single" w:sz="4" w:space="0" w:color="auto"/>
              <w:right w:val="single" w:sz="4" w:space="0" w:color="auto"/>
            </w:tcBorders>
            <w:vAlign w:val="center"/>
          </w:tcPr>
          <w:p w14:paraId="1B2C35A9"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D61F38C"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F3EAF16"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3C4DB58"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4E53839"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3260D53"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0E6CE5C"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2A6407F"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24CBD09"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950" w:type="dxa"/>
            <w:gridSpan w:val="2"/>
            <w:tcBorders>
              <w:top w:val="nil"/>
              <w:left w:val="nil"/>
              <w:bottom w:val="single" w:sz="4" w:space="0" w:color="auto"/>
              <w:right w:val="single" w:sz="4" w:space="0" w:color="auto"/>
            </w:tcBorders>
            <w:vAlign w:val="center"/>
          </w:tcPr>
          <w:p w14:paraId="4A0B3723" w14:textId="77777777" w:rsidR="00E347FD" w:rsidRDefault="00E347FD">
            <w:pPr>
              <w:widowControl/>
              <w:jc w:val="center"/>
              <w:rPr>
                <w:rFonts w:ascii="宋体" w:eastAsia="宋体" w:hAnsi="宋体" w:cs="宋体" w:hint="eastAsia"/>
                <w:color w:val="000000"/>
                <w:sz w:val="18"/>
                <w:szCs w:val="18"/>
              </w:rPr>
            </w:pPr>
          </w:p>
        </w:tc>
      </w:tr>
      <w:tr w:rsidR="00E347FD" w14:paraId="42F4C5C2" w14:textId="77777777">
        <w:trPr>
          <w:trHeight w:val="800"/>
        </w:trPr>
        <w:tc>
          <w:tcPr>
            <w:tcW w:w="709" w:type="dxa"/>
            <w:vMerge/>
            <w:tcBorders>
              <w:left w:val="single" w:sz="4" w:space="0" w:color="auto"/>
              <w:right w:val="single" w:sz="4" w:space="0" w:color="auto"/>
            </w:tcBorders>
            <w:vAlign w:val="center"/>
          </w:tcPr>
          <w:p w14:paraId="08B7137B" w14:textId="77777777" w:rsidR="00E347FD" w:rsidRDefault="00E347FD">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A2C1270" w14:textId="77777777" w:rsidR="00E347FD" w:rsidRDefault="00E347FD">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E4BF11D"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6ADFB2B" w14:textId="77777777" w:rsidR="00E347FD"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项目完成及时率</w:t>
            </w:r>
          </w:p>
        </w:tc>
        <w:tc>
          <w:tcPr>
            <w:tcW w:w="627" w:type="dxa"/>
            <w:tcBorders>
              <w:top w:val="nil"/>
              <w:left w:val="nil"/>
              <w:bottom w:val="single" w:sz="4" w:space="0" w:color="auto"/>
              <w:right w:val="single" w:sz="4" w:space="0" w:color="auto"/>
            </w:tcBorders>
            <w:vAlign w:val="center"/>
          </w:tcPr>
          <w:p w14:paraId="3F56CE9F"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7A067CF"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216597C"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4D4328C"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0953279"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4618638E"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FF8D846"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4AEFF1E"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1CD5460"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950" w:type="dxa"/>
            <w:gridSpan w:val="2"/>
            <w:tcBorders>
              <w:top w:val="nil"/>
              <w:left w:val="nil"/>
              <w:bottom w:val="single" w:sz="4" w:space="0" w:color="auto"/>
              <w:right w:val="single" w:sz="4" w:space="0" w:color="auto"/>
            </w:tcBorders>
            <w:vAlign w:val="center"/>
          </w:tcPr>
          <w:p w14:paraId="65AF63B4" w14:textId="77777777" w:rsidR="00E347FD" w:rsidRDefault="00E347FD">
            <w:pPr>
              <w:widowControl/>
              <w:jc w:val="center"/>
              <w:rPr>
                <w:rFonts w:ascii="宋体" w:eastAsia="宋体" w:hAnsi="宋体" w:cs="宋体" w:hint="eastAsia"/>
                <w:color w:val="000000"/>
                <w:sz w:val="18"/>
                <w:szCs w:val="18"/>
              </w:rPr>
            </w:pPr>
          </w:p>
        </w:tc>
      </w:tr>
      <w:tr w:rsidR="00E347FD" w14:paraId="550156B8" w14:textId="77777777">
        <w:trPr>
          <w:trHeight w:val="800"/>
        </w:trPr>
        <w:tc>
          <w:tcPr>
            <w:tcW w:w="709" w:type="dxa"/>
            <w:vMerge/>
            <w:tcBorders>
              <w:left w:val="single" w:sz="4" w:space="0" w:color="auto"/>
              <w:right w:val="single" w:sz="4" w:space="0" w:color="auto"/>
            </w:tcBorders>
            <w:vAlign w:val="center"/>
          </w:tcPr>
          <w:p w14:paraId="4C108444" w14:textId="77777777" w:rsidR="00E347FD" w:rsidRDefault="00E347FD">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1B1C470"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137E8A3"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F2A6319" w14:textId="77777777" w:rsidR="00E347FD"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退休教师平均补贴金额</w:t>
            </w:r>
          </w:p>
        </w:tc>
        <w:tc>
          <w:tcPr>
            <w:tcW w:w="627" w:type="dxa"/>
            <w:tcBorders>
              <w:top w:val="nil"/>
              <w:left w:val="nil"/>
              <w:bottom w:val="single" w:sz="4" w:space="0" w:color="auto"/>
              <w:right w:val="single" w:sz="4" w:space="0" w:color="auto"/>
            </w:tcBorders>
            <w:vAlign w:val="center"/>
          </w:tcPr>
          <w:p w14:paraId="02442C56"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A40A1F1"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&lt;=0.16万元</w:t>
            </w:r>
          </w:p>
        </w:tc>
        <w:tc>
          <w:tcPr>
            <w:tcW w:w="728" w:type="dxa"/>
            <w:tcBorders>
              <w:top w:val="nil"/>
              <w:left w:val="nil"/>
              <w:bottom w:val="single" w:sz="4" w:space="0" w:color="auto"/>
              <w:right w:val="single" w:sz="4" w:space="0" w:color="auto"/>
            </w:tcBorders>
            <w:vAlign w:val="center"/>
          </w:tcPr>
          <w:p w14:paraId="784EF85C"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=0.16万元</w:t>
            </w:r>
          </w:p>
        </w:tc>
        <w:tc>
          <w:tcPr>
            <w:tcW w:w="637" w:type="dxa"/>
            <w:tcBorders>
              <w:top w:val="nil"/>
              <w:left w:val="nil"/>
              <w:bottom w:val="single" w:sz="4" w:space="0" w:color="auto"/>
              <w:right w:val="single" w:sz="4" w:space="0" w:color="auto"/>
            </w:tcBorders>
            <w:vAlign w:val="center"/>
          </w:tcPr>
          <w:p w14:paraId="6FF3EEC6"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256FA3"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47D786A"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00F404DD"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4E10F9E"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122C882"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950" w:type="dxa"/>
            <w:gridSpan w:val="2"/>
            <w:tcBorders>
              <w:top w:val="nil"/>
              <w:left w:val="nil"/>
              <w:bottom w:val="single" w:sz="4" w:space="0" w:color="auto"/>
              <w:right w:val="single" w:sz="4" w:space="0" w:color="auto"/>
            </w:tcBorders>
            <w:vAlign w:val="center"/>
          </w:tcPr>
          <w:p w14:paraId="6CA52DB4" w14:textId="77777777" w:rsidR="00E347FD" w:rsidRDefault="00E347FD">
            <w:pPr>
              <w:widowControl/>
              <w:jc w:val="center"/>
              <w:rPr>
                <w:rFonts w:ascii="宋体" w:eastAsia="宋体" w:hAnsi="宋体" w:cs="宋体" w:hint="eastAsia"/>
                <w:color w:val="000000"/>
                <w:sz w:val="18"/>
                <w:szCs w:val="18"/>
              </w:rPr>
            </w:pPr>
          </w:p>
        </w:tc>
      </w:tr>
      <w:tr w:rsidR="00E347FD" w14:paraId="066843DF" w14:textId="77777777">
        <w:trPr>
          <w:trHeight w:val="90"/>
        </w:trPr>
        <w:tc>
          <w:tcPr>
            <w:tcW w:w="709" w:type="dxa"/>
            <w:vMerge/>
            <w:tcBorders>
              <w:left w:val="single" w:sz="4" w:space="0" w:color="auto"/>
              <w:bottom w:val="single" w:sz="4" w:space="0" w:color="auto"/>
              <w:right w:val="single" w:sz="4" w:space="0" w:color="auto"/>
            </w:tcBorders>
            <w:vAlign w:val="center"/>
          </w:tcPr>
          <w:p w14:paraId="15B1BD4C" w14:textId="77777777" w:rsidR="00E347FD" w:rsidRDefault="00E347FD">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2ECE913"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C483C76"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CA73766" w14:textId="77777777" w:rsidR="00E347FD"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提高退休教师生活水平</w:t>
            </w:r>
          </w:p>
        </w:tc>
        <w:tc>
          <w:tcPr>
            <w:tcW w:w="627" w:type="dxa"/>
            <w:tcBorders>
              <w:top w:val="nil"/>
              <w:left w:val="nil"/>
              <w:bottom w:val="single" w:sz="4" w:space="0" w:color="auto"/>
              <w:right w:val="single" w:sz="4" w:space="0" w:color="auto"/>
            </w:tcBorders>
            <w:vAlign w:val="center"/>
          </w:tcPr>
          <w:p w14:paraId="71548ABB"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465E73E9"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提高</w:t>
            </w:r>
          </w:p>
        </w:tc>
        <w:tc>
          <w:tcPr>
            <w:tcW w:w="728" w:type="dxa"/>
            <w:tcBorders>
              <w:top w:val="nil"/>
              <w:left w:val="nil"/>
              <w:bottom w:val="single" w:sz="4" w:space="0" w:color="auto"/>
              <w:right w:val="single" w:sz="4" w:space="0" w:color="auto"/>
            </w:tcBorders>
            <w:vAlign w:val="center"/>
          </w:tcPr>
          <w:p w14:paraId="3370BABA"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A30B842"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95B438"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40B35112"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60CC4106"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0BA124B"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56A87ABB"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950" w:type="dxa"/>
            <w:gridSpan w:val="2"/>
            <w:tcBorders>
              <w:top w:val="nil"/>
              <w:left w:val="nil"/>
              <w:bottom w:val="single" w:sz="4" w:space="0" w:color="auto"/>
              <w:right w:val="single" w:sz="4" w:space="0" w:color="auto"/>
            </w:tcBorders>
            <w:vAlign w:val="center"/>
          </w:tcPr>
          <w:p w14:paraId="08291428" w14:textId="77777777" w:rsidR="00E347FD" w:rsidRDefault="00E347FD">
            <w:pPr>
              <w:widowControl/>
              <w:jc w:val="center"/>
              <w:rPr>
                <w:rFonts w:ascii="宋体" w:eastAsia="宋体" w:hAnsi="宋体" w:cs="宋体" w:hint="eastAsia"/>
                <w:color w:val="000000"/>
                <w:sz w:val="18"/>
                <w:szCs w:val="18"/>
              </w:rPr>
            </w:pPr>
          </w:p>
        </w:tc>
      </w:tr>
      <w:tr w:rsidR="00E347FD" w14:paraId="38A02D8B" w14:textId="77777777">
        <w:trPr>
          <w:trHeight w:val="40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28577A5"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F91EF2B" w14:textId="77777777" w:rsidR="00E347FD"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AAFF507" w14:textId="77777777" w:rsidR="00E347FD" w:rsidRDefault="00E347FD">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B1C7BC0" w14:textId="77777777" w:rsidR="00E347FD" w:rsidRDefault="00E347FD">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53FF05E" w14:textId="77777777" w:rsidR="00E347FD" w:rsidRDefault="00E347FD">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4A16D78" w14:textId="77777777" w:rsidR="00E347FD"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2B827E5" w14:textId="77777777" w:rsidR="00E347FD" w:rsidRDefault="00E347FD">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E48270B" w14:textId="77777777" w:rsidR="00E347FD" w:rsidRDefault="00E347FD">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9CB1BC5" w14:textId="77777777" w:rsidR="00E347FD" w:rsidRDefault="00E347FD">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3D9564F" w14:textId="77777777" w:rsidR="00E347FD" w:rsidRDefault="00E347FD">
            <w:pPr>
              <w:widowControl/>
              <w:jc w:val="left"/>
              <w:rPr>
                <w:rFonts w:ascii="宋体" w:eastAsia="宋体" w:hAnsi="宋体" w:cs="宋体" w:hint="eastAsia"/>
                <w:color w:val="000000"/>
                <w:sz w:val="18"/>
                <w:szCs w:val="18"/>
              </w:rPr>
            </w:pPr>
          </w:p>
        </w:tc>
        <w:tc>
          <w:tcPr>
            <w:tcW w:w="942" w:type="dxa"/>
            <w:tcBorders>
              <w:top w:val="single" w:sz="4" w:space="0" w:color="auto"/>
              <w:left w:val="nil"/>
              <w:bottom w:val="single" w:sz="4" w:space="0" w:color="auto"/>
              <w:right w:val="single" w:sz="4" w:space="0" w:color="auto"/>
            </w:tcBorders>
            <w:vAlign w:val="center"/>
          </w:tcPr>
          <w:p w14:paraId="55AB21C0" w14:textId="77777777" w:rsidR="00E347FD" w:rsidRDefault="00E347FD">
            <w:pPr>
              <w:widowControl/>
              <w:jc w:val="left"/>
              <w:rPr>
                <w:rFonts w:ascii="宋体" w:eastAsia="宋体" w:hAnsi="宋体" w:cs="宋体" w:hint="eastAsia"/>
                <w:color w:val="000000"/>
                <w:sz w:val="18"/>
                <w:szCs w:val="18"/>
              </w:rPr>
            </w:pPr>
          </w:p>
        </w:tc>
      </w:tr>
      <w:bookmarkEnd w:id="0"/>
    </w:tbl>
    <w:p w14:paraId="38103052" w14:textId="77777777" w:rsidR="00E347FD" w:rsidRDefault="00E347FD">
      <w:pPr>
        <w:widowControl/>
        <w:ind w:firstLineChars="200" w:firstLine="640"/>
        <w:rPr>
          <w:rFonts w:ascii="仿宋_GB2312" w:eastAsia="仿宋_GB2312"/>
          <w:sz w:val="32"/>
          <w:szCs w:val="32"/>
        </w:rPr>
      </w:pPr>
    </w:p>
    <w:p w14:paraId="3C8297FC" w14:textId="77777777" w:rsidR="00E347FD"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0CCE2BB2" w14:textId="77777777" w:rsidR="00E347FD" w:rsidRDefault="00000000">
      <w:pPr>
        <w:widowControl/>
        <w:ind w:firstLineChars="200" w:firstLine="640"/>
        <w:rPr>
          <w:rFonts w:ascii="仿宋_GB2312" w:eastAsia="仿宋_GB2312"/>
          <w:sz w:val="32"/>
          <w:szCs w:val="32"/>
        </w:rPr>
      </w:pPr>
      <w:r>
        <w:rPr>
          <w:rFonts w:ascii="仿宋_GB2312" w:eastAsia="仿宋_GB2312"/>
          <w:sz w:val="32"/>
          <w:szCs w:val="32"/>
        </w:rPr>
        <w:t>本单位无其他需说明事项。</w:t>
      </w:r>
    </w:p>
    <w:p w14:paraId="73AA5533" w14:textId="77777777" w:rsidR="00E347FD" w:rsidRDefault="00E347FD">
      <w:pPr>
        <w:widowControl/>
        <w:ind w:firstLineChars="200" w:firstLine="640"/>
        <w:jc w:val="left"/>
        <w:rPr>
          <w:rFonts w:ascii="仿宋_GB2312" w:eastAsia="仿宋_GB2312"/>
          <w:sz w:val="32"/>
          <w:szCs w:val="32"/>
        </w:rPr>
      </w:pPr>
    </w:p>
    <w:p w14:paraId="539F2529" w14:textId="77777777" w:rsidR="00E347FD" w:rsidRDefault="00000000">
      <w:pPr>
        <w:widowControl/>
      </w:pPr>
      <w:r>
        <w:rPr>
          <w:sz w:val="0"/>
          <w:szCs w:val="0"/>
        </w:rPr>
        <w:br w:type="page"/>
      </w:r>
    </w:p>
    <w:p w14:paraId="3C3E7187" w14:textId="77777777" w:rsidR="00E347FD" w:rsidRDefault="00000000">
      <w:pPr>
        <w:widowControl/>
        <w:jc w:val="center"/>
        <w:outlineLvl w:val="0"/>
        <w:rPr>
          <w:rFonts w:ascii="黑体" w:eastAsia="黑体"/>
          <w:sz w:val="32"/>
          <w:szCs w:val="32"/>
        </w:rPr>
      </w:pPr>
      <w:r>
        <w:rPr>
          <w:rFonts w:ascii="黑体" w:eastAsia="黑体"/>
          <w:sz w:val="32"/>
          <w:szCs w:val="32"/>
        </w:rPr>
        <w:t>第三部分 专业名词解释</w:t>
      </w:r>
    </w:p>
    <w:p w14:paraId="59AA3136" w14:textId="77777777" w:rsidR="00E347FD"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190A4B86" w14:textId="77777777" w:rsidR="00E347FD"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14F5CAD7" w14:textId="77777777" w:rsidR="00E347FD"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2CC2456D" w14:textId="77777777" w:rsidR="00E347FD"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569F2F37" w14:textId="77777777" w:rsidR="00E347FD"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5B5795F6" w14:textId="77777777" w:rsidR="00E347FD"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0C59CD9E" w14:textId="77777777" w:rsidR="00E347FD"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04061E04" w14:textId="77777777" w:rsidR="00E347FD"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469446F" w14:textId="77777777" w:rsidR="00E347FD"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46525BFB" w14:textId="77777777" w:rsidR="00E347FD"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23493F52" w14:textId="77777777" w:rsidR="00E347FD"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274E845E" w14:textId="77777777" w:rsidR="00E347FD"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1F0DB888" w14:textId="77777777" w:rsidR="00E347FD"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单位公务出国（境）的国际旅费、国外城市间交通费、住宿费、伙食费、培训费、公杂费等支出；公务用车购置反映公务用车购置支出（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14:paraId="4A9ABDAA" w14:textId="77777777" w:rsidR="00E347FD"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53B2D31C" w14:textId="77777777" w:rsidR="00E347FD" w:rsidRDefault="00000000">
      <w:pPr>
        <w:widowControl/>
      </w:pPr>
      <w:r>
        <w:rPr>
          <w:sz w:val="0"/>
          <w:szCs w:val="0"/>
        </w:rPr>
        <w:br w:type="page"/>
      </w:r>
    </w:p>
    <w:p w14:paraId="5AD3CA31" w14:textId="77777777" w:rsidR="00E347FD"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30BC1823" w14:textId="77777777" w:rsidR="00E347FD"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2FEFEF71" w14:textId="77777777" w:rsidR="00E347FD"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0CA07EC2" w14:textId="77777777" w:rsidR="00E347FD"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53B4C25E" w14:textId="77777777" w:rsidR="00E347FD"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237BB995" w14:textId="77777777" w:rsidR="00E347FD"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02FDB905" w14:textId="77777777" w:rsidR="00E347FD"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508FC657" w14:textId="77777777" w:rsidR="00E347FD"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1EA65931" w14:textId="77777777" w:rsidR="00E347FD"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0E349AFD" w14:textId="77777777" w:rsidR="00E347FD"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E347F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characterSpacingControl w:val="doNotCompress"/>
  <w:compat>
    <w:useFELayout/>
    <w:splitPgBreakAndParaMark/>
    <w:compatSetting w:name="compatibilityMode" w:uri="http://schemas.microsoft.com/office/word" w:val="12"/>
    <w:compatSetting w:name="useWord2013TrackBottomHyphenation" w:uri="http://schemas.microsoft.com/office/word" w:val="1"/>
  </w:compat>
  <w:rsids>
    <w:rsidRoot w:val="00E347FD"/>
    <w:rsid w:val="00BC30E0"/>
    <w:rsid w:val="00E347FD"/>
    <w:rsid w:val="00F54082"/>
    <w:rsid w:val="09E3201C"/>
    <w:rsid w:val="0DCD21D8"/>
    <w:rsid w:val="0EEF3211"/>
    <w:rsid w:val="1792790E"/>
    <w:rsid w:val="1D65301C"/>
    <w:rsid w:val="2149312A"/>
    <w:rsid w:val="218D2B42"/>
    <w:rsid w:val="21B45B0C"/>
    <w:rsid w:val="23867849"/>
    <w:rsid w:val="27716A62"/>
    <w:rsid w:val="2AE74C14"/>
    <w:rsid w:val="2CC17B44"/>
    <w:rsid w:val="3D1B250C"/>
    <w:rsid w:val="40606CF6"/>
    <w:rsid w:val="46D5738A"/>
    <w:rsid w:val="4BDC3BFA"/>
    <w:rsid w:val="4DC42B98"/>
    <w:rsid w:val="56CE33BB"/>
    <w:rsid w:val="58B30533"/>
    <w:rsid w:val="59F82547"/>
    <w:rsid w:val="5A9304C2"/>
    <w:rsid w:val="799E7BC4"/>
    <w:rsid w:val="7C39281F"/>
    <w:rsid w:val="7F2A43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2E246D"/>
  <w15:docId w15:val="{169571FA-292B-4914-A862-709E03586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3533</Words>
  <Characters>3957</Characters>
  <Application>Microsoft Office Word</Application>
  <DocSecurity>0</DocSecurity>
  <Lines>359</Lines>
  <Paragraphs>340</Paragraphs>
  <ScaleCrop>false</ScaleCrop>
  <Company/>
  <LinksUpToDate>false</LinksUpToDate>
  <CharactersWithSpaces>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2</cp:revision>
  <dcterms:created xsi:type="dcterms:W3CDTF">2025-09-01T08:16:00Z</dcterms:created>
  <dcterms:modified xsi:type="dcterms:W3CDTF">2025-09-05T03:20:00Z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eyJoZGlkIjoiN2ZkN2U0NTE2ZWZjNGNkOGYwMTY5ODIwZjEyYjUxNGMiLCJ1c2VySWQiOiI1NjU0MTExMzAifQ==</vt:lpwstr>
  </property>
  <property fmtid="{D5CDD505-2E9C-101B-9397-08002B2CF9AE}" pid="4" name="ICV">
    <vt:lpwstr>E5426F58941E45AF9AEA9CF2AE4C4FF1_12</vt:lpwstr>
  </property>
</Properties>
</file>