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2023-2024年自治州中小学校长名师名班主任工作室建设经费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昌吉市第六幼儿园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昌吉市第六幼儿园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王伊珺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随着教育改革的不断深入，对小学教育质量提出了更高要求。工作室的建设有助于汇聚优秀校长、名师和名班主任的智慧与经验，探索教育教学新模式、新方法，推动小学教育在课程改革、教学创新等方面不断发展，以适应新时代教育发展的需要。小学教师队伍的专业成长是提高教育质量的关键。工作室为校长、教师和班主任提供了一个专业发展的平台，通过开展各类培训、研讨、交流活动，促进他们更新教育理念，提升专业素养和教育教学能力，培养一批具有示范引领作用的骨干教师队伍。校长名师名班主任在教育教学领域有着丰富的经验和卓越的成就。工作室的建设能够充分发挥他们的示范引领作用，通过辐射带动，将先进的教育理念、教学方法和班级管理经验传播到更广泛的教师群体中，促进区域内小学教育质量的整体提升。</w:t>
        <w:br/>
        <w:t>2.主要内容</w:t>
        <w:br/>
        <w:t>（1）项目名称：2023-2024年自治州中小学校长名师名班主任工作室建设经费项目（以下简称“该项目”或“项目”）</w:t>
        <w:br/>
        <w:t>（2）项目主要内容：截至2024年12月31日，该项目实际投入2万元，完成名班主任工作室建设数量1个、工作室人数1人；通过该项目的实施，有效提升了班主任专业发展，加强师生沟通，搭建家校合作桥梁，促进了我校教育创新实践，培养出更多全面发展的学生。</w:t>
        <w:br/>
        <w:t>3.实施情况</w:t>
        <w:br/>
        <w:t>实施主体：昌吉市第六幼儿园。</w:t>
        <w:br/>
        <w:t>实施时间：本项目实施周期为2024年1月-2024年12月。</w:t>
        <w:br/>
        <w:t>实施情况：截至2024年12月31日，该项目实际投入2万元，完成名班主任工作室建设数量1个、工作室人数1人；通过该项目的实施，有效提升了班主任专业发展，加强师生沟通，搭建家校合作桥梁，促进了我校教育创新实践，培养出更多全面发展的学生。同时工作室的成立可以整合各类教育资源，包括优质的教学课件、教学设计、教育案例等。通过网络平台等方式，实现教育资源的共享，让更多的教师能够受益，解决教育资源分布不均衡等问题，为广大师生提供更丰富的学习资源。</w:t>
        <w:br/>
        <w:t>4.项目实施主体</w:t>
        <w:br/>
        <w:t>（1）主要职能</w:t>
        <w:br/>
        <w:t>①规划决策：基于区域教育发展战略和小学教育实际需求，制定工作室建设的整体规划、目标及发展方向，明确建设周期内的阶段性任务，为工作室发展提供宏观指导。</w:t>
        <w:br/>
        <w:t>②资源调配：统筹协调教育行政部门、学校等各方资源，为工作室争取政策支持、资金投入、场地设施、专家指导等资源，保障工作室各项活动顺利开展。</w:t>
        <w:br/>
        <w:t>③监督评估：建立科学合理的监督评估机制，定期对工作室的工作进展、活动成效、成员发展等情况进行检查与评估，及时发现问题并提出改进建议，确保工作室运行符合预期目标。</w:t>
        <w:br/>
        <w:t>（2）机构设置情况</w:t>
        <w:br/>
        <w:t>单位内设机构：无下属预算单位，内设3个科室，办公室、保教办、安全后勤办等。</w:t>
        <w:br/>
        <w:t>5.资金投入和使用情况</w:t>
        <w:br/>
        <w:t>（1）项目资金安排落实、总投入等情况分析</w:t>
        <w:br/>
        <w:t>根据《昌吉市全面实施预算绩效管理的工作方案》（昌市政办发〔2019〕11号）文件，本项目年初预算安排总额为2.00万元，资金来源为昌吉州资金，其中：财政资金2.00万元，其他资金0.00万元。</w:t>
        <w:br/>
        <w:t>本项目全年预算安排总额为2.00万元，预算调整数为0.00万元，追加0.00万元，预算调整率为0%。2024年本项目实际收到预算资金2.00万元，预算资金到位率为100%。</w:t>
        <w:br/>
        <w:t>（2）项目资金实际使用情况分析</w:t>
        <w:br/>
        <w:t>截至2024年12月31日，本项目实际支付资金2.00万元，预算执行率100%。本项目资金主要用于支付名班主任工作室建设费用2.00万元、每名班主任工作室建设经费1.00万元。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截至2024年12月31日，该项目实际投入2万元，完成名班主任工作室建设数量1个、工作室人数1人；通过该项目的实施，有效提升了班主任专业发展，加强师生沟通，搭建家校合作桥梁，促进了我校教育创新实践，培养出更多全面发展的学生。同时工作室的成立可以整合各类教育资源，包括优质的教学课件、教学设计、教育案例等。通过网络平台等方式，实现教育资源的共享，让更多的教师能够受益，解决教育资源分布不均衡等问题，为广大师生提供更丰富的学习资源。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“名班主任工作室建设数量”指标，预期指标值为“=1个”；</w:t>
        <w:br/>
        <w:t>“工作室人数”指标，预期指标值为“=1人”；</w:t>
        <w:br/>
        <w:t>②质量指标</w:t>
        <w:br/>
        <w:t>“工作室领衔人资格符合率”指标，预期指标值为“=100%”；</w:t>
        <w:br/>
        <w:t>“经费使用合规率”指标，预期指标值为“=100%”；</w:t>
        <w:br/>
        <w:t>③时效指标</w:t>
        <w:br/>
        <w:t>“经费拨付及时率”指标，预期指标值为“=100%”；</w:t>
        <w:br/>
        <w:t>（2）项目成本指标</w:t>
        <w:br/>
        <w:t>①经济成本指标</w:t>
        <w:br/>
        <w:t>“每名班主任工作室建设经费标准”指标，预期指标值为“=1万元/年”</w:t>
        <w:br/>
        <w:t>②社会成本指标</w:t>
        <w:br/>
        <w:t>无此类指标；</w:t>
        <w:br/>
        <w:t>③生态环境成本指标</w:t>
        <w:br/>
        <w:t>无此类指标；</w:t>
        <w:br/>
        <w:t>（3）项目效益指标</w:t>
        <w:br/>
        <w:t>①经济效益指标</w:t>
        <w:br/>
        <w:t>无此类指标；</w:t>
        <w:br/>
        <w:t>②社会效益指标</w:t>
        <w:br/>
        <w:t>“提高我校教育教学水平”指标，预期指标值为“有效提高”；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我单位针对中小学校长名师名班主任工作室建设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此次我单位根据《财政支出绩效评价管理暂行办法》（财预〔2020〕10号）文件要求实施评价工作，本次评价对象为中小学校长名师名班主任工作室建设经费项目，评价核心为项目资金、项目产出、项目效益。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事前绩效评估管理暂行办法》（昌州财预〔2019〕44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40.00%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王伊珺（评价小组组长）：主要负责项目策划和监督，全面负责项目绩效评价报告的最终质量，对评价人员出具的最终报告质量进行复核，确保评估结果的客观性；</w:t>
        <w:br/>
        <w:t>丁玉梅（评价小组组员）：主要负责资料的收集，取证、数据统计分析；</w:t>
        <w:br/>
        <w:t>宋光辉（评价小组组员）：主要负责项目报告的制定，指标的研判，数据分析及报告撰写。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教师专业发展瓶颈；区域教育资源不均衡；班主任育人能力不足教育创新动力不足的问题，在实施过程中取得了良好的成效，具体表现在：破解教师成长缺乏系统性指导、优质资源分散的问题，通过工作室平台实现“专家引领+同伴互助”的协同成长模式，提升教师教学、科研、育人能力。缩小城乡、校际间教育差距，通过名师名班主任的辐射带动，将优质教学方法、管理经验推广至薄弱学校，促进区域教育均衡发展。针对班级管理经验不足、家校沟通效率低等问题，通过案例研讨、实战演练等方式，强化班主任 “立德树人” 的专业素养。推动校长、教师突破传统教育模式，探索 “五育融合”“家校社协同”等创新路径，解决教育理念滞后、方法单一的问题。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</w:t>
        <w:br/>
        <w:t>表3-1：项目综合得分表</w:t>
        <w:br/>
        <w:t>指标	决策类	管理类	产出类	效益类	合计</w:t>
        <w:br/>
        <w:t>权重	21.00	19.00	40	20	100.00</w:t>
        <w:br/>
        <w:t>得分	21	19	40	20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本项目立项符合昌吉州颁发的《2023-2024年自治州中小学校长名师名班主任工作室建设通知》中贯彻执行国家对幼儿保育和教育的路线、方针、政 策，为学龄前儿童提供保育和教育服务。本着保 育和教育相结合的原则,对幼 儿实施德、智、体、美全面发展的 教育,促进其身心和谐健康发展”，属于我单位履职所需；根据《财政资金直接支付申请书》，本项目资金性质为“公共财政预算”功能分类为“教育支出”经济分类为“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2023-2024年自治州中小学校长名师名班主任工作室建设通知》文件要求实施项目。</w:t>
        <w:br/>
        <w:t>综上所述，本指标满分为3.00分，根据评分标准得3.00分，本项目立项程序规范。</w:t>
        <w:br/>
        <w:t>2.绩效目标情况分析</w:t>
        <w:br/>
        <w:t>（1）绩效目标合理性</w:t>
        <w:br/>
        <w:t>①该项目已设置年度绩效目标，具体内容为“2024年我园计划投入2万元，建设名班主任工作室1个，工作室的建设有助于促进班主任专业发展，加强师生沟通，搭建家校合作桥梁，推动我校教育创新实践，培养出更多全面发展的学生。”</w:t>
        <w:br/>
        <w:t>②该项目实际工作内容为：截至2024年12月31日，该项目实际完成2万元，完成名班主任工作室建设数量1个、工作室人数1人；通过该项目的实施，有效提升了班主任专业发展，加强师生沟通，搭建家校合作桥梁，促进了我校教育创新实践，培养出更多全面发展的学生。</w:t>
        <w:br/>
        <w:t>③该项目按照绩效目标完成数量指标、质量指标、时效指标、成本指标，完成了建设名班主任工作室1个，达到促进班主任专业发展，加强师生沟通，搭建家校合作桥梁，推动我校教育创新实践，培养出更多全面发展的学生的效益。</w:t>
        <w:br/>
        <w:t>④该项目批复的预算金额为2.00万元，《项目支出绩效目标表》中预算金额为2.00万元，预算确定的项目资金与预算确定的项目投资额相匹配。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7个，三级指标7个，定量指标6个，定性指标1个，指标量化率为85.71%，量化率达70.00%以上。</w:t>
        <w:br/>
        <w:t>该《项目绩效目标表》中，数量指标指标值为“=1个”“=1人”，三级指标的年度指标值与年度绩效目标中任务数一致，已设置时效指标“经费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2023-2024年自治州中小学校长名师名班主任工作室建设经费，项目实际内容为昌吉市第六幼儿园名师名班主任工作室建设经费，预算申请与《2023-2024年自治州中小学校长名师名班主任工作室建设经费项目实施方案》中涉及的项目内容匹配；</w:t>
        <w:br/>
        <w:t>本项目预算申请资金2.00万元，我单位在预算申请中严格按照项目实施内容及测算标准进行核算，其中：名班主任工作室建设数量费用1.00万元、工作室人数费用1.00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2023-2024年自治州中小学校长名师名班主任工作室建设经费项目资金的请示》和《2023-2024年自治州中小学校长名师名班主任工作室建设经费项目实施方案》为依据进行资金分配，预算资金分配依据充分。根据《关于印发&lt;自治州实施预算绩效管理工作考核暂行办法&gt;的通知》（昌州财预〔2019〕23号），本项目实际到位资金2.00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2.00万元，其中：财政安排资金2.00万元，其他资金0.00万元，实际到位资金2.00万元，资金到位率=（实际到位资金/预算资金）×100.00%=100%（2.00/2.00）×100.00%=100%。得分=（100%-60.00%）/（1-60.00%）×4.00=4分。</w:t>
        <w:br/>
        <w:t>综上所述，本指标满分为4.00分，根据评分标准得4.00分，本项目资金分配合理。</w:t>
        <w:br/>
        <w:t>（2）预算执行率</w:t>
        <w:br/>
        <w:t>本项目实际支出资金2.00万元，预算执行率=（实际支出资金/实际到位资金）×100.00%=100%（2.00/2.00）×100.00%=100%；</w:t>
        <w:br/>
        <w:t>项目已完成，总体完成率为100%；</w:t>
        <w:br/>
        <w:t>得分=（实际完成率-60.00%）/（1-60.00%）×权重=100%×5.00=5分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六幼儿园单位资金管理办法》《昌吉市第六幼儿园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六幼儿园资金管理办法》《昌吉市第六幼儿园收支业务管理制度》《昌吉市第六幼儿园政府采购业务管理制度》《昌吉市第六幼儿园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六幼儿园办法》《昌吉市第六幼儿园管理制度》《昌吉市第六幼儿园采购业务管理制度》《昌吉市第六幼儿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名师名班主任工作室建设项目工作领导小组，由邵佳丽任组长，负责项目的组织工作；蒋莉任副组长，负责项目的实施工作；组员包括：刘莎莎，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项目产出类指标由4个二级指标和6个三级指标构成，权重分40.00分，实际得分40分。</w:t>
        <w:br/>
        <w:t>1.数量指标完成情况分析</w:t>
        <w:br/>
        <w:t>“名班主任工作室建设数量”指标：预期指标值为“=1个”，根据“2023-2024年自治州中小学校长名师名班主任工作室建设通知”可证，实际完成指标值为“=1个”，指标完成率为100.00%。</w:t>
        <w:br/>
        <w:t>综上所述，本指标满分为10分，根据评分标准得10分。</w:t>
        <w:br/>
        <w:t>“工作室人数”指标：预期指标值为“=1人”，根据“昌吉州中小学校长名师名班主任工作室建设项目学校名单”可证，实际完成指标值为“=1人”，指标完成率为100%。</w:t>
        <w:br/>
        <w:t>综上所述，本指标满分为10分，根据评分标准得10分。</w:t>
        <w:br/>
        <w:t>2.质量指标完成情况分析</w:t>
        <w:br/>
        <w:t>“工作室领衔人资格符合率”指标：预期指标值为“=100%”，根据“关于昌吉市参评昌吉州“三名工程”工作室领衔人选的推荐报告”可证，实际完成指标值为“100%”，指标完成率为100%。</w:t>
        <w:br/>
        <w:t>综上所述，本指标满分为5分，根据评分标准得5分。</w:t>
        <w:br/>
        <w:t>“经费使用合规率”指标：预期指标值为“=100%”，根据“工程验收单”可证，实际完成指标值为“100%”，指标完成率为100%。</w:t>
        <w:br/>
        <w:t>综上所述，本指标满分为5分，根据评分标准得5分。</w:t>
        <w:br/>
        <w:t>3.时效指标完成情况分析</w:t>
        <w:br/>
        <w:t>“经费拨付及时率”指标：预期指标值为“=100%”，根据“工程验收单”可证，实际完成指标值为“100%”，指标完成率为100%。</w:t>
        <w:br/>
        <w:t>综上所述，本指标满分为5分，根据评分标准得5分。</w:t>
        <w:br/>
        <w:t>4.成本指标完成情况分析</w:t>
        <w:br/>
        <w:t>（1）经济成本指标完成情况分析</w:t>
        <w:br/>
        <w:t>“每名班主任工作室建设经费标准”指标：预期指标值为“=1万元/年”，根据“昌吉州中小学校长名师名班主任工作室建设项目学校名单”可证，实际完成指标值为“1万元/年”，指标完成率为100%。</w:t>
        <w:br/>
        <w:t>综上所述，本指标满分为5分，根据评分标准5分。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</w:t>
        <w:br/>
        <w:t>1.经济效益完成情况分析</w:t>
        <w:br/>
        <w:t>无此类指标。</w:t>
        <w:br/>
        <w:t>2.社会效益完成情况分析</w:t>
        <w:br/>
        <w:t>“提高我校教育教学水平”指标：预期指标值为“有效提高”，根据“昌吉市第六幼儿园2024工作总结”可证，实际完成指标值为“基本达成目标”，指标完成率为100.00%。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本项目年初预算资金总额为2.00万元，全年预算数为2.00元，全年执行数为2.00万元，预算执行率为100%。</w:t>
        <w:br/>
        <w:t>本项目共设置三级指标数量18个，满分指标数量18个，扣分指标数量0个，经分析计算所有三级指标完成率得出，本项目总体完成率为100%。</w:t>
        <w:br/>
        <w:t>综上所述本项目预算执行率与总体完成率之间无偏差。六、主要经验及做法、存在的问题及原因分析</w:t>
        <w:br/>
        <w:t>（一）主要经验及做法</w:t>
        <w:br/>
        <w:t>首先围绕教育教学中的热点、难点问题，确定年度或学期研修主题，如“核心素养导向的课堂教学改革”“班级文化建设的实践与探索”等。通过集中研讨、课例研究、行动研究等方式，深入探究主题，形成解决方案和研究成果。其次依据成员专长进行分工，如设立教学研究组、德育活动组、成果推广组等，明确各岗位的职责与任务，保障工作室各项工作有序推进。同时，建立完善的考核机制，定期对成员工作进行评估，激励成员积极履行职责。三是与其他学校的工作室或教育机构建立合作关系，开展校际交流、联合教研、跟岗学习等活动。通过跨校合作，促进教育资源共享，拓宽成员的教育视野，学习借鉴不同学校的先进教育理念和管理经验，提升工作室的整体水平。</w:t>
        <w:br/>
        <w:t>（二）存在的问题及原因分析</w:t>
        <w:br/>
        <w:t>一是师资队伍建设方面：教师流动性大，新教师占比高，团队稳定性不足；教师专业能力参差不齐，部分教师缺乏观察、解读幼儿行为的能力；教研活动流于形式，未能针对实际教学问题开展深度研讨。原因是：职业发展空间有限，难以吸引和留住优秀人才；园所对教师的分层培训体系不完善，缺乏系统性的专业成长规划；管理层对教研重视不足，资源投入较少，未能形成良好的教研氛围。二是教育教学方面：课程内容同质化严重，缺乏创新性和园本特色，难以满足幼儿个性化发展需求。教学方式依赖传统讲授，游戏化、探究式学习占比不足，幼儿参与度较低。教学评价体系不完善，重结果轻过程，对幼儿学习品质的观察与记录较少。原因：教师创新意识不足，缺乏课程开发的专业培训与实践指导。对《3-6岁儿童学习与发展指南》等政策文件理解不深入，未能有效转化为教学实践。评价工具和方法单一，未建立科学的幼儿发展评价体系。</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优化教育教学体系，提升保教质量：首先创新课程设计，开发园本特色课程，结合地域文化、幼儿兴趣，增设自然探索、劳动教育等特色课程，如“四季种植角”“传统节日主题周”；深化游戏化教学，增加自主游戏、项目式学习比重，教师以观察者和支持者角色介入，尊重幼儿学习自主性。其次：完善教学评价，建立多元化评价体系，采用成长档案、观察记录、作品展示等方式，动态跟踪幼儿发展；定期开展教师教学反思与互评。引入信息化工具：利用幼儿发展评估APP记录成长数据，生成可视化分析报告，为个性化教学提供依据。二是完善管理机制，推动园所可持续发展：首先优化绩效考核制度，量化考核指标，将班级管理、教学成果、家长评价等细化为可量化分数，考核结果与评优、晋升挂钩。强化反馈机制，考核后与教职工一对一沟通，明确改进方向，制定个人发展计划。其次推进信息化管理：引入管理系统，使用幼儿园综合管理平台，实现考勤、财务、教学资源等数据的数字化管理。</w:t>
        <w:br/>
        <w:t>建设资源库：整合教师教案、课件、幼儿作品等资源，实现园内共享，提升工作效率。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