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6A47" w:rsidRDefault="00F9791F">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rsidR="00C46A47" w:rsidRDefault="00C46A47">
      <w:pPr>
        <w:spacing w:line="540" w:lineRule="exact"/>
        <w:jc w:val="center"/>
        <w:rPr>
          <w:rFonts w:ascii="华文中宋" w:eastAsia="华文中宋" w:hAnsi="华文中宋" w:cs="宋体"/>
          <w:b/>
          <w:kern w:val="0"/>
          <w:sz w:val="52"/>
          <w:szCs w:val="52"/>
        </w:rPr>
      </w:pPr>
    </w:p>
    <w:p w:rsidR="00C46A47" w:rsidRDefault="00C46A47">
      <w:pPr>
        <w:spacing w:line="540" w:lineRule="exact"/>
        <w:jc w:val="center"/>
        <w:rPr>
          <w:rFonts w:ascii="华文中宋" w:eastAsia="华文中宋" w:hAnsi="华文中宋" w:cs="宋体"/>
          <w:b/>
          <w:kern w:val="0"/>
          <w:sz w:val="52"/>
          <w:szCs w:val="52"/>
        </w:rPr>
      </w:pPr>
    </w:p>
    <w:p w:rsidR="00C46A47" w:rsidRDefault="00C46A47">
      <w:pPr>
        <w:spacing w:line="540" w:lineRule="exact"/>
        <w:jc w:val="center"/>
        <w:rPr>
          <w:rFonts w:ascii="华文中宋" w:eastAsia="华文中宋" w:hAnsi="华文中宋" w:cs="宋体"/>
          <w:b/>
          <w:kern w:val="0"/>
          <w:sz w:val="52"/>
          <w:szCs w:val="52"/>
        </w:rPr>
      </w:pPr>
    </w:p>
    <w:p w:rsidR="00C46A47" w:rsidRDefault="00C46A47">
      <w:pPr>
        <w:spacing w:line="540" w:lineRule="exact"/>
        <w:jc w:val="center"/>
        <w:rPr>
          <w:rFonts w:ascii="华文中宋" w:eastAsia="华文中宋" w:hAnsi="华文中宋" w:cs="宋体"/>
          <w:b/>
          <w:kern w:val="0"/>
          <w:sz w:val="52"/>
          <w:szCs w:val="52"/>
        </w:rPr>
      </w:pPr>
    </w:p>
    <w:p w:rsidR="00C46A47" w:rsidRDefault="00C46A47">
      <w:pPr>
        <w:spacing w:line="540" w:lineRule="exact"/>
        <w:jc w:val="center"/>
        <w:rPr>
          <w:rFonts w:ascii="华文中宋" w:eastAsia="华文中宋" w:hAnsi="华文中宋" w:cs="宋体"/>
          <w:b/>
          <w:kern w:val="0"/>
          <w:sz w:val="52"/>
          <w:szCs w:val="52"/>
        </w:rPr>
      </w:pPr>
    </w:p>
    <w:p w:rsidR="00C46A47" w:rsidRDefault="00C46A47">
      <w:pPr>
        <w:spacing w:line="540" w:lineRule="exact"/>
        <w:jc w:val="center"/>
        <w:rPr>
          <w:rFonts w:ascii="华文中宋" w:eastAsia="华文中宋" w:hAnsi="华文中宋" w:cs="宋体"/>
          <w:b/>
          <w:kern w:val="0"/>
          <w:sz w:val="52"/>
          <w:szCs w:val="52"/>
        </w:rPr>
      </w:pPr>
    </w:p>
    <w:p w:rsidR="00C46A47" w:rsidRDefault="00F9791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rsidR="00C46A47" w:rsidRDefault="00C46A47">
      <w:pPr>
        <w:spacing w:line="540" w:lineRule="exact"/>
        <w:jc w:val="center"/>
        <w:rPr>
          <w:rFonts w:ascii="华文中宋" w:eastAsia="华文中宋" w:hAnsi="华文中宋" w:cs="宋体"/>
          <w:b/>
          <w:kern w:val="0"/>
          <w:sz w:val="52"/>
          <w:szCs w:val="52"/>
        </w:rPr>
      </w:pPr>
    </w:p>
    <w:p w:rsidR="00C46A47" w:rsidRDefault="00F9791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8"/>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C46A47" w:rsidRDefault="00C46A47">
      <w:pPr>
        <w:spacing w:line="540" w:lineRule="exact"/>
        <w:jc w:val="center"/>
        <w:rPr>
          <w:rFonts w:eastAsia="仿宋_GB2312" w:hAnsi="宋体" w:cs="宋体"/>
          <w:kern w:val="0"/>
          <w:sz w:val="30"/>
          <w:szCs w:val="30"/>
        </w:rPr>
      </w:pPr>
    </w:p>
    <w:p w:rsidR="00C46A47" w:rsidRDefault="00C46A47">
      <w:pPr>
        <w:spacing w:line="540" w:lineRule="exact"/>
        <w:jc w:val="center"/>
        <w:rPr>
          <w:rFonts w:eastAsia="仿宋_GB2312" w:hAnsi="宋体" w:cs="宋体"/>
          <w:kern w:val="0"/>
          <w:sz w:val="30"/>
          <w:szCs w:val="30"/>
        </w:rPr>
      </w:pPr>
    </w:p>
    <w:p w:rsidR="00C46A47" w:rsidRDefault="00C46A47">
      <w:pPr>
        <w:spacing w:line="540" w:lineRule="exact"/>
        <w:jc w:val="center"/>
        <w:rPr>
          <w:rFonts w:eastAsia="仿宋_GB2312" w:hAnsi="宋体" w:cs="宋体"/>
          <w:kern w:val="0"/>
          <w:sz w:val="30"/>
          <w:szCs w:val="30"/>
        </w:rPr>
      </w:pPr>
    </w:p>
    <w:p w:rsidR="00C46A47" w:rsidRDefault="00C46A47">
      <w:pPr>
        <w:spacing w:line="540" w:lineRule="exact"/>
        <w:jc w:val="center"/>
        <w:rPr>
          <w:rFonts w:eastAsia="仿宋_GB2312" w:hAnsi="宋体" w:cs="宋体"/>
          <w:kern w:val="0"/>
          <w:sz w:val="30"/>
          <w:szCs w:val="30"/>
        </w:rPr>
      </w:pPr>
    </w:p>
    <w:p w:rsidR="00C46A47" w:rsidRDefault="00C46A47">
      <w:pPr>
        <w:spacing w:line="540" w:lineRule="exact"/>
        <w:jc w:val="center"/>
        <w:rPr>
          <w:rFonts w:eastAsia="仿宋_GB2312" w:hAnsi="宋体" w:cs="宋体"/>
          <w:kern w:val="0"/>
          <w:sz w:val="30"/>
          <w:szCs w:val="30"/>
        </w:rPr>
      </w:pPr>
    </w:p>
    <w:p w:rsidR="00C46A47" w:rsidRDefault="00C46A47">
      <w:pPr>
        <w:spacing w:line="540" w:lineRule="exact"/>
        <w:jc w:val="center"/>
        <w:rPr>
          <w:rFonts w:eastAsia="仿宋_GB2312" w:hAnsi="宋体" w:cs="宋体"/>
          <w:kern w:val="0"/>
          <w:sz w:val="30"/>
          <w:szCs w:val="30"/>
        </w:rPr>
      </w:pPr>
    </w:p>
    <w:p w:rsidR="00C46A47" w:rsidRDefault="00C46A47">
      <w:pPr>
        <w:spacing w:line="540" w:lineRule="exact"/>
        <w:rPr>
          <w:rFonts w:eastAsia="仿宋_GB2312" w:hAnsi="宋体" w:cs="宋体"/>
          <w:kern w:val="0"/>
          <w:sz w:val="30"/>
          <w:szCs w:val="30"/>
        </w:rPr>
      </w:pPr>
    </w:p>
    <w:p w:rsidR="00C46A47" w:rsidRDefault="00C46A47">
      <w:pPr>
        <w:spacing w:line="700" w:lineRule="exact"/>
        <w:jc w:val="left"/>
        <w:rPr>
          <w:rFonts w:eastAsia="仿宋_GB2312" w:hAnsi="宋体" w:cs="宋体"/>
          <w:kern w:val="0"/>
          <w:sz w:val="36"/>
          <w:szCs w:val="36"/>
        </w:rPr>
      </w:pPr>
    </w:p>
    <w:p w:rsidR="00C46A47" w:rsidRDefault="00F9791F">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8"/>
          <w:rFonts w:ascii="楷体" w:eastAsia="楷体" w:hAnsi="楷体" w:hint="eastAsia"/>
          <w:spacing w:val="-4"/>
          <w:sz w:val="32"/>
          <w:szCs w:val="32"/>
        </w:rPr>
        <w:t>2024</w:t>
      </w:r>
      <w:r>
        <w:rPr>
          <w:rStyle w:val="a8"/>
          <w:rFonts w:ascii="楷体" w:eastAsia="楷体" w:hAnsi="楷体" w:hint="eastAsia"/>
          <w:spacing w:val="-4"/>
          <w:sz w:val="32"/>
          <w:szCs w:val="32"/>
        </w:rPr>
        <w:t>年中央土地指标跨省域调剂农村厕所革命整村推进东沟村</w:t>
      </w:r>
    </w:p>
    <w:p w:rsidR="00C46A47" w:rsidRDefault="00F9791F">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8"/>
          <w:rFonts w:ascii="楷体" w:eastAsia="楷体" w:hAnsi="楷体" w:hint="eastAsia"/>
          <w:spacing w:val="-4"/>
          <w:sz w:val="28"/>
          <w:szCs w:val="28"/>
        </w:rPr>
        <w:t>昌吉市佃坝镇人民政府</w:t>
      </w:r>
    </w:p>
    <w:p w:rsidR="00C46A47" w:rsidRDefault="00F9791F">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8"/>
          <w:rFonts w:ascii="楷体" w:eastAsia="楷体" w:hAnsi="楷体" w:hint="eastAsia"/>
          <w:spacing w:val="-4"/>
          <w:sz w:val="28"/>
          <w:szCs w:val="28"/>
        </w:rPr>
        <w:t>昌吉市佃坝镇人民政府</w:t>
      </w:r>
    </w:p>
    <w:p w:rsidR="00C46A47" w:rsidRDefault="00F9791F">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8"/>
          <w:rFonts w:ascii="楷体" w:eastAsia="楷体" w:hAnsi="楷体" w:hint="eastAsia"/>
          <w:spacing w:val="-4"/>
          <w:sz w:val="32"/>
          <w:szCs w:val="32"/>
        </w:rPr>
        <w:t>陈媛媛</w:t>
      </w:r>
    </w:p>
    <w:p w:rsidR="00C46A47" w:rsidRDefault="00F9791F">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Pr>
          <w:rStyle w:val="a8"/>
          <w:rFonts w:ascii="楷体" w:eastAsia="楷体" w:hAnsi="楷体" w:hint="eastAsia"/>
          <w:spacing w:val="-4"/>
          <w:sz w:val="32"/>
          <w:szCs w:val="32"/>
        </w:rPr>
        <w:t>2025</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06</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17</w:t>
      </w:r>
      <w:r>
        <w:rPr>
          <w:rStyle w:val="a8"/>
          <w:rFonts w:ascii="楷体" w:eastAsia="楷体" w:hAnsi="楷体" w:hint="eastAsia"/>
          <w:spacing w:val="-4"/>
          <w:sz w:val="32"/>
          <w:szCs w:val="32"/>
        </w:rPr>
        <w:t>日</w:t>
      </w:r>
    </w:p>
    <w:p w:rsidR="00C46A47" w:rsidRDefault="00C46A47">
      <w:pPr>
        <w:spacing w:line="700" w:lineRule="exact"/>
        <w:ind w:firstLineChars="236" w:firstLine="708"/>
        <w:jc w:val="left"/>
        <w:rPr>
          <w:rFonts w:eastAsia="仿宋_GB2312" w:hAnsi="宋体" w:cs="宋体"/>
          <w:kern w:val="0"/>
          <w:sz w:val="30"/>
          <w:szCs w:val="30"/>
        </w:rPr>
      </w:pPr>
    </w:p>
    <w:p w:rsidR="00C46A47" w:rsidRDefault="00C46A47">
      <w:pPr>
        <w:spacing w:line="540" w:lineRule="exact"/>
        <w:rPr>
          <w:rStyle w:val="a8"/>
          <w:rFonts w:ascii="黑体" w:eastAsia="黑体" w:hAnsi="黑体"/>
          <w:b w:val="0"/>
          <w:spacing w:val="-4"/>
          <w:sz w:val="32"/>
          <w:szCs w:val="32"/>
        </w:rPr>
      </w:pPr>
    </w:p>
    <w:p w:rsidR="00C46A47" w:rsidRDefault="00F9791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rsidR="00C46A47" w:rsidRDefault="00F9791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w:t>
      </w:r>
      <w:r>
        <w:rPr>
          <w:rStyle w:val="a8"/>
          <w:rFonts w:ascii="楷体" w:eastAsia="楷体" w:hAnsi="楷体" w:hint="eastAsia"/>
          <w:spacing w:val="-4"/>
          <w:sz w:val="32"/>
          <w:szCs w:val="32"/>
        </w:rPr>
        <w:t>。</w:t>
      </w:r>
    </w:p>
    <w:p w:rsidR="00C46A47" w:rsidRDefault="00F9791F">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项目背景</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昌吉市佃坝镇东沟村现在存在卫生管理水平低下现状，根据昌州财农【</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政策文件的要求，为了提高卫生管理的水平，解决粪污收集、储存、运输、资源化利用及后期管护能力提升等方面的问题，达到保持常年干净整洁，形成长效机制，实现农村环境质量的全面提升和农民生活品质的持续改善，促进集体的发展，改善村容村貌，使受益群体满意度达到</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以上的效果，我单位申报实施了</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年中央土地指标跨省域调剂农村厕所革命整村推进东沟村项目。同时，为了确保该项目的顺利实施，我单位于</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年制定印发了《佃坝镇村资金管理办法》。</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主要内容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）项目名称：</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年中央土地指标跨省域调剂农村厕所革命整村推进东沟村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）项目主要内容：本项目年初拟投入资金</w:t>
      </w:r>
      <w:r>
        <w:rPr>
          <w:rStyle w:val="a8"/>
          <w:rFonts w:ascii="楷体" w:eastAsia="楷体" w:hAnsi="楷体" w:hint="eastAsia"/>
          <w:b w:val="0"/>
          <w:bCs w:val="0"/>
          <w:spacing w:val="-4"/>
          <w:sz w:val="32"/>
          <w:szCs w:val="32"/>
        </w:rPr>
        <w:t>659</w:t>
      </w:r>
      <w:r>
        <w:rPr>
          <w:rStyle w:val="a8"/>
          <w:rFonts w:ascii="楷体" w:eastAsia="楷体" w:hAnsi="楷体" w:hint="eastAsia"/>
          <w:b w:val="0"/>
          <w:bCs w:val="0"/>
          <w:spacing w:val="-4"/>
          <w:sz w:val="32"/>
          <w:szCs w:val="32"/>
        </w:rPr>
        <w:t>万元，主要用于佃坝镇东沟村的村容村貌整治，农村厕所革命整村推进中粪污收集、储存、运输、资源化利用及后期管护能力提升等方面的设施设备建设工作</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通过本项目的实施，推动了东沟村村民传统卫生习惯的改变，有助于带动村民更新卫生观念。</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实施情况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实施主体：昌吉市佃坝镇人民政府。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实施时间：本项目实施周期为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实施情况：</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年中央土地指标跨省域调剂农</w:t>
      </w:r>
      <w:r>
        <w:rPr>
          <w:rStyle w:val="a8"/>
          <w:rFonts w:ascii="楷体" w:eastAsia="楷体" w:hAnsi="楷体" w:hint="eastAsia"/>
          <w:b w:val="0"/>
          <w:bCs w:val="0"/>
          <w:spacing w:val="-4"/>
          <w:sz w:val="32"/>
          <w:szCs w:val="32"/>
        </w:rPr>
        <w:t>村厕所革命整村推进财政奖补</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农村粪污一体化处理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试点示范项目资金下达时间为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下达金额为</w:t>
      </w:r>
      <w:r>
        <w:rPr>
          <w:rStyle w:val="a8"/>
          <w:rFonts w:ascii="楷体" w:eastAsia="楷体" w:hAnsi="楷体" w:hint="eastAsia"/>
          <w:b w:val="0"/>
          <w:bCs w:val="0"/>
          <w:spacing w:val="-4"/>
          <w:sz w:val="32"/>
          <w:szCs w:val="32"/>
        </w:rPr>
        <w:t>659</w:t>
      </w:r>
      <w:r>
        <w:rPr>
          <w:rStyle w:val="a8"/>
          <w:rFonts w:ascii="楷体" w:eastAsia="楷体" w:hAnsi="楷体" w:hint="eastAsia"/>
          <w:b w:val="0"/>
          <w:bCs w:val="0"/>
          <w:spacing w:val="-4"/>
          <w:sz w:val="32"/>
          <w:szCs w:val="32"/>
        </w:rPr>
        <w:t>万元，开工时间为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日，竣工日期为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日，施工周期为</w:t>
      </w:r>
      <w:r>
        <w:rPr>
          <w:rStyle w:val="a8"/>
          <w:rFonts w:ascii="楷体" w:eastAsia="楷体" w:hAnsi="楷体" w:hint="eastAsia"/>
          <w:b w:val="0"/>
          <w:bCs w:val="0"/>
          <w:spacing w:val="-4"/>
          <w:sz w:val="32"/>
          <w:szCs w:val="32"/>
        </w:rPr>
        <w:t>81</w:t>
      </w:r>
      <w:r>
        <w:rPr>
          <w:rStyle w:val="a8"/>
          <w:rFonts w:ascii="楷体" w:eastAsia="楷体" w:hAnsi="楷体" w:hint="eastAsia"/>
          <w:b w:val="0"/>
          <w:bCs w:val="0"/>
          <w:spacing w:val="-4"/>
          <w:sz w:val="32"/>
          <w:szCs w:val="32"/>
        </w:rPr>
        <w:t>天，第一次</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16</w:t>
      </w:r>
      <w:r>
        <w:rPr>
          <w:rStyle w:val="a8"/>
          <w:rFonts w:ascii="楷体" w:eastAsia="楷体" w:hAnsi="楷体" w:hint="eastAsia"/>
          <w:b w:val="0"/>
          <w:bCs w:val="0"/>
          <w:spacing w:val="-4"/>
          <w:sz w:val="32"/>
          <w:szCs w:val="32"/>
        </w:rPr>
        <w:t>日支付</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预付款</w:t>
      </w:r>
      <w:r>
        <w:rPr>
          <w:rStyle w:val="a8"/>
          <w:rFonts w:ascii="楷体" w:eastAsia="楷体" w:hAnsi="楷体" w:hint="eastAsia"/>
          <w:b w:val="0"/>
          <w:bCs w:val="0"/>
          <w:spacing w:val="-4"/>
          <w:sz w:val="32"/>
          <w:szCs w:val="32"/>
        </w:rPr>
        <w:t>235.94</w:t>
      </w:r>
      <w:r>
        <w:rPr>
          <w:rStyle w:val="a8"/>
          <w:rFonts w:ascii="楷体" w:eastAsia="楷体" w:hAnsi="楷体" w:hint="eastAsia"/>
          <w:b w:val="0"/>
          <w:bCs w:val="0"/>
          <w:spacing w:val="-4"/>
          <w:sz w:val="32"/>
          <w:szCs w:val="32"/>
        </w:rPr>
        <w:t>万元，第二次</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日支付</w:t>
      </w:r>
      <w:r>
        <w:rPr>
          <w:rStyle w:val="a8"/>
          <w:rFonts w:ascii="楷体" w:eastAsia="楷体" w:hAnsi="楷体" w:hint="eastAsia"/>
          <w:b w:val="0"/>
          <w:bCs w:val="0"/>
          <w:spacing w:val="-4"/>
          <w:sz w:val="32"/>
          <w:szCs w:val="32"/>
        </w:rPr>
        <w:t>45%</w:t>
      </w:r>
      <w:r>
        <w:rPr>
          <w:rStyle w:val="a8"/>
          <w:rFonts w:ascii="楷体" w:eastAsia="楷体" w:hAnsi="楷体" w:hint="eastAsia"/>
          <w:b w:val="0"/>
          <w:bCs w:val="0"/>
          <w:spacing w:val="-4"/>
          <w:sz w:val="32"/>
          <w:szCs w:val="32"/>
        </w:rPr>
        <w:t>预付款</w:t>
      </w:r>
      <w:r>
        <w:rPr>
          <w:rStyle w:val="a8"/>
          <w:rFonts w:ascii="楷体" w:eastAsia="楷体" w:hAnsi="楷体" w:hint="eastAsia"/>
          <w:b w:val="0"/>
          <w:bCs w:val="0"/>
          <w:spacing w:val="-4"/>
          <w:sz w:val="32"/>
          <w:szCs w:val="32"/>
        </w:rPr>
        <w:t>265.44</w:t>
      </w:r>
      <w:r>
        <w:rPr>
          <w:rStyle w:val="a8"/>
          <w:rFonts w:ascii="楷体" w:eastAsia="楷体" w:hAnsi="楷体" w:hint="eastAsia"/>
          <w:b w:val="0"/>
          <w:bCs w:val="0"/>
          <w:spacing w:val="-4"/>
          <w:sz w:val="32"/>
          <w:szCs w:val="32"/>
        </w:rPr>
        <w:t>万，第三次</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19</w:t>
      </w:r>
      <w:r>
        <w:rPr>
          <w:rStyle w:val="a8"/>
          <w:rFonts w:ascii="楷体" w:eastAsia="楷体" w:hAnsi="楷体" w:hint="eastAsia"/>
          <w:b w:val="0"/>
          <w:bCs w:val="0"/>
          <w:spacing w:val="-4"/>
          <w:sz w:val="32"/>
          <w:szCs w:val="32"/>
        </w:rPr>
        <w:t>日支付尾款</w:t>
      </w:r>
      <w:r>
        <w:rPr>
          <w:rStyle w:val="a8"/>
          <w:rFonts w:ascii="楷体" w:eastAsia="楷体" w:hAnsi="楷体" w:hint="eastAsia"/>
          <w:b w:val="0"/>
          <w:bCs w:val="0"/>
          <w:spacing w:val="-4"/>
          <w:sz w:val="32"/>
          <w:szCs w:val="32"/>
        </w:rPr>
        <w:t>23.62</w:t>
      </w:r>
      <w:r>
        <w:rPr>
          <w:rStyle w:val="a8"/>
          <w:rFonts w:ascii="楷体" w:eastAsia="楷体" w:hAnsi="楷体" w:hint="eastAsia"/>
          <w:b w:val="0"/>
          <w:bCs w:val="0"/>
          <w:spacing w:val="-4"/>
          <w:sz w:val="32"/>
          <w:szCs w:val="32"/>
        </w:rPr>
        <w:t>万，共计支付</w:t>
      </w:r>
      <w:r>
        <w:rPr>
          <w:rStyle w:val="a8"/>
          <w:rFonts w:ascii="楷体" w:eastAsia="楷体" w:hAnsi="楷体" w:hint="eastAsia"/>
          <w:b w:val="0"/>
          <w:bCs w:val="0"/>
          <w:spacing w:val="-4"/>
          <w:sz w:val="32"/>
          <w:szCs w:val="32"/>
        </w:rPr>
        <w:t>525</w:t>
      </w:r>
      <w:r>
        <w:rPr>
          <w:rStyle w:val="a8"/>
          <w:rFonts w:ascii="楷体" w:eastAsia="楷体" w:hAnsi="楷体" w:hint="eastAsia"/>
          <w:b w:val="0"/>
          <w:bCs w:val="0"/>
          <w:spacing w:val="-4"/>
          <w:sz w:val="32"/>
          <w:szCs w:val="32"/>
        </w:rPr>
        <w:t>万，剩余资金</w:t>
      </w:r>
      <w:r>
        <w:rPr>
          <w:rStyle w:val="a8"/>
          <w:rFonts w:ascii="楷体" w:eastAsia="楷体" w:hAnsi="楷体" w:hint="eastAsia"/>
          <w:b w:val="0"/>
          <w:bCs w:val="0"/>
          <w:spacing w:val="-4"/>
          <w:sz w:val="32"/>
          <w:szCs w:val="32"/>
        </w:rPr>
        <w:t>134</w:t>
      </w:r>
      <w:r>
        <w:rPr>
          <w:rStyle w:val="a8"/>
          <w:rFonts w:ascii="楷体" w:eastAsia="楷体" w:hAnsi="楷体" w:hint="eastAsia"/>
          <w:b w:val="0"/>
          <w:bCs w:val="0"/>
          <w:spacing w:val="-4"/>
          <w:sz w:val="32"/>
          <w:szCs w:val="32"/>
        </w:rPr>
        <w:t>万元结转至</w:t>
      </w:r>
      <w:r>
        <w:rPr>
          <w:rStyle w:val="a8"/>
          <w:rFonts w:ascii="楷体" w:eastAsia="楷体" w:hAnsi="楷体" w:hint="eastAsia"/>
          <w:b w:val="0"/>
          <w:bCs w:val="0"/>
          <w:spacing w:val="-4"/>
          <w:sz w:val="32"/>
          <w:szCs w:val="32"/>
        </w:rPr>
        <w:t>2025</w:t>
      </w:r>
      <w:r>
        <w:rPr>
          <w:rStyle w:val="a8"/>
          <w:rFonts w:ascii="楷体" w:eastAsia="楷体" w:hAnsi="楷体" w:hint="eastAsia"/>
          <w:b w:val="0"/>
          <w:bCs w:val="0"/>
          <w:spacing w:val="-4"/>
          <w:sz w:val="32"/>
          <w:szCs w:val="32"/>
        </w:rPr>
        <w:t>年暂未使用。截止</w:t>
      </w:r>
      <w:r>
        <w:rPr>
          <w:rStyle w:val="a8"/>
          <w:rFonts w:ascii="楷体" w:eastAsia="楷体" w:hAnsi="楷体" w:hint="eastAsia"/>
          <w:b w:val="0"/>
          <w:bCs w:val="0"/>
          <w:spacing w:val="-4"/>
          <w:sz w:val="32"/>
          <w:szCs w:val="32"/>
        </w:rP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日，项目已竣工结算，工程验收后支付</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万元尾款支付后剩余约</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万元待佃坝镇人民政府领导与市财政局协商后决定处理办法。</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项目实施主体</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）主要职能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宣传贯彻党和国家在农村的各项方针政策和法律法规，落实各项强农惠农政策和区、州、市关于加快农村发展的各项决策部署。</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）机构设置情况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昌吉市佃坝镇人民政府机构设置：无下属预算单位，本单位共有内设机构</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个，分别是：即党政综合办公室（党建工作办公室）、经济发展和财政办公室、社会事务办公室（退役军人服务站）、综合执法办公室；事业机构中心设置</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即佃坝镇农业发展服务中心、佃坝镇公共文化服务中心、佃坝镇村镇建设发展中心、佃坝</w:t>
      </w:r>
      <w:r>
        <w:rPr>
          <w:rStyle w:val="a8"/>
          <w:rFonts w:ascii="楷体" w:eastAsia="楷体" w:hAnsi="楷体" w:hint="eastAsia"/>
          <w:b w:val="0"/>
          <w:bCs w:val="0"/>
          <w:spacing w:val="-4"/>
          <w:sz w:val="32"/>
          <w:szCs w:val="32"/>
        </w:rPr>
        <w:t>镇综治和网格化服务中心、佃坝镇便民服务中心。昌吉市佃坝镇人民政府单位人员总数</w:t>
      </w:r>
      <w:r>
        <w:rPr>
          <w:rStyle w:val="a8"/>
          <w:rFonts w:ascii="楷体" w:eastAsia="楷体" w:hAnsi="楷体" w:hint="eastAsia"/>
          <w:b w:val="0"/>
          <w:bCs w:val="0"/>
          <w:spacing w:val="-4"/>
          <w:sz w:val="32"/>
          <w:szCs w:val="32"/>
        </w:rPr>
        <w:t>109</w:t>
      </w:r>
      <w:r>
        <w:rPr>
          <w:rStyle w:val="a8"/>
          <w:rFonts w:ascii="楷体" w:eastAsia="楷体" w:hAnsi="楷体" w:hint="eastAsia"/>
          <w:b w:val="0"/>
          <w:bCs w:val="0"/>
          <w:spacing w:val="-4"/>
          <w:sz w:val="32"/>
          <w:szCs w:val="32"/>
        </w:rPr>
        <w:t>名，其中：在职</w:t>
      </w:r>
      <w:r>
        <w:rPr>
          <w:rStyle w:val="a8"/>
          <w:rFonts w:ascii="楷体" w:eastAsia="楷体" w:hAnsi="楷体" w:hint="eastAsia"/>
          <w:b w:val="0"/>
          <w:bCs w:val="0"/>
          <w:spacing w:val="-4"/>
          <w:sz w:val="32"/>
          <w:szCs w:val="32"/>
        </w:rPr>
        <w:t>83</w:t>
      </w:r>
      <w:r>
        <w:rPr>
          <w:rStyle w:val="a8"/>
          <w:rFonts w:ascii="楷体" w:eastAsia="楷体" w:hAnsi="楷体" w:hint="eastAsia"/>
          <w:b w:val="0"/>
          <w:bCs w:val="0"/>
          <w:spacing w:val="-4"/>
          <w:sz w:val="32"/>
          <w:szCs w:val="32"/>
        </w:rPr>
        <w:t>名，退休</w:t>
      </w:r>
      <w:r>
        <w:rPr>
          <w:rStyle w:val="a8"/>
          <w:rFonts w:ascii="楷体" w:eastAsia="楷体" w:hAnsi="楷体" w:hint="eastAsia"/>
          <w:b w:val="0"/>
          <w:bCs w:val="0"/>
          <w:spacing w:val="-4"/>
          <w:sz w:val="32"/>
          <w:szCs w:val="32"/>
        </w:rPr>
        <w:t>26</w:t>
      </w:r>
      <w:r>
        <w:rPr>
          <w:rStyle w:val="a8"/>
          <w:rFonts w:ascii="楷体" w:eastAsia="楷体" w:hAnsi="楷体" w:hint="eastAsia"/>
          <w:b w:val="0"/>
          <w:bCs w:val="0"/>
          <w:spacing w:val="-4"/>
          <w:sz w:val="32"/>
          <w:szCs w:val="32"/>
        </w:rPr>
        <w:t>名，离休</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名。</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资金投入和使用情况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）项目资金安排落实、总投入等情况分析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根据昌州财农【</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号文件，本项目年初预算安排总额为</w:t>
      </w:r>
      <w:r>
        <w:rPr>
          <w:rStyle w:val="a8"/>
          <w:rFonts w:ascii="楷体" w:eastAsia="楷体" w:hAnsi="楷体" w:hint="eastAsia"/>
          <w:b w:val="0"/>
          <w:bCs w:val="0"/>
          <w:spacing w:val="-4"/>
          <w:sz w:val="32"/>
          <w:szCs w:val="32"/>
        </w:rPr>
        <w:t>659.00</w:t>
      </w:r>
      <w:r>
        <w:rPr>
          <w:rStyle w:val="a8"/>
          <w:rFonts w:ascii="楷体" w:eastAsia="楷体" w:hAnsi="楷体" w:hint="eastAsia"/>
          <w:b w:val="0"/>
          <w:bCs w:val="0"/>
          <w:spacing w:val="-4"/>
          <w:sz w:val="32"/>
          <w:szCs w:val="32"/>
        </w:rPr>
        <w:t>万元，资金来源为中央专项资金，其中：财政资金</w:t>
      </w:r>
      <w:r>
        <w:rPr>
          <w:rStyle w:val="a8"/>
          <w:rFonts w:ascii="楷体" w:eastAsia="楷体" w:hAnsi="楷体" w:hint="eastAsia"/>
          <w:b w:val="0"/>
          <w:bCs w:val="0"/>
          <w:spacing w:val="-4"/>
          <w:sz w:val="32"/>
          <w:szCs w:val="32"/>
        </w:rPr>
        <w:t>659.00</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本项目全年预算安排总额为</w:t>
      </w:r>
      <w:r>
        <w:rPr>
          <w:rStyle w:val="a8"/>
          <w:rFonts w:ascii="楷体" w:eastAsia="楷体" w:hAnsi="楷体" w:hint="eastAsia"/>
          <w:b w:val="0"/>
          <w:bCs w:val="0"/>
          <w:spacing w:val="-4"/>
          <w:sz w:val="32"/>
          <w:szCs w:val="32"/>
        </w:rPr>
        <w:t>525.00</w:t>
      </w:r>
      <w:r>
        <w:rPr>
          <w:rStyle w:val="a8"/>
          <w:rFonts w:ascii="楷体" w:eastAsia="楷体" w:hAnsi="楷体" w:hint="eastAsia"/>
          <w:b w:val="0"/>
          <w:bCs w:val="0"/>
          <w:spacing w:val="-4"/>
          <w:sz w:val="32"/>
          <w:szCs w:val="32"/>
        </w:rPr>
        <w:t>万元，预算调整数为</w:t>
      </w:r>
      <w:r>
        <w:rPr>
          <w:rStyle w:val="a8"/>
          <w:rFonts w:ascii="楷体" w:eastAsia="楷体" w:hAnsi="楷体" w:hint="eastAsia"/>
          <w:b w:val="0"/>
          <w:bCs w:val="0"/>
          <w:spacing w:val="-4"/>
          <w:sz w:val="32"/>
          <w:szCs w:val="32"/>
        </w:rPr>
        <w:t>134.00</w:t>
      </w:r>
      <w:r>
        <w:rPr>
          <w:rStyle w:val="a8"/>
          <w:rFonts w:ascii="楷体" w:eastAsia="楷体" w:hAnsi="楷体" w:hint="eastAsia"/>
          <w:b w:val="0"/>
          <w:bCs w:val="0"/>
          <w:spacing w:val="-4"/>
          <w:sz w:val="32"/>
          <w:szCs w:val="32"/>
        </w:rPr>
        <w:t>万元，调减</w:t>
      </w:r>
      <w:r>
        <w:rPr>
          <w:rStyle w:val="a8"/>
          <w:rFonts w:ascii="楷体" w:eastAsia="楷体" w:hAnsi="楷体" w:hint="eastAsia"/>
          <w:b w:val="0"/>
          <w:bCs w:val="0"/>
          <w:spacing w:val="-4"/>
          <w:sz w:val="32"/>
          <w:szCs w:val="32"/>
        </w:rPr>
        <w:t>134.00</w:t>
      </w:r>
      <w:r>
        <w:rPr>
          <w:rStyle w:val="a8"/>
          <w:rFonts w:ascii="楷体" w:eastAsia="楷体" w:hAnsi="楷体" w:hint="eastAsia"/>
          <w:b w:val="0"/>
          <w:bCs w:val="0"/>
          <w:spacing w:val="-4"/>
          <w:sz w:val="32"/>
          <w:szCs w:val="32"/>
        </w:rPr>
        <w:t>万元，预算调整率为</w:t>
      </w:r>
      <w:r>
        <w:rPr>
          <w:rStyle w:val="a8"/>
          <w:rFonts w:ascii="楷体" w:eastAsia="楷体" w:hAnsi="楷体" w:hint="eastAsia"/>
          <w:b w:val="0"/>
          <w:bCs w:val="0"/>
          <w:spacing w:val="-4"/>
          <w:sz w:val="32"/>
          <w:szCs w:val="32"/>
        </w:rPr>
        <w:t>20.33%</w:t>
      </w:r>
      <w:r>
        <w:rPr>
          <w:rStyle w:val="a8"/>
          <w:rFonts w:ascii="楷体" w:eastAsia="楷体" w:hAnsi="楷体" w:hint="eastAsia"/>
          <w:b w:val="0"/>
          <w:bCs w:val="0"/>
          <w:spacing w:val="-4"/>
          <w:sz w:val="32"/>
          <w:szCs w:val="32"/>
        </w:rPr>
        <w:t>。预算调整原因是：该项目总工程竣工使用资金</w:t>
      </w:r>
      <w:r>
        <w:rPr>
          <w:rStyle w:val="a8"/>
          <w:rFonts w:ascii="楷体" w:eastAsia="楷体" w:hAnsi="楷体" w:hint="eastAsia"/>
          <w:b w:val="0"/>
          <w:bCs w:val="0"/>
          <w:spacing w:val="-4"/>
          <w:sz w:val="32"/>
          <w:szCs w:val="32"/>
        </w:rPr>
        <w:t>少于预算资金。</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年本项目先实际收到预算资金</w:t>
      </w:r>
      <w:r>
        <w:rPr>
          <w:rStyle w:val="a8"/>
          <w:rFonts w:ascii="楷体" w:eastAsia="楷体" w:hAnsi="楷体" w:hint="eastAsia"/>
          <w:b w:val="0"/>
          <w:bCs w:val="0"/>
          <w:spacing w:val="-4"/>
          <w:sz w:val="32"/>
          <w:szCs w:val="32"/>
        </w:rPr>
        <w:t>525.00</w:t>
      </w:r>
      <w:r>
        <w:rPr>
          <w:rStyle w:val="a8"/>
          <w:rFonts w:ascii="楷体" w:eastAsia="楷体" w:hAnsi="楷体" w:hint="eastAsia"/>
          <w:b w:val="0"/>
          <w:bCs w:val="0"/>
          <w:spacing w:val="-4"/>
          <w:sz w:val="32"/>
          <w:szCs w:val="32"/>
        </w:rPr>
        <w:t>万元，，预算资金到位率为</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）项目资金实际使用情况分析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截止</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日，本项目实际支付资金</w:t>
      </w:r>
      <w:r>
        <w:rPr>
          <w:rStyle w:val="a8"/>
          <w:rFonts w:ascii="楷体" w:eastAsia="楷体" w:hAnsi="楷体" w:hint="eastAsia"/>
          <w:b w:val="0"/>
          <w:bCs w:val="0"/>
          <w:spacing w:val="-4"/>
          <w:sz w:val="32"/>
          <w:szCs w:val="32"/>
        </w:rPr>
        <w:t>525.00</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。本项目资金主要用于支付</w:t>
      </w:r>
      <w:r>
        <w:rPr>
          <w:rStyle w:val="a8"/>
          <w:rFonts w:ascii="楷体" w:eastAsia="楷体" w:hAnsi="楷体" w:hint="eastAsia"/>
          <w:b w:val="0"/>
          <w:bCs w:val="0"/>
          <w:spacing w:val="-4"/>
          <w:sz w:val="32"/>
          <w:szCs w:val="32"/>
        </w:rPr>
        <w:t>149</w:t>
      </w:r>
      <w:r>
        <w:rPr>
          <w:rStyle w:val="a8"/>
          <w:rFonts w:ascii="楷体" w:eastAsia="楷体" w:hAnsi="楷体" w:hint="eastAsia"/>
          <w:b w:val="0"/>
          <w:bCs w:val="0"/>
          <w:spacing w:val="-4"/>
          <w:sz w:val="32"/>
          <w:szCs w:val="32"/>
        </w:rPr>
        <w:t>座砌筑井费用</w:t>
      </w:r>
      <w:r>
        <w:rPr>
          <w:rStyle w:val="a8"/>
          <w:rFonts w:ascii="楷体" w:eastAsia="楷体" w:hAnsi="楷体" w:hint="eastAsia"/>
          <w:b w:val="0"/>
          <w:bCs w:val="0"/>
          <w:spacing w:val="-4"/>
          <w:sz w:val="32"/>
          <w:szCs w:val="32"/>
        </w:rPr>
        <w:t>31.09</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166</w:t>
      </w:r>
      <w:r>
        <w:rPr>
          <w:rStyle w:val="a8"/>
          <w:rFonts w:ascii="楷体" w:eastAsia="楷体" w:hAnsi="楷体" w:hint="eastAsia"/>
          <w:b w:val="0"/>
          <w:bCs w:val="0"/>
          <w:spacing w:val="-4"/>
          <w:sz w:val="32"/>
          <w:szCs w:val="32"/>
        </w:rPr>
        <w:t>座便桥费用</w:t>
      </w:r>
      <w:r>
        <w:rPr>
          <w:rStyle w:val="a8"/>
          <w:rFonts w:ascii="楷体" w:eastAsia="楷体" w:hAnsi="楷体" w:hint="eastAsia"/>
          <w:b w:val="0"/>
          <w:bCs w:val="0"/>
          <w:spacing w:val="-4"/>
          <w:sz w:val="32"/>
          <w:szCs w:val="32"/>
        </w:rPr>
        <w:t>16.60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2.56</w:t>
      </w:r>
      <w:r>
        <w:rPr>
          <w:rStyle w:val="a8"/>
          <w:rFonts w:ascii="楷体" w:eastAsia="楷体" w:hAnsi="楷体" w:hint="eastAsia"/>
          <w:b w:val="0"/>
          <w:bCs w:val="0"/>
          <w:spacing w:val="-4"/>
          <w:sz w:val="32"/>
          <w:szCs w:val="32"/>
        </w:rPr>
        <w:t>万㎡回填方</w:t>
      </w:r>
      <w:r>
        <w:rPr>
          <w:rStyle w:val="a8"/>
          <w:rFonts w:ascii="楷体" w:eastAsia="楷体" w:hAnsi="楷体" w:hint="eastAsia"/>
          <w:b w:val="0"/>
          <w:bCs w:val="0"/>
          <w:spacing w:val="-4"/>
          <w:sz w:val="32"/>
          <w:szCs w:val="32"/>
        </w:rPr>
        <w:t>50.36</w:t>
      </w:r>
      <w:r>
        <w:rPr>
          <w:rStyle w:val="a8"/>
          <w:rFonts w:ascii="楷体" w:eastAsia="楷体" w:hAnsi="楷体" w:hint="eastAsia"/>
          <w:b w:val="0"/>
          <w:bCs w:val="0"/>
          <w:spacing w:val="-4"/>
          <w:sz w:val="32"/>
          <w:szCs w:val="32"/>
        </w:rPr>
        <w:t>万元，其他费用</w:t>
      </w:r>
      <w:r>
        <w:rPr>
          <w:rStyle w:val="a8"/>
          <w:rFonts w:ascii="楷体" w:eastAsia="楷体" w:hAnsi="楷体" w:hint="eastAsia"/>
          <w:b w:val="0"/>
          <w:bCs w:val="0"/>
          <w:spacing w:val="-4"/>
          <w:sz w:val="32"/>
          <w:szCs w:val="32"/>
        </w:rPr>
        <w:t>426.95</w:t>
      </w:r>
      <w:r>
        <w:rPr>
          <w:rStyle w:val="a8"/>
          <w:rFonts w:ascii="楷体" w:eastAsia="楷体" w:hAnsi="楷体" w:hint="eastAsia"/>
          <w:b w:val="0"/>
          <w:bCs w:val="0"/>
          <w:spacing w:val="-4"/>
          <w:sz w:val="32"/>
          <w:szCs w:val="32"/>
        </w:rPr>
        <w:t>万元。</w:t>
      </w:r>
    </w:p>
    <w:p w:rsidR="00C46A47" w:rsidRDefault="00F9791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w:t>
      </w:r>
    </w:p>
    <w:p w:rsidR="00C46A47" w:rsidRDefault="00F9791F">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总体目标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根据昌州财农【</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号文件，年初下达</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年中央土地指标跨省域调剂农村厕所革命整村推进东沟村资金</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59</w:t>
      </w:r>
      <w:r>
        <w:rPr>
          <w:rStyle w:val="a8"/>
          <w:rFonts w:ascii="楷体" w:eastAsia="楷体" w:hAnsi="楷体" w:hint="eastAsia"/>
          <w:b w:val="0"/>
          <w:bCs w:val="0"/>
          <w:spacing w:val="-4"/>
          <w:sz w:val="32"/>
          <w:szCs w:val="32"/>
        </w:rPr>
        <w:t>万元，年中预算调整为</w:t>
      </w:r>
      <w:r>
        <w:rPr>
          <w:rStyle w:val="a8"/>
          <w:rFonts w:ascii="楷体" w:eastAsia="楷体" w:hAnsi="楷体" w:hint="eastAsia"/>
          <w:b w:val="0"/>
          <w:bCs w:val="0"/>
          <w:spacing w:val="-4"/>
          <w:sz w:val="32"/>
          <w:szCs w:val="32"/>
        </w:rPr>
        <w:t>525.00</w:t>
      </w:r>
      <w:r>
        <w:rPr>
          <w:rStyle w:val="a8"/>
          <w:rFonts w:ascii="楷体" w:eastAsia="楷体" w:hAnsi="楷体" w:hint="eastAsia"/>
          <w:b w:val="0"/>
          <w:bCs w:val="0"/>
          <w:spacing w:val="-4"/>
          <w:sz w:val="32"/>
          <w:szCs w:val="32"/>
        </w:rPr>
        <w:t>万元，主要用于佃坝镇村容村貌整治，农村厕所革命整村推进中粪污收集、储存、运输、资源化利用及后期管护能力提升等方面的设施设备建设等工作，截止自评日，此项目已完成，通过本项目的实施，促使卫生管理水平不断提升，保持常年干净整洁，形成长效机制。实现了农村环境质量的全面提升和农民生活品质的持续改善，促进了村集体的发展。改善了村容村貌，使受益群体满意度达到</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以上。</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阶段性目标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根据《中华人民共和国预算法》《财政支出绩效评价管理暂行办</w:t>
      </w:r>
      <w:r>
        <w:rPr>
          <w:rStyle w:val="a8"/>
          <w:rFonts w:ascii="楷体" w:eastAsia="楷体" w:hAnsi="楷体" w:hint="eastAsia"/>
          <w:b w:val="0"/>
          <w:bCs w:val="0"/>
          <w:spacing w:val="-4"/>
          <w:sz w:val="32"/>
          <w:szCs w:val="32"/>
        </w:rPr>
        <w:lastRenderedPageBreak/>
        <w:t>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号）、《中共中央</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号）、《自治区党委自治区人民政府关于全面实施预算绩效管理的实施意见》（新党发〔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号）、《关于加强和规范自治区本级项目支出“全过程”预算绩效管理结果应用的通知》（新财预〔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57</w:t>
      </w:r>
      <w:r>
        <w:rPr>
          <w:rStyle w:val="a8"/>
          <w:rFonts w:ascii="楷体" w:eastAsia="楷体" w:hAnsi="楷体" w:hint="eastAsia"/>
          <w:b w:val="0"/>
          <w:bCs w:val="0"/>
          <w:spacing w:val="-4"/>
          <w:sz w:val="32"/>
          <w:szCs w:val="32"/>
        </w:rPr>
        <w:t>号）的规定，结合我单位的规章制度以及项目实施和财务相关资料，评价小组对项目绩效指标进行了进一步的完善，完善后绩效指标如下：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）项目产出指标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①数量指标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“项目受益户数”指标，预期指标值</w:t>
      </w:r>
      <w:r>
        <w:rPr>
          <w:rStyle w:val="a8"/>
          <w:rFonts w:ascii="楷体" w:eastAsia="楷体" w:hAnsi="楷体" w:hint="eastAsia"/>
          <w:b w:val="0"/>
          <w:bCs w:val="0"/>
          <w:spacing w:val="-4"/>
          <w:sz w:val="32"/>
          <w:szCs w:val="32"/>
        </w:rPr>
        <w:t>为“</w:t>
      </w:r>
      <w:r>
        <w:rPr>
          <w:rStyle w:val="a8"/>
          <w:rFonts w:ascii="楷体" w:eastAsia="楷体" w:hAnsi="楷体" w:hint="eastAsia"/>
          <w:b w:val="0"/>
          <w:bCs w:val="0"/>
          <w:spacing w:val="-4"/>
          <w:sz w:val="32"/>
          <w:szCs w:val="32"/>
        </w:rPr>
        <w:t>=342</w:t>
      </w:r>
      <w:r>
        <w:rPr>
          <w:rStyle w:val="a8"/>
          <w:rFonts w:ascii="楷体" w:eastAsia="楷体" w:hAnsi="楷体" w:hint="eastAsia"/>
          <w:b w:val="0"/>
          <w:bCs w:val="0"/>
          <w:spacing w:val="-4"/>
          <w:sz w:val="32"/>
          <w:szCs w:val="32"/>
        </w:rPr>
        <w:t>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②质量指标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“厕所验收合格率”指标，预期指标值为“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③时效指标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“资金拨付及时率”指标，预期指标值为“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“受益农户改造厕所设施成本”指标，预期指标值为“≤</w:t>
      </w:r>
      <w:r>
        <w:rPr>
          <w:rStyle w:val="a8"/>
          <w:rFonts w:ascii="楷体" w:eastAsia="楷体" w:hAnsi="楷体" w:hint="eastAsia"/>
          <w:b w:val="0"/>
          <w:bCs w:val="0"/>
          <w:spacing w:val="-4"/>
          <w:sz w:val="32"/>
          <w:szCs w:val="32"/>
        </w:rPr>
        <w:t>1.54</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③生态环境成本指标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）项目效益指标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“改善农民生活品质”指标，预期指标值为“有效改善”；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“提升农村环境质量”指标，预期指标值为“有效提升”；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）项目满意度指标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“受益居民满意度”指标，预期指标值为“≥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w:t>
      </w:r>
    </w:p>
    <w:p w:rsidR="00C46A47" w:rsidRDefault="00F9791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二、绩效评价工作开展情况</w:t>
      </w:r>
    </w:p>
    <w:p w:rsidR="00C46A47" w:rsidRDefault="00F9791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（一）绩效评价目的、对象和范围</w:t>
      </w:r>
    </w:p>
    <w:p w:rsidR="00C46A47" w:rsidRDefault="00F9791F">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绩效评价的目的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为全面实施预算绩效管理，建立科学、合理的项目支出绩效评价管理体系，提高财政资源配置效率和使用效益，根据财政部印发《项目支出绩效评价管理办法》（财预〔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号）文件精神，我单位针对</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中央土地指标跨省域调剂农村厕所革命整村推进东沟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一是通过部门项目支出绩效评价，进一步严格落实《中华人民共和国预算法》以及党中央、国务院关于加强预算绩效管理的指示精神，建立健全“花</w:t>
      </w:r>
      <w:r>
        <w:rPr>
          <w:rStyle w:val="a8"/>
          <w:rFonts w:ascii="楷体" w:eastAsia="楷体" w:hAnsi="楷体" w:hint="eastAsia"/>
          <w:b w:val="0"/>
          <w:bCs w:val="0"/>
          <w:spacing w:val="-4"/>
          <w:sz w:val="32"/>
          <w:szCs w:val="32"/>
        </w:rPr>
        <w:t>钱必问效、无效必问责”的绩效预算管理机</w:t>
      </w:r>
      <w:r>
        <w:rPr>
          <w:rStyle w:val="a8"/>
          <w:rFonts w:ascii="楷体" w:eastAsia="楷体" w:hAnsi="楷体" w:hint="eastAsia"/>
          <w:b w:val="0"/>
          <w:bCs w:val="0"/>
          <w:spacing w:val="-4"/>
          <w:sz w:val="32"/>
          <w:szCs w:val="32"/>
        </w:rPr>
        <w:lastRenderedPageBreak/>
        <w:t>制、提升财政资金的使用效能。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w:t>
      </w:r>
      <w:r>
        <w:rPr>
          <w:rStyle w:val="a8"/>
          <w:rFonts w:ascii="楷体" w:eastAsia="楷体" w:hAnsi="楷体" w:hint="eastAsia"/>
          <w:b w:val="0"/>
          <w:bCs w:val="0"/>
          <w:spacing w:val="-4"/>
          <w:sz w:val="32"/>
          <w:szCs w:val="32"/>
        </w:rPr>
        <w:t>预算绩效管理的严肃性和约束力，推动绩效管理向全方位的绩效预算转变，逐步建立“以绩效目标为导向，以绩效评价为手段，以评价结果应用为保障，全方位、全覆盖、全过程”的绩效预算管理新体制。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绩效评价对象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此次我单位根据《财政支出绩效评价管理暂行办法》（财预〔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号）文件要求实施评价工作，本次</w:t>
      </w:r>
      <w:r>
        <w:rPr>
          <w:rStyle w:val="a8"/>
          <w:rFonts w:ascii="楷体" w:eastAsia="楷体" w:hAnsi="楷体" w:hint="eastAsia"/>
          <w:b w:val="0"/>
          <w:bCs w:val="0"/>
          <w:spacing w:val="-4"/>
          <w:sz w:val="32"/>
          <w:szCs w:val="32"/>
        </w:rPr>
        <w:t>评价对象为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年中央土地指标跨省域调剂农村厕所革命整村推进东沟村项目，评价核心为项目资金、项目产出、项目效益。</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绩效评价范围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本次绩效评价主要围绕项目资金使用情况和财务管理状况；资产配置、使用、处置及其收益管理情况；项目管理相关制度及措施</w:t>
      </w:r>
      <w:r>
        <w:rPr>
          <w:rStyle w:val="a8"/>
          <w:rFonts w:ascii="楷体" w:eastAsia="楷体" w:hAnsi="楷体" w:hint="eastAsia"/>
          <w:b w:val="0"/>
          <w:bCs w:val="0"/>
          <w:spacing w:val="-4"/>
          <w:sz w:val="32"/>
          <w:szCs w:val="32"/>
        </w:rPr>
        <w:lastRenderedPageBreak/>
        <w:t>是否被认真执行；绩效目标的实现程度（包括是否达到预定产出和效果）等方面进行综合绩效评价。</w:t>
      </w:r>
    </w:p>
    <w:p w:rsidR="00C46A47" w:rsidRDefault="00F9791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（二）绩效评价原则、评价指标体系、评价方法、评价标准</w:t>
      </w:r>
    </w:p>
    <w:p w:rsidR="00C46A47" w:rsidRDefault="00F9791F">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依据《中华人民共和国预算法》《中共</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中央国务院关于全面实施预算绩效管理的意见》（中发〔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号）、《自治区党委自治区人民政府关于全面实施预算绩效管理的实施意见》（新党发〔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号）、《昌吉市全面实施预算绩效管理的工作方案》（昌市政办发〔</w:t>
      </w:r>
      <w:r>
        <w:rPr>
          <w:rStyle w:val="a8"/>
          <w:rFonts w:ascii="楷体" w:eastAsia="楷体" w:hAnsi="楷体" w:hint="eastAsia"/>
          <w:b w:val="0"/>
          <w:bCs w:val="0"/>
          <w:spacing w:val="-4"/>
          <w:sz w:val="32"/>
          <w:szCs w:val="32"/>
        </w:rPr>
        <w:t>2019</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号）等要求，绩效评价应遵循如下原则：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）科学公正。绩效评价应当运用科学合理的方法，按照规范的程序，对项目绩效进行客观、公正地反映。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）激励约束。绩效评价结果应与预算安排、政策调整、改进管理实质性挂钩，体现奖优罚劣和激励相容导向，有效要安排、低效要压减、无效要问责。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）公开透明。绩效评价结果应依法依规公开，并自觉接受社会监督。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根据以上原则，绩效评价应遵循如下要求：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）在数据采集时，采取客观数据，主管部门审查、社会中介组织复查，与问卷</w:t>
      </w:r>
      <w:r>
        <w:rPr>
          <w:rStyle w:val="a8"/>
          <w:rFonts w:ascii="楷体" w:eastAsia="楷体" w:hAnsi="楷体" w:hint="eastAsia"/>
          <w:b w:val="0"/>
          <w:bCs w:val="0"/>
          <w:spacing w:val="-4"/>
          <w:sz w:val="32"/>
          <w:szCs w:val="32"/>
        </w:rPr>
        <w:t>调查相结合的形式，以保证各项指标的真实性。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）保证评价结果的真实性、公正性，提高评价报告的公信力。</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我单位通过实施资料研读及前期调研，结合项目的实际开展情况，按照《项目支出绩效评价管理办法》（财预〔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号）文件要求，结合项目特点，经与专家组充分协商，</w:t>
      </w:r>
      <w:r>
        <w:rPr>
          <w:rStyle w:val="a8"/>
          <w:rFonts w:ascii="楷体" w:eastAsia="楷体" w:hAnsi="楷体" w:hint="eastAsia"/>
          <w:b w:val="0"/>
          <w:bCs w:val="0"/>
          <w:spacing w:val="-4"/>
          <w:sz w:val="32"/>
          <w:szCs w:val="32"/>
        </w:rPr>
        <w:t>设置指标体系结构如下：设置一级指标共</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个，包括：决策指标（</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）、过程指标（</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）、产出指标（</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）、效益指标（</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：项目支出绩效评价体系”。</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我单位根据本项目资金的性质和特点，选用比较法、公众评判法对项目进行评价，</w:t>
      </w:r>
      <w:r>
        <w:rPr>
          <w:rStyle w:val="a8"/>
          <w:rFonts w:ascii="楷体" w:eastAsia="楷体" w:hAnsi="楷体" w:hint="eastAsia"/>
          <w:b w:val="0"/>
          <w:bCs w:val="0"/>
          <w:spacing w:val="-4"/>
          <w:sz w:val="32"/>
          <w:szCs w:val="32"/>
        </w:rPr>
        <w:t>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w:t>
      </w:r>
      <w:r>
        <w:rPr>
          <w:rStyle w:val="a8"/>
          <w:rFonts w:ascii="楷体" w:eastAsia="楷体" w:hAnsi="楷体" w:hint="eastAsia"/>
          <w:b w:val="0"/>
          <w:bCs w:val="0"/>
          <w:spacing w:val="-4"/>
          <w:sz w:val="32"/>
          <w:szCs w:val="32"/>
        </w:rPr>
        <w:lastRenderedPageBreak/>
        <w:t>评价绩效目标实现程度。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三级指标分析环节：总体采用比较法，同时辅以文献法、成本效益法、因素分析法以及公众评判法，根据不同三级指标类型进行逐项分析。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①定量指标分析环节：主要采用对比三级指标预期指标值和三级指标截止评价日的完成情况，综合分析绩效目标</w:t>
      </w:r>
      <w:r>
        <w:rPr>
          <w:rStyle w:val="a8"/>
          <w:rFonts w:ascii="楷体" w:eastAsia="楷体" w:hAnsi="楷体" w:hint="eastAsia"/>
          <w:b w:val="0"/>
          <w:bCs w:val="0"/>
          <w:spacing w:val="-4"/>
          <w:sz w:val="32"/>
          <w:szCs w:val="32"/>
        </w:rPr>
        <w:t>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②定性指标分析环节：主要采用公众评判法，通过问卷及抽样调查等方式评价本项目实施后社会公众对于其实施效果的满意程度，将调研结果按照《关于印发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号）要求分为基本达成目标、部分实现目标、实现目标程度较低三档，分别按照该指标对应</w:t>
      </w:r>
      <w:r>
        <w:rPr>
          <w:rStyle w:val="a8"/>
          <w:rFonts w:ascii="楷体" w:eastAsia="楷体" w:hAnsi="楷体" w:hint="eastAsia"/>
          <w:b w:val="0"/>
          <w:bCs w:val="0"/>
          <w:spacing w:val="-4"/>
          <w:sz w:val="32"/>
          <w:szCs w:val="32"/>
        </w:rPr>
        <w:t>分值区间</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80.00%-60.00%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60.00%-0.00%</w:t>
      </w:r>
      <w:r>
        <w:rPr>
          <w:rStyle w:val="a8"/>
          <w:rFonts w:ascii="楷体" w:eastAsia="楷体" w:hAnsi="楷体" w:hint="eastAsia"/>
          <w:b w:val="0"/>
          <w:bCs w:val="0"/>
          <w:spacing w:val="-4"/>
          <w:sz w:val="32"/>
          <w:szCs w:val="32"/>
        </w:rPr>
        <w:t>合理确定分值，详细评价方法的应用如下：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立项依据充分性：比较法、文献法，查找法律法规政策以及规划，对比实际执行内容和政策支持内容是否匹配。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立项程序规范性：比较法、文献法，查找相关项目设立的政策和文件要求，对比分析实际执行程序是否按照政策及文件要求执行，分析立项程序的规范性。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绩效目标合理性：比较法，对比分析年初编制项目支出绩效目标表与项目内容的相关性、资金的匹配性等。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绩效指标明确性：比较法，比较分</w:t>
      </w:r>
      <w:r>
        <w:rPr>
          <w:rStyle w:val="a8"/>
          <w:rFonts w:ascii="楷体" w:eastAsia="楷体" w:hAnsi="楷体" w:hint="eastAsia"/>
          <w:b w:val="0"/>
          <w:bCs w:val="0"/>
          <w:spacing w:val="-4"/>
          <w:sz w:val="32"/>
          <w:szCs w:val="32"/>
        </w:rPr>
        <w:t>析年初编制项目支出绩效目标</w:t>
      </w:r>
      <w:r>
        <w:rPr>
          <w:rStyle w:val="a8"/>
          <w:rFonts w:ascii="楷体" w:eastAsia="楷体" w:hAnsi="楷体" w:hint="eastAsia"/>
          <w:b w:val="0"/>
          <w:bCs w:val="0"/>
          <w:spacing w:val="-4"/>
          <w:sz w:val="32"/>
          <w:szCs w:val="32"/>
        </w:rPr>
        <w:lastRenderedPageBreak/>
        <w:t>表是否符合双七原则，是否可衡量。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预算编制科学性：成本效益分析法，分析在产出一定的情况下，成本取值是否有依据，是否经过询价，是否按照市场最低成本编制。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资金分配合理性：因素分析法，综合分析资金的分配依据是否充分，分配金额是否与项目实施单位需求金额一致，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资金到位率：比较法，资金到位率预期指标值应为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预算执行率：比较法，预算执行率预期指标值应为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，通过实际计算，分析实际完成值和预期指标值之间的差距和</w:t>
      </w:r>
      <w:r>
        <w:rPr>
          <w:rStyle w:val="a8"/>
          <w:rFonts w:ascii="楷体" w:eastAsia="楷体" w:hAnsi="楷体" w:hint="eastAsia"/>
          <w:b w:val="0"/>
          <w:bCs w:val="0"/>
          <w:spacing w:val="-4"/>
          <w:sz w:val="32"/>
          <w:szCs w:val="32"/>
        </w:rPr>
        <w:t>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制度执行有效性：比较法，结合项目实际实施过程性文件，根据已建设的财务管理制度和项目管理制度综合分析制度执行的有效性。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定量指标：比较法，将实际完成值与年初指标值相比，完成指标</w:t>
      </w:r>
      <w:r>
        <w:rPr>
          <w:rStyle w:val="a8"/>
          <w:rFonts w:ascii="楷体" w:eastAsia="楷体" w:hAnsi="楷体" w:hint="eastAsia"/>
          <w:b w:val="0"/>
          <w:bCs w:val="0"/>
          <w:spacing w:val="-4"/>
          <w:sz w:val="32"/>
          <w:szCs w:val="32"/>
        </w:rPr>
        <w:t>值的，记该指标所赋全部分值；对完成值高于指标值较多的，要分析原因，如果是由于年初指标值设定明显偏低造成的，要按照偏离度适度调减分值；未完成指标值的，按照完成值与指标值的比例记分。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定性指标：公众评判法，通过问卷及抽样调查等方式评价本项目</w:t>
      </w:r>
      <w:r>
        <w:rPr>
          <w:rStyle w:val="a8"/>
          <w:rFonts w:ascii="楷体" w:eastAsia="楷体" w:hAnsi="楷体" w:hint="eastAsia"/>
          <w:b w:val="0"/>
          <w:bCs w:val="0"/>
          <w:spacing w:val="-4"/>
          <w:sz w:val="32"/>
          <w:szCs w:val="32"/>
        </w:rPr>
        <w:lastRenderedPageBreak/>
        <w:t>实施后社会公众对于其实施效果的满意程度。</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绩效评价标准通常包括计划标准、行业标准、历史标准等，用于对绩效指标完成情况进行比较、分析、评价。具体绩效评价标准解释如下：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计划标准：指以预先制定的目标、计划、预算、定额等作为评价标准。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行业标准：指参照国家公布的行业指</w:t>
      </w:r>
      <w:r>
        <w:rPr>
          <w:rStyle w:val="a8"/>
          <w:rFonts w:ascii="楷体" w:eastAsia="楷体" w:hAnsi="楷体" w:hint="eastAsia"/>
          <w:b w:val="0"/>
          <w:bCs w:val="0"/>
          <w:spacing w:val="-4"/>
          <w:sz w:val="32"/>
          <w:szCs w:val="32"/>
        </w:rPr>
        <w:t>标数据制定的评价标准。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历史标准：指参照历史数据制定的评价标准，为体现绩效改进的原则，在可实现的条件下应当确定相对较高的评价标准。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rsidR="00C46A47" w:rsidRDefault="00F9791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w:t>
      </w:r>
    </w:p>
    <w:p w:rsidR="00C46A47" w:rsidRDefault="00F9791F">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前期准备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我单位于</w:t>
      </w:r>
      <w:r>
        <w:rPr>
          <w:rStyle w:val="a8"/>
          <w:rFonts w:ascii="楷体" w:eastAsia="楷体" w:hAnsi="楷体" w:hint="eastAsia"/>
          <w:b w:val="0"/>
          <w:bCs w:val="0"/>
          <w:spacing w:val="-4"/>
          <w:sz w:val="32"/>
          <w:szCs w:val="32"/>
        </w:rP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日，确定绩效评价工作</w:t>
      </w:r>
      <w:r>
        <w:rPr>
          <w:rStyle w:val="a8"/>
          <w:rFonts w:ascii="楷体" w:eastAsia="楷体" w:hAnsi="楷体" w:hint="eastAsia"/>
          <w:b w:val="0"/>
          <w:bCs w:val="0"/>
          <w:spacing w:val="-4"/>
          <w:sz w:val="32"/>
          <w:szCs w:val="32"/>
        </w:rPr>
        <w:t>小组，正式开始前期准备工作，通过对评价对象前期调研，确定了评价的目的、方法以及评价的原则，根据项目的内容和特征制定了评价指标体系及评价标准。绩效评价工作小组人员名单及分工如下：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李建朝（评价小组组长）：主要负责项目策划和监督，全面负责项目绩效评价报告的最终质量，对评价人员出具的最终报告质量进行复核，确保评估结果的客观性；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刘刚（评价小组副组长）：主要负责绩效评价工作职责为组织和协调项目工作人员采取实地调查、资料检查等方式，核实项目绩效指标完成情况；组织受益对象对项目工作进行评价；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纪蕊（评价小组组员）：主要</w:t>
      </w:r>
      <w:r>
        <w:rPr>
          <w:rStyle w:val="a8"/>
          <w:rFonts w:ascii="楷体" w:eastAsia="楷体" w:hAnsi="楷体" w:hint="eastAsia"/>
          <w:b w:val="0"/>
          <w:bCs w:val="0"/>
          <w:spacing w:val="-4"/>
          <w:sz w:val="32"/>
          <w:szCs w:val="32"/>
        </w:rPr>
        <w:t>负责绩效评价工作职责为做好项目支出绩效评价工作的沟通协调工作，对项目实施情况进行实地调查，编写项目支出绩效评价报告。</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分析评价</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日，评价小组按照绩效评价的原则和规范，对取得的资料进行审查核实，对采集的数据进行分析，按照绩效评价指标评分表</w:t>
      </w:r>
      <w:r>
        <w:rPr>
          <w:rStyle w:val="a8"/>
          <w:rFonts w:ascii="楷体" w:eastAsia="楷体" w:hAnsi="楷体" w:hint="eastAsia"/>
          <w:b w:val="0"/>
          <w:bCs w:val="0"/>
          <w:spacing w:val="-4"/>
          <w:sz w:val="32"/>
          <w:szCs w:val="32"/>
        </w:rPr>
        <w:t>逐项进行打分、分析、汇总各方评价结果。</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撰写与提交评价报告</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28</w:t>
      </w:r>
      <w:r>
        <w:rPr>
          <w:rStyle w:val="a8"/>
          <w:rFonts w:ascii="楷体" w:eastAsia="楷体" w:hAnsi="楷体" w:hint="eastAsia"/>
          <w:b w:val="0"/>
          <w:bCs w:val="0"/>
          <w:spacing w:val="-4"/>
          <w:sz w:val="32"/>
          <w:szCs w:val="32"/>
        </w:rPr>
        <w:t>日，评价小组撰写绩效评价报告，按照新疆维吾尔自治区财政绩效管理信息系统绩效评价模块中统一格式和文本框架撰写绩效评价报告并提交审核。</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问题整改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a8"/>
          <w:rFonts w:ascii="楷体" w:eastAsia="楷体" w:hAnsi="楷体" w:hint="eastAsia"/>
          <w:b w:val="0"/>
          <w:bCs w:val="0"/>
          <w:spacing w:val="-4"/>
          <w:sz w:val="32"/>
          <w:szCs w:val="32"/>
        </w:rPr>
        <w:br/>
        <w:t>6.</w:t>
      </w:r>
      <w:r>
        <w:rPr>
          <w:rStyle w:val="a8"/>
          <w:rFonts w:ascii="楷体" w:eastAsia="楷体" w:hAnsi="楷体" w:hint="eastAsia"/>
          <w:b w:val="0"/>
          <w:bCs w:val="0"/>
          <w:spacing w:val="-4"/>
          <w:sz w:val="32"/>
          <w:szCs w:val="32"/>
        </w:rPr>
        <w:t>档案整理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建立和落实档案管理制度，将项目相关资料存档，包括但不限于：评价</w:t>
      </w:r>
      <w:r>
        <w:rPr>
          <w:rStyle w:val="a8"/>
          <w:rFonts w:ascii="楷体" w:eastAsia="楷体" w:hAnsi="楷体" w:hint="eastAsia"/>
          <w:b w:val="0"/>
          <w:bCs w:val="0"/>
          <w:spacing w:val="-4"/>
          <w:sz w:val="32"/>
          <w:szCs w:val="32"/>
        </w:rPr>
        <w:t>项目基本情况和相关文件、评价实施方案、项目支付资料等相关档案。</w:t>
      </w:r>
    </w:p>
    <w:p w:rsidR="00C46A47" w:rsidRDefault="00F9791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三、综合评价情况及评价结论</w:t>
      </w:r>
    </w:p>
    <w:p w:rsidR="00C46A47" w:rsidRDefault="00F9791F">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（一）综合评价情况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评价，本项目达成年初设立的绩效目标，解决了佃坝镇东沟村粪污收集、储存、运输、资源化利用及后期管护能力提升等方面问题，在实施过程中取得了良好的成效，具体表现在：通过项目的实施，完成了东沟村</w:t>
      </w:r>
      <w:r>
        <w:rPr>
          <w:rStyle w:val="a8"/>
          <w:rFonts w:ascii="楷体" w:eastAsia="楷体" w:hAnsi="楷体" w:hint="eastAsia"/>
          <w:b w:val="0"/>
          <w:bCs w:val="0"/>
          <w:spacing w:val="-4"/>
          <w:sz w:val="32"/>
          <w:szCs w:val="32"/>
        </w:rPr>
        <w:t>342</w:t>
      </w:r>
      <w:r>
        <w:rPr>
          <w:rStyle w:val="a8"/>
          <w:rFonts w:ascii="楷体" w:eastAsia="楷体" w:hAnsi="楷体" w:hint="eastAsia"/>
          <w:b w:val="0"/>
          <w:bCs w:val="0"/>
          <w:spacing w:val="-4"/>
          <w:sz w:val="32"/>
          <w:szCs w:val="32"/>
        </w:rPr>
        <w:t>户农户家厕所改造建设产出目标，发挥了改善农民生活品质，提升农村环境质量效益。但在实施过程中也存在一些不足：农村地区缺乏专业的厕所维护技术人员和配套的维修服务网点，厕所出现故障后，农户报修难，维修响应不及时。</w:t>
      </w:r>
      <w:r>
        <w:rPr>
          <w:rStyle w:val="a8"/>
          <w:rFonts w:ascii="楷体" w:eastAsia="楷体" w:hAnsi="楷体" w:hint="eastAsia"/>
          <w:b w:val="0"/>
          <w:bCs w:val="0"/>
          <w:spacing w:val="-4"/>
          <w:sz w:val="32"/>
          <w:szCs w:val="32"/>
        </w:rPr>
        <w:t>同时，维护资金来源不明确，大多依赖政府有限的财政补贴，难以长期支撑大规模的维护需求，致使部分厕所“带病运行”。</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此次绩效评价通过绩效评价小组论证的评价指标体系及评分标准，采用因素分析法和比较法对本项目绩效进行客观评价，最终评分结果：总分为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分，绩效评级为“优”。综合评价结论如下：本项目共设置三级指标数量</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个，实现三级指标数量</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个，总体完成率为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。项目决策类指标共设置</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；过程管理类指标共设置</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；项目产出类指标共设置</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；项目效益类指标共设置</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；项目满意度类指标共设置</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。详细情况见“表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：项目综合得分表”及“附件</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lastRenderedPageBreak/>
        <w:t>项目综合得分表”。</w:t>
      </w:r>
    </w:p>
    <w:p w:rsidR="00C46A47" w:rsidRDefault="00F9791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四、绩效评价指标分析</w:t>
      </w:r>
    </w:p>
    <w:p w:rsidR="00C46A47" w:rsidRDefault="00F9791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8"/>
          <w:rFonts w:ascii="楷体" w:eastAsia="楷体" w:hAnsi="楷体" w:hint="eastAsia"/>
          <w:spacing w:val="-4"/>
          <w:sz w:val="32"/>
          <w:szCs w:val="32"/>
        </w:rPr>
        <w:t>项目决策情况</w:t>
      </w:r>
    </w:p>
    <w:p w:rsidR="00C46A47" w:rsidRDefault="00F9791F">
      <w:pPr>
        <w:tabs>
          <w:tab w:val="center" w:pos="4295"/>
        </w:tabs>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项目决策类指标由</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项目立项情况分析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）立项依据充分性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本项目是由昌吉市佃坝镇人民政府提出申报，于</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月批复设立，</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年我单位根据昌州财农【</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w:t>
      </w:r>
      <w:r>
        <w:rPr>
          <w:rStyle w:val="a8"/>
          <w:rFonts w:ascii="楷体" w:eastAsia="楷体" w:hAnsi="楷体" w:hint="eastAsia"/>
          <w:b w:val="0"/>
          <w:bCs w:val="0"/>
          <w:spacing w:val="-4"/>
          <w:sz w:val="32"/>
          <w:szCs w:val="32"/>
        </w:rPr>
        <w:t>要求组织实施该项目。项目立项符合国家法律法规、自治区和地区行业发展规划和政策要求，属于我单位履职所需；根据《财政资金直接支付申请书》，本项目资金性质为“公共财政预算”功能分类为“</w:t>
      </w:r>
      <w:r>
        <w:rPr>
          <w:rStyle w:val="a8"/>
          <w:rFonts w:ascii="楷体" w:eastAsia="楷体" w:hAnsi="楷体" w:hint="eastAsia"/>
          <w:b w:val="0"/>
          <w:bCs w:val="0"/>
          <w:spacing w:val="-4"/>
          <w:sz w:val="32"/>
          <w:szCs w:val="32"/>
        </w:rPr>
        <w:t>2130504</w:t>
      </w:r>
      <w:r>
        <w:rPr>
          <w:rStyle w:val="a8"/>
          <w:rFonts w:ascii="楷体" w:eastAsia="楷体" w:hAnsi="楷体" w:hint="eastAsia"/>
          <w:b w:val="0"/>
          <w:bCs w:val="0"/>
          <w:spacing w:val="-4"/>
          <w:sz w:val="32"/>
          <w:szCs w:val="32"/>
        </w:rPr>
        <w:t>”经济分类为“</w:t>
      </w:r>
      <w:r>
        <w:rPr>
          <w:rStyle w:val="a8"/>
          <w:rFonts w:ascii="楷体" w:eastAsia="楷体" w:hAnsi="楷体" w:hint="eastAsia"/>
          <w:b w:val="0"/>
          <w:bCs w:val="0"/>
          <w:spacing w:val="-4"/>
          <w:sz w:val="32"/>
          <w:szCs w:val="32"/>
        </w:rPr>
        <w:t>31005</w:t>
      </w:r>
      <w:r>
        <w:rPr>
          <w:rStyle w:val="a8"/>
          <w:rFonts w:ascii="楷体" w:eastAsia="楷体" w:hAnsi="楷体" w:hint="eastAsia"/>
          <w:b w:val="0"/>
          <w:bCs w:val="0"/>
          <w:spacing w:val="-4"/>
          <w:sz w:val="32"/>
          <w:szCs w:val="32"/>
        </w:rPr>
        <w:t>”属于公共财政支持范围，符合中央、地方事权支出责任划分原则；经检查我单位财政管理一体化信息系统，本项目不存在重复。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分，本项目立项依据充分。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本项目根据《关于下达</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年中央土地指标跨省域调剂收入安排的支出预算（支持</w:t>
      </w:r>
      <w:r>
        <w:rPr>
          <w:rStyle w:val="a8"/>
          <w:rFonts w:ascii="楷体" w:eastAsia="楷体" w:hAnsi="楷体" w:hint="eastAsia"/>
          <w:b w:val="0"/>
          <w:bCs w:val="0"/>
          <w:spacing w:val="-4"/>
          <w:sz w:val="32"/>
          <w:szCs w:val="32"/>
        </w:rPr>
        <w:t>农村厕所革命整村推进财政奖补）的通知》（财农【</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号）文件要求，我单位上报《昌吉市佃坝镇东沟村</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年中央农村厕所革命整村推进财政奖补（农村粪污一体化处理）示范点项目可行性研究报告（代项目建议书）》，经昌吉</w:t>
      </w:r>
      <w:r w:rsidR="000F2ED2">
        <w:rPr>
          <w:rStyle w:val="a8"/>
          <w:rFonts w:ascii="楷体" w:eastAsia="楷体" w:hAnsi="楷体" w:hint="eastAsia"/>
          <w:b w:val="0"/>
          <w:bCs w:val="0"/>
          <w:spacing w:val="-4"/>
          <w:sz w:val="32"/>
          <w:szCs w:val="32"/>
        </w:rPr>
        <w:t>州农业农村局</w:t>
      </w:r>
      <w:r>
        <w:rPr>
          <w:rStyle w:val="a8"/>
          <w:rFonts w:ascii="楷体" w:eastAsia="楷体" w:hAnsi="楷体" w:hint="eastAsia"/>
          <w:b w:val="0"/>
          <w:bCs w:val="0"/>
          <w:spacing w:val="-4"/>
          <w:sz w:val="32"/>
          <w:szCs w:val="32"/>
        </w:rPr>
        <w:t>审核，下发《关于昌吉市</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年中央农村厕所革命整村推进财政奖补（农村粪污一体化处理）试点示范项目可</w:t>
      </w:r>
      <w:r>
        <w:rPr>
          <w:rStyle w:val="a8"/>
          <w:rFonts w:ascii="楷体" w:eastAsia="楷体" w:hAnsi="楷体" w:hint="eastAsia"/>
          <w:b w:val="0"/>
          <w:bCs w:val="0"/>
          <w:spacing w:val="-4"/>
          <w:sz w:val="32"/>
          <w:szCs w:val="32"/>
        </w:rPr>
        <w:lastRenderedPageBreak/>
        <w:t>行性研究报告的批复》（昌州农字【</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102</w:t>
      </w:r>
      <w:r>
        <w:rPr>
          <w:rStyle w:val="a8"/>
          <w:rFonts w:ascii="楷体" w:eastAsia="楷体" w:hAnsi="楷体" w:hint="eastAsia"/>
          <w:b w:val="0"/>
          <w:bCs w:val="0"/>
          <w:spacing w:val="-4"/>
          <w:sz w:val="32"/>
          <w:szCs w:val="32"/>
        </w:rPr>
        <w:t>号）批复文件，本项目正式设立。经查看，该项目立项过程产生的相关文件，符合相关要求。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00</w:t>
      </w:r>
      <w:r>
        <w:rPr>
          <w:rStyle w:val="a8"/>
          <w:rFonts w:ascii="楷体" w:eastAsia="楷体" w:hAnsi="楷体" w:hint="eastAsia"/>
          <w:b w:val="0"/>
          <w:bCs w:val="0"/>
          <w:spacing w:val="-4"/>
          <w:sz w:val="32"/>
          <w:szCs w:val="32"/>
        </w:rPr>
        <w:t>分，本项目立项程序规范。</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绩效目标情况分析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）绩效目标合理性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①该项目已设置年度绩效目标，具体内容为本项目拟投入资金</w:t>
      </w:r>
      <w:r>
        <w:rPr>
          <w:rStyle w:val="a8"/>
          <w:rFonts w:ascii="楷体" w:eastAsia="楷体" w:hAnsi="楷体" w:hint="eastAsia"/>
          <w:b w:val="0"/>
          <w:bCs w:val="0"/>
          <w:spacing w:val="-4"/>
          <w:sz w:val="32"/>
          <w:szCs w:val="32"/>
        </w:rPr>
        <w:t>525</w:t>
      </w:r>
      <w:r>
        <w:rPr>
          <w:rStyle w:val="a8"/>
          <w:rFonts w:ascii="楷体" w:eastAsia="楷体" w:hAnsi="楷体" w:hint="eastAsia"/>
          <w:b w:val="0"/>
          <w:bCs w:val="0"/>
          <w:spacing w:val="-4"/>
          <w:sz w:val="32"/>
          <w:szCs w:val="32"/>
        </w:rPr>
        <w:t>万元，主要用于佃坝镇东沟村村容村貌整治，农村厕所革命整村推进中粪污收集、储存、运输、资源化利用及后期管护能力提升等方面的设施设备建设工作</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通过本项目的实施，推动了东沟村村民传统卫生习惯的改变，有助于带动村民更新卫生观念。卫生管理水平不断提升，保持常年干净整洁，形成长效机制，实现农村环境质量的全面提升和农民生活品质的持续改善。促进集体的发展，改善村容村貌，使受益群体满意度达到</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以上。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②该项目实际工作内容为：截止</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日，本项目实际支付</w:t>
      </w:r>
      <w:r>
        <w:rPr>
          <w:rStyle w:val="a8"/>
          <w:rFonts w:ascii="楷体" w:eastAsia="楷体" w:hAnsi="楷体" w:hint="eastAsia"/>
          <w:b w:val="0"/>
          <w:bCs w:val="0"/>
          <w:spacing w:val="-4"/>
          <w:sz w:val="32"/>
          <w:szCs w:val="32"/>
        </w:rPr>
        <w:t>525</w:t>
      </w:r>
      <w:r>
        <w:rPr>
          <w:rStyle w:val="a8"/>
          <w:rFonts w:ascii="楷体" w:eastAsia="楷体" w:hAnsi="楷体" w:hint="eastAsia"/>
          <w:b w:val="0"/>
          <w:bCs w:val="0"/>
          <w:spacing w:val="-4"/>
          <w:sz w:val="32"/>
          <w:szCs w:val="32"/>
        </w:rPr>
        <w:t>万元用于东沟村厕所改造，通过大规模改造传统旱厕为无害化卫生厕所，农村地区的粪便污染得到有效控制，苍蝇蚊虫滋生现象大幅减少，人居环境更加清洁、卫生，极大降低了肠道传染病等疾病的传播风险，切实保障了农民群众的身体健康，提升了日常生活的舒适度和便利性，农民的生活幸福感明显增强。整齐划一的卫生厕所外观设计与周边环境相协调，成为乡村建设中的一道新景观，助力乡村整体形象的提升，为乡村旅游等产业发展奠定了一定基础。绩效目标与实际工作内容一</w:t>
      </w:r>
      <w:r>
        <w:rPr>
          <w:rStyle w:val="a8"/>
          <w:rFonts w:ascii="楷体" w:eastAsia="楷体" w:hAnsi="楷体" w:hint="eastAsia"/>
          <w:b w:val="0"/>
          <w:bCs w:val="0"/>
          <w:spacing w:val="-4"/>
          <w:sz w:val="32"/>
          <w:szCs w:val="32"/>
        </w:rPr>
        <w:t>致，两者具有相关性。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③该项目按照绩效目标完成数量指标、质量指标、时效指标、成本指标，完成了佃坝镇东沟村传统旱厕大规模改造为无害化卫生厕所，达到提升农村环境质量，改善农民生活品质效益，预期产出效益和效果符合正常的业绩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④该项目批复的预算金额为</w:t>
      </w:r>
      <w:r>
        <w:rPr>
          <w:rStyle w:val="a8"/>
          <w:rFonts w:ascii="楷体" w:eastAsia="楷体" w:hAnsi="楷体" w:hint="eastAsia"/>
          <w:b w:val="0"/>
          <w:bCs w:val="0"/>
          <w:spacing w:val="-4"/>
          <w:sz w:val="32"/>
          <w:szCs w:val="32"/>
        </w:rPr>
        <w:t>659.00</w:t>
      </w:r>
      <w:r>
        <w:rPr>
          <w:rStyle w:val="a8"/>
          <w:rFonts w:ascii="楷体" w:eastAsia="楷体" w:hAnsi="楷体" w:hint="eastAsia"/>
          <w:b w:val="0"/>
          <w:bCs w:val="0"/>
          <w:spacing w:val="-4"/>
          <w:sz w:val="32"/>
          <w:szCs w:val="32"/>
        </w:rPr>
        <w:t>万元，《项目支出绩效目标表》中年初预算金额为</w:t>
      </w:r>
      <w:r>
        <w:rPr>
          <w:rStyle w:val="a8"/>
          <w:rFonts w:ascii="楷体" w:eastAsia="楷体" w:hAnsi="楷体" w:hint="eastAsia"/>
          <w:b w:val="0"/>
          <w:bCs w:val="0"/>
          <w:spacing w:val="-4"/>
          <w:sz w:val="32"/>
          <w:szCs w:val="32"/>
        </w:rPr>
        <w:t>659.00</w:t>
      </w:r>
      <w:r>
        <w:rPr>
          <w:rStyle w:val="a8"/>
          <w:rFonts w:ascii="楷体" w:eastAsia="楷体" w:hAnsi="楷体" w:hint="eastAsia"/>
          <w:b w:val="0"/>
          <w:bCs w:val="0"/>
          <w:spacing w:val="-4"/>
          <w:sz w:val="32"/>
          <w:szCs w:val="32"/>
        </w:rPr>
        <w:t>万元，预算确定的项目资金与预算确定的项目投资额相匹配。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分，本项目绩效目标设置合理。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）绩效指标明确性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经检查我单位年初设置的《项目支出</w:t>
      </w:r>
      <w:r>
        <w:rPr>
          <w:rStyle w:val="a8"/>
          <w:rFonts w:ascii="楷体" w:eastAsia="楷体" w:hAnsi="楷体" w:hint="eastAsia"/>
          <w:b w:val="0"/>
          <w:bCs w:val="0"/>
          <w:spacing w:val="-4"/>
          <w:sz w:val="32"/>
          <w:szCs w:val="32"/>
        </w:rPr>
        <w:t>绩效目标表》，得出如下结论：本项目已将年度绩效目标进行细化为绩效指标体系，共设置一级指标</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个，三级指标</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个，定量指标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个，定性指标</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个，指标量化率为</w:t>
      </w:r>
      <w:r>
        <w:rPr>
          <w:rStyle w:val="a8"/>
          <w:rFonts w:ascii="楷体" w:eastAsia="楷体" w:hAnsi="楷体" w:hint="eastAsia"/>
          <w:b w:val="0"/>
          <w:bCs w:val="0"/>
          <w:spacing w:val="-4"/>
          <w:sz w:val="32"/>
          <w:szCs w:val="32"/>
        </w:rPr>
        <w:t>71.43%</w:t>
      </w:r>
      <w:r>
        <w:rPr>
          <w:rStyle w:val="a8"/>
          <w:rFonts w:ascii="楷体" w:eastAsia="楷体" w:hAnsi="楷体" w:hint="eastAsia"/>
          <w:b w:val="0"/>
          <w:bCs w:val="0"/>
          <w:spacing w:val="-4"/>
          <w:sz w:val="32"/>
          <w:szCs w:val="32"/>
        </w:rPr>
        <w:t>，量化率达</w:t>
      </w:r>
      <w:r>
        <w:rPr>
          <w:rStyle w:val="a8"/>
          <w:rFonts w:ascii="楷体" w:eastAsia="楷体" w:hAnsi="楷体" w:hint="eastAsia"/>
          <w:b w:val="0"/>
          <w:bCs w:val="0"/>
          <w:spacing w:val="-4"/>
          <w:sz w:val="32"/>
          <w:szCs w:val="32"/>
        </w:rPr>
        <w:t>70.00%</w:t>
      </w:r>
      <w:r>
        <w:rPr>
          <w:rStyle w:val="a8"/>
          <w:rFonts w:ascii="楷体" w:eastAsia="楷体" w:hAnsi="楷体" w:hint="eastAsia"/>
          <w:b w:val="0"/>
          <w:bCs w:val="0"/>
          <w:spacing w:val="-4"/>
          <w:sz w:val="32"/>
          <w:szCs w:val="32"/>
        </w:rPr>
        <w:t>以上。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该《项目绩效目标表》中，数量指标指标值为“</w:t>
      </w:r>
      <w:r>
        <w:rPr>
          <w:rStyle w:val="a8"/>
          <w:rFonts w:ascii="楷体" w:eastAsia="楷体" w:hAnsi="楷体" w:hint="eastAsia"/>
          <w:b w:val="0"/>
          <w:bCs w:val="0"/>
          <w:spacing w:val="-4"/>
          <w:sz w:val="32"/>
          <w:szCs w:val="32"/>
        </w:rPr>
        <w:t>=342</w:t>
      </w:r>
      <w:r>
        <w:rPr>
          <w:rStyle w:val="a8"/>
          <w:rFonts w:ascii="楷体" w:eastAsia="楷体" w:hAnsi="楷体" w:hint="eastAsia"/>
          <w:b w:val="0"/>
          <w:bCs w:val="0"/>
          <w:spacing w:val="-4"/>
          <w:sz w:val="32"/>
          <w:szCs w:val="32"/>
        </w:rPr>
        <w:t>户”已设置时效指标“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资金拨付及时率”。三级指标的年度指标值与年度绩效目标中任务数一致。已设置的绩效目标具备明确性、可衡量性、可实现性、相关性、时限性。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分，本项目所设置绩效指标明确。</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资金投入情况</w:t>
      </w:r>
      <w:r>
        <w:rPr>
          <w:rStyle w:val="a8"/>
          <w:rFonts w:ascii="楷体" w:eastAsia="楷体" w:hAnsi="楷体" w:hint="eastAsia"/>
          <w:b w:val="0"/>
          <w:bCs w:val="0"/>
          <w:spacing w:val="-4"/>
          <w:sz w:val="32"/>
          <w:szCs w:val="32"/>
        </w:rPr>
        <w:t>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）预算编制科学性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本项目预算编制通过进行初步设计，按设计概算编制本项目预算，即预算编制较科学且经过论证；预算申请内容为佃坝镇东沟村村容村貌整治，农村厕所革命整村推进中粪污收集、储存、运输、</w:t>
      </w:r>
      <w:r>
        <w:rPr>
          <w:rStyle w:val="a8"/>
          <w:rFonts w:ascii="楷体" w:eastAsia="楷体" w:hAnsi="楷体" w:hint="eastAsia"/>
          <w:b w:val="0"/>
          <w:bCs w:val="0"/>
          <w:spacing w:val="-4"/>
          <w:sz w:val="32"/>
          <w:szCs w:val="32"/>
        </w:rPr>
        <w:lastRenderedPageBreak/>
        <w:t>资源化利用及后期管护能力提升等方面的设施设备建设工作；项目实际内容为通过大规模改造传统旱厕为无害化卫生厕所，农村地区的粪便污染得到有效控制，苍蝇蚊虫滋生现象大幅减少，人居环境更加清洁、卫生，极大降低了肠道传染病等疾病的传播风险，切实保障了农民群众的身体健康，提升了日常生活的舒适度和便利性，农民的生活幸福感明显增强</w:t>
      </w:r>
      <w:r>
        <w:rPr>
          <w:rStyle w:val="a8"/>
          <w:rFonts w:ascii="楷体" w:eastAsia="楷体" w:hAnsi="楷体" w:hint="eastAsia"/>
          <w:b w:val="0"/>
          <w:bCs w:val="0"/>
          <w:spacing w:val="-4"/>
          <w:sz w:val="32"/>
          <w:szCs w:val="32"/>
        </w:rPr>
        <w:t>。预算申请与《</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年中央土地指标跨省域调剂农村厕所革命整村推进东沟村项目实施方案》中涉及的项目内容匹配；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本项目预算申请资金</w:t>
      </w:r>
      <w:r>
        <w:rPr>
          <w:rStyle w:val="a8"/>
          <w:rFonts w:ascii="楷体" w:eastAsia="楷体" w:hAnsi="楷体" w:hint="eastAsia"/>
          <w:b w:val="0"/>
          <w:bCs w:val="0"/>
          <w:spacing w:val="-4"/>
          <w:sz w:val="32"/>
          <w:szCs w:val="32"/>
        </w:rPr>
        <w:t>525.00</w:t>
      </w:r>
      <w:r>
        <w:rPr>
          <w:rStyle w:val="a8"/>
          <w:rFonts w:ascii="楷体" w:eastAsia="楷体" w:hAnsi="楷体" w:hint="eastAsia"/>
          <w:b w:val="0"/>
          <w:bCs w:val="0"/>
          <w:spacing w:val="-4"/>
          <w:sz w:val="32"/>
          <w:szCs w:val="32"/>
        </w:rPr>
        <w:t>万元，我单位在预算申请中严格按照项目实施内容及测算标准进行核算，其中：</w:t>
      </w:r>
      <w:r>
        <w:rPr>
          <w:rStyle w:val="a8"/>
          <w:rFonts w:ascii="楷体" w:eastAsia="楷体" w:hAnsi="楷体" w:hint="eastAsia"/>
          <w:b w:val="0"/>
          <w:bCs w:val="0"/>
          <w:spacing w:val="-4"/>
          <w:sz w:val="32"/>
          <w:szCs w:val="32"/>
        </w:rPr>
        <w:t>149</w:t>
      </w:r>
      <w:r>
        <w:rPr>
          <w:rStyle w:val="a8"/>
          <w:rFonts w:ascii="楷体" w:eastAsia="楷体" w:hAnsi="楷体" w:hint="eastAsia"/>
          <w:b w:val="0"/>
          <w:bCs w:val="0"/>
          <w:spacing w:val="-4"/>
          <w:sz w:val="32"/>
          <w:szCs w:val="32"/>
        </w:rPr>
        <w:t>座砌筑井费用</w:t>
      </w:r>
      <w:r>
        <w:rPr>
          <w:rStyle w:val="a8"/>
          <w:rFonts w:ascii="楷体" w:eastAsia="楷体" w:hAnsi="楷体" w:hint="eastAsia"/>
          <w:b w:val="0"/>
          <w:bCs w:val="0"/>
          <w:spacing w:val="-4"/>
          <w:sz w:val="32"/>
          <w:szCs w:val="32"/>
        </w:rPr>
        <w:t>31.09</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166</w:t>
      </w:r>
      <w:r>
        <w:rPr>
          <w:rStyle w:val="a8"/>
          <w:rFonts w:ascii="楷体" w:eastAsia="楷体" w:hAnsi="楷体" w:hint="eastAsia"/>
          <w:b w:val="0"/>
          <w:bCs w:val="0"/>
          <w:spacing w:val="-4"/>
          <w:sz w:val="32"/>
          <w:szCs w:val="32"/>
        </w:rPr>
        <w:t>座便桥费用</w:t>
      </w:r>
      <w:r>
        <w:rPr>
          <w:rStyle w:val="a8"/>
          <w:rFonts w:ascii="楷体" w:eastAsia="楷体" w:hAnsi="楷体" w:hint="eastAsia"/>
          <w:b w:val="0"/>
          <w:bCs w:val="0"/>
          <w:spacing w:val="-4"/>
          <w:sz w:val="32"/>
          <w:szCs w:val="32"/>
        </w:rPr>
        <w:t>16.60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2.56</w:t>
      </w:r>
      <w:r>
        <w:rPr>
          <w:rStyle w:val="a8"/>
          <w:rFonts w:ascii="楷体" w:eastAsia="楷体" w:hAnsi="楷体" w:hint="eastAsia"/>
          <w:b w:val="0"/>
          <w:bCs w:val="0"/>
          <w:spacing w:val="-4"/>
          <w:sz w:val="32"/>
          <w:szCs w:val="32"/>
        </w:rPr>
        <w:t>万㎡回填方</w:t>
      </w:r>
      <w:r>
        <w:rPr>
          <w:rStyle w:val="a8"/>
          <w:rFonts w:ascii="楷体" w:eastAsia="楷体" w:hAnsi="楷体" w:hint="eastAsia"/>
          <w:b w:val="0"/>
          <w:bCs w:val="0"/>
          <w:spacing w:val="-4"/>
          <w:sz w:val="32"/>
          <w:szCs w:val="32"/>
        </w:rPr>
        <w:t>50.36</w:t>
      </w:r>
      <w:r>
        <w:rPr>
          <w:rStyle w:val="a8"/>
          <w:rFonts w:ascii="楷体" w:eastAsia="楷体" w:hAnsi="楷体" w:hint="eastAsia"/>
          <w:b w:val="0"/>
          <w:bCs w:val="0"/>
          <w:spacing w:val="-4"/>
          <w:sz w:val="32"/>
          <w:szCs w:val="32"/>
        </w:rPr>
        <w:t>万元，其他费用</w:t>
      </w:r>
      <w:r>
        <w:rPr>
          <w:rStyle w:val="a8"/>
          <w:rFonts w:ascii="楷体" w:eastAsia="楷体" w:hAnsi="楷体" w:hint="eastAsia"/>
          <w:b w:val="0"/>
          <w:bCs w:val="0"/>
          <w:spacing w:val="-4"/>
          <w:sz w:val="32"/>
          <w:szCs w:val="32"/>
        </w:rPr>
        <w:t>426.95</w:t>
      </w:r>
      <w:r>
        <w:rPr>
          <w:rStyle w:val="a8"/>
          <w:rFonts w:ascii="楷体" w:eastAsia="楷体" w:hAnsi="楷体" w:hint="eastAsia"/>
          <w:b w:val="0"/>
          <w:bCs w:val="0"/>
          <w:spacing w:val="-4"/>
          <w:sz w:val="32"/>
          <w:szCs w:val="32"/>
        </w:rPr>
        <w:t>万元。预算确定资金量与实际工作任务相匹配。本项目预算额度测算依据充分，严格按照标准编制，预算确定资金量与实际工作任务相匹配；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分，本项目预算编制科学。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）资金分配合理性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本项目实际分配资金以《关于申请</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年中央土地指标跨省域调剂农村厕所革命整村推进东沟村项目资金的请示》和《</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年中央土地指标跨省域调剂农村厕所革命整村推进东沟村项目实施方案》为依据进行资金分配，预算资金分配依据充分。根据《关于下达</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年中央上地指标跨省域调剂收入安排的支出预算</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支持农村厕所革命整村推进财政奖补</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的通知》（新财振〔</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号），本项目实际到位资金</w:t>
      </w:r>
      <w:r>
        <w:rPr>
          <w:rStyle w:val="a8"/>
          <w:rFonts w:ascii="楷体" w:eastAsia="楷体" w:hAnsi="楷体" w:hint="eastAsia"/>
          <w:b w:val="0"/>
          <w:bCs w:val="0"/>
          <w:spacing w:val="-4"/>
          <w:sz w:val="32"/>
          <w:szCs w:val="32"/>
        </w:rPr>
        <w:t>525.00</w:t>
      </w:r>
      <w:r>
        <w:rPr>
          <w:rStyle w:val="a8"/>
          <w:rFonts w:ascii="楷体" w:eastAsia="楷体" w:hAnsi="楷体" w:hint="eastAsia"/>
          <w:b w:val="0"/>
          <w:bCs w:val="0"/>
          <w:spacing w:val="-4"/>
          <w:sz w:val="32"/>
          <w:szCs w:val="32"/>
        </w:rPr>
        <w:t>万元，资金分配额度合理，与我单位实际需求相适应。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综上所述，本指标满分为</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tab/>
      </w:r>
    </w:p>
    <w:p w:rsidR="00C46A47" w:rsidRDefault="00F9791F">
      <w:pPr>
        <w:spacing w:line="540" w:lineRule="exact"/>
        <w:ind w:firstLineChars="181" w:firstLine="567"/>
        <w:rPr>
          <w:rStyle w:val="a8"/>
          <w:rFonts w:ascii="楷体" w:eastAsia="楷体" w:hAnsi="楷体"/>
          <w:spacing w:val="-4"/>
          <w:sz w:val="32"/>
          <w:szCs w:val="32"/>
        </w:rPr>
      </w:pPr>
      <w:r>
        <w:rPr>
          <w:rFonts w:ascii="楷体" w:eastAsia="楷体" w:hAnsi="楷体" w:hint="eastAsia"/>
          <w:b/>
          <w:spacing w:val="-4"/>
          <w:sz w:val="32"/>
          <w:szCs w:val="32"/>
        </w:rPr>
        <w:t>（二）</w:t>
      </w:r>
      <w:r>
        <w:rPr>
          <w:rStyle w:val="a8"/>
          <w:rFonts w:ascii="楷体" w:eastAsia="楷体" w:hAnsi="楷体" w:hint="eastAsia"/>
          <w:spacing w:val="-4"/>
          <w:sz w:val="32"/>
          <w:szCs w:val="32"/>
        </w:rPr>
        <w:t>项目过程情况</w:t>
      </w:r>
    </w:p>
    <w:p w:rsidR="00C46A47" w:rsidRDefault="00F9791F">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项目过程管理类指标由</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资金管理情况分析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本项目全年预算资金为</w:t>
      </w:r>
      <w:r>
        <w:rPr>
          <w:rStyle w:val="a8"/>
          <w:rFonts w:ascii="楷体" w:eastAsia="楷体" w:hAnsi="楷体" w:hint="eastAsia"/>
          <w:b w:val="0"/>
          <w:bCs w:val="0"/>
          <w:spacing w:val="-4"/>
          <w:sz w:val="32"/>
          <w:szCs w:val="32"/>
        </w:rPr>
        <w:t>525.00</w:t>
      </w:r>
      <w:r>
        <w:rPr>
          <w:rStyle w:val="a8"/>
          <w:rFonts w:ascii="楷体" w:eastAsia="楷体" w:hAnsi="楷体" w:hint="eastAsia"/>
          <w:b w:val="0"/>
          <w:bCs w:val="0"/>
          <w:spacing w:val="-4"/>
          <w:sz w:val="32"/>
          <w:szCs w:val="32"/>
        </w:rPr>
        <w:t>万元，其中：财政安排资金</w:t>
      </w:r>
      <w:r>
        <w:rPr>
          <w:rStyle w:val="a8"/>
          <w:rFonts w:ascii="楷体" w:eastAsia="楷体" w:hAnsi="楷体" w:hint="eastAsia"/>
          <w:b w:val="0"/>
          <w:bCs w:val="0"/>
          <w:spacing w:val="-4"/>
          <w:sz w:val="32"/>
          <w:szCs w:val="32"/>
        </w:rPr>
        <w:t>525.00</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万元，实际到位资金</w:t>
      </w:r>
      <w:r>
        <w:rPr>
          <w:rStyle w:val="a8"/>
          <w:rFonts w:ascii="楷体" w:eastAsia="楷体" w:hAnsi="楷体" w:hint="eastAsia"/>
          <w:b w:val="0"/>
          <w:bCs w:val="0"/>
          <w:spacing w:val="-4"/>
          <w:sz w:val="32"/>
          <w:szCs w:val="32"/>
        </w:rPr>
        <w:t>525.00</w:t>
      </w:r>
      <w:r>
        <w:rPr>
          <w:rStyle w:val="a8"/>
          <w:rFonts w:ascii="楷体" w:eastAsia="楷体" w:hAnsi="楷体" w:hint="eastAsia"/>
          <w:b w:val="0"/>
          <w:bCs w:val="0"/>
          <w:spacing w:val="-4"/>
          <w:sz w:val="32"/>
          <w:szCs w:val="32"/>
        </w:rPr>
        <w:t>万元，资金到位率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预算资金）×</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525.00/525.00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100.00%=100.00%</w:t>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4.00=4.00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本项目实际支出资金</w:t>
      </w:r>
      <w:r>
        <w:rPr>
          <w:rStyle w:val="a8"/>
          <w:rFonts w:ascii="楷体" w:eastAsia="楷体" w:hAnsi="楷体" w:hint="eastAsia"/>
          <w:b w:val="0"/>
          <w:bCs w:val="0"/>
          <w:spacing w:val="-4"/>
          <w:sz w:val="32"/>
          <w:szCs w:val="32"/>
        </w:rPr>
        <w:t>525.00</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（实际支出资金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525.00/525.00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项目已完成，总体完成率为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1-60.00%</w:t>
      </w:r>
      <w:r>
        <w:rPr>
          <w:rStyle w:val="a8"/>
          <w:rFonts w:ascii="楷体" w:eastAsia="楷体" w:hAnsi="楷体" w:hint="eastAsia"/>
          <w:b w:val="0"/>
          <w:bCs w:val="0"/>
          <w:spacing w:val="-4"/>
          <w:sz w:val="32"/>
          <w:szCs w:val="32"/>
        </w:rPr>
        <w:t>）×权重</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5.00=5.00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）资金使用合规性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通过检查本项目签订的合同、资金申请文件、发票等财务付款凭</w:t>
      </w:r>
      <w:r>
        <w:rPr>
          <w:rStyle w:val="a8"/>
          <w:rFonts w:ascii="楷体" w:eastAsia="楷体" w:hAnsi="楷体" w:hint="eastAsia"/>
          <w:b w:val="0"/>
          <w:bCs w:val="0"/>
          <w:spacing w:val="-4"/>
          <w:sz w:val="32"/>
          <w:szCs w:val="32"/>
        </w:rPr>
        <w:lastRenderedPageBreak/>
        <w:t>证，得出本项目资金支出符合国家财经法规、《政府会计制度》《昌吉市佃坝镇人民政府资金管理办法》《</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年中央土地指标跨省域调剂</w:t>
      </w:r>
      <w:r>
        <w:rPr>
          <w:rStyle w:val="a8"/>
          <w:rFonts w:ascii="楷体" w:eastAsia="楷体" w:hAnsi="楷体" w:hint="eastAsia"/>
          <w:b w:val="0"/>
          <w:bCs w:val="0"/>
          <w:spacing w:val="-4"/>
          <w:sz w:val="32"/>
          <w:szCs w:val="32"/>
        </w:rPr>
        <w:t>农村厕所革命整村推进东沟村专项资金管理办法》，资金的拨付有完整的审批程序和手续，资金实际使用方向与预算批复用途一致，不存在截留、挤占、挪用、虚列支出的情况。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分，资金支出符合我单位财务管理制度规定。</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）管理制度健全性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已制定《昌吉市佃坝镇人民政府资金管理办法》《昌吉市佃坝镇人民政府采购业务管理制度》《昌吉市佃坝镇人民政府绩效管理办法》，上述已建立的制度均符合行政事业单位内控管理要求，财务和业务管理制度合法、合规、完整，本</w:t>
      </w:r>
      <w:r>
        <w:rPr>
          <w:rStyle w:val="a8"/>
          <w:rFonts w:ascii="楷体" w:eastAsia="楷体" w:hAnsi="楷体" w:hint="eastAsia"/>
          <w:b w:val="0"/>
          <w:bCs w:val="0"/>
          <w:spacing w:val="-4"/>
          <w:sz w:val="32"/>
          <w:szCs w:val="32"/>
        </w:rPr>
        <w:t>项目执行符合上述制度规定。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分，项目制度建设健全。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）制度执行有效性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的实施符合《昌吉市佃坝镇人民政府资金管理办法》《昌吉市佃坝镇人民政府采购业务管理制度》《昌吉市佃坝镇人民政府绩效管理办法》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w:t>
      </w:r>
      <w:r>
        <w:rPr>
          <w:rStyle w:val="a8"/>
          <w:rFonts w:ascii="楷体" w:eastAsia="楷体" w:hAnsi="楷体" w:hint="eastAsia"/>
          <w:b w:val="0"/>
          <w:bCs w:val="0"/>
          <w:spacing w:val="-4"/>
          <w:sz w:val="32"/>
          <w:szCs w:val="32"/>
        </w:rPr>
        <w:t>程完整、手续齐全。综上分析，项目执行遵守相关法律法规和相关管理规定。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②经现场查证项目合同书、验收评审表、财务支付凭证等资料齐全并及时归档。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③该项目实施过程中不存在调整事项。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年中央土地指标跨省域调剂农村厕所革命整村推进东沟村项目工作领导小组，由叶文涛任组长，负责项目的组织工作；陈媛媛任副组长，负责项目的实施工作；组员马彦，主</w:t>
      </w:r>
      <w:r>
        <w:rPr>
          <w:rStyle w:val="a8"/>
          <w:rFonts w:ascii="楷体" w:eastAsia="楷体" w:hAnsi="楷体" w:hint="eastAsia"/>
          <w:b w:val="0"/>
          <w:bCs w:val="0"/>
          <w:spacing w:val="-4"/>
          <w:sz w:val="32"/>
          <w:szCs w:val="32"/>
        </w:rPr>
        <w:t>要负责项目监督管理、验收以及资金核拨等工作。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分，本项目所建立制度执行有效。</w:t>
      </w:r>
    </w:p>
    <w:p w:rsidR="00C46A47" w:rsidRDefault="00F9791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8"/>
          <w:rFonts w:ascii="楷体" w:eastAsia="楷体" w:hAnsi="楷体" w:hint="eastAsia"/>
          <w:spacing w:val="-4"/>
          <w:sz w:val="32"/>
          <w:szCs w:val="32"/>
        </w:rPr>
        <w:t>项目产出情况</w:t>
      </w:r>
    </w:p>
    <w:p w:rsidR="00C46A47" w:rsidRDefault="00F9791F">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项目产出类指标由</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数量指标完成情况分析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“项目受益户数”指标：预期指标值为“</w:t>
      </w:r>
      <w:r>
        <w:rPr>
          <w:rStyle w:val="a8"/>
          <w:rFonts w:ascii="楷体" w:eastAsia="楷体" w:hAnsi="楷体" w:hint="eastAsia"/>
          <w:b w:val="0"/>
          <w:bCs w:val="0"/>
          <w:spacing w:val="-4"/>
          <w:sz w:val="32"/>
          <w:szCs w:val="32"/>
        </w:rPr>
        <w:t>=342</w:t>
      </w:r>
      <w:r>
        <w:rPr>
          <w:rStyle w:val="a8"/>
          <w:rFonts w:ascii="楷体" w:eastAsia="楷体" w:hAnsi="楷体" w:hint="eastAsia"/>
          <w:b w:val="0"/>
          <w:bCs w:val="0"/>
          <w:spacing w:val="-4"/>
          <w:sz w:val="32"/>
          <w:szCs w:val="32"/>
        </w:rPr>
        <w:t>户”，根据“粪污一体化项目受益户数实名制台账”可证，实际完成指标值为“</w:t>
      </w:r>
      <w:r>
        <w:rPr>
          <w:rStyle w:val="a8"/>
          <w:rFonts w:ascii="楷体" w:eastAsia="楷体" w:hAnsi="楷体" w:hint="eastAsia"/>
          <w:b w:val="0"/>
          <w:bCs w:val="0"/>
          <w:spacing w:val="-4"/>
          <w:sz w:val="32"/>
          <w:szCs w:val="32"/>
        </w:rPr>
        <w:t>=342</w:t>
      </w:r>
      <w:r>
        <w:rPr>
          <w:rStyle w:val="a8"/>
          <w:rFonts w:ascii="楷体" w:eastAsia="楷体" w:hAnsi="楷体" w:hint="eastAsia"/>
          <w:b w:val="0"/>
          <w:bCs w:val="0"/>
          <w:spacing w:val="-4"/>
          <w:sz w:val="32"/>
          <w:szCs w:val="32"/>
        </w:rPr>
        <w:t>户”，指标完成率为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9.00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9.00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质量指标完成情况</w:t>
      </w:r>
      <w:r>
        <w:rPr>
          <w:rStyle w:val="a8"/>
          <w:rFonts w:ascii="楷体" w:eastAsia="楷体" w:hAnsi="楷体" w:hint="eastAsia"/>
          <w:b w:val="0"/>
          <w:bCs w:val="0"/>
          <w:spacing w:val="-4"/>
          <w:sz w:val="32"/>
          <w:szCs w:val="32"/>
        </w:rPr>
        <w:t>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“厕所验收合格率”指标：预期指标值为“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”，根据“东沟厕所竣工验收单”可证，实际完成指标值为“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6.00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6.00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3.</w:t>
      </w:r>
      <w:r>
        <w:rPr>
          <w:rStyle w:val="a8"/>
          <w:rFonts w:ascii="楷体" w:eastAsia="楷体" w:hAnsi="楷体" w:hint="eastAsia"/>
          <w:b w:val="0"/>
          <w:bCs w:val="0"/>
          <w:spacing w:val="-4"/>
          <w:sz w:val="32"/>
          <w:szCs w:val="32"/>
        </w:rPr>
        <w:t>时效指标完成情况分析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“资金拨付及时率”指标：预期指标值为“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”，根据“东沟厕所革命支付凭证”可证，实际完成指标值为“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）经济成本指标完成情况分析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“受</w:t>
      </w:r>
      <w:r>
        <w:rPr>
          <w:rStyle w:val="a8"/>
          <w:rFonts w:ascii="楷体" w:eastAsia="楷体" w:hAnsi="楷体" w:hint="eastAsia"/>
          <w:b w:val="0"/>
          <w:bCs w:val="0"/>
          <w:spacing w:val="-4"/>
          <w:sz w:val="32"/>
          <w:szCs w:val="32"/>
        </w:rPr>
        <w:t>益农户改造厕所设施成本”指标：预期指标值为“≤</w:t>
      </w:r>
      <w:r>
        <w:rPr>
          <w:rStyle w:val="a8"/>
          <w:rFonts w:ascii="楷体" w:eastAsia="楷体" w:hAnsi="楷体" w:hint="eastAsia"/>
          <w:b w:val="0"/>
          <w:bCs w:val="0"/>
          <w:spacing w:val="-4"/>
          <w:sz w:val="32"/>
          <w:szCs w:val="32"/>
        </w:rPr>
        <w:t>1.54</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户”，根据“东沟厕所革命支付凭证”和“粪污一体化项目受益户数实名制台账”可证，实际完成指标值为“</w:t>
      </w:r>
      <w:r>
        <w:rPr>
          <w:rStyle w:val="a8"/>
          <w:rFonts w:ascii="楷体" w:eastAsia="楷体" w:hAnsi="楷体" w:hint="eastAsia"/>
          <w:b w:val="0"/>
          <w:bCs w:val="0"/>
          <w:spacing w:val="-4"/>
          <w:sz w:val="32"/>
          <w:szCs w:val="32"/>
        </w:rPr>
        <w:t>=1.54</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户”，指标完成率为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）社会成本指标完成情况分析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）生态环境成本指标完成情况分析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p>
    <w:p w:rsidR="00C46A47" w:rsidRDefault="00F9791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8"/>
          <w:rFonts w:ascii="楷体" w:eastAsia="楷体" w:hAnsi="楷体" w:hint="eastAsia"/>
          <w:spacing w:val="-4"/>
          <w:sz w:val="32"/>
          <w:szCs w:val="32"/>
        </w:rPr>
        <w:t>项目效益情况</w:t>
      </w:r>
    </w:p>
    <w:p w:rsidR="00C46A47" w:rsidRDefault="00F9791F">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项目效益类指标由</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社会效益完成情况分析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“改</w:t>
      </w:r>
      <w:r>
        <w:rPr>
          <w:rStyle w:val="a8"/>
          <w:rFonts w:ascii="楷体" w:eastAsia="楷体" w:hAnsi="楷体" w:hint="eastAsia"/>
          <w:b w:val="0"/>
          <w:bCs w:val="0"/>
          <w:spacing w:val="-4"/>
          <w:sz w:val="32"/>
          <w:szCs w:val="32"/>
        </w:rPr>
        <w:t>善农民生活品质”指标：预期指标值为“有效改善”，根据“佃坝镇财政所</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年工作总结”可证，实际完成指标值为“达到预期指标”，指标完成率为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12.00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12.00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生态效益完成情况分析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“提升农村环境质量”指标：预期指标值为“有效提升”，根据“佃坝镇财政所</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年工作总结”可证，实际完成指标值为“达到预期指标”，指标完成率为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8.00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8.00</w:t>
      </w:r>
      <w:r>
        <w:rPr>
          <w:rStyle w:val="a8"/>
          <w:rFonts w:ascii="楷体" w:eastAsia="楷体" w:hAnsi="楷体" w:hint="eastAsia"/>
          <w:b w:val="0"/>
          <w:bCs w:val="0"/>
          <w:spacing w:val="-4"/>
          <w:sz w:val="32"/>
          <w:szCs w:val="32"/>
        </w:rPr>
        <w:t>分。</w:t>
      </w:r>
    </w:p>
    <w:p w:rsidR="00C46A47" w:rsidRDefault="00F9791F">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项目满意度类指标由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w:t>
      </w:r>
      <w:r>
        <w:rPr>
          <w:rStyle w:val="a8"/>
          <w:rFonts w:ascii="楷体" w:eastAsia="楷体" w:hAnsi="楷体" w:hint="eastAsia"/>
          <w:b w:val="0"/>
          <w:bCs w:val="0"/>
          <w:spacing w:val="-4"/>
          <w:sz w:val="32"/>
          <w:szCs w:val="32"/>
        </w:rPr>
        <w:t>标构成，权重分</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满意度完成情况分析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“受益居民满意度”指标：预期指标值为“≥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”，根据“佃坝镇财政所</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年工作总结”可证，实际完成指标值为“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w:t>
      </w:r>
      <w:bookmarkStart w:id="0" w:name="_GoBack"/>
      <w:bookmarkEnd w:id="0"/>
    </w:p>
    <w:p w:rsidR="00C46A47" w:rsidRDefault="00C46A47">
      <w:pPr>
        <w:spacing w:line="540" w:lineRule="exact"/>
        <w:ind w:firstLine="567"/>
        <w:rPr>
          <w:rStyle w:val="a8"/>
          <w:rFonts w:ascii="楷体" w:eastAsia="楷体" w:hAnsi="楷体"/>
          <w:b w:val="0"/>
          <w:bCs w:val="0"/>
          <w:spacing w:val="-4"/>
          <w:sz w:val="32"/>
          <w:szCs w:val="32"/>
        </w:rPr>
      </w:pPr>
    </w:p>
    <w:p w:rsidR="00C46A47" w:rsidRDefault="00C46A47">
      <w:pPr>
        <w:spacing w:line="540" w:lineRule="exact"/>
        <w:ind w:firstLine="567"/>
        <w:rPr>
          <w:rStyle w:val="a8"/>
          <w:rFonts w:ascii="楷体" w:eastAsia="楷体" w:hAnsi="楷体"/>
          <w:spacing w:val="-4"/>
          <w:sz w:val="32"/>
          <w:szCs w:val="32"/>
        </w:rPr>
      </w:pPr>
    </w:p>
    <w:p w:rsidR="00C46A47" w:rsidRDefault="00F9791F">
      <w:pPr>
        <w:numPr>
          <w:ilvl w:val="0"/>
          <w:numId w:val="1"/>
        </w:num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主要经验及做法、存在的问题及原因分析</w:t>
      </w:r>
    </w:p>
    <w:p w:rsidR="00C46A47" w:rsidRDefault="00F9791F">
      <w:pPr>
        <w:spacing w:line="540" w:lineRule="exact"/>
        <w:ind w:firstLine="567"/>
        <w:rPr>
          <w:rFonts w:ascii="仿宋_GB2312" w:eastAsia="仿宋_GB2312"/>
          <w:spacing w:val="-4"/>
          <w:sz w:val="32"/>
          <w:szCs w:val="32"/>
        </w:rPr>
      </w:pPr>
      <w:r>
        <w:rPr>
          <w:rStyle w:val="a8"/>
          <w:rFonts w:ascii="楷体" w:eastAsia="楷体" w:hAnsi="楷体" w:hint="eastAsia"/>
          <w:b w:val="0"/>
          <w:bCs w:val="0"/>
          <w:spacing w:val="-4"/>
          <w:sz w:val="32"/>
          <w:szCs w:val="32"/>
        </w:rPr>
        <w:t>（一）主要经验及做法</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坚持问题导向，加强执行监控，提高资金效益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强化绩效目标刚性约束，及时对项目进行跟踪问效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w:t>
      </w:r>
      <w:r>
        <w:rPr>
          <w:rStyle w:val="a8"/>
          <w:rFonts w:ascii="楷体" w:eastAsia="楷体" w:hAnsi="楷体" w:hint="eastAsia"/>
          <w:b w:val="0"/>
          <w:bCs w:val="0"/>
          <w:spacing w:val="-4"/>
          <w:sz w:val="32"/>
          <w:szCs w:val="32"/>
        </w:rPr>
        <w:lastRenderedPageBreak/>
        <w:t>绝截留、挤占或挪用项目资金的情况发生。</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w:t>
      </w:r>
      <w:r>
        <w:rPr>
          <w:rStyle w:val="a8"/>
          <w:rFonts w:ascii="楷体" w:eastAsia="楷体" w:hAnsi="楷体" w:hint="eastAsia"/>
          <w:b w:val="0"/>
          <w:bCs w:val="0"/>
          <w:spacing w:val="-4"/>
          <w:sz w:val="32"/>
          <w:szCs w:val="32"/>
        </w:rPr>
        <w:t>）存在的问题及原因分析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由于项目覆盖面广、工程量大，一些地方招募的施工人员没有经过专业培训，对无害化厕所的施工工艺和标准掌握不足，导致施工质量不稳定。如化粪池的防渗处理不到位，出现渗漏现象，污染周边土壤和地下水。农村地区缺乏专业的厕所维护技术人员和配套的维修服务网点，厕所出现故障后，农户报修难，维修响应不及时。同时，维护资金来源不明确，大多依赖政府有限的财政补贴，难以长期支撑大规模的维护需求，致使部分厕所“带病运行”。</w:t>
      </w:r>
    </w:p>
    <w:p w:rsidR="00C46A47" w:rsidRDefault="00F9791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w:t>
      </w:r>
      <w:r>
        <w:rPr>
          <w:rStyle w:val="a8"/>
          <w:rFonts w:ascii="黑体" w:eastAsia="黑体" w:hAnsi="黑体" w:hint="eastAsia"/>
          <w:b w:val="0"/>
          <w:spacing w:val="-4"/>
          <w:sz w:val="32"/>
          <w:szCs w:val="32"/>
        </w:rPr>
        <w:t>、有关建议</w:t>
      </w:r>
    </w:p>
    <w:p w:rsidR="00C46A47" w:rsidRDefault="00F9791F">
      <w:pPr>
        <w:spacing w:line="540" w:lineRule="exact"/>
        <w:ind w:firstLine="567"/>
        <w:rPr>
          <w:rStyle w:val="a8"/>
          <w:rFonts w:ascii="楷体" w:eastAsia="楷体" w:hAnsi="楷体"/>
          <w:spacing w:val="-4"/>
          <w:sz w:val="32"/>
          <w:szCs w:val="32"/>
        </w:rPr>
      </w:pPr>
      <w:r>
        <w:rPr>
          <w:rStyle w:val="a8"/>
          <w:rFonts w:ascii="楷体" w:eastAsia="楷体" w:hAnsi="楷体" w:hint="eastAsia"/>
          <w:b w:val="0"/>
          <w:bCs w:val="0"/>
          <w:spacing w:val="-4"/>
          <w:sz w:val="32"/>
          <w:szCs w:val="32"/>
        </w:rPr>
        <w:t>构建农村厕所维护网络，以乡镇为单位设立维修服务中心，配备专业维修人员和必要</w:t>
      </w:r>
      <w:r>
        <w:rPr>
          <w:rStyle w:val="a8"/>
          <w:rFonts w:ascii="楷体" w:eastAsia="楷体" w:hAnsi="楷体" w:hint="eastAsia"/>
          <w:b w:val="0"/>
          <w:bCs w:val="0"/>
          <w:spacing w:val="-4"/>
          <w:sz w:val="32"/>
          <w:szCs w:val="32"/>
        </w:rPr>
        <w:t>的维修设备、配件，建立</w:t>
      </w:r>
      <w:r>
        <w:rPr>
          <w:rStyle w:val="a8"/>
          <w:rFonts w:ascii="楷体" w:eastAsia="楷体" w:hAnsi="楷体" w:hint="eastAsia"/>
          <w:b w:val="0"/>
          <w:bCs w:val="0"/>
          <w:spacing w:val="-4"/>
          <w:sz w:val="32"/>
          <w:szCs w:val="32"/>
        </w:rPr>
        <w:t>24</w:t>
      </w:r>
      <w:r>
        <w:rPr>
          <w:rStyle w:val="a8"/>
          <w:rFonts w:ascii="楷体" w:eastAsia="楷体" w:hAnsi="楷体" w:hint="eastAsia"/>
          <w:b w:val="0"/>
          <w:bCs w:val="0"/>
          <w:spacing w:val="-4"/>
          <w:sz w:val="32"/>
          <w:szCs w:val="32"/>
        </w:rPr>
        <w:t>小时报修响应机制。同时，设立维护专项资金，资金来源可包括政府补贴、农户适当缴费、村集体经济收入提取等，确保维护工作有稳定资金支持。定期开展项目绩效评估，从卫生改善效果、农民满意度、资金使用效率、技术适用性等多个维度进行量化考核，根据评估结果及时调整项目策略和管理措施，确保项目持续发挥效益。</w:t>
      </w:r>
    </w:p>
    <w:p w:rsidR="00C46A47" w:rsidRDefault="00F9791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w:t>
      </w:r>
      <w:r>
        <w:rPr>
          <w:rStyle w:val="a8"/>
          <w:rFonts w:ascii="黑体" w:eastAsia="黑体" w:hAnsi="黑体" w:hint="eastAsia"/>
          <w:b w:val="0"/>
          <w:spacing w:val="-4"/>
          <w:sz w:val="32"/>
          <w:szCs w:val="32"/>
        </w:rPr>
        <w:t>、其他需要说明的问题</w:t>
      </w:r>
    </w:p>
    <w:p w:rsidR="00C46A47" w:rsidRDefault="00F9791F">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（二）评价结果作为安排</w:t>
      </w:r>
      <w:r>
        <w:rPr>
          <w:rStyle w:val="a8"/>
          <w:rFonts w:ascii="楷体" w:eastAsia="楷体" w:hAnsi="楷体" w:hint="eastAsia"/>
          <w:b w:val="0"/>
          <w:bCs w:val="0"/>
          <w:spacing w:val="-4"/>
          <w:sz w:val="32"/>
          <w:szCs w:val="32"/>
        </w:rPr>
        <w:t>政府预算、完善政策和改进管理的重要依据。原则上，对评价等级为优、良的，根据情况予以支持；对评价等级为中、差的，要完善政策、改进管理，根据情况核减预</w:t>
      </w:r>
      <w:r>
        <w:rPr>
          <w:rStyle w:val="a8"/>
          <w:rFonts w:ascii="楷体" w:eastAsia="楷体" w:hAnsi="楷体" w:hint="eastAsia"/>
          <w:b w:val="0"/>
          <w:bCs w:val="0"/>
          <w:spacing w:val="-4"/>
          <w:sz w:val="32"/>
          <w:szCs w:val="32"/>
        </w:rPr>
        <w:lastRenderedPageBreak/>
        <w:t>算。</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（三）评价结果分别编入政府决算和部门预算，报送本级人民代表大会常务委员会，并依法予以公开。</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（五</w:t>
      </w:r>
      <w:r>
        <w:rPr>
          <w:rStyle w:val="a8"/>
          <w:rFonts w:ascii="楷体" w:eastAsia="楷体" w:hAnsi="楷体" w:hint="eastAsia"/>
          <w:b w:val="0"/>
          <w:bCs w:val="0"/>
          <w:spacing w:val="-4"/>
          <w:sz w:val="32"/>
          <w:szCs w:val="32"/>
        </w:rPr>
        <w:t>）工作人员在绩效评价管理工作中存在违反《项目支出绩效评价管理办法》（财预〔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rsidR="00C46A47" w:rsidRDefault="00C46A47">
      <w:pPr>
        <w:spacing w:line="540" w:lineRule="exact"/>
        <w:ind w:firstLine="567"/>
        <w:rPr>
          <w:rStyle w:val="a8"/>
          <w:rFonts w:ascii="仿宋" w:eastAsia="仿宋" w:hAnsi="仿宋"/>
          <w:b w:val="0"/>
          <w:spacing w:val="-4"/>
          <w:sz w:val="32"/>
          <w:szCs w:val="32"/>
        </w:rPr>
      </w:pPr>
    </w:p>
    <w:p w:rsidR="00C46A47" w:rsidRDefault="00C46A47">
      <w:pPr>
        <w:spacing w:line="540" w:lineRule="exact"/>
        <w:ind w:firstLine="567"/>
        <w:rPr>
          <w:rStyle w:val="a8"/>
          <w:rFonts w:ascii="仿宋" w:eastAsia="仿宋" w:hAnsi="仿宋"/>
          <w:b w:val="0"/>
          <w:spacing w:val="-4"/>
          <w:sz w:val="32"/>
          <w:szCs w:val="32"/>
        </w:rPr>
      </w:pPr>
    </w:p>
    <w:p w:rsidR="00C46A47" w:rsidRDefault="00C46A47">
      <w:pPr>
        <w:spacing w:line="540" w:lineRule="exact"/>
        <w:ind w:firstLine="567"/>
        <w:rPr>
          <w:rStyle w:val="a8"/>
          <w:rFonts w:ascii="仿宋" w:eastAsia="仿宋" w:hAnsi="仿宋"/>
          <w:b w:val="0"/>
          <w:spacing w:val="-4"/>
          <w:sz w:val="32"/>
          <w:szCs w:val="32"/>
        </w:rPr>
      </w:pPr>
    </w:p>
    <w:p w:rsidR="00C46A47" w:rsidRDefault="00C46A47">
      <w:pPr>
        <w:spacing w:line="540" w:lineRule="exact"/>
        <w:ind w:firstLine="567"/>
        <w:rPr>
          <w:rStyle w:val="a8"/>
          <w:rFonts w:ascii="仿宋" w:eastAsia="仿宋" w:hAnsi="仿宋"/>
          <w:b w:val="0"/>
          <w:spacing w:val="-4"/>
          <w:sz w:val="32"/>
          <w:szCs w:val="32"/>
        </w:rPr>
      </w:pPr>
    </w:p>
    <w:p w:rsidR="00C46A47" w:rsidRDefault="00C46A47">
      <w:pPr>
        <w:spacing w:line="540" w:lineRule="exact"/>
        <w:ind w:firstLine="567"/>
        <w:rPr>
          <w:rStyle w:val="a8"/>
          <w:rFonts w:ascii="仿宋" w:eastAsia="仿宋" w:hAnsi="仿宋"/>
          <w:b w:val="0"/>
          <w:spacing w:val="-4"/>
          <w:sz w:val="32"/>
          <w:szCs w:val="32"/>
        </w:rPr>
      </w:pPr>
    </w:p>
    <w:sectPr w:rsidR="00C46A47" w:rsidSect="00C46A47">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791F" w:rsidRDefault="00F9791F" w:rsidP="00C46A47">
      <w:r>
        <w:separator/>
      </w:r>
    </w:p>
  </w:endnote>
  <w:endnote w:type="continuationSeparator" w:id="1">
    <w:p w:rsidR="00F9791F" w:rsidRDefault="00F9791F" w:rsidP="00C46A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C46A47" w:rsidRDefault="00C46A47">
        <w:pPr>
          <w:pStyle w:val="a4"/>
          <w:jc w:val="center"/>
        </w:pPr>
        <w:r>
          <w:fldChar w:fldCharType="begin"/>
        </w:r>
        <w:r w:rsidR="00F9791F">
          <w:instrText>PAGE   \* MERGEFORMAT</w:instrText>
        </w:r>
        <w:r>
          <w:fldChar w:fldCharType="separate"/>
        </w:r>
        <w:r w:rsidR="000F2ED2" w:rsidRPr="000F2ED2">
          <w:rPr>
            <w:noProof/>
            <w:lang w:val="zh-CN"/>
          </w:rPr>
          <w:t>2</w:t>
        </w:r>
        <w:r>
          <w:fldChar w:fldCharType="end"/>
        </w:r>
      </w:p>
    </w:sdtContent>
  </w:sdt>
  <w:p w:rsidR="00C46A47" w:rsidRDefault="00C46A4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791F" w:rsidRDefault="00F9791F" w:rsidP="00C46A47">
      <w:r>
        <w:separator/>
      </w:r>
    </w:p>
  </w:footnote>
  <w:footnote w:type="continuationSeparator" w:id="1">
    <w:p w:rsidR="00F9791F" w:rsidRDefault="00F9791F" w:rsidP="00C46A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EA218F"/>
    <w:multiLevelType w:val="singleLevel"/>
    <w:tmpl w:val="3FEA218F"/>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BlY2RlZTc4MzFlYzYzZjZmMTg4MDMwODUwYTE2N2UifQ=="/>
  </w:docVars>
  <w:rsids>
    <w:rsidRoot w:val="00CA6457"/>
    <w:rsid w:val="00056465"/>
    <w:rsid w:val="000F2ED2"/>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46A47"/>
    <w:rsid w:val="00C56C72"/>
    <w:rsid w:val="00CA6457"/>
    <w:rsid w:val="00CE2FD9"/>
    <w:rsid w:val="00D17F2E"/>
    <w:rsid w:val="00D30354"/>
    <w:rsid w:val="00DF42A0"/>
    <w:rsid w:val="00E30E91"/>
    <w:rsid w:val="00E769FE"/>
    <w:rsid w:val="00EA2CBE"/>
    <w:rsid w:val="00F32FEE"/>
    <w:rsid w:val="00F9791F"/>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uiPriority="59"/>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6A47"/>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C46A47"/>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C46A47"/>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C46A47"/>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C46A47"/>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C46A47"/>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C46A47"/>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C46A47"/>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C46A47"/>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C46A47"/>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46A47"/>
    <w:rPr>
      <w:sz w:val="18"/>
      <w:szCs w:val="18"/>
    </w:rPr>
  </w:style>
  <w:style w:type="paragraph" w:styleId="a4">
    <w:name w:val="footer"/>
    <w:basedOn w:val="a"/>
    <w:link w:val="Char0"/>
    <w:uiPriority w:val="99"/>
    <w:unhideWhenUsed/>
    <w:rsid w:val="00C46A47"/>
    <w:pPr>
      <w:tabs>
        <w:tab w:val="center" w:pos="4153"/>
        <w:tab w:val="right" w:pos="8306"/>
      </w:tabs>
      <w:snapToGrid w:val="0"/>
      <w:jc w:val="left"/>
    </w:pPr>
    <w:rPr>
      <w:rFonts w:ascii="Calibri" w:hAnsi="Calibri"/>
      <w:sz w:val="18"/>
      <w:szCs w:val="18"/>
    </w:rPr>
  </w:style>
  <w:style w:type="paragraph" w:styleId="a5">
    <w:name w:val="header"/>
    <w:basedOn w:val="a"/>
    <w:link w:val="Char1"/>
    <w:autoRedefine/>
    <w:uiPriority w:val="99"/>
    <w:unhideWhenUsed/>
    <w:rsid w:val="00C46A47"/>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C46A47"/>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C46A47"/>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C46A47"/>
    <w:rPr>
      <w:b/>
      <w:bCs/>
    </w:rPr>
  </w:style>
  <w:style w:type="character" w:styleId="a9">
    <w:name w:val="Emphasis"/>
    <w:basedOn w:val="a0"/>
    <w:uiPriority w:val="20"/>
    <w:qFormat/>
    <w:rsid w:val="00C46A47"/>
    <w:rPr>
      <w:rFonts w:asciiTheme="minorHAnsi" w:hAnsiTheme="minorHAnsi"/>
      <w:b/>
      <w:i/>
      <w:iCs/>
    </w:rPr>
  </w:style>
  <w:style w:type="character" w:customStyle="1" w:styleId="1Char">
    <w:name w:val="标题 1 Char"/>
    <w:basedOn w:val="a0"/>
    <w:link w:val="1"/>
    <w:uiPriority w:val="9"/>
    <w:qFormat/>
    <w:rsid w:val="00C46A47"/>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C46A47"/>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C46A47"/>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C46A47"/>
    <w:rPr>
      <w:b/>
      <w:bCs/>
      <w:sz w:val="28"/>
      <w:szCs w:val="28"/>
    </w:rPr>
  </w:style>
  <w:style w:type="character" w:customStyle="1" w:styleId="5Char">
    <w:name w:val="标题 5 Char"/>
    <w:basedOn w:val="a0"/>
    <w:link w:val="5"/>
    <w:uiPriority w:val="9"/>
    <w:semiHidden/>
    <w:qFormat/>
    <w:rsid w:val="00C46A47"/>
    <w:rPr>
      <w:b/>
      <w:bCs/>
      <w:i/>
      <w:iCs/>
      <w:sz w:val="26"/>
      <w:szCs w:val="26"/>
    </w:rPr>
  </w:style>
  <w:style w:type="character" w:customStyle="1" w:styleId="6Char">
    <w:name w:val="标题 6 Char"/>
    <w:basedOn w:val="a0"/>
    <w:link w:val="6"/>
    <w:uiPriority w:val="9"/>
    <w:semiHidden/>
    <w:qFormat/>
    <w:rsid w:val="00C46A47"/>
    <w:rPr>
      <w:b/>
      <w:bCs/>
    </w:rPr>
  </w:style>
  <w:style w:type="character" w:customStyle="1" w:styleId="7Char">
    <w:name w:val="标题 7 Char"/>
    <w:basedOn w:val="a0"/>
    <w:link w:val="7"/>
    <w:uiPriority w:val="9"/>
    <w:semiHidden/>
    <w:rsid w:val="00C46A47"/>
    <w:rPr>
      <w:sz w:val="24"/>
      <w:szCs w:val="24"/>
    </w:rPr>
  </w:style>
  <w:style w:type="character" w:customStyle="1" w:styleId="8Char">
    <w:name w:val="标题 8 Char"/>
    <w:basedOn w:val="a0"/>
    <w:link w:val="8"/>
    <w:uiPriority w:val="9"/>
    <w:semiHidden/>
    <w:qFormat/>
    <w:rsid w:val="00C46A47"/>
    <w:rPr>
      <w:i/>
      <w:iCs/>
      <w:sz w:val="24"/>
      <w:szCs w:val="24"/>
    </w:rPr>
  </w:style>
  <w:style w:type="character" w:customStyle="1" w:styleId="9Char">
    <w:name w:val="标题 9 Char"/>
    <w:basedOn w:val="a0"/>
    <w:link w:val="9"/>
    <w:uiPriority w:val="9"/>
    <w:semiHidden/>
    <w:qFormat/>
    <w:rsid w:val="00C46A47"/>
    <w:rPr>
      <w:rFonts w:asciiTheme="majorHAnsi" w:eastAsiaTheme="majorEastAsia" w:hAnsiTheme="majorHAnsi"/>
    </w:rPr>
  </w:style>
  <w:style w:type="character" w:customStyle="1" w:styleId="Char3">
    <w:name w:val="标题 Char"/>
    <w:basedOn w:val="a0"/>
    <w:link w:val="a7"/>
    <w:uiPriority w:val="10"/>
    <w:rsid w:val="00C46A47"/>
    <w:rPr>
      <w:rFonts w:asciiTheme="majorHAnsi" w:eastAsiaTheme="majorEastAsia" w:hAnsiTheme="majorHAnsi"/>
      <w:b/>
      <w:bCs/>
      <w:kern w:val="28"/>
      <w:sz w:val="32"/>
      <w:szCs w:val="32"/>
    </w:rPr>
  </w:style>
  <w:style w:type="character" w:customStyle="1" w:styleId="Char2">
    <w:name w:val="副标题 Char"/>
    <w:basedOn w:val="a0"/>
    <w:link w:val="a6"/>
    <w:uiPriority w:val="11"/>
    <w:rsid w:val="00C46A47"/>
    <w:rPr>
      <w:rFonts w:asciiTheme="majorHAnsi" w:eastAsiaTheme="majorEastAsia" w:hAnsiTheme="majorHAnsi"/>
      <w:sz w:val="24"/>
      <w:szCs w:val="24"/>
    </w:rPr>
  </w:style>
  <w:style w:type="paragraph" w:styleId="aa">
    <w:name w:val="No Spacing"/>
    <w:basedOn w:val="a"/>
    <w:uiPriority w:val="1"/>
    <w:qFormat/>
    <w:rsid w:val="00C46A47"/>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C46A47"/>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C46A47"/>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C46A47"/>
    <w:rPr>
      <w:i/>
      <w:sz w:val="24"/>
      <w:szCs w:val="24"/>
    </w:rPr>
  </w:style>
  <w:style w:type="paragraph" w:styleId="ad">
    <w:name w:val="Intense Quote"/>
    <w:basedOn w:val="a"/>
    <w:next w:val="a"/>
    <w:link w:val="Char5"/>
    <w:uiPriority w:val="30"/>
    <w:qFormat/>
    <w:rsid w:val="00C46A47"/>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C46A47"/>
    <w:rPr>
      <w:b/>
      <w:i/>
      <w:sz w:val="24"/>
    </w:rPr>
  </w:style>
  <w:style w:type="character" w:customStyle="1" w:styleId="10">
    <w:name w:val="不明显强调1"/>
    <w:uiPriority w:val="19"/>
    <w:qFormat/>
    <w:rsid w:val="00C46A47"/>
    <w:rPr>
      <w:i/>
      <w:color w:val="595959" w:themeColor="text1" w:themeTint="A6"/>
    </w:rPr>
  </w:style>
  <w:style w:type="character" w:customStyle="1" w:styleId="11">
    <w:name w:val="明显强调1"/>
    <w:basedOn w:val="a0"/>
    <w:uiPriority w:val="21"/>
    <w:qFormat/>
    <w:rsid w:val="00C46A47"/>
    <w:rPr>
      <w:b/>
      <w:i/>
      <w:sz w:val="24"/>
      <w:szCs w:val="24"/>
      <w:u w:val="single"/>
    </w:rPr>
  </w:style>
  <w:style w:type="character" w:customStyle="1" w:styleId="12">
    <w:name w:val="不明显参考1"/>
    <w:basedOn w:val="a0"/>
    <w:uiPriority w:val="31"/>
    <w:qFormat/>
    <w:rsid w:val="00C46A47"/>
    <w:rPr>
      <w:sz w:val="24"/>
      <w:szCs w:val="24"/>
      <w:u w:val="single"/>
    </w:rPr>
  </w:style>
  <w:style w:type="character" w:customStyle="1" w:styleId="13">
    <w:name w:val="明显参考1"/>
    <w:basedOn w:val="a0"/>
    <w:uiPriority w:val="32"/>
    <w:qFormat/>
    <w:rsid w:val="00C46A47"/>
    <w:rPr>
      <w:b/>
      <w:sz w:val="24"/>
      <w:u w:val="single"/>
    </w:rPr>
  </w:style>
  <w:style w:type="character" w:customStyle="1" w:styleId="14">
    <w:name w:val="书籍标题1"/>
    <w:basedOn w:val="a0"/>
    <w:uiPriority w:val="33"/>
    <w:qFormat/>
    <w:rsid w:val="00C46A47"/>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C46A47"/>
    <w:pPr>
      <w:outlineLvl w:val="9"/>
    </w:pPr>
    <w:rPr>
      <w:lang w:eastAsia="en-US" w:bidi="en-US"/>
    </w:rPr>
  </w:style>
  <w:style w:type="character" w:customStyle="1" w:styleId="Char1">
    <w:name w:val="页眉 Char"/>
    <w:basedOn w:val="a0"/>
    <w:link w:val="a5"/>
    <w:uiPriority w:val="99"/>
    <w:rsid w:val="00C46A47"/>
    <w:rPr>
      <w:rFonts w:ascii="Calibri" w:eastAsia="宋体" w:hAnsi="Calibri"/>
      <w:kern w:val="2"/>
      <w:sz w:val="18"/>
      <w:szCs w:val="18"/>
    </w:rPr>
  </w:style>
  <w:style w:type="character" w:customStyle="1" w:styleId="Char0">
    <w:name w:val="页脚 Char"/>
    <w:basedOn w:val="a0"/>
    <w:link w:val="a4"/>
    <w:uiPriority w:val="99"/>
    <w:rsid w:val="00C46A47"/>
    <w:rPr>
      <w:rFonts w:ascii="Calibri" w:eastAsia="宋体" w:hAnsi="Calibri"/>
      <w:kern w:val="2"/>
      <w:sz w:val="18"/>
      <w:szCs w:val="18"/>
    </w:rPr>
  </w:style>
  <w:style w:type="character" w:customStyle="1" w:styleId="Char">
    <w:name w:val="批注框文本 Char"/>
    <w:basedOn w:val="a0"/>
    <w:link w:val="a3"/>
    <w:uiPriority w:val="99"/>
    <w:semiHidden/>
    <w:qFormat/>
    <w:rsid w:val="00C46A47"/>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2115</Words>
  <Characters>12058</Characters>
  <Application>Microsoft Office Word</Application>
  <DocSecurity>0</DocSecurity>
  <Lines>100</Lines>
  <Paragraphs>28</Paragraphs>
  <ScaleCrop>false</ScaleCrop>
  <Company>P R C</Company>
  <LinksUpToDate>false</LinksUpToDate>
  <CharactersWithSpaces>14145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 User</cp:lastModifiedBy>
  <cp:revision>22</cp:revision>
  <cp:lastPrinted>2018-12-31T10:56:00Z</cp:lastPrinted>
  <dcterms:created xsi:type="dcterms:W3CDTF">2018-08-15T02:06:00Z</dcterms:created>
  <dcterms:modified xsi:type="dcterms:W3CDTF">2025-09-10T10:59:00Z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