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2024年自治区教育项目经费内初班经费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昌吉市第七中学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昌吉市第七中学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程艳荣</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2025年06月17日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</w:t>
        <w:br/>
        <w:t>（一）项目概况</w:t>
        <w:br/>
        <w:t>1.项目背景</w:t>
        <w:br/>
        <w:t>新疆区内初中班经费项目的设立，有着深刻的时代背景与现实意义。2004年9月，为提升新疆农牧区和边远贫困地区教育发展水平，给内地新疆高中班提供高质量生源，新疆参照内高班办班模式，在乌鲁木齐、克拉玛依等城市开办了“新疆区内初中班（内初班）”。这一举措是促进新疆教育均衡发展、缩小区域教育差距的关键部署。</w:t>
        <w:br/>
        <w:t>从教育资源分布来看，新疆地域辽阔，农牧区与边远贫困地区受地理、经济等因素制约，教育基础设施陈旧，教学设备匮乏，优秀师资大量流失，导致教育质量长期落后，当地学生难以获得优质教育资源，与城市学生的教育差距不断拉大。例如在一些南疆偏远乡村学校，教室破旧，缺乏多媒体教学设备，教师多为非专业出身，难以满足学生多元化学习需求。</w:t>
        <w:br/>
        <w:t>与此同时，人才培养的迫切需求也亟待解决。新疆的长远发展离不开大量高素质人才支撑，提升当地青少年受教育水平是培育本土人才的根本途径。通过设立区内初中班，将农牧区及贫困地区的优秀学生集中到教育资源相对发达的城市学校就读，能为他们提供优质教学环境与师资力量，助力其成长为建设家乡的栋梁之材。</w:t>
        <w:br/>
        <w:t>为保障内初班顺利运行，新疆不断加大办学投入力度。截至2015年10月，已累计投入各项办学经费超15.4亿元，涵盖基建补贴、教职工专项补助和学生经常性经费等。学生平均每年补贴标准从2006年的5000元逐步提高到后续的8000元，用于学费、交通费、伙食费等补助，切实减轻学生家庭经济负担，确保他们能全身心投入学习，推动新疆教育事业迈向新高度，为地区繁荣稳定奠定坚实人才基础。</w:t>
        <w:br/>
        <w:t>2.主要内容</w:t>
        <w:br/>
        <w:t>（1）项目名称：2024年自治区教育项目经费内初班经费项目（以下简称“该项目”或“项目”）</w:t>
        <w:br/>
        <w:t>（2）项目主要内容：本项目为年初下达2024年自治区教育项目经费内初班经费项目，项目金额1033.30万元，该项目主旨为保障新疆区内初中班学生的学习生活。</w:t>
        <w:br/>
        <w:t>3.实施情况</w:t>
        <w:br/>
        <w:t>实施主体：昌吉市第七中学。</w:t>
        <w:br/>
        <w:t>实施时间：本项目实施周期为2024年1月-2024年12月。</w:t>
        <w:br/>
        <w:t>实施情况：截止2024年12月31日，该项目执行资金978.33万元，剩余55.67万元计划于下半学年（春季学期）支付完成。该项目主要用于发放区内初中班学生经常性经费及教职工补助，发放学生人数1174人，发放教职工人数188人。该项目的实施减轻学生家庭经济困难，有效提高教职工积极性，保障区内初中班办学工作平稳有序进行。</w:t>
        <w:br/>
        <w:t>4.项目实施主体</w:t>
        <w:br/>
        <w:t>（1）主要职能</w:t>
        <w:br/>
        <w:t>1.坚持社会主义办学方向，全面贯彻执行国家教育法律、法规、政策、全面提高教育教学质量。2.制定和实施本校教育发展规定和教育教学计划，加强学校教职工队伍建设。3.筹措并管好、用好教育经费，继续改善办学条件，密切学校与家庭、社会的联系；树立良好的校风、教风、学风，使学校成为建设社会主义精神文明的重要阵地。4.落实上级党委、教育局工委和教育行政主管部门下达的工作目标和工作任务。</w:t>
        <w:br/>
        <w:t>（2）机构设置情况</w:t>
        <w:br/>
        <w:t>昌吉市第七中学无下属预算单位，下设6个处室，分别是：教务处、德育处、教研室、总务处、综合治理办公室、宿管处。昌吉市第七中学编制数263，实有人数318人，其中：在职246人，增加1人；退休72人，增加7人；离休0人，增加0人。</w:t>
        <w:br/>
        <w:t>5.资金投入和使用情况</w:t>
        <w:br/>
        <w:t>（1）项目资金安排落实、总投入等情况分析</w:t>
        <w:br/>
        <w:t>根据《关于拨付2024年自治区教育项目经费内初班经费的通知》（昌州财预[2024]49号）文件，本项目年初预算安排总额为1033.30万元，资金来源为上级部门预算（中央支持资金专项），其中：财政资金1033.30万元，其他资金1033.30万元。</w:t>
        <w:br/>
        <w:t>本项目全年预算安排总额为1033.30万元，预算调整数为1033.30万元，追加的/调减0.0万元，预算调整率为0.0%。</w:t>
        <w:br/>
        <w:t>（2）项目资金实际使用情况分析</w:t>
        <w:br/>
        <w:t>截至2024年12月31日，本项目实际支付资金978.33万元，预算执行率94.68%。本项目资金主要用于保障学校的正常运转978.33万元。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新疆区内初中班以促进教育公平与区域协调发展为核心，通过将农牧区和边远贫困地区学生输送至教育资源优质的城市学校，提供标准化教学设施、优质师资和全额经费保障，系统提升学生学业水平与综合素养；同时，依托内初班办学经验带动生源地教育质量提升，构建“培养人才—反哺家乡”的良性循环，旨在为新疆培养政治可靠、学识扎实的本土人才，缩小区域教育差距，增强民族凝聚力，为新疆长治久安与繁荣发展筑牢人才根基。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“区内初中班受益教职工人数”指标，预期指标值为“=188人”；</w:t>
        <w:br/>
        <w:t>“区内初中班受益学生人数”指标，预期指标值为“=1174人”；</w:t>
        <w:br/>
        <w:t>②质量指标</w:t>
        <w:br/>
        <w:t>“受益教师覆盖率”指标，预期指标值为“=100.0%”；</w:t>
        <w:br/>
        <w:t>“受益学生覆盖率”指标，预期指标值为“=100.0%”；</w:t>
        <w:br/>
        <w:t>③时效指标</w:t>
        <w:br/>
        <w:t>“项目完成及时率”指标，预期指标值为“=100.0%”；</w:t>
        <w:br/>
        <w:t>（2）项目成本指标</w:t>
        <w:br/>
        <w:t>①经济成本指标</w:t>
        <w:br/>
        <w:t>“教职工专项补助经费标准”指标，预期指标值为“=11250元/师/年”；</w:t>
        <w:br/>
        <w:t>“区内初中班学生经常性经费标准”指标，预期指标值为“=7000元/生/年”；</w:t>
        <w:br/>
        <w:t>②社会成本指标</w:t>
        <w:br/>
        <w:t>无此类指标；</w:t>
        <w:br/>
        <w:t>③生态环境成本指标</w:t>
        <w:br/>
        <w:t>无此类指标；</w:t>
        <w:br/>
        <w:t>（3）项目效益指标</w:t>
        <w:br/>
        <w:t>①经济效益指标</w:t>
        <w:br/>
        <w:t>无此类指标；</w:t>
        <w:br/>
        <w:t>②社会效益指标</w:t>
        <w:br/>
        <w:t>“减轻学生家庭经济困难”指标，预期指标值为“有效减轻”；</w:t>
        <w:br/>
        <w:t>③生态效益指标</w:t>
        <w:br/>
        <w:t>无此类指标；</w:t>
        <w:br/>
        <w:t>（4）项目满意度指标</w:t>
        <w:br/>
        <w:t>①满意度指标</w:t>
        <w:br/>
        <w:t>无此类指标；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二、绩效评价工作开展情况</w:t>
        <w:br/>
        <w:t>（一）绩效评价的目的、对象和范围</w:t>
        <w:b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2024年自治区教育项目经费内初班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此次我单位根据《财政支出绩效评价管理暂行办法》（财预〔2020〕10号）文件要求实施评价工作，本次评价对象为2024年自治区教育项目经费内初班经费项目，评价核心为项目资金、项目产出、项目效益。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</w:t>
        <w:br/>
        <w:t>1.绩效评价原则</w:t>
        <w:b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刘志强（评价小组组长）：主要负责项目策划和监督，全面负责项目绩效评价报告的最终质量，对评价人员出具的最终报告质量进行复核，确保评估结果的客观性；</w:t>
        <w:br/>
        <w:t>吴添敏（评价小组组员）：主要负责资料的收集，取证、数据统计分析；</w:t>
        <w:br/>
        <w:t>陈莉（评价小组组员）：主要负责项目报告的制定，指标的研判，数据分析及报告撰写。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经评价，本项目达成年初设立的绩效目标，提升了昌吉市第七中学特殊教育设施条件，在实施过程中取得了良好的成效，具体表现在：特殊教育资源教师的建成。</w:t>
        <w:br/>
        <w:t>（二）评价结论</w:t>
        <w:br/>
        <w:t>此次绩效评价通过绩效评价小组论证的评价指标体系及评分标准，采用因素分析法和比较法对本项目绩效进行客观评价，最终评分结果：总分为99.73分，绩效评级为“优”。综合评价结论如下：本项目共设置三级指标数量19个，实现三级指标数量18个，总体完成率为99.77%。项目决策类指标共设置6个，满分指标6个，得分率100.0%；过程管理类指标共设置5个，满分指标4个，得分率98.58%；项目产出类指标共设置7个，满分指标7个，得分率100.0%；项目效益类指标共设置1个，满分指标1个，得分率100.0%；项目满意度类指标共设置0个，满分指标0个，得分率0。详细情况见“表3-1：项目综合得分表”及“附件2：项目综合得分表”。</w:t>
        <w:br/>
        <w:t>表3-1：项目综合得分表</w:t>
        <w:br/>
        <w:t>指标	决策类	管理类	产出类	效益类	合计</w:t>
        <w:br/>
        <w:t>权重	21.00	19.00	30.00	30.00	100.00</w:t>
        <w:br/>
        <w:t>得分	21.00	18.73	30.00	30.00	99.73</w:t>
        <w:br/>
        <w:t>得分率	100%	98.60%	100%	100%	99.73%</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四、绩效评价指标分析</w:t>
        <w:br/>
        <w:t>（一）项目决策情况</w:t>
        <w:br/>
        <w:t>项目决策类指标由3个二级指标和6个三级指标构成，权重分21.00分，实际得分21.0分。</w:t>
        <w:br/>
        <w:t>1.项目立项情况分析</w:t>
        <w:br/>
        <w:t>（1）立项依据充分性</w:t>
        <w:br/>
        <w:t>本项目立项依据义务教育惠民相关办法：7000元/生/年。自治区财政按此标准向开办区内初中班的学校拨付经常性经费，专项用于学生在校期间的食宿费、课本费、医疗费保险、探亲交通费等。自治区财政每年另安排大病医疗费100万元。等内容，符合行业发展规划和政策要求；本项目立项符合《昌吉市第七中学单位配置内设机构和人员编制规定》中职责范围中的“提供小学教育服务。”，属于我单位履职所需；根据《财政资金直接支付申请书》，本项目资金性质为“公共财政预算”功能分类为“公用经费”经济分类为“商品和服务支出”属于公共财政支持范围，符合中央、地方事权支出责任划分原则；经检查我单位财政管理一体化信息系统，本项目不存在重复。</w:t>
        <w:br/>
        <w:t>综上所述，本指标满分为5.00分，根据评分标准得5.0分，本项目立项依据充分。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义务教育惠民相关办法文件要求实施项目。</w:t>
        <w:br/>
        <w:t>综上所述，本指标满分为3.00分，根据评分标准得3.0分，本项目立项程序规范。</w:t>
        <w:br/>
        <w:t>2.绩效目标情况分析</w:t>
        <w:br/>
        <w:t>（1）绩效目标合理性</w:t>
        <w:br/>
        <w:t>①该项目已设置年度绩效目标，具体内容为“本项目为年初下达2024年自治区教育项目经费内初班经费项目，项目金额1033.30万元，该项目主旨为补充区内初中班学校公用经费。”。</w:t>
        <w:br/>
        <w:t>②该项目实际工作内容为：截止2024年12月31日，该项目执行资金978.33万元，剩余55.67万元计划于下半学年（春季学期）支付完成。该项目主要用于发放区内初中班学生经常性经费及教职工补助，发放学生人数1174人，发放教职工人数188人。该项目的实施减轻学生家庭经济困难，有效提高教职工积极性，保障区内初中班办学工作平稳有序进行。绩效目标与实际工作内容一致，两者具有相关性。</w:t>
        <w:br/>
        <w:t>③该项目按照绩效目标完成数量指标、质量指标、时效指标、成本指标，完成了特殊教育教室的建成，提升了特殊教育教学条件的效益，预期产出效益和效果是否符合正常的业绩水平。</w:t>
        <w:br/>
        <w:t>④该项目批复的预算金额为1033.30万元，《项目支出绩效目标表》中预算金额为1033.30万元，预算确定的项目资金与预算确定的项目投资额相匹配。</w:t>
        <w:br/>
        <w:t>综上所述，本指标满分为4.00分，根据评分标准得4.0分，本项目绩效目标设置合理。</w:t>
        <w:br/>
        <w:t>（2）绩效指标明确性</w:t>
        <w:br/>
        <w:t>经检查我单位年初设置的《项目支出绩效目标表》，得出如下结论：本项目已将年度绩效目标进行细化为绩效指标体系，共设置一级指标4个，二级指标5个，三级指标7个，定量指标6个，定性指标1个，指标量化率为85.71%，量化率达70.00%以上。</w:t>
        <w:br/>
        <w:t>该《项目绩效目标表》中，数量指标指标值为“区内初中班受益教职工人数”、“区内初中班受益学生人数”，三级指标的年度指标值与年度绩效目标中任务数一致。已设置的绩效目标具备明确性、可衡量性、可实现性、相关性、时限性。</w:t>
        <w:br/>
        <w:t>综上所述，本指标满分为3.00分，根据评分标准得3.00分，本项目所设置绩效指标明确。</w:t>
        <w:br/>
        <w:t>3.资金投入情况分析</w:t>
        <w:br/>
        <w:t>（1）预算编制科学性</w:t>
        <w:br/>
        <w:t>本项目预算编制通过义务教育惠民相关办法的依据，按实际在校学生计算公用经费，即预算编制较科学且经过论证；</w:t>
        <w:br/>
        <w:t>预算申请内容为补充学校公用经费，项目实际内容为保障学校正常运转，预算申请与《2024年自治区教育项目经费内初班经费项目实施方案》中涉及的项目内容匹配；</w:t>
        <w:br/>
        <w:t>本项目预算申请资金1033.30万元，我单位在预算申请中严格按照项目实施内容及测算标准进行核算，其中：补充区内初中班学校公用经费1033.30万元。预算确定资金量与实际工作任务相匹配。本项目预算额度测算依据充分，严格按照标准编制，预算确定资金量与实际工作任务相匹配；</w:t>
        <w:br/>
        <w:t>综上所述，本指标满分为4.00分，根据评分标准得4.00分，本项目预算编制科学。</w:t>
        <w:br/>
        <w:t>（2）资金分配合理性</w:t>
        <w:br/>
        <w:t>本项目实际分配资金以《关于申请2024年自治区教育项目经费内初班经费项目资金的请示》和《2024年自治区教育项目经费内初班经费项目实施方案》为依据进行资金分配，预算资金分配依据充分。根据《关于拨付2024年自治区教育项目经费内初班经费的通知》（昌州财预[2024]49号），本项目实际到位资金1033.30万元，资金分配额度合理，与我单位实际需求相适应。</w:t>
        <w:br/>
        <w:t>综上所述，本指标满分为2.00分，根据评分标准得2.0分，本项目资金分配合理。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项目过程管理类指标由2个二级指标和5个三级指标构成，权重分19.00分，实际得分18.73分。</w:t>
        <w:br/>
        <w:t>1.资金管理情况分析</w:t>
        <w:br/>
        <w:t>（1）资金到位率</w:t>
        <w:br/>
        <w:t>本项目预算资金为1033.30万元，其中：财政安排资金1033.30万元，其他资金0.0万元，实际到位资金1033.30万元，资金到位率=（实际到位资金/预算资金）×100.00%=100.00%。</w:t>
        <w:br/>
        <w:t>综上所述，本指标满分为4.00分，根据评分标准得4.0分，本项目资金分配合理。</w:t>
        <w:br/>
        <w:t>（2）预算执行率</w:t>
        <w:br/>
        <w:t>本项目实际支出资金978.33万元，预算执行率=（实际支出资金/实际到位资金）×100.00%=94.68%；</w:t>
        <w:br/>
        <w:t>得分=（实际完成率-60.00%）/（1-60.00%）×权重=4.73分。</w:t>
        <w:br/>
        <w:t>综上所述，本指标满分为5.00分，根据评分标准得4.73分，本项目资金分配合理。</w:t>
        <w:br/>
        <w:t>（3）资金使用合规性</w:t>
        <w:br/>
        <w:t>通过检查本项目签订的合同、资金申请文件、发票等财务付款凭证，得出本项目资金支出符合国家财经法规、《政府会计制度》《昌吉市第七中学单位资金管理办法》《昌吉市第七中学专项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昌吉市第七中学资金管理办法》《昌吉市第七中学收支业务管理制度》《昌吉市第七中学政府采购业务管理制度》《昌吉市第七中学合同管理制度》等，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昌吉市第七中学资金使用办法》《昌吉市第七中学项目管理制度》《昌吉市第七中学采购业务管理制度》《昌吉市第七中学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2024年自治区教育项目经费内初班经费项目工作领导小组，由张宇任组长，负责项目的组织工作；李琳任副组长，负责项目的实施工作；组员包括：王文和周莉，主要负责项目监督管理、验收以及资金核拨等工作。</w:t>
        <w:br/>
        <w:t>综上所述，本指标满分为4.00分，根据评分标准得4.0分，本项目所建立制度执行有效。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项目产出类指标由4个二级指标和7个三级指标构成，权重分30.00分，实际得分30.00分。</w:t>
        <w:br/>
        <w:t>1.数量指标完成情况分析</w:t>
        <w:br/>
        <w:t>“区内初中班受益教职工人数”指标：预期指标值为“=188人”，根据“学生年报”可证，实际完成指标值为“188人”，指标完成率为100.00%。</w:t>
        <w:br/>
        <w:t>综上所述，本指标满分为5.00分，根据评分标准得5.00分。</w:t>
        <w:br/>
        <w:t>“区内初中班受益学生人数”指标：预期指标值为“=1174人”，根据“学生年报”可证，实际完成指标值为“1174人”，指标完成率为100.00%。</w:t>
        <w:br/>
        <w:t>综上所述，本指标满分为5.00分，根据评分标准得5.00分。</w:t>
        <w:br/>
        <w:t>2.质量指标完成情况分析</w:t>
        <w:br/>
        <w:t>“受益教师覆盖率”指标：预期指标值为“=100.00%”，根据“支付凭证及说明材料”可证，实际完成指标值为“100.00%”，指标完成率为100.00%%。</w:t>
        <w:br/>
        <w:t>综上所述，本指标满分为5.00分，根据评分标准得5.00分。</w:t>
        <w:br/>
        <w:t>“受益学生覆盖率”指标：预期指标值为“=100.00%”，根据“支付凭证及说明材料”可证，实际完成指标值为“100.00%”，指标完成率为100.00%%。</w:t>
        <w:br/>
        <w:t>综上所述，本指标满分为5.00分，根据评分标准得5.00分。</w:t>
        <w:br/>
        <w:t>3.时效指标完成情况分析</w:t>
        <w:br/>
        <w:t>“项目完成及时率”指标：预期指标值为“=100.00%”，根据“验收单及说明材料”可证，实际完成指标值为“100.00%”，指标完成率为100.00%。</w:t>
        <w:br/>
        <w:t>综上所述，本指标满分为5.00分，根据评分标准得5.00分。</w:t>
        <w:br/>
        <w:t>4.成本指标完成情况分析</w:t>
        <w:br/>
        <w:t>（1）经济成本指标完成情况分析</w:t>
        <w:br/>
        <w:t>“教职工专项补助经费标准”指标：预期指标值为“=11250元/师/年”，根据“资金下达文件”可证，实际完成指标值为“11250元/师/年”，指标完成率为100.00%。</w:t>
        <w:br/>
        <w:t>综上所述，本指标满分为5.00分，根据评分标准得5.00分。</w:t>
        <w:br/>
        <w:t>“区内初中班学生经常性经费标准”指标：预期指标值为“=7000元/生/年”，根据“资金下达文件”可证，实际完成指标值为“7000元/生/年”，指标完成率为100.0%。</w:t>
        <w:br/>
        <w:t>综上所述，本指标满分为5.00分，根据评分标准得5.00分。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项目效益类指标由1个二级指标和1个三级指标构成，权重分30.00分，实际得分30.00分。</w:t>
        <w:br/>
        <w:t>1.经济效益完成情况分析</w:t>
        <w:br/>
        <w:t>无此类指标。</w:t>
        <w:br/>
        <w:t>2.社会效益完成情况分析</w:t>
        <w:br/>
        <w:t>“减轻学生家庭经济困难”指标：预期指标值为“有效减轻”，根据“说明材料”可证，实际完成指标值为“达成预期目标”，指标完成率为100.00%。</w:t>
        <w:br/>
        <w:t>综上所述，本指标满分为30.00分，根据评分标准得30.00分。</w:t>
        <w:br/>
        <w:t>3.生态效益完成情况分析</w:t>
        <w:br/>
        <w:t>无此类指标。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（五）项目满意度情况</w:t>
        <w:br/>
        <w:t>无此类指标。</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五、预算执行进度与绩效指标偏差</w:t>
        <w:br/>
        <w:t>本项目年初预算资金总额为1033.30万元，全年预算数为1033.30万元，全年执行数为978.33万元，预算执行率为94.68%。</w:t>
        <w:br/>
        <w:t>本项目共设置三级指标数量19个，满分指标数量18个，扣分指标数量1个，经分析计算所有三级指标完成率得出，本项目总体完成率为99.77%。</w:t>
        <w:br/>
        <w:t>综上所述本项目预算执行率与总体完成率之间的偏差为5.09%。主要偏差原因是：资金未全部支出，致资金执行率未达100%，部分资金使用需跨年度。</w:t>
        <w:br/>
        <w:t>六、主要经验及做法、存在的问题及原因分析</w:t>
        <w:br/>
        <w:t>（一）主要经验及做法</w:t>
        <w:br/>
        <w:t>1.实施“精准招生+全程帮扶”，确保教育公平与质量？</w:t>
        <w:br/>
        <w:t>采用“指标分配到县、阳光透明招录”模式，按农牧区、边远贫困地区人口比例分配招生名额，确保生源覆盖南疆四地州、边境县等教育薄弱区域；通过家访调研、综合素质评估，精准选拔家庭困难且品学兼优的学生。入学后建立“一生一档”成长跟踪机制，为学生提供生活补贴、心理辅导、学业帮扶，配备专职生活教师解决学生生活适应问题，设立奖助学金激励学习积极性，保障学生“进得来、留得住、学得好”。？</w:t>
        <w:br/>
        <w:t>2.创新“融合教育+特色课程”，促进全面发展与文化认同？</w:t>
        <w:br/>
        <w:t>推行国家通用语言文字沉浸式教学，通过课堂互动、校园广播、社团活动等方式，快速提升学生语言能力；构建“基础课程+民族团结教育+实践拓展”课程体系，增设中华优秀传统文化、新疆地方史等特色课程，组织参观红色教育基地、开展“结对认亲”活动，强化学生国家意识与民族共同体意识。同时，引入“双师课堂”“智慧教育平台”，整合城市优质教育资源，实现教学资源共享，推动教育教学高质量发展。</w:t>
        <w:br/>
        <w:t>（二）存在的问题及原因分析</w:t>
        <w:br/>
        <w:t>1.学生适应性问题突出，心理健康与学业压力并存？</w:t>
        <w:br/>
        <w:t>问题表现：部分内初班学生从农牧区、边远地区进入城市学校后，面临较大的环境适应压力。语言交流方面，尽管推行国家通用语言文字教学，但部分学生入学初期语言基础薄弱，难以快速融入课堂互动，导致学习自信心受挫；生活习惯上，城市学校的集体生活模式与学生原居地家庭生活差异显著，部分学生出现思乡情绪、社交障碍等问题；学业上，城市学校教学进度快、难度高，学生因基础参差不齐，易产生学习焦虑，甚至出现成绩下滑、厌学倾向。？</w:t>
        <w:br/>
        <w:t>原因分析：一是招生选拔时对学生适应能力评估不足，侧重学业成绩而忽视心理调适能力与生活自理能力考量；二是入学衔接教育体系不完善，缺乏系统性的环境适应课程与心理辅导机制，未能帮助学生顺利过渡；三是师资配置中专业心理教师短缺，难以满足学生个性化心理疏导需求，导致适应性问题持续积累。？</w:t>
        <w:br/>
        <w:t>2.教育资源不均衡与衔接断层问题凸显？</w:t>
        <w:br/>
        <w:t>问题表现：内初班学校集中于乌鲁木齐、克拉玛依等城市，尽管校内资源优质，但生源地学校与内初班学校之间教育资源差距显著，学生完成内初班学业后，若返回生源地就读高中，易因教学进度、课程难度不匹配产生“水土不服”现象；此外，部分内初班学校因资金与师资限制，在特色课程开发、实践活动开展上仍存在短板，难以充分满足学生多样化发展需求，如科技创新、艺术特长培养等资源不足。？</w:t>
        <w:br/>
        <w:t>原因分析：一方面，教育资源统筹规划不足，区域间教育协同发展机制尚未健全，缺乏生源地学校与内初班学校的常态化教研交流与课程衔接设计；另一方面，财政投入存在结构性矛盾，部分内初班学校因地理位置、政策倾斜力度差异，难以获取充足经费用于特色课程建设与师资培训；此外，教师队伍专业化水平参差不齐，部分教师缺乏跨区域教育衔接的经验与能力，影响教学质量提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七、有关建议</w:t>
        <w:br/>
        <w:t>1.构建“全链条”适应性培养体系，强化学生心理与学业支持？</w:t>
        <w:br/>
        <w:t>优化招生选拔标准，将心理测评、生活技能考核纳入招录环节，通过情景模拟、家庭访谈等方式，综合评估学生适应能力；入学前开展“前置衔接教育”，利用暑期组织学生提前入校体验，开设语言强化班、生活技能课及团体心理辅导，帮助学生熟悉校园环境与学习模式。同时，完善校内支持系统，每所内初班学校按师生比1:500配备专职心理教师，建立“班级-年级-学校”三级心理干预机制，定期开展心理健康筛查与个性化辅导；针对学业困难学生，组建学科帮扶小组，实施分层教学、一对一辅导，结合“学习伙伴”结对制度，促进学生共同进步，缓解学业压力。？</w:t>
        <w:br/>
        <w:t>2.建立区域教育协同发展机制，推动资源均衡与无缝衔接？</w:t>
        <w:br/>
        <w:t>成立跨区域教育协作领导小组，统筹协调生源地学校与内初班学校的课程衔接工作，制定统一的教学进度指南与评价标准，确保初高中教育无缝对接；设立专项经费支持“内初班-生源地学校”结对帮扶项目，通过教师轮岗交流、线上集体备课、共享优质课程资源等方式，缩小区域教育差距。此外，加大对内初班学校特色课程建设的投入，引入社会资源合作开发科技创新、艺术素养等拓展课程，鼓励学校与当地科技馆、美术馆建立实践基地，丰富学生学习体验；定期组织教师参加跨区域教育衔接专题培训，提升教师课程整合与差异化教学能力，促进教育资源均衡配置与高质量发展。</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