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FA4AF" w14:textId="77777777" w:rsidR="00FC4548" w:rsidRPr="00592F45" w:rsidRDefault="00000000">
      <w:pPr>
        <w:spacing w:line="540" w:lineRule="exact"/>
        <w:jc w:val="left"/>
        <w:rPr>
          <w:rFonts w:ascii="仿宋" w:eastAsia="仿宋" w:hAnsi="仿宋" w:cs="宋体" w:hint="eastAsia"/>
          <w:kern w:val="0"/>
          <w:sz w:val="32"/>
          <w:szCs w:val="32"/>
        </w:rPr>
      </w:pPr>
      <w:r w:rsidRPr="00592F45">
        <w:rPr>
          <w:rFonts w:ascii="仿宋" w:eastAsia="仿宋" w:hAnsi="仿宋" w:cs="宋体" w:hint="eastAsia"/>
          <w:kern w:val="0"/>
          <w:sz w:val="32"/>
          <w:szCs w:val="32"/>
        </w:rPr>
        <w:t>附件2：</w:t>
      </w:r>
    </w:p>
    <w:p w14:paraId="546DA2FE" w14:textId="77777777" w:rsidR="00FC4548" w:rsidRPr="00592F45" w:rsidRDefault="00FC4548">
      <w:pPr>
        <w:spacing w:line="540" w:lineRule="exact"/>
        <w:jc w:val="center"/>
        <w:rPr>
          <w:rFonts w:ascii="华文中宋" w:eastAsia="华文中宋" w:hAnsi="华文中宋" w:cs="宋体" w:hint="eastAsia"/>
          <w:b/>
          <w:kern w:val="0"/>
          <w:sz w:val="52"/>
          <w:szCs w:val="52"/>
        </w:rPr>
      </w:pPr>
    </w:p>
    <w:p w14:paraId="0D12C6D0" w14:textId="77777777" w:rsidR="00FC4548" w:rsidRPr="00592F45" w:rsidRDefault="00FC4548">
      <w:pPr>
        <w:spacing w:line="540" w:lineRule="exact"/>
        <w:jc w:val="center"/>
        <w:rPr>
          <w:rFonts w:ascii="华文中宋" w:eastAsia="华文中宋" w:hAnsi="华文中宋" w:cs="宋体" w:hint="eastAsia"/>
          <w:b/>
          <w:kern w:val="0"/>
          <w:sz w:val="52"/>
          <w:szCs w:val="52"/>
        </w:rPr>
      </w:pPr>
    </w:p>
    <w:p w14:paraId="2461D98E" w14:textId="77777777" w:rsidR="00FC4548" w:rsidRPr="00592F45" w:rsidRDefault="00FC4548">
      <w:pPr>
        <w:spacing w:line="540" w:lineRule="exact"/>
        <w:jc w:val="center"/>
        <w:rPr>
          <w:rFonts w:ascii="华文中宋" w:eastAsia="华文中宋" w:hAnsi="华文中宋" w:cs="宋体" w:hint="eastAsia"/>
          <w:b/>
          <w:kern w:val="0"/>
          <w:sz w:val="52"/>
          <w:szCs w:val="52"/>
        </w:rPr>
      </w:pPr>
    </w:p>
    <w:p w14:paraId="58E3D4B5" w14:textId="77777777" w:rsidR="00FC4548" w:rsidRPr="00592F45" w:rsidRDefault="00FC4548">
      <w:pPr>
        <w:spacing w:line="540" w:lineRule="exact"/>
        <w:jc w:val="center"/>
        <w:rPr>
          <w:rFonts w:ascii="华文中宋" w:eastAsia="华文中宋" w:hAnsi="华文中宋" w:cs="宋体" w:hint="eastAsia"/>
          <w:b/>
          <w:kern w:val="0"/>
          <w:sz w:val="52"/>
          <w:szCs w:val="52"/>
        </w:rPr>
      </w:pPr>
    </w:p>
    <w:p w14:paraId="3763FF78" w14:textId="77777777" w:rsidR="00FC4548" w:rsidRPr="00592F45" w:rsidRDefault="00FC4548">
      <w:pPr>
        <w:spacing w:line="540" w:lineRule="exact"/>
        <w:jc w:val="center"/>
        <w:rPr>
          <w:rFonts w:ascii="华文中宋" w:eastAsia="华文中宋" w:hAnsi="华文中宋" w:cs="宋体" w:hint="eastAsia"/>
          <w:b/>
          <w:kern w:val="0"/>
          <w:sz w:val="52"/>
          <w:szCs w:val="52"/>
        </w:rPr>
      </w:pPr>
    </w:p>
    <w:p w14:paraId="124C5EA9" w14:textId="77777777" w:rsidR="00FC4548" w:rsidRPr="00592F45" w:rsidRDefault="00FC4548">
      <w:pPr>
        <w:spacing w:line="540" w:lineRule="exact"/>
        <w:jc w:val="center"/>
        <w:rPr>
          <w:rFonts w:ascii="华文中宋" w:eastAsia="华文中宋" w:hAnsi="华文中宋" w:cs="宋体" w:hint="eastAsia"/>
          <w:b/>
          <w:kern w:val="0"/>
          <w:sz w:val="52"/>
          <w:szCs w:val="52"/>
        </w:rPr>
      </w:pPr>
    </w:p>
    <w:p w14:paraId="16D8387D" w14:textId="77777777" w:rsidR="00FC4548" w:rsidRPr="00592F45" w:rsidRDefault="00000000">
      <w:pPr>
        <w:spacing w:line="540" w:lineRule="exact"/>
        <w:jc w:val="center"/>
        <w:rPr>
          <w:rFonts w:ascii="方正小标宋_GBK" w:eastAsia="方正小标宋_GBK" w:hAnsi="华文中宋" w:cs="宋体" w:hint="eastAsia"/>
          <w:b/>
          <w:kern w:val="0"/>
          <w:sz w:val="48"/>
          <w:szCs w:val="48"/>
        </w:rPr>
      </w:pPr>
      <w:r w:rsidRPr="00592F45">
        <w:rPr>
          <w:rFonts w:ascii="方正小标宋_GBK" w:eastAsia="方正小标宋_GBK" w:hAnsi="华文中宋" w:cs="宋体" w:hint="eastAsia"/>
          <w:b/>
          <w:kern w:val="0"/>
          <w:sz w:val="48"/>
          <w:szCs w:val="48"/>
        </w:rPr>
        <w:t>项目支出绩效自评报告</w:t>
      </w:r>
    </w:p>
    <w:p w14:paraId="7FFBC4A2" w14:textId="77777777" w:rsidR="00FC4548" w:rsidRPr="00592F45" w:rsidRDefault="00FC4548">
      <w:pPr>
        <w:spacing w:line="540" w:lineRule="exact"/>
        <w:jc w:val="center"/>
        <w:rPr>
          <w:rFonts w:ascii="华文中宋" w:eastAsia="华文中宋" w:hAnsi="华文中宋" w:cs="宋体" w:hint="eastAsia"/>
          <w:b/>
          <w:kern w:val="0"/>
          <w:sz w:val="52"/>
          <w:szCs w:val="52"/>
        </w:rPr>
      </w:pPr>
    </w:p>
    <w:p w14:paraId="78B38803" w14:textId="77777777" w:rsidR="00FC4548" w:rsidRPr="00592F45" w:rsidRDefault="00000000">
      <w:pPr>
        <w:spacing w:line="540" w:lineRule="exact"/>
        <w:jc w:val="center"/>
        <w:rPr>
          <w:rFonts w:eastAsia="仿宋_GB2312" w:hAnsi="宋体" w:cs="宋体" w:hint="eastAsia"/>
          <w:kern w:val="0"/>
          <w:sz w:val="36"/>
          <w:szCs w:val="36"/>
        </w:rPr>
      </w:pPr>
      <w:r w:rsidRPr="00592F45">
        <w:rPr>
          <w:rFonts w:eastAsia="仿宋_GB2312" w:hAnsi="宋体" w:cs="宋体" w:hint="eastAsia"/>
          <w:kern w:val="0"/>
          <w:sz w:val="36"/>
          <w:szCs w:val="36"/>
        </w:rPr>
        <w:t>（</w:t>
      </w:r>
      <w:r w:rsidRPr="00592F45">
        <w:rPr>
          <w:rFonts w:eastAsia="仿宋_GB2312" w:hAnsi="宋体" w:cs="宋体" w:hint="eastAsia"/>
          <w:kern w:val="0"/>
          <w:sz w:val="36"/>
          <w:szCs w:val="36"/>
        </w:rPr>
        <w:t xml:space="preserve">   </w:t>
      </w:r>
      <w:r w:rsidRPr="00592F45">
        <w:rPr>
          <w:rStyle w:val="ad"/>
          <w:rFonts w:ascii="楷体" w:eastAsia="楷体" w:hAnsi="楷体" w:hint="eastAsia"/>
          <w:spacing w:val="-4"/>
          <w:sz w:val="32"/>
          <w:szCs w:val="32"/>
        </w:rPr>
        <w:t>2023</w:t>
      </w:r>
      <w:r w:rsidRPr="00592F45">
        <w:rPr>
          <w:rFonts w:eastAsia="仿宋_GB2312" w:hAnsi="宋体" w:cs="宋体" w:hint="eastAsia"/>
          <w:kern w:val="0"/>
          <w:sz w:val="36"/>
          <w:szCs w:val="36"/>
        </w:rPr>
        <w:t xml:space="preserve">  </w:t>
      </w:r>
      <w:r w:rsidRPr="00592F45">
        <w:rPr>
          <w:rFonts w:eastAsia="仿宋_GB2312" w:hAnsi="宋体" w:cs="宋体" w:hint="eastAsia"/>
          <w:kern w:val="0"/>
          <w:sz w:val="36"/>
          <w:szCs w:val="36"/>
        </w:rPr>
        <w:t>年度）</w:t>
      </w:r>
    </w:p>
    <w:p w14:paraId="1A75E363" w14:textId="77777777" w:rsidR="00FC4548" w:rsidRPr="00592F45" w:rsidRDefault="00FC4548">
      <w:pPr>
        <w:spacing w:line="540" w:lineRule="exact"/>
        <w:jc w:val="center"/>
        <w:rPr>
          <w:rFonts w:eastAsia="仿宋_GB2312" w:hAnsi="宋体" w:cs="宋体" w:hint="eastAsia"/>
          <w:kern w:val="0"/>
          <w:sz w:val="30"/>
          <w:szCs w:val="30"/>
        </w:rPr>
      </w:pPr>
    </w:p>
    <w:p w14:paraId="37A11007" w14:textId="77777777" w:rsidR="00FC4548" w:rsidRPr="00592F45" w:rsidRDefault="00FC4548">
      <w:pPr>
        <w:spacing w:line="540" w:lineRule="exact"/>
        <w:jc w:val="center"/>
        <w:rPr>
          <w:rFonts w:eastAsia="仿宋_GB2312" w:hAnsi="宋体" w:cs="宋体" w:hint="eastAsia"/>
          <w:kern w:val="0"/>
          <w:sz w:val="30"/>
          <w:szCs w:val="30"/>
        </w:rPr>
      </w:pPr>
    </w:p>
    <w:p w14:paraId="38F0A5D3" w14:textId="77777777" w:rsidR="00FC4548" w:rsidRPr="00592F45" w:rsidRDefault="00FC4548">
      <w:pPr>
        <w:spacing w:line="540" w:lineRule="exact"/>
        <w:jc w:val="center"/>
        <w:rPr>
          <w:rFonts w:eastAsia="仿宋_GB2312" w:hAnsi="宋体" w:cs="宋体" w:hint="eastAsia"/>
          <w:kern w:val="0"/>
          <w:sz w:val="30"/>
          <w:szCs w:val="30"/>
        </w:rPr>
      </w:pPr>
    </w:p>
    <w:p w14:paraId="03165BDC" w14:textId="77777777" w:rsidR="00FC4548" w:rsidRPr="00592F45" w:rsidRDefault="00FC4548">
      <w:pPr>
        <w:spacing w:line="540" w:lineRule="exact"/>
        <w:jc w:val="center"/>
        <w:rPr>
          <w:rFonts w:eastAsia="仿宋_GB2312" w:hAnsi="宋体" w:cs="宋体" w:hint="eastAsia"/>
          <w:kern w:val="0"/>
          <w:sz w:val="30"/>
          <w:szCs w:val="30"/>
        </w:rPr>
      </w:pPr>
    </w:p>
    <w:p w14:paraId="0BCEAFFC" w14:textId="77777777" w:rsidR="00FC4548" w:rsidRPr="00592F45" w:rsidRDefault="00FC4548">
      <w:pPr>
        <w:spacing w:line="540" w:lineRule="exact"/>
        <w:jc w:val="center"/>
        <w:rPr>
          <w:rFonts w:eastAsia="仿宋_GB2312" w:hAnsi="宋体" w:cs="宋体" w:hint="eastAsia"/>
          <w:kern w:val="0"/>
          <w:sz w:val="30"/>
          <w:szCs w:val="30"/>
        </w:rPr>
      </w:pPr>
    </w:p>
    <w:p w14:paraId="13421EB5" w14:textId="77777777" w:rsidR="00FC4548" w:rsidRPr="00592F45" w:rsidRDefault="00FC4548">
      <w:pPr>
        <w:spacing w:line="540" w:lineRule="exact"/>
        <w:jc w:val="center"/>
        <w:rPr>
          <w:rFonts w:eastAsia="仿宋_GB2312" w:hAnsi="宋体" w:cs="宋体" w:hint="eastAsia"/>
          <w:kern w:val="0"/>
          <w:sz w:val="30"/>
          <w:szCs w:val="30"/>
        </w:rPr>
      </w:pPr>
    </w:p>
    <w:p w14:paraId="6AA0CD26" w14:textId="77777777" w:rsidR="00FC4548" w:rsidRPr="00592F45" w:rsidRDefault="00FC4548">
      <w:pPr>
        <w:spacing w:line="540" w:lineRule="exact"/>
        <w:rPr>
          <w:rFonts w:eastAsia="仿宋_GB2312" w:hAnsi="宋体" w:cs="宋体" w:hint="eastAsia"/>
          <w:kern w:val="0"/>
          <w:sz w:val="30"/>
          <w:szCs w:val="30"/>
        </w:rPr>
      </w:pPr>
    </w:p>
    <w:p w14:paraId="35EB1FBB" w14:textId="77777777" w:rsidR="00FC4548" w:rsidRPr="00592F45" w:rsidRDefault="00000000">
      <w:pPr>
        <w:spacing w:line="700" w:lineRule="exact"/>
        <w:jc w:val="left"/>
        <w:rPr>
          <w:rFonts w:eastAsia="仿宋_GB2312" w:hAnsi="宋体" w:cs="宋体" w:hint="eastAsia"/>
          <w:kern w:val="0"/>
          <w:sz w:val="36"/>
          <w:szCs w:val="36"/>
        </w:rPr>
      </w:pPr>
      <w:r w:rsidRPr="00592F45">
        <w:rPr>
          <w:rFonts w:eastAsia="仿宋_GB2312" w:hAnsi="宋体" w:cs="宋体" w:hint="eastAsia"/>
          <w:kern w:val="0"/>
          <w:sz w:val="36"/>
          <w:szCs w:val="36"/>
        </w:rPr>
        <w:t xml:space="preserve">     </w:t>
      </w:r>
    </w:p>
    <w:p w14:paraId="182D20E7" w14:textId="77777777" w:rsidR="00FC4548" w:rsidRPr="00592F45" w:rsidRDefault="00000000">
      <w:pPr>
        <w:spacing w:line="700" w:lineRule="exact"/>
        <w:ind w:firstLineChars="250" w:firstLine="900"/>
        <w:jc w:val="left"/>
        <w:rPr>
          <w:rFonts w:eastAsia="仿宋_GB2312" w:hAnsi="宋体" w:cs="宋体" w:hint="eastAsia"/>
          <w:kern w:val="0"/>
          <w:sz w:val="36"/>
          <w:szCs w:val="36"/>
        </w:rPr>
      </w:pPr>
      <w:r w:rsidRPr="00592F45">
        <w:rPr>
          <w:rFonts w:eastAsia="仿宋_GB2312" w:hAnsi="宋体" w:cs="宋体" w:hint="eastAsia"/>
          <w:kern w:val="0"/>
          <w:sz w:val="36"/>
          <w:szCs w:val="36"/>
        </w:rPr>
        <w:t>项目名称：</w:t>
      </w:r>
      <w:r w:rsidRPr="00592F45">
        <w:rPr>
          <w:rStyle w:val="ad"/>
          <w:rFonts w:ascii="楷体" w:eastAsia="楷体" w:hAnsi="楷体" w:hint="eastAsia"/>
          <w:spacing w:val="-4"/>
          <w:sz w:val="32"/>
          <w:szCs w:val="32"/>
        </w:rPr>
        <w:t>社区运转经费</w:t>
      </w:r>
    </w:p>
    <w:p w14:paraId="1653FAD6" w14:textId="77777777" w:rsidR="00FC4548" w:rsidRPr="00592F45" w:rsidRDefault="00000000">
      <w:pPr>
        <w:spacing w:line="540" w:lineRule="exact"/>
        <w:ind w:firstLine="567"/>
        <w:rPr>
          <w:rFonts w:ascii="楷体" w:eastAsia="楷体" w:hAnsi="楷体" w:hint="eastAsia"/>
          <w:b/>
          <w:bCs/>
          <w:spacing w:val="-4"/>
          <w:sz w:val="32"/>
          <w:szCs w:val="32"/>
        </w:rPr>
      </w:pPr>
      <w:r w:rsidRPr="00592F45">
        <w:rPr>
          <w:rFonts w:eastAsia="仿宋_GB2312" w:hAnsi="宋体" w:cs="宋体" w:hint="eastAsia"/>
          <w:kern w:val="0"/>
          <w:sz w:val="36"/>
          <w:szCs w:val="36"/>
        </w:rPr>
        <w:t xml:space="preserve">  </w:t>
      </w:r>
      <w:r w:rsidRPr="00592F45">
        <w:rPr>
          <w:rFonts w:eastAsia="仿宋_GB2312" w:hAnsi="宋体" w:cs="宋体" w:hint="eastAsia"/>
          <w:kern w:val="0"/>
          <w:sz w:val="36"/>
          <w:szCs w:val="36"/>
        </w:rPr>
        <w:t>实施单位（公章）：</w:t>
      </w:r>
      <w:r w:rsidRPr="00592F45">
        <w:rPr>
          <w:rStyle w:val="ad"/>
          <w:rFonts w:ascii="楷体" w:eastAsia="楷体" w:hAnsi="楷体" w:hint="eastAsia"/>
          <w:spacing w:val="-4"/>
          <w:sz w:val="28"/>
          <w:szCs w:val="28"/>
        </w:rPr>
        <w:t>昌吉市人民政府中山路街道办事处</w:t>
      </w:r>
    </w:p>
    <w:p w14:paraId="2ECAB112" w14:textId="77777777" w:rsidR="00FC4548" w:rsidRPr="00592F45" w:rsidRDefault="00000000">
      <w:pPr>
        <w:spacing w:line="540" w:lineRule="exact"/>
        <w:ind w:firstLineChars="250" w:firstLine="900"/>
        <w:rPr>
          <w:rFonts w:ascii="楷体" w:eastAsia="楷体" w:hAnsi="楷体" w:hint="eastAsia"/>
          <w:b/>
          <w:bCs/>
          <w:spacing w:val="-4"/>
          <w:sz w:val="28"/>
          <w:szCs w:val="28"/>
        </w:rPr>
      </w:pPr>
      <w:r w:rsidRPr="00592F45">
        <w:rPr>
          <w:rFonts w:eastAsia="仿宋_GB2312" w:hAnsi="宋体" w:cs="宋体" w:hint="eastAsia"/>
          <w:kern w:val="0"/>
          <w:sz w:val="36"/>
          <w:szCs w:val="36"/>
        </w:rPr>
        <w:t>主管部门（公章）：</w:t>
      </w:r>
      <w:r w:rsidRPr="00592F45">
        <w:rPr>
          <w:rStyle w:val="ad"/>
          <w:rFonts w:ascii="楷体" w:eastAsia="楷体" w:hAnsi="楷体" w:hint="eastAsia"/>
          <w:spacing w:val="-4"/>
          <w:sz w:val="28"/>
          <w:szCs w:val="28"/>
        </w:rPr>
        <w:t>昌吉市人民政府中山路街道办事处</w:t>
      </w:r>
    </w:p>
    <w:p w14:paraId="30F7C466" w14:textId="77777777" w:rsidR="00FC4548" w:rsidRPr="00592F45" w:rsidRDefault="00000000">
      <w:pPr>
        <w:spacing w:line="540" w:lineRule="exact"/>
        <w:ind w:firstLineChars="250" w:firstLine="900"/>
        <w:rPr>
          <w:rFonts w:ascii="楷体" w:eastAsia="楷体" w:hAnsi="楷体" w:hint="eastAsia"/>
          <w:b/>
          <w:bCs/>
          <w:spacing w:val="-4"/>
          <w:sz w:val="32"/>
          <w:szCs w:val="32"/>
        </w:rPr>
      </w:pPr>
      <w:r w:rsidRPr="00592F45">
        <w:rPr>
          <w:rFonts w:eastAsia="仿宋_GB2312" w:hAnsi="宋体" w:cs="宋体" w:hint="eastAsia"/>
          <w:kern w:val="0"/>
          <w:sz w:val="36"/>
          <w:szCs w:val="36"/>
        </w:rPr>
        <w:t>项目负责人（签章）：</w:t>
      </w:r>
      <w:r w:rsidRPr="00592F45">
        <w:rPr>
          <w:rStyle w:val="ad"/>
          <w:rFonts w:ascii="楷体" w:eastAsia="楷体" w:hAnsi="楷体" w:hint="eastAsia"/>
          <w:spacing w:val="-4"/>
          <w:sz w:val="32"/>
          <w:szCs w:val="32"/>
        </w:rPr>
        <w:t>张鑫</w:t>
      </w:r>
    </w:p>
    <w:p w14:paraId="2C36541F" w14:textId="77777777" w:rsidR="00FC4548" w:rsidRPr="00592F45" w:rsidRDefault="00000000">
      <w:pPr>
        <w:spacing w:line="540" w:lineRule="exact"/>
        <w:ind w:left="273" w:firstLine="567"/>
        <w:rPr>
          <w:rStyle w:val="ad"/>
          <w:rFonts w:ascii="楷体" w:eastAsia="楷体" w:hAnsi="楷体" w:hint="eastAsia"/>
          <w:spacing w:val="-4"/>
          <w:sz w:val="32"/>
          <w:szCs w:val="32"/>
        </w:rPr>
      </w:pPr>
      <w:r w:rsidRPr="00592F45">
        <w:rPr>
          <w:rFonts w:eastAsia="仿宋_GB2312" w:hAnsi="宋体" w:cs="宋体" w:hint="eastAsia"/>
          <w:kern w:val="0"/>
          <w:sz w:val="36"/>
          <w:szCs w:val="36"/>
        </w:rPr>
        <w:t>填报时间：</w:t>
      </w:r>
      <w:r w:rsidRPr="00592F45">
        <w:rPr>
          <w:rStyle w:val="ad"/>
          <w:rFonts w:ascii="楷体" w:eastAsia="楷体" w:hAnsi="楷体" w:hint="eastAsia"/>
          <w:spacing w:val="-4"/>
          <w:sz w:val="32"/>
          <w:szCs w:val="32"/>
        </w:rPr>
        <w:t>2024年04月18日</w:t>
      </w:r>
    </w:p>
    <w:p w14:paraId="3B4605A6" w14:textId="77777777" w:rsidR="00FC4548" w:rsidRPr="00592F45" w:rsidRDefault="00FC4548">
      <w:pPr>
        <w:spacing w:line="700" w:lineRule="exact"/>
        <w:ind w:firstLineChars="236" w:firstLine="708"/>
        <w:jc w:val="left"/>
        <w:rPr>
          <w:rFonts w:eastAsia="仿宋_GB2312" w:hAnsi="宋体" w:cs="宋体" w:hint="eastAsia"/>
          <w:kern w:val="0"/>
          <w:sz w:val="30"/>
          <w:szCs w:val="30"/>
        </w:rPr>
      </w:pPr>
    </w:p>
    <w:p w14:paraId="085389B9" w14:textId="77777777" w:rsidR="00FC4548" w:rsidRPr="00592F45" w:rsidRDefault="00FC4548">
      <w:pPr>
        <w:spacing w:line="540" w:lineRule="exact"/>
        <w:rPr>
          <w:rStyle w:val="ad"/>
          <w:rFonts w:ascii="黑体" w:eastAsia="黑体" w:hAnsi="黑体" w:hint="eastAsia"/>
          <w:b w:val="0"/>
          <w:spacing w:val="-4"/>
          <w:sz w:val="32"/>
          <w:szCs w:val="32"/>
        </w:rPr>
      </w:pPr>
    </w:p>
    <w:p w14:paraId="07D73E93" w14:textId="77777777" w:rsidR="00FC4548" w:rsidRPr="00592F45" w:rsidRDefault="00000000">
      <w:pPr>
        <w:spacing w:line="540" w:lineRule="exact"/>
        <w:ind w:firstLine="640"/>
        <w:rPr>
          <w:rStyle w:val="ad"/>
          <w:rFonts w:ascii="黑体" w:eastAsia="黑体" w:hAnsi="黑体" w:hint="eastAsia"/>
          <w:b w:val="0"/>
          <w:spacing w:val="-4"/>
          <w:sz w:val="32"/>
          <w:szCs w:val="32"/>
        </w:rPr>
      </w:pPr>
      <w:r w:rsidRPr="00592F45">
        <w:rPr>
          <w:rStyle w:val="ad"/>
          <w:rFonts w:ascii="黑体" w:eastAsia="黑体" w:hAnsi="黑体" w:hint="eastAsia"/>
          <w:b w:val="0"/>
          <w:spacing w:val="-4"/>
          <w:sz w:val="32"/>
          <w:szCs w:val="32"/>
        </w:rPr>
        <w:t>一、基本情况</w:t>
      </w:r>
    </w:p>
    <w:p w14:paraId="67884200" w14:textId="77777777" w:rsidR="00FC4548" w:rsidRPr="00592F45" w:rsidRDefault="00000000">
      <w:pPr>
        <w:spacing w:line="540" w:lineRule="exact"/>
        <w:ind w:firstLine="567"/>
        <w:rPr>
          <w:rStyle w:val="ad"/>
          <w:rFonts w:ascii="楷体" w:eastAsia="楷体" w:hAnsi="楷体" w:hint="eastAsia"/>
          <w:spacing w:val="-4"/>
          <w:sz w:val="32"/>
          <w:szCs w:val="32"/>
        </w:rPr>
      </w:pPr>
      <w:r w:rsidRPr="00592F45">
        <w:rPr>
          <w:rStyle w:val="ad"/>
          <w:rFonts w:ascii="楷体" w:eastAsia="楷体" w:hAnsi="楷体" w:hint="eastAsia"/>
          <w:spacing w:val="-4"/>
          <w:sz w:val="32"/>
          <w:szCs w:val="32"/>
        </w:rPr>
        <w:t>（一）项目概况。</w:t>
      </w:r>
    </w:p>
    <w:p w14:paraId="7158E778"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（一）项目概况</w:t>
      </w:r>
      <w:r w:rsidRPr="00592F45">
        <w:rPr>
          <w:rStyle w:val="ad"/>
          <w:rFonts w:ascii="楷体" w:eastAsia="楷体" w:hAnsi="楷体" w:hint="eastAsia"/>
          <w:b w:val="0"/>
          <w:bCs w:val="0"/>
          <w:spacing w:val="-4"/>
          <w:sz w:val="32"/>
          <w:szCs w:val="32"/>
        </w:rPr>
        <w:br/>
        <w:t>1.项目背景</w:t>
      </w:r>
      <w:r w:rsidRPr="00592F45">
        <w:rPr>
          <w:rStyle w:val="ad"/>
          <w:rFonts w:ascii="楷体" w:eastAsia="楷体" w:hAnsi="楷体" w:hint="eastAsia"/>
          <w:b w:val="0"/>
          <w:bCs w:val="0"/>
          <w:spacing w:val="-4"/>
          <w:sz w:val="32"/>
          <w:szCs w:val="32"/>
        </w:rPr>
        <w:br/>
        <w:t>根据昌市党组【2018】159号文件要求，为了解决社区正常运转问题，达到推进社区建设、创新社会治理的效果，我单位申报实施了社区运转项目。同时，为了确保该项目的顺利实施，我单位于2022年制定印发了《中山路街道财务管理制度（修订）》和《专项资金管理办法》。</w:t>
      </w:r>
      <w:r w:rsidRPr="00592F45">
        <w:rPr>
          <w:rStyle w:val="ad"/>
          <w:rFonts w:ascii="楷体" w:eastAsia="楷体" w:hAnsi="楷体" w:hint="eastAsia"/>
          <w:b w:val="0"/>
          <w:bCs w:val="0"/>
          <w:spacing w:val="-4"/>
          <w:sz w:val="32"/>
          <w:szCs w:val="32"/>
        </w:rPr>
        <w:br/>
        <w:t>2.项目主要内容及实施情况</w:t>
      </w:r>
      <w:r w:rsidRPr="00592F45">
        <w:rPr>
          <w:rStyle w:val="ad"/>
          <w:rFonts w:ascii="楷体" w:eastAsia="楷体" w:hAnsi="楷体" w:hint="eastAsia"/>
          <w:b w:val="0"/>
          <w:bCs w:val="0"/>
          <w:spacing w:val="-4"/>
          <w:sz w:val="32"/>
          <w:szCs w:val="32"/>
        </w:rPr>
        <w:br/>
        <w:t>本项目于2023年1月开始实施，截止2023年12月已全部完成，通过本项目的实施，有效加强社区工作经费的管理，切实推进社区建设、创新社会治疗。</w:t>
      </w:r>
      <w:r w:rsidRPr="00592F45">
        <w:rPr>
          <w:rStyle w:val="ad"/>
          <w:rFonts w:ascii="楷体" w:eastAsia="楷体" w:hAnsi="楷体" w:hint="eastAsia"/>
          <w:b w:val="0"/>
          <w:bCs w:val="0"/>
          <w:spacing w:val="-4"/>
          <w:sz w:val="32"/>
          <w:szCs w:val="32"/>
        </w:rPr>
        <w:br/>
        <w:t>3.项目实施主体</w:t>
      </w:r>
      <w:r w:rsidRPr="00592F45">
        <w:rPr>
          <w:rStyle w:val="ad"/>
          <w:rFonts w:ascii="楷体" w:eastAsia="楷体" w:hAnsi="楷体" w:hint="eastAsia"/>
          <w:b w:val="0"/>
          <w:bCs w:val="0"/>
          <w:spacing w:val="-4"/>
          <w:sz w:val="32"/>
          <w:szCs w:val="32"/>
        </w:rPr>
        <w:br/>
        <w:t>2023年昌吉市社区运转项目的实施主体为昌吉市中山路街道办事处，该单位纳入2023年部门决算编制范围的有8个办公室：综合协调办公室、党建办公室、经济发展中心、纪检办公室、社会事务中心、综合执法办公室、综治中心、党群服务中心。</w:t>
      </w:r>
      <w:r w:rsidRPr="00592F45">
        <w:rPr>
          <w:rStyle w:val="ad"/>
          <w:rFonts w:ascii="楷体" w:eastAsia="楷体" w:hAnsi="楷体" w:hint="eastAsia"/>
          <w:b w:val="0"/>
          <w:bCs w:val="0"/>
          <w:spacing w:val="-4"/>
          <w:sz w:val="32"/>
          <w:szCs w:val="32"/>
        </w:rPr>
        <w:br/>
        <w:t>编制人数为101人，其中：行政人员编制18人、工勤1人、参公0人、事业编制82人。实有在职人数98人，其中：行政在职17人、工勤1人、参公0人、事业在职74人。离退休人员31人，其中：行政退休人员18人、事业退休13人。</w:t>
      </w:r>
      <w:r w:rsidRPr="00592F45">
        <w:rPr>
          <w:rStyle w:val="ad"/>
          <w:rFonts w:ascii="楷体" w:eastAsia="楷体" w:hAnsi="楷体" w:hint="eastAsia"/>
          <w:b w:val="0"/>
          <w:bCs w:val="0"/>
          <w:spacing w:val="-4"/>
          <w:sz w:val="32"/>
          <w:szCs w:val="32"/>
        </w:rPr>
        <w:br/>
        <w:t>4. 资金投入和使用情况</w:t>
      </w:r>
      <w:r w:rsidRPr="00592F45">
        <w:rPr>
          <w:rStyle w:val="ad"/>
          <w:rFonts w:ascii="楷体" w:eastAsia="楷体" w:hAnsi="楷体" w:hint="eastAsia"/>
          <w:b w:val="0"/>
          <w:bCs w:val="0"/>
          <w:spacing w:val="-4"/>
          <w:sz w:val="32"/>
          <w:szCs w:val="32"/>
        </w:rPr>
        <w:br/>
        <w:t>（1）项目资金安排落实、总投入情况</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根据《关于拨付2023年昌吉市行政事业单位部门预算批复的通知》（昌市财发〔2023〕9号）文件，社区运转项目预算安排资金总额220万元，其中财政资金220万元、其他资金0万元，2023年实际收到预算资金182.26万元，预算资金到位率为82.85%。</w:t>
      </w:r>
      <w:r w:rsidRPr="00592F45">
        <w:rPr>
          <w:rStyle w:val="ad"/>
          <w:rFonts w:ascii="楷体" w:eastAsia="楷体" w:hAnsi="楷体" w:hint="eastAsia"/>
          <w:b w:val="0"/>
          <w:bCs w:val="0"/>
          <w:spacing w:val="-4"/>
          <w:sz w:val="32"/>
          <w:szCs w:val="32"/>
        </w:rPr>
        <w:br/>
        <w:t>（2）项目资金实际使用情况</w:t>
      </w:r>
      <w:r w:rsidRPr="00592F45">
        <w:rPr>
          <w:rStyle w:val="ad"/>
          <w:rFonts w:ascii="楷体" w:eastAsia="楷体" w:hAnsi="楷体" w:hint="eastAsia"/>
          <w:b w:val="0"/>
          <w:bCs w:val="0"/>
          <w:spacing w:val="-4"/>
          <w:sz w:val="32"/>
          <w:szCs w:val="32"/>
        </w:rPr>
        <w:br/>
        <w:t>截至2023年12月31日，本项目实际支付资金182.26万元，预算执行率82.85%。项目资金主要用于支付公用费用127.58万元、党建费用45.57万元、培训表彰费用9.11万元。</w:t>
      </w:r>
    </w:p>
    <w:p w14:paraId="7AB4CEE4" w14:textId="77777777" w:rsidR="00FC4548" w:rsidRPr="00592F45" w:rsidRDefault="00000000">
      <w:pPr>
        <w:spacing w:line="540" w:lineRule="exact"/>
        <w:ind w:firstLine="567"/>
        <w:rPr>
          <w:rStyle w:val="ad"/>
          <w:rFonts w:ascii="楷体" w:eastAsia="楷体" w:hAnsi="楷体" w:hint="eastAsia"/>
          <w:spacing w:val="-4"/>
          <w:sz w:val="32"/>
          <w:szCs w:val="32"/>
        </w:rPr>
      </w:pPr>
      <w:r w:rsidRPr="00592F45">
        <w:rPr>
          <w:rStyle w:val="ad"/>
          <w:rFonts w:ascii="楷体" w:eastAsia="楷体" w:hAnsi="楷体" w:hint="eastAsia"/>
          <w:spacing w:val="-4"/>
          <w:sz w:val="32"/>
          <w:szCs w:val="32"/>
        </w:rPr>
        <w:t>（二）项目绩效目标</w:t>
      </w:r>
    </w:p>
    <w:p w14:paraId="0571FB0A"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1.总体目标</w:t>
      </w:r>
      <w:r w:rsidRPr="00592F45">
        <w:rPr>
          <w:rStyle w:val="ad"/>
          <w:rFonts w:ascii="楷体" w:eastAsia="楷体" w:hAnsi="楷体" w:hint="eastAsia"/>
          <w:b w:val="0"/>
          <w:bCs w:val="0"/>
          <w:spacing w:val="-4"/>
          <w:sz w:val="32"/>
          <w:szCs w:val="32"/>
        </w:rPr>
        <w:br/>
        <w:t>本项目拟投入220万元用于社区运转，共涉及11个社区，每个社区20万元/年，主要建设内容为：加强社区建设和管理，推进社区建设。计划于2023年12月31日前完工，通过本项目的实施保障社区各项活动有序开展，满足居民业余活动的需要，促进两个文明的发展。改善社区工作环境，完善社区居民自治机制，改善党群关系，使受益居民满意度达到90%及以上。</w:t>
      </w:r>
      <w:r w:rsidRPr="00592F45">
        <w:rPr>
          <w:rStyle w:val="ad"/>
          <w:rFonts w:ascii="楷体" w:eastAsia="楷体" w:hAnsi="楷体" w:hint="eastAsia"/>
          <w:b w:val="0"/>
          <w:bCs w:val="0"/>
          <w:spacing w:val="-4"/>
          <w:sz w:val="32"/>
          <w:szCs w:val="32"/>
        </w:rPr>
        <w:br/>
        <w:t>2.阶段性目标</w:t>
      </w:r>
      <w:r w:rsidRPr="00592F45">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中山路街道办事处的规章制度以及财务相关资料，评价小组对项目绩效目标进行了进一步的完善，完善后绩效目标如下：</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（1）项目产出目标</w:t>
      </w:r>
      <w:r w:rsidRPr="00592F45">
        <w:rPr>
          <w:rStyle w:val="ad"/>
          <w:rFonts w:ascii="楷体" w:eastAsia="楷体" w:hAnsi="楷体" w:hint="eastAsia"/>
          <w:b w:val="0"/>
          <w:bCs w:val="0"/>
          <w:spacing w:val="-4"/>
          <w:sz w:val="32"/>
          <w:szCs w:val="32"/>
        </w:rPr>
        <w:br/>
        <w:t>①数量指标</w:t>
      </w:r>
      <w:r w:rsidRPr="00592F45">
        <w:rPr>
          <w:rStyle w:val="ad"/>
          <w:rFonts w:ascii="楷体" w:eastAsia="楷体" w:hAnsi="楷体" w:hint="eastAsia"/>
          <w:b w:val="0"/>
          <w:bCs w:val="0"/>
          <w:spacing w:val="-4"/>
          <w:sz w:val="32"/>
          <w:szCs w:val="32"/>
        </w:rPr>
        <w:br/>
        <w:t>“涉及社区数量（个）”指标，预期指标值为“＝11个”。</w:t>
      </w:r>
      <w:r w:rsidRPr="00592F45">
        <w:rPr>
          <w:rStyle w:val="ad"/>
          <w:rFonts w:ascii="楷体" w:eastAsia="楷体" w:hAnsi="楷体" w:hint="eastAsia"/>
          <w:b w:val="0"/>
          <w:bCs w:val="0"/>
          <w:spacing w:val="-4"/>
          <w:sz w:val="32"/>
          <w:szCs w:val="32"/>
        </w:rPr>
        <w:br/>
        <w:t>②质量指标</w:t>
      </w:r>
      <w:r w:rsidRPr="00592F45">
        <w:rPr>
          <w:rStyle w:val="ad"/>
          <w:rFonts w:ascii="楷体" w:eastAsia="楷体" w:hAnsi="楷体" w:hint="eastAsia"/>
          <w:b w:val="0"/>
          <w:bCs w:val="0"/>
          <w:spacing w:val="-4"/>
          <w:sz w:val="32"/>
          <w:szCs w:val="32"/>
        </w:rPr>
        <w:br/>
        <w:t>“资金使用合规率（%）”指标，预期指标值为“=100%”。</w:t>
      </w:r>
      <w:r w:rsidRPr="00592F45">
        <w:rPr>
          <w:rStyle w:val="ad"/>
          <w:rFonts w:ascii="楷体" w:eastAsia="楷体" w:hAnsi="楷体" w:hint="eastAsia"/>
          <w:b w:val="0"/>
          <w:bCs w:val="0"/>
          <w:spacing w:val="-4"/>
          <w:sz w:val="32"/>
          <w:szCs w:val="32"/>
        </w:rPr>
        <w:br/>
        <w:t>③时效指标</w:t>
      </w:r>
      <w:r w:rsidRPr="00592F45">
        <w:rPr>
          <w:rStyle w:val="ad"/>
          <w:rFonts w:ascii="楷体" w:eastAsia="楷体" w:hAnsi="楷体" w:hint="eastAsia"/>
          <w:b w:val="0"/>
          <w:bCs w:val="0"/>
          <w:spacing w:val="-4"/>
          <w:sz w:val="32"/>
          <w:szCs w:val="32"/>
        </w:rPr>
        <w:br/>
        <w:t>“资金拨付及时率(%)”指标，预期指标值为“=100%”。</w:t>
      </w:r>
      <w:r w:rsidRPr="00592F45">
        <w:rPr>
          <w:rStyle w:val="ad"/>
          <w:rFonts w:ascii="楷体" w:eastAsia="楷体" w:hAnsi="楷体" w:hint="eastAsia"/>
          <w:b w:val="0"/>
          <w:bCs w:val="0"/>
          <w:spacing w:val="-4"/>
          <w:sz w:val="32"/>
          <w:szCs w:val="32"/>
        </w:rPr>
        <w:br/>
        <w:t>④成本指标</w:t>
      </w:r>
      <w:r w:rsidRPr="00592F45">
        <w:rPr>
          <w:rStyle w:val="ad"/>
          <w:rFonts w:ascii="楷体" w:eastAsia="楷体" w:hAnsi="楷体" w:hint="eastAsia"/>
          <w:b w:val="0"/>
          <w:bCs w:val="0"/>
          <w:spacing w:val="-4"/>
          <w:sz w:val="32"/>
          <w:szCs w:val="32"/>
        </w:rPr>
        <w:br/>
        <w:t>“每个社区可用资金额度(万元）”指标，预期指标值为“≤20万元”。</w:t>
      </w:r>
      <w:r w:rsidRPr="00592F45">
        <w:rPr>
          <w:rStyle w:val="ad"/>
          <w:rFonts w:ascii="楷体" w:eastAsia="楷体" w:hAnsi="楷体" w:hint="eastAsia"/>
          <w:b w:val="0"/>
          <w:bCs w:val="0"/>
          <w:spacing w:val="-4"/>
          <w:sz w:val="32"/>
          <w:szCs w:val="32"/>
        </w:rPr>
        <w:br/>
        <w:t>（2）项目效益目标</w:t>
      </w:r>
      <w:r w:rsidRPr="00592F45">
        <w:rPr>
          <w:rStyle w:val="ad"/>
          <w:rFonts w:ascii="楷体" w:eastAsia="楷体" w:hAnsi="楷体" w:hint="eastAsia"/>
          <w:b w:val="0"/>
          <w:bCs w:val="0"/>
          <w:spacing w:val="-4"/>
          <w:sz w:val="32"/>
          <w:szCs w:val="32"/>
        </w:rPr>
        <w:br/>
        <w:t>①经济效益指标</w:t>
      </w:r>
      <w:r w:rsidRPr="00592F45">
        <w:rPr>
          <w:rStyle w:val="ad"/>
          <w:rFonts w:ascii="楷体" w:eastAsia="楷体" w:hAnsi="楷体" w:hint="eastAsia"/>
          <w:b w:val="0"/>
          <w:bCs w:val="0"/>
          <w:spacing w:val="-4"/>
          <w:sz w:val="32"/>
          <w:szCs w:val="32"/>
        </w:rPr>
        <w:br/>
        <w:t>无此项指标。</w:t>
      </w:r>
      <w:r w:rsidRPr="00592F45">
        <w:rPr>
          <w:rStyle w:val="ad"/>
          <w:rFonts w:ascii="楷体" w:eastAsia="楷体" w:hAnsi="楷体" w:hint="eastAsia"/>
          <w:b w:val="0"/>
          <w:bCs w:val="0"/>
          <w:spacing w:val="-4"/>
          <w:sz w:val="32"/>
          <w:szCs w:val="32"/>
        </w:rPr>
        <w:br/>
        <w:t>②社会效益指标</w:t>
      </w:r>
      <w:r w:rsidRPr="00592F45">
        <w:rPr>
          <w:rStyle w:val="ad"/>
          <w:rFonts w:ascii="楷体" w:eastAsia="楷体" w:hAnsi="楷体" w:hint="eastAsia"/>
          <w:b w:val="0"/>
          <w:bCs w:val="0"/>
          <w:spacing w:val="-4"/>
          <w:sz w:val="32"/>
          <w:szCs w:val="32"/>
        </w:rPr>
        <w:br/>
        <w:t>“维护社会稳定，促进两个文明建设”指标，预期指标值为“有效促进”；</w:t>
      </w:r>
      <w:r w:rsidRPr="00592F45">
        <w:rPr>
          <w:rStyle w:val="ad"/>
          <w:rFonts w:ascii="楷体" w:eastAsia="楷体" w:hAnsi="楷体" w:hint="eastAsia"/>
          <w:b w:val="0"/>
          <w:bCs w:val="0"/>
          <w:spacing w:val="-4"/>
          <w:sz w:val="32"/>
          <w:szCs w:val="32"/>
        </w:rPr>
        <w:br/>
        <w:t>“有效加强社区建设和管理水平”指标，预期指标值为“明显增强”。</w:t>
      </w:r>
      <w:r w:rsidRPr="00592F45">
        <w:rPr>
          <w:rStyle w:val="ad"/>
          <w:rFonts w:ascii="楷体" w:eastAsia="楷体" w:hAnsi="楷体" w:hint="eastAsia"/>
          <w:b w:val="0"/>
          <w:bCs w:val="0"/>
          <w:spacing w:val="-4"/>
          <w:sz w:val="32"/>
          <w:szCs w:val="32"/>
        </w:rPr>
        <w:br/>
        <w:t>③生态效益指标</w:t>
      </w:r>
      <w:r w:rsidRPr="00592F45">
        <w:rPr>
          <w:rStyle w:val="ad"/>
          <w:rFonts w:ascii="楷体" w:eastAsia="楷体" w:hAnsi="楷体" w:hint="eastAsia"/>
          <w:b w:val="0"/>
          <w:bCs w:val="0"/>
          <w:spacing w:val="-4"/>
          <w:sz w:val="32"/>
          <w:szCs w:val="32"/>
        </w:rPr>
        <w:br/>
        <w:t>无此项指标。</w:t>
      </w:r>
      <w:r w:rsidRPr="00592F45">
        <w:rPr>
          <w:rStyle w:val="ad"/>
          <w:rFonts w:ascii="楷体" w:eastAsia="楷体" w:hAnsi="楷体" w:hint="eastAsia"/>
          <w:b w:val="0"/>
          <w:bCs w:val="0"/>
          <w:spacing w:val="-4"/>
          <w:sz w:val="32"/>
          <w:szCs w:val="32"/>
        </w:rPr>
        <w:br/>
        <w:t>④可持续影响指标</w:t>
      </w:r>
      <w:r w:rsidRPr="00592F45">
        <w:rPr>
          <w:rStyle w:val="ad"/>
          <w:rFonts w:ascii="楷体" w:eastAsia="楷体" w:hAnsi="楷体" w:hint="eastAsia"/>
          <w:b w:val="0"/>
          <w:bCs w:val="0"/>
          <w:spacing w:val="-4"/>
          <w:sz w:val="32"/>
          <w:szCs w:val="32"/>
        </w:rPr>
        <w:br/>
        <w:t>无此项指标。</w:t>
      </w:r>
      <w:r w:rsidRPr="00592F45">
        <w:rPr>
          <w:rStyle w:val="ad"/>
          <w:rFonts w:ascii="楷体" w:eastAsia="楷体" w:hAnsi="楷体" w:hint="eastAsia"/>
          <w:b w:val="0"/>
          <w:bCs w:val="0"/>
          <w:spacing w:val="-4"/>
          <w:sz w:val="32"/>
          <w:szCs w:val="32"/>
        </w:rPr>
        <w:br/>
        <w:t>（3）相关满意度目标</w:t>
      </w:r>
      <w:r w:rsidRPr="00592F45">
        <w:rPr>
          <w:rStyle w:val="ad"/>
          <w:rFonts w:ascii="楷体" w:eastAsia="楷体" w:hAnsi="楷体" w:hint="eastAsia"/>
          <w:b w:val="0"/>
          <w:bCs w:val="0"/>
          <w:spacing w:val="-4"/>
          <w:sz w:val="32"/>
          <w:szCs w:val="32"/>
        </w:rPr>
        <w:br/>
        <w:t>“受益群体满意度（%）”指标，预期指标值为“≥90%”。</w:t>
      </w:r>
    </w:p>
    <w:p w14:paraId="00B86C01" w14:textId="77777777" w:rsidR="00FC4548" w:rsidRPr="00592F45" w:rsidRDefault="00000000">
      <w:pPr>
        <w:spacing w:line="540" w:lineRule="exact"/>
        <w:ind w:firstLine="640"/>
        <w:rPr>
          <w:rStyle w:val="ad"/>
          <w:rFonts w:ascii="黑体" w:eastAsia="黑体" w:hAnsi="黑体" w:hint="eastAsia"/>
          <w:b w:val="0"/>
          <w:spacing w:val="-4"/>
          <w:sz w:val="32"/>
          <w:szCs w:val="32"/>
        </w:rPr>
      </w:pPr>
      <w:r w:rsidRPr="00592F45">
        <w:rPr>
          <w:rStyle w:val="ad"/>
          <w:rFonts w:ascii="黑体" w:eastAsia="黑体" w:hAnsi="黑体" w:hint="eastAsia"/>
          <w:b w:val="0"/>
          <w:spacing w:val="-4"/>
          <w:sz w:val="32"/>
          <w:szCs w:val="32"/>
        </w:rPr>
        <w:t>二、绩效评价工作开展情况</w:t>
      </w:r>
    </w:p>
    <w:p w14:paraId="3E140CC6" w14:textId="77777777" w:rsidR="00FC4548" w:rsidRPr="00592F45" w:rsidRDefault="00000000">
      <w:pPr>
        <w:spacing w:line="540" w:lineRule="exact"/>
        <w:ind w:firstLineChars="181" w:firstLine="567"/>
        <w:rPr>
          <w:rStyle w:val="ad"/>
          <w:rFonts w:ascii="楷体" w:eastAsia="楷体" w:hAnsi="楷体" w:hint="eastAsia"/>
          <w:spacing w:val="-4"/>
          <w:sz w:val="32"/>
          <w:szCs w:val="32"/>
        </w:rPr>
      </w:pPr>
      <w:r w:rsidRPr="00592F45">
        <w:rPr>
          <w:rStyle w:val="ad"/>
          <w:rFonts w:ascii="楷体" w:eastAsia="楷体" w:hAnsi="楷体" w:hint="eastAsia"/>
          <w:spacing w:val="-4"/>
          <w:sz w:val="32"/>
          <w:szCs w:val="32"/>
        </w:rPr>
        <w:lastRenderedPageBreak/>
        <w:t>（一）绩效评价目的、对象和范围</w:t>
      </w:r>
    </w:p>
    <w:p w14:paraId="223ADA6E"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1.绩效评价的目的</w:t>
      </w:r>
      <w:r w:rsidRPr="00592F45">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592F45">
        <w:rPr>
          <w:rStyle w:val="ad"/>
          <w:rFonts w:ascii="楷体" w:eastAsia="楷体" w:hAnsi="楷体" w:hint="eastAsia"/>
          <w:b w:val="0"/>
          <w:bCs w:val="0"/>
          <w:spacing w:val="-4"/>
          <w:sz w:val="32"/>
          <w:szCs w:val="32"/>
        </w:rPr>
        <w:br/>
        <w:t>2.绩效评价的对象和范围</w:t>
      </w:r>
      <w:r w:rsidRPr="00592F45">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社区运转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6DA6C60" w14:textId="77777777" w:rsidR="00FC4548" w:rsidRPr="00592F45" w:rsidRDefault="00000000">
      <w:pPr>
        <w:spacing w:line="540" w:lineRule="exact"/>
        <w:ind w:firstLine="567"/>
        <w:rPr>
          <w:rStyle w:val="ad"/>
          <w:rFonts w:ascii="楷体" w:eastAsia="楷体" w:hAnsi="楷体" w:hint="eastAsia"/>
          <w:spacing w:val="-4"/>
          <w:sz w:val="32"/>
          <w:szCs w:val="32"/>
        </w:rPr>
      </w:pPr>
      <w:r w:rsidRPr="00592F45">
        <w:rPr>
          <w:rStyle w:val="ad"/>
          <w:rFonts w:ascii="楷体" w:eastAsia="楷体" w:hAnsi="楷体" w:hint="eastAsia"/>
          <w:spacing w:val="-4"/>
          <w:sz w:val="32"/>
          <w:szCs w:val="32"/>
        </w:rPr>
        <w:t>（二）绩效评价原则、评价指标体系、评价方法、评价标准</w:t>
      </w:r>
    </w:p>
    <w:p w14:paraId="447C847A"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1.绩效评价原则</w:t>
      </w:r>
      <w:r w:rsidRPr="00592F45">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社区运转项目实际开展情况，运用定量和定性分析相结合的方法，总结经验做法，反思项目实施和管理中的问题，以切实提升财政资金管理的科学化、规范化和精细化水平。</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根据以上原则，绩效评价遵循如下具体要求：</w:t>
      </w:r>
      <w:r w:rsidRPr="00592F45">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592F45">
        <w:rPr>
          <w:rStyle w:val="ad"/>
          <w:rFonts w:ascii="楷体" w:eastAsia="楷体" w:hAnsi="楷体" w:hint="eastAsia"/>
          <w:b w:val="0"/>
          <w:bCs w:val="0"/>
          <w:spacing w:val="-4"/>
          <w:sz w:val="32"/>
          <w:szCs w:val="32"/>
        </w:rPr>
        <w:br/>
        <w:t>（2）保证评价结果的真实性、公正性，提高评价报告的公信力。</w:t>
      </w:r>
      <w:r w:rsidRPr="00592F45">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592F45">
        <w:rPr>
          <w:rStyle w:val="ad"/>
          <w:rFonts w:ascii="楷体" w:eastAsia="楷体" w:hAnsi="楷体" w:hint="eastAsia"/>
          <w:b w:val="0"/>
          <w:bCs w:val="0"/>
          <w:spacing w:val="-4"/>
          <w:sz w:val="32"/>
          <w:szCs w:val="32"/>
        </w:rPr>
        <w:br/>
        <w:t>2.绩效评价指标体系及绩效评价标准</w:t>
      </w:r>
      <w:r w:rsidRPr="00592F45">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592F45">
        <w:rPr>
          <w:rStyle w:val="ad"/>
          <w:rFonts w:ascii="楷体" w:eastAsia="楷体" w:hAnsi="楷体" w:hint="eastAsia"/>
          <w:b w:val="0"/>
          <w:bCs w:val="0"/>
          <w:spacing w:val="-4"/>
          <w:sz w:val="32"/>
          <w:szCs w:val="32"/>
        </w:rPr>
        <w:br/>
        <w:t>一级指标为：决策、过程、产出、效益。</w:t>
      </w:r>
      <w:r w:rsidRPr="00592F45">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592F45">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592F45">
        <w:rPr>
          <w:rStyle w:val="ad"/>
          <w:rFonts w:ascii="楷体" w:eastAsia="楷体" w:hAnsi="楷体" w:hint="eastAsia"/>
          <w:b w:val="0"/>
          <w:bCs w:val="0"/>
          <w:spacing w:val="-4"/>
          <w:sz w:val="32"/>
          <w:szCs w:val="32"/>
        </w:rPr>
        <w:br/>
        <w:t>3.评价方法</w:t>
      </w:r>
      <w:r w:rsidRPr="00592F45">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592F45">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592F45">
        <w:rPr>
          <w:rStyle w:val="ad"/>
          <w:rFonts w:ascii="楷体" w:eastAsia="楷体" w:hAnsi="楷体" w:hint="eastAsia"/>
          <w:b w:val="0"/>
          <w:bCs w:val="0"/>
          <w:spacing w:val="-4"/>
          <w:sz w:val="32"/>
          <w:szCs w:val="32"/>
        </w:rPr>
        <w:br/>
        <w:t>4.评价标准</w:t>
      </w:r>
      <w:r w:rsidRPr="00592F45">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77F321D8" w14:textId="77777777" w:rsidR="00FC4548" w:rsidRPr="00592F45" w:rsidRDefault="00000000">
      <w:pPr>
        <w:spacing w:line="540" w:lineRule="exact"/>
        <w:ind w:firstLineChars="181" w:firstLine="567"/>
        <w:rPr>
          <w:rStyle w:val="ad"/>
          <w:rFonts w:ascii="楷体" w:eastAsia="楷体" w:hAnsi="楷体" w:hint="eastAsia"/>
          <w:spacing w:val="-4"/>
          <w:sz w:val="32"/>
          <w:szCs w:val="32"/>
        </w:rPr>
      </w:pPr>
      <w:r w:rsidRPr="00592F45">
        <w:rPr>
          <w:rStyle w:val="ad"/>
          <w:rFonts w:ascii="楷体" w:eastAsia="楷体" w:hAnsi="楷体" w:hint="eastAsia"/>
          <w:spacing w:val="-4"/>
          <w:sz w:val="32"/>
          <w:szCs w:val="32"/>
        </w:rPr>
        <w:t>（三）绩效评价工作过程</w:t>
      </w:r>
    </w:p>
    <w:p w14:paraId="45666064"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第一阶段：前期准备。</w:t>
      </w:r>
      <w:r w:rsidRPr="00592F45">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592F45">
        <w:rPr>
          <w:rStyle w:val="ad"/>
          <w:rFonts w:ascii="楷体" w:eastAsia="楷体" w:hAnsi="楷体" w:hint="eastAsia"/>
          <w:b w:val="0"/>
          <w:bCs w:val="0"/>
          <w:spacing w:val="-4"/>
          <w:sz w:val="32"/>
          <w:szCs w:val="32"/>
        </w:rPr>
        <w:br/>
        <w:t>张鑫（财务分管领导）任评价组组长，绩效评价工作职责为检查项目绩效指标完成情况、审定项目支出绩效评价结果及项目支出绩效评价报告。</w:t>
      </w:r>
      <w:r w:rsidRPr="00592F45">
        <w:rPr>
          <w:rStyle w:val="ad"/>
          <w:rFonts w:ascii="楷体" w:eastAsia="楷体" w:hAnsi="楷体" w:hint="eastAsia"/>
          <w:b w:val="0"/>
          <w:bCs w:val="0"/>
          <w:spacing w:val="-4"/>
          <w:sz w:val="32"/>
          <w:szCs w:val="32"/>
        </w:rPr>
        <w:br/>
        <w:t>萨哈尼古丽·哈力（科室负责人）任评价组副组长，绩效评价工作职责为组织和协调项目工作人员采取实地调查、资料检查等方式，核实项目绩效指标完成情况；组织受益对象对项目工作进行</w:t>
      </w:r>
      <w:r w:rsidRPr="00592F45">
        <w:rPr>
          <w:rStyle w:val="ad"/>
          <w:rFonts w:ascii="楷体" w:eastAsia="楷体" w:hAnsi="楷体" w:hint="eastAsia"/>
          <w:b w:val="0"/>
          <w:bCs w:val="0"/>
          <w:spacing w:val="-4"/>
          <w:sz w:val="32"/>
          <w:szCs w:val="32"/>
        </w:rPr>
        <w:lastRenderedPageBreak/>
        <w:t>评价等。</w:t>
      </w:r>
      <w:r w:rsidRPr="00592F45">
        <w:rPr>
          <w:rStyle w:val="ad"/>
          <w:rFonts w:ascii="楷体" w:eastAsia="楷体" w:hAnsi="楷体" w:hint="eastAsia"/>
          <w:b w:val="0"/>
          <w:bCs w:val="0"/>
          <w:spacing w:val="-4"/>
          <w:sz w:val="32"/>
          <w:szCs w:val="32"/>
        </w:rPr>
        <w:br/>
        <w:t>回文倩（经办人员）任评价组成员，绩效评价工作职责为做好项目支出绩效评价工作的沟通协调工作，对项目实施情况进行实地调查，编写项目支出绩效评价报告。</w:t>
      </w:r>
      <w:r w:rsidRPr="00592F45">
        <w:rPr>
          <w:rStyle w:val="ad"/>
          <w:rFonts w:ascii="楷体" w:eastAsia="楷体" w:hAnsi="楷体" w:hint="eastAsia"/>
          <w:b w:val="0"/>
          <w:bCs w:val="0"/>
          <w:spacing w:val="-4"/>
          <w:sz w:val="32"/>
          <w:szCs w:val="32"/>
        </w:rPr>
        <w:br/>
        <w:t>第二阶段：组织实施。</w:t>
      </w:r>
      <w:r w:rsidRPr="00592F45">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592F45">
        <w:rPr>
          <w:rStyle w:val="ad"/>
          <w:rFonts w:ascii="楷体" w:eastAsia="楷体" w:hAnsi="楷体" w:hint="eastAsia"/>
          <w:b w:val="0"/>
          <w:bCs w:val="0"/>
          <w:spacing w:val="-4"/>
          <w:sz w:val="32"/>
          <w:szCs w:val="32"/>
        </w:rPr>
        <w:br/>
        <w:t>第三阶段：分析评价。</w:t>
      </w:r>
      <w:r w:rsidRPr="00592F45">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592F45">
        <w:rPr>
          <w:rStyle w:val="ad"/>
          <w:rFonts w:ascii="楷体" w:eastAsia="楷体" w:hAnsi="楷体" w:hint="eastAsia"/>
          <w:b w:val="0"/>
          <w:bCs w:val="0"/>
          <w:spacing w:val="-4"/>
          <w:sz w:val="32"/>
          <w:szCs w:val="32"/>
        </w:rPr>
        <w:br/>
        <w:t>第四阶段：撰写与提交评价报告</w:t>
      </w:r>
      <w:r w:rsidRPr="00592F45">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592F45">
        <w:rPr>
          <w:rStyle w:val="ad"/>
          <w:rFonts w:ascii="楷体" w:eastAsia="楷体" w:hAnsi="楷体" w:hint="eastAsia"/>
          <w:b w:val="0"/>
          <w:bCs w:val="0"/>
          <w:spacing w:val="-4"/>
          <w:sz w:val="32"/>
          <w:szCs w:val="32"/>
        </w:rPr>
        <w:br/>
        <w:t>第五阶段：归集档案</w:t>
      </w:r>
      <w:r w:rsidRPr="00592F45">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38CBF2A" w14:textId="77777777" w:rsidR="00FC4548" w:rsidRPr="00592F45" w:rsidRDefault="00000000">
      <w:pPr>
        <w:spacing w:line="540" w:lineRule="exact"/>
        <w:ind w:firstLine="640"/>
        <w:rPr>
          <w:rStyle w:val="ad"/>
          <w:rFonts w:ascii="黑体" w:eastAsia="黑体" w:hAnsi="黑体" w:hint="eastAsia"/>
          <w:b w:val="0"/>
          <w:spacing w:val="-4"/>
          <w:sz w:val="32"/>
          <w:szCs w:val="32"/>
        </w:rPr>
      </w:pPr>
      <w:r w:rsidRPr="00592F45">
        <w:rPr>
          <w:rStyle w:val="ad"/>
          <w:rFonts w:ascii="黑体" w:eastAsia="黑体" w:hAnsi="黑体" w:hint="eastAsia"/>
          <w:b w:val="0"/>
          <w:spacing w:val="-4"/>
          <w:sz w:val="32"/>
          <w:szCs w:val="32"/>
        </w:rPr>
        <w:t>三、综合评价情况及评价结论</w:t>
      </w:r>
    </w:p>
    <w:p w14:paraId="498E51C6"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（一）综合评价情况</w:t>
      </w:r>
      <w:r w:rsidRPr="00592F45">
        <w:rPr>
          <w:rStyle w:val="ad"/>
          <w:rFonts w:ascii="楷体" w:eastAsia="楷体" w:hAnsi="楷体" w:hint="eastAsia"/>
          <w:b w:val="0"/>
          <w:bCs w:val="0"/>
          <w:spacing w:val="-4"/>
          <w:sz w:val="32"/>
          <w:szCs w:val="32"/>
        </w:rPr>
        <w:br/>
        <w:t>通过社区运转项目的实施，保障了社区各项活动有序开展，有效满足了居民业余活动需要，有效加强社区建设和管理水平，维护社会稳定，促进两个文明建设，该项目预算执行率达82.85%，项目预期绩效目标及各项具体指标均已全部达成。</w:t>
      </w:r>
      <w:r w:rsidRPr="00592F45">
        <w:rPr>
          <w:rStyle w:val="ad"/>
          <w:rFonts w:ascii="楷体" w:eastAsia="楷体" w:hAnsi="楷体" w:hint="eastAsia"/>
          <w:b w:val="0"/>
          <w:bCs w:val="0"/>
          <w:spacing w:val="-4"/>
          <w:sz w:val="32"/>
          <w:szCs w:val="32"/>
        </w:rPr>
        <w:br/>
        <w:t>（二）综合评价结论</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本次评价采取定量与定性评价相结合的方式，对社区运转项目的绩效目标和各项具体绩效指标实现情况进行了客观评价，最终评分为91.35分。绩效评级为“优秀”，具体得分情况为：项目决策20.00分、项目过程19.72分、项目产出27.63分、项目效益24.00分。</w:t>
      </w:r>
    </w:p>
    <w:p w14:paraId="73E3F683" w14:textId="77777777" w:rsidR="00FC4548" w:rsidRPr="00592F45" w:rsidRDefault="00000000">
      <w:pPr>
        <w:spacing w:line="540" w:lineRule="exact"/>
        <w:ind w:firstLine="640"/>
        <w:rPr>
          <w:rStyle w:val="ad"/>
          <w:rFonts w:ascii="黑体" w:eastAsia="黑体" w:hAnsi="黑体" w:hint="eastAsia"/>
        </w:rPr>
      </w:pPr>
      <w:r w:rsidRPr="00592F45">
        <w:rPr>
          <w:rStyle w:val="ad"/>
          <w:rFonts w:ascii="黑体" w:eastAsia="黑体" w:hAnsi="黑体" w:hint="eastAsia"/>
          <w:b w:val="0"/>
          <w:spacing w:val="-4"/>
          <w:sz w:val="32"/>
          <w:szCs w:val="32"/>
        </w:rPr>
        <w:t>四、绩效评价指标分析</w:t>
      </w:r>
      <w:r w:rsidRPr="00592F45">
        <w:rPr>
          <w:rStyle w:val="ad"/>
          <w:rFonts w:ascii="黑体" w:eastAsia="黑体" w:hAnsi="黑体" w:hint="eastAsia"/>
        </w:rPr>
        <w:t xml:space="preserve"> </w:t>
      </w:r>
    </w:p>
    <w:p w14:paraId="0B74FAC7" w14:textId="77777777" w:rsidR="00FC4548" w:rsidRPr="00592F45" w:rsidRDefault="00000000">
      <w:pPr>
        <w:spacing w:line="540" w:lineRule="exact"/>
        <w:ind w:firstLineChars="181" w:firstLine="567"/>
        <w:rPr>
          <w:rFonts w:ascii="楷体" w:eastAsia="楷体" w:hAnsi="楷体" w:hint="eastAsia"/>
          <w:b/>
          <w:spacing w:val="-4"/>
          <w:sz w:val="32"/>
          <w:szCs w:val="32"/>
        </w:rPr>
      </w:pPr>
      <w:r w:rsidRPr="00592F45">
        <w:rPr>
          <w:rFonts w:ascii="楷体" w:eastAsia="楷体" w:hAnsi="楷体" w:hint="eastAsia"/>
          <w:b/>
          <w:spacing w:val="-4"/>
          <w:sz w:val="32"/>
          <w:szCs w:val="32"/>
        </w:rPr>
        <w:t>（一）</w:t>
      </w:r>
      <w:r w:rsidRPr="00592F45">
        <w:rPr>
          <w:rStyle w:val="ad"/>
          <w:rFonts w:ascii="楷体" w:eastAsia="楷体" w:hAnsi="楷体" w:hint="eastAsia"/>
          <w:spacing w:val="-4"/>
          <w:sz w:val="32"/>
          <w:szCs w:val="32"/>
        </w:rPr>
        <w:t>项目决策情况</w:t>
      </w:r>
    </w:p>
    <w:p w14:paraId="21C54916" w14:textId="77777777" w:rsidR="00FC4548" w:rsidRPr="00592F4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分，本项目实际得分20分，得分率为100.0%。具体各项指标得分如下：</w:t>
      </w:r>
      <w:r w:rsidRPr="00592F45">
        <w:rPr>
          <w:rStyle w:val="ad"/>
          <w:rFonts w:ascii="楷体" w:eastAsia="楷体" w:hAnsi="楷体" w:hint="eastAsia"/>
          <w:b w:val="0"/>
          <w:bCs w:val="0"/>
          <w:spacing w:val="-4"/>
          <w:sz w:val="32"/>
          <w:szCs w:val="32"/>
        </w:rPr>
        <w:br/>
        <w:t>1.立项依据充分性：本项目是由中山路街道办事处提出申报，于2023年1月批复设立，2023年我单位根据昌市党组【2018】159号文件要求组织实施该项目。项目立项符合国家法律法规、自治区和地区行业发展规划和政策要求，属于本部门履职所需。根据评分标准，该指标5分，得5分。</w:t>
      </w:r>
      <w:r w:rsidRPr="00592F45">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592F45">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592F45">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5.预算编制科学性： 预算编制经过科学论证，内容与项目内容匹配，项目投资额与工作任务相匹配，根据评分标准，该指标5分，得5分。</w:t>
      </w:r>
      <w:r w:rsidRPr="00592F45">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592F45">
        <w:rPr>
          <w:rStyle w:val="ad"/>
          <w:rFonts w:ascii="楷体" w:eastAsia="楷体" w:hAnsi="楷体" w:hint="eastAsia"/>
          <w:b w:val="0"/>
          <w:bCs w:val="0"/>
          <w:spacing w:val="-4"/>
          <w:sz w:val="32"/>
          <w:szCs w:val="32"/>
        </w:rPr>
        <w:tab/>
      </w:r>
    </w:p>
    <w:p w14:paraId="28918B96" w14:textId="77777777" w:rsidR="00FC4548" w:rsidRPr="00592F45" w:rsidRDefault="00000000">
      <w:pPr>
        <w:spacing w:line="540" w:lineRule="exact"/>
        <w:ind w:firstLineChars="181" w:firstLine="567"/>
        <w:rPr>
          <w:rStyle w:val="ad"/>
          <w:rFonts w:ascii="楷体" w:eastAsia="楷体" w:hAnsi="楷体" w:hint="eastAsia"/>
          <w:spacing w:val="-4"/>
          <w:sz w:val="32"/>
          <w:szCs w:val="32"/>
        </w:rPr>
      </w:pPr>
      <w:r w:rsidRPr="00592F45">
        <w:rPr>
          <w:rFonts w:ascii="楷体" w:eastAsia="楷体" w:hAnsi="楷体" w:hint="eastAsia"/>
          <w:b/>
          <w:spacing w:val="-4"/>
          <w:sz w:val="32"/>
          <w:szCs w:val="32"/>
        </w:rPr>
        <w:t>（二）</w:t>
      </w:r>
      <w:r w:rsidRPr="00592F45">
        <w:rPr>
          <w:rStyle w:val="ad"/>
          <w:rFonts w:ascii="楷体" w:eastAsia="楷体" w:hAnsi="楷体" w:hint="eastAsia"/>
          <w:spacing w:val="-4"/>
          <w:sz w:val="32"/>
          <w:szCs w:val="32"/>
        </w:rPr>
        <w:t>项目过程情况</w:t>
      </w:r>
    </w:p>
    <w:p w14:paraId="72A4D4FA"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分，本项目实际得分19.72分，得分率为98.6%。具体各项指标得分如下：</w:t>
      </w:r>
      <w:r w:rsidRPr="00592F45">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1.资金到位率：该项目所需财政资金能够足额拨付到位，牵头单位能够及时足额按照合同约定将专项资金拨付给单位，根据评分标准，该指标2分，得1.72分。</w:t>
      </w:r>
      <w:r w:rsidRPr="00592F45">
        <w:rPr>
          <w:rStyle w:val="ad"/>
          <w:rFonts w:ascii="楷体" w:eastAsia="楷体" w:hAnsi="楷体" w:hint="eastAsia"/>
          <w:b w:val="0"/>
          <w:bCs w:val="0"/>
          <w:spacing w:val="-4"/>
          <w:sz w:val="32"/>
          <w:szCs w:val="32"/>
        </w:rPr>
        <w:br/>
        <w:t>2.预算执行率：本项目预算编制较为详细，预算资金182.26万元，实际执行182.26万元，预算执行率为100.0%，根据评分标准，该指标5分，得5分。</w:t>
      </w:r>
      <w:r w:rsidRPr="00592F45">
        <w:rPr>
          <w:rStyle w:val="ad"/>
          <w:rFonts w:ascii="楷体" w:eastAsia="楷体" w:hAnsi="楷体" w:hint="eastAsia"/>
          <w:b w:val="0"/>
          <w:bCs w:val="0"/>
          <w:spacing w:val="-4"/>
          <w:sz w:val="32"/>
          <w:szCs w:val="32"/>
        </w:rPr>
        <w:br/>
        <w:t>3.资金使用合规性：项目任务下达后，我单位制定了《中山路街道财务管理制度》和《专项资金管理办法》对经费使用进行规范管理，财务制度健全、执行严格，根据评分标准，该指标5分，得5分。</w:t>
      </w:r>
      <w:r w:rsidRPr="00592F45">
        <w:rPr>
          <w:rStyle w:val="ad"/>
          <w:rFonts w:ascii="楷体" w:eastAsia="楷体" w:hAnsi="楷体" w:hint="eastAsia"/>
          <w:b w:val="0"/>
          <w:bCs w:val="0"/>
          <w:spacing w:val="-4"/>
          <w:sz w:val="32"/>
          <w:szCs w:val="32"/>
        </w:rPr>
        <w:br/>
        <w:t>4.管理制度健全性：我单位制定了《专项资金管理办法》等相关项目管理办法，同时对财政专项资金进行严格管理，基本做到了专款专用，根据评分标准，该指标4分，得4分。</w:t>
      </w:r>
      <w:r w:rsidRPr="00592F45">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w:t>
      </w:r>
      <w:r w:rsidRPr="00592F45">
        <w:rPr>
          <w:rStyle w:val="ad"/>
          <w:rFonts w:ascii="楷体" w:eastAsia="楷体" w:hAnsi="楷体" w:hint="eastAsia"/>
          <w:b w:val="0"/>
          <w:bCs w:val="0"/>
          <w:spacing w:val="-4"/>
          <w:sz w:val="32"/>
          <w:szCs w:val="32"/>
        </w:rPr>
        <w:lastRenderedPageBreak/>
        <w:t>使用合法合规性进行监督，年底对资金使用效果进行自评，根据评分标准，该指标4分，得4分。</w:t>
      </w:r>
    </w:p>
    <w:p w14:paraId="388B72B5" w14:textId="77777777" w:rsidR="00FC4548" w:rsidRPr="00592F45" w:rsidRDefault="00000000">
      <w:pPr>
        <w:spacing w:line="540" w:lineRule="exact"/>
        <w:ind w:firstLineChars="181" w:firstLine="567"/>
        <w:rPr>
          <w:rFonts w:ascii="楷体" w:eastAsia="楷体" w:hAnsi="楷体" w:hint="eastAsia"/>
          <w:b/>
          <w:spacing w:val="-4"/>
          <w:sz w:val="32"/>
          <w:szCs w:val="32"/>
        </w:rPr>
      </w:pPr>
      <w:r w:rsidRPr="00592F45">
        <w:rPr>
          <w:rFonts w:ascii="楷体" w:eastAsia="楷体" w:hAnsi="楷体" w:hint="eastAsia"/>
          <w:b/>
          <w:spacing w:val="-4"/>
          <w:sz w:val="32"/>
          <w:szCs w:val="32"/>
        </w:rPr>
        <w:t>（三）</w:t>
      </w:r>
      <w:r w:rsidRPr="00592F45">
        <w:rPr>
          <w:rStyle w:val="ad"/>
          <w:rFonts w:ascii="楷体" w:eastAsia="楷体" w:hAnsi="楷体" w:hint="eastAsia"/>
          <w:spacing w:val="-4"/>
          <w:sz w:val="32"/>
          <w:szCs w:val="32"/>
        </w:rPr>
        <w:t>项目产出情况</w:t>
      </w:r>
    </w:p>
    <w:p w14:paraId="58BC5535"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项目产出类指标包括产出数量、产出质量、产出时效、产出成本共四方面的内容，由4个三级指标构成，权重分为30分，本项目实际得分27.63分，得分率为92.1%。具体各项指标得分如下：</w:t>
      </w:r>
      <w:r w:rsidRPr="00592F45">
        <w:rPr>
          <w:rStyle w:val="ad"/>
          <w:rFonts w:ascii="楷体" w:eastAsia="楷体" w:hAnsi="楷体" w:hint="eastAsia"/>
          <w:b w:val="0"/>
          <w:bCs w:val="0"/>
          <w:spacing w:val="-4"/>
          <w:sz w:val="32"/>
          <w:szCs w:val="32"/>
        </w:rPr>
        <w:br/>
        <w:t>1. 产出数量</w:t>
      </w:r>
      <w:r w:rsidRPr="00592F45">
        <w:rPr>
          <w:rStyle w:val="ad"/>
          <w:rFonts w:ascii="楷体" w:eastAsia="楷体" w:hAnsi="楷体" w:hint="eastAsia"/>
          <w:b w:val="0"/>
          <w:bCs w:val="0"/>
          <w:spacing w:val="-4"/>
          <w:sz w:val="32"/>
          <w:szCs w:val="32"/>
        </w:rPr>
        <w:br/>
        <w:t>“涉及社区数量（个）”指标，预期指标值为“=11个”，根据预算管理一体化系统国库集中支付凭证回单可知，实际完成11个，与预期目标一致，根据评分标准，该指标8分，得8分。</w:t>
      </w:r>
      <w:r w:rsidRPr="00592F45">
        <w:rPr>
          <w:rStyle w:val="ad"/>
          <w:rFonts w:ascii="楷体" w:eastAsia="楷体" w:hAnsi="楷体" w:hint="eastAsia"/>
          <w:b w:val="0"/>
          <w:bCs w:val="0"/>
          <w:spacing w:val="-4"/>
          <w:sz w:val="32"/>
          <w:szCs w:val="32"/>
        </w:rPr>
        <w:br/>
        <w:t>综上所述，产出质量指标合计得8分。</w:t>
      </w:r>
      <w:r w:rsidRPr="00592F45">
        <w:rPr>
          <w:rStyle w:val="ad"/>
          <w:rFonts w:ascii="楷体" w:eastAsia="楷体" w:hAnsi="楷体" w:hint="eastAsia"/>
          <w:b w:val="0"/>
          <w:bCs w:val="0"/>
          <w:spacing w:val="-4"/>
          <w:sz w:val="32"/>
          <w:szCs w:val="32"/>
        </w:rPr>
        <w:br/>
        <w:t>2.产出质量</w:t>
      </w:r>
      <w:r w:rsidRPr="00592F45">
        <w:rPr>
          <w:rStyle w:val="ad"/>
          <w:rFonts w:ascii="楷体" w:eastAsia="楷体" w:hAnsi="楷体" w:hint="eastAsia"/>
          <w:b w:val="0"/>
          <w:bCs w:val="0"/>
          <w:spacing w:val="-4"/>
          <w:sz w:val="32"/>
          <w:szCs w:val="32"/>
        </w:rPr>
        <w:br/>
        <w:t>“资金使用合规率（%）”指标，预期指标值为“100%”，根据资金支付原始凭证可知，该项目资金主要用于公用经费支出、党建经费支出以及培训表彰经费支出，项目资金得到了有效利用，有效利用率达100%，与预期目标一致，根据评分标准，该指标8分，得8分。</w:t>
      </w:r>
      <w:r w:rsidRPr="00592F45">
        <w:rPr>
          <w:rStyle w:val="ad"/>
          <w:rFonts w:ascii="楷体" w:eastAsia="楷体" w:hAnsi="楷体" w:hint="eastAsia"/>
          <w:b w:val="0"/>
          <w:bCs w:val="0"/>
          <w:spacing w:val="-4"/>
          <w:sz w:val="32"/>
          <w:szCs w:val="32"/>
        </w:rPr>
        <w:br/>
        <w:t>综上所述，产出质量指标合计得8分。</w:t>
      </w:r>
      <w:r w:rsidRPr="00592F45">
        <w:rPr>
          <w:rStyle w:val="ad"/>
          <w:rFonts w:ascii="楷体" w:eastAsia="楷体" w:hAnsi="楷体" w:hint="eastAsia"/>
          <w:b w:val="0"/>
          <w:bCs w:val="0"/>
          <w:spacing w:val="-4"/>
          <w:sz w:val="32"/>
          <w:szCs w:val="32"/>
        </w:rPr>
        <w:br/>
        <w:t>3.产出时效</w:t>
      </w:r>
      <w:r w:rsidRPr="00592F45">
        <w:rPr>
          <w:rStyle w:val="ad"/>
          <w:rFonts w:ascii="楷体" w:eastAsia="楷体" w:hAnsi="楷体" w:hint="eastAsia"/>
          <w:b w:val="0"/>
          <w:bCs w:val="0"/>
          <w:spacing w:val="-4"/>
          <w:sz w:val="32"/>
          <w:szCs w:val="32"/>
        </w:rPr>
        <w:br/>
        <w:t>“资金拨付及时率(%)”指标，预期指标值为“100%”；根据预算管理一体化系统单位指标额度显示，该项目截至2023年12月共拨付了10个月的经费，与预期目标指标不一致，根据评分标准，该指标6分，得5分。</w:t>
      </w:r>
      <w:r w:rsidRPr="00592F45">
        <w:rPr>
          <w:rStyle w:val="ad"/>
          <w:rFonts w:ascii="楷体" w:eastAsia="楷体" w:hAnsi="楷体" w:hint="eastAsia"/>
          <w:b w:val="0"/>
          <w:bCs w:val="0"/>
          <w:spacing w:val="-4"/>
          <w:sz w:val="32"/>
          <w:szCs w:val="32"/>
        </w:rPr>
        <w:br/>
        <w:t>综上所述，产出时效指标合计得5分。</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4.产出成本</w:t>
      </w:r>
      <w:r w:rsidRPr="00592F45">
        <w:rPr>
          <w:rStyle w:val="ad"/>
          <w:rFonts w:ascii="楷体" w:eastAsia="楷体" w:hAnsi="楷体" w:hint="eastAsia"/>
          <w:b w:val="0"/>
          <w:bCs w:val="0"/>
          <w:spacing w:val="-4"/>
          <w:sz w:val="32"/>
          <w:szCs w:val="32"/>
        </w:rPr>
        <w:br/>
        <w:t>“每个社区可用资金额度(万元）”指标，预期指标值为“≤20万元”，根据资金支付凭证显示，本项目2023年每个社区实际支出16.57万元，经费支出能够控制在绩效目标范围内，根据评分标准，该指标8分，得6.63分。</w:t>
      </w:r>
      <w:r w:rsidRPr="00592F45">
        <w:rPr>
          <w:rStyle w:val="ad"/>
          <w:rFonts w:ascii="楷体" w:eastAsia="楷体" w:hAnsi="楷体" w:hint="eastAsia"/>
          <w:b w:val="0"/>
          <w:bCs w:val="0"/>
          <w:spacing w:val="-4"/>
          <w:sz w:val="32"/>
          <w:szCs w:val="32"/>
        </w:rPr>
        <w:br/>
        <w:t>综上所述，产出成本指标合计得6.63分。</w:t>
      </w:r>
    </w:p>
    <w:p w14:paraId="4C1DA8B9" w14:textId="77777777" w:rsidR="00FC4548" w:rsidRPr="00592F45" w:rsidRDefault="00000000">
      <w:pPr>
        <w:spacing w:line="540" w:lineRule="exact"/>
        <w:ind w:firstLineChars="181" w:firstLine="567"/>
        <w:rPr>
          <w:rFonts w:ascii="楷体" w:eastAsia="楷体" w:hAnsi="楷体" w:hint="eastAsia"/>
          <w:b/>
          <w:spacing w:val="-4"/>
          <w:sz w:val="32"/>
          <w:szCs w:val="32"/>
        </w:rPr>
      </w:pPr>
      <w:r w:rsidRPr="00592F45">
        <w:rPr>
          <w:rFonts w:ascii="楷体" w:eastAsia="楷体" w:hAnsi="楷体" w:hint="eastAsia"/>
          <w:b/>
          <w:spacing w:val="-4"/>
          <w:sz w:val="32"/>
          <w:szCs w:val="32"/>
        </w:rPr>
        <w:t>（四）</w:t>
      </w:r>
      <w:r w:rsidRPr="00592F45">
        <w:rPr>
          <w:rStyle w:val="ad"/>
          <w:rFonts w:ascii="楷体" w:eastAsia="楷体" w:hAnsi="楷体" w:hint="eastAsia"/>
          <w:spacing w:val="-4"/>
          <w:sz w:val="32"/>
          <w:szCs w:val="32"/>
        </w:rPr>
        <w:t>项目效益情况</w:t>
      </w:r>
    </w:p>
    <w:p w14:paraId="28DE8C36"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项目效益类指标由2个二级指标和3个三级指标构成，权重分为30分，本项目实际得分24.00分，得分率为80.0%。具体各项指标得分如下：</w:t>
      </w:r>
      <w:r w:rsidRPr="00592F45">
        <w:rPr>
          <w:rStyle w:val="ad"/>
          <w:rFonts w:ascii="楷体" w:eastAsia="楷体" w:hAnsi="楷体" w:hint="eastAsia"/>
          <w:b w:val="0"/>
          <w:bCs w:val="0"/>
          <w:spacing w:val="-4"/>
          <w:sz w:val="32"/>
          <w:szCs w:val="32"/>
        </w:rPr>
        <w:br/>
        <w:t>1.实施效益指标</w:t>
      </w:r>
      <w:r w:rsidRPr="00592F45">
        <w:rPr>
          <w:rStyle w:val="ad"/>
          <w:rFonts w:ascii="楷体" w:eastAsia="楷体" w:hAnsi="楷体" w:hint="eastAsia"/>
          <w:b w:val="0"/>
          <w:bCs w:val="0"/>
          <w:spacing w:val="-4"/>
          <w:sz w:val="32"/>
          <w:szCs w:val="32"/>
        </w:rPr>
        <w:br/>
        <w:t>（1）社会效益指标</w:t>
      </w:r>
      <w:r w:rsidRPr="00592F45">
        <w:rPr>
          <w:rStyle w:val="ad"/>
          <w:rFonts w:ascii="楷体" w:eastAsia="楷体" w:hAnsi="楷体" w:hint="eastAsia"/>
          <w:b w:val="0"/>
          <w:bCs w:val="0"/>
          <w:spacing w:val="-4"/>
          <w:sz w:val="32"/>
          <w:szCs w:val="32"/>
        </w:rPr>
        <w:br/>
        <w:t>“维护社会稳定，促进两个文明建设”指标，预期指标值为“有效促进”，根据本单位年度考核情况可知，实际完成值为“良好”，根据评分标准，该指标10分，得8分。</w:t>
      </w:r>
      <w:r w:rsidRPr="00592F45">
        <w:rPr>
          <w:rStyle w:val="ad"/>
          <w:rFonts w:ascii="楷体" w:eastAsia="楷体" w:hAnsi="楷体" w:hint="eastAsia"/>
          <w:b w:val="0"/>
          <w:bCs w:val="0"/>
          <w:spacing w:val="-4"/>
          <w:sz w:val="32"/>
          <w:szCs w:val="32"/>
        </w:rPr>
        <w:br/>
        <w:t>“有效加强社区建设和管理水平”指标，预期指标值为“明显增强”，根据本单位年度考核情况可知，实际完成值为“良好”，根据评分标准，该指标10分，得8分。</w:t>
      </w:r>
      <w:r w:rsidRPr="00592F45">
        <w:rPr>
          <w:rStyle w:val="ad"/>
          <w:rFonts w:ascii="楷体" w:eastAsia="楷体" w:hAnsi="楷体" w:hint="eastAsia"/>
          <w:b w:val="0"/>
          <w:bCs w:val="0"/>
          <w:spacing w:val="-4"/>
          <w:sz w:val="32"/>
          <w:szCs w:val="32"/>
        </w:rPr>
        <w:br/>
        <w:t>综上所述，社会效益指标合计得16分。</w:t>
      </w:r>
      <w:r w:rsidRPr="00592F45">
        <w:rPr>
          <w:rStyle w:val="ad"/>
          <w:rFonts w:ascii="楷体" w:eastAsia="楷体" w:hAnsi="楷体" w:hint="eastAsia"/>
          <w:b w:val="0"/>
          <w:bCs w:val="0"/>
          <w:spacing w:val="-4"/>
          <w:sz w:val="32"/>
          <w:szCs w:val="32"/>
        </w:rPr>
        <w:br/>
        <w:t>（2）可持续影响指标</w:t>
      </w:r>
      <w:r w:rsidRPr="00592F45">
        <w:rPr>
          <w:rStyle w:val="ad"/>
          <w:rFonts w:ascii="楷体" w:eastAsia="楷体" w:hAnsi="楷体" w:hint="eastAsia"/>
          <w:b w:val="0"/>
          <w:bCs w:val="0"/>
          <w:spacing w:val="-4"/>
          <w:sz w:val="32"/>
          <w:szCs w:val="32"/>
        </w:rPr>
        <w:br/>
        <w:t>本项目无该项指标。</w:t>
      </w:r>
      <w:r w:rsidRPr="00592F45">
        <w:rPr>
          <w:rStyle w:val="ad"/>
          <w:rFonts w:ascii="楷体" w:eastAsia="楷体" w:hAnsi="楷体" w:hint="eastAsia"/>
          <w:b w:val="0"/>
          <w:bCs w:val="0"/>
          <w:spacing w:val="-4"/>
          <w:sz w:val="32"/>
          <w:szCs w:val="32"/>
        </w:rPr>
        <w:br/>
        <w:t>（3）经济效益指标</w:t>
      </w:r>
      <w:r w:rsidRPr="00592F45">
        <w:rPr>
          <w:rStyle w:val="ad"/>
          <w:rFonts w:ascii="楷体" w:eastAsia="楷体" w:hAnsi="楷体" w:hint="eastAsia"/>
          <w:b w:val="0"/>
          <w:bCs w:val="0"/>
          <w:spacing w:val="-4"/>
          <w:sz w:val="32"/>
          <w:szCs w:val="32"/>
        </w:rPr>
        <w:br/>
        <w:t>本项目无该项指标。</w:t>
      </w:r>
      <w:r w:rsidRPr="00592F45">
        <w:rPr>
          <w:rStyle w:val="ad"/>
          <w:rFonts w:ascii="楷体" w:eastAsia="楷体" w:hAnsi="楷体" w:hint="eastAsia"/>
          <w:b w:val="0"/>
          <w:bCs w:val="0"/>
          <w:spacing w:val="-4"/>
          <w:sz w:val="32"/>
          <w:szCs w:val="32"/>
        </w:rPr>
        <w:br/>
        <w:t>（4）生态效益指标</w:t>
      </w:r>
      <w:r w:rsidRPr="00592F45">
        <w:rPr>
          <w:rStyle w:val="ad"/>
          <w:rFonts w:ascii="楷体" w:eastAsia="楷体" w:hAnsi="楷体" w:hint="eastAsia"/>
          <w:b w:val="0"/>
          <w:bCs w:val="0"/>
          <w:spacing w:val="-4"/>
          <w:sz w:val="32"/>
          <w:szCs w:val="32"/>
        </w:rPr>
        <w:br/>
        <w:t>本项目无该项指标。</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2.满意度指标</w:t>
      </w:r>
      <w:r w:rsidRPr="00592F45">
        <w:rPr>
          <w:rStyle w:val="ad"/>
          <w:rFonts w:ascii="楷体" w:eastAsia="楷体" w:hAnsi="楷体" w:hint="eastAsia"/>
          <w:b w:val="0"/>
          <w:bCs w:val="0"/>
          <w:spacing w:val="-4"/>
          <w:sz w:val="32"/>
          <w:szCs w:val="32"/>
        </w:rPr>
        <w:br/>
        <w:t>“受益群体满意度（%）”指标，预期指标值为“≥90%”，根据对社区干部、辖区党员进行满意度问卷调查的结果可知，受益群体满意度达81%，根据评分标准，该指标10分,得8分。</w:t>
      </w:r>
    </w:p>
    <w:p w14:paraId="7CB5C6A2" w14:textId="77777777" w:rsidR="00FC4548" w:rsidRPr="00592F45" w:rsidRDefault="00FC4548">
      <w:pPr>
        <w:spacing w:line="540" w:lineRule="exact"/>
        <w:ind w:firstLine="567"/>
        <w:rPr>
          <w:rStyle w:val="ad"/>
          <w:rFonts w:ascii="楷体" w:eastAsia="楷体" w:hAnsi="楷体" w:hint="eastAsia"/>
          <w:spacing w:val="-4"/>
          <w:sz w:val="32"/>
          <w:szCs w:val="32"/>
        </w:rPr>
      </w:pPr>
    </w:p>
    <w:p w14:paraId="64923EF1" w14:textId="77777777" w:rsidR="00FC4548" w:rsidRPr="00592F45" w:rsidRDefault="00000000">
      <w:pPr>
        <w:numPr>
          <w:ilvl w:val="0"/>
          <w:numId w:val="1"/>
        </w:numPr>
        <w:spacing w:line="540" w:lineRule="exact"/>
        <w:ind w:firstLine="640"/>
        <w:rPr>
          <w:rStyle w:val="ad"/>
          <w:rFonts w:ascii="黑体" w:eastAsia="黑体" w:hAnsi="黑体" w:hint="eastAsia"/>
          <w:b w:val="0"/>
          <w:spacing w:val="-4"/>
          <w:sz w:val="32"/>
          <w:szCs w:val="32"/>
        </w:rPr>
      </w:pPr>
      <w:r w:rsidRPr="00592F45">
        <w:rPr>
          <w:rStyle w:val="ad"/>
          <w:rFonts w:ascii="黑体" w:eastAsia="黑体" w:hAnsi="黑体" w:hint="eastAsia"/>
          <w:b w:val="0"/>
          <w:spacing w:val="-4"/>
          <w:sz w:val="32"/>
          <w:szCs w:val="32"/>
        </w:rPr>
        <w:t>预算执行进度与绩效指标偏差</w:t>
      </w:r>
    </w:p>
    <w:p w14:paraId="59859AC3" w14:textId="77777777" w:rsidR="00FC4548" w:rsidRPr="00592F45" w:rsidRDefault="00000000">
      <w:pPr>
        <w:spacing w:line="540" w:lineRule="exact"/>
        <w:ind w:firstLine="567"/>
        <w:rPr>
          <w:rStyle w:val="ad"/>
          <w:rFonts w:ascii="黑体" w:eastAsia="黑体" w:hAnsi="黑体" w:hint="eastAsia"/>
          <w:b w:val="0"/>
          <w:spacing w:val="-4"/>
          <w:sz w:val="32"/>
          <w:szCs w:val="32"/>
        </w:rPr>
      </w:pPr>
      <w:r w:rsidRPr="00592F45">
        <w:rPr>
          <w:rStyle w:val="ad"/>
          <w:rFonts w:ascii="楷体" w:eastAsia="楷体" w:hAnsi="楷体" w:hint="eastAsia"/>
          <w:b w:val="0"/>
          <w:bCs w:val="0"/>
          <w:spacing w:val="-4"/>
          <w:sz w:val="32"/>
          <w:szCs w:val="32"/>
        </w:rPr>
        <w:t>（一）预算执行进度</w:t>
      </w:r>
      <w:r w:rsidRPr="00592F45">
        <w:rPr>
          <w:rStyle w:val="ad"/>
          <w:rFonts w:ascii="楷体" w:eastAsia="楷体" w:hAnsi="楷体" w:hint="eastAsia"/>
          <w:b w:val="0"/>
          <w:bCs w:val="0"/>
          <w:spacing w:val="-4"/>
          <w:sz w:val="32"/>
          <w:szCs w:val="32"/>
        </w:rPr>
        <w:br/>
        <w:t>运转经费项目预算金额220.00万元，实际到位182.26万元，实际支出182.26万元，预算执行率为82.85%。</w:t>
      </w:r>
      <w:r w:rsidRPr="00592F45">
        <w:rPr>
          <w:rStyle w:val="ad"/>
          <w:rFonts w:ascii="楷体" w:eastAsia="楷体" w:hAnsi="楷体" w:hint="eastAsia"/>
          <w:b w:val="0"/>
          <w:bCs w:val="0"/>
          <w:spacing w:val="-4"/>
          <w:sz w:val="32"/>
          <w:szCs w:val="32"/>
        </w:rPr>
        <w:br/>
        <w:t>运转经费项目预算金额220.00万元，实际到位182.26万元，实际支出182.26万元，预算执行率为82.85%，项目绩效指标总体完成率为81.42%，偏差率为17.15%,偏差原因是结余部分财政未拨付，拟采取的措施是加快专项资金支付进度。</w:t>
      </w:r>
      <w:r w:rsidRPr="00592F45">
        <w:rPr>
          <w:rStyle w:val="ad"/>
          <w:rFonts w:ascii="楷体" w:eastAsia="楷体" w:hAnsi="楷体" w:hint="eastAsia"/>
          <w:b w:val="0"/>
          <w:bCs w:val="0"/>
          <w:spacing w:val="-4"/>
          <w:sz w:val="32"/>
          <w:szCs w:val="32"/>
        </w:rPr>
        <w:br/>
        <w:t>（二）绩效指标偏差情况</w:t>
      </w:r>
      <w:r w:rsidRPr="00592F45">
        <w:rPr>
          <w:rStyle w:val="ad"/>
          <w:rFonts w:ascii="楷体" w:eastAsia="楷体" w:hAnsi="楷体" w:hint="eastAsia"/>
          <w:b w:val="0"/>
          <w:bCs w:val="0"/>
          <w:spacing w:val="-4"/>
          <w:sz w:val="32"/>
          <w:szCs w:val="32"/>
        </w:rPr>
        <w:br/>
        <w:t>2023年本单位负责实施的社区运转项目当中，时效指标和成本指标的实际完成情况未能达到预算指标值，存在偏差的原因如下：</w:t>
      </w:r>
      <w:r w:rsidRPr="00592F45">
        <w:rPr>
          <w:rStyle w:val="ad"/>
          <w:rFonts w:ascii="楷体" w:eastAsia="楷体" w:hAnsi="楷体" w:hint="eastAsia"/>
          <w:b w:val="0"/>
          <w:bCs w:val="0"/>
          <w:spacing w:val="-4"/>
          <w:sz w:val="32"/>
          <w:szCs w:val="32"/>
        </w:rPr>
        <w:br/>
        <w:t>1.“每个社区可用资金额度(万元）”指标，预期指标值为“≤20万元”，实际完成值为“16.57万元”，偏差率为17.15% ，偏差原因是由于结余资金财政未拨款到位，导致专项资金支付不及时。</w:t>
      </w:r>
      <w:r w:rsidRPr="00592F45">
        <w:rPr>
          <w:rStyle w:val="ad"/>
          <w:rFonts w:ascii="楷体" w:eastAsia="楷体" w:hAnsi="楷体" w:hint="eastAsia"/>
          <w:b w:val="0"/>
          <w:bCs w:val="0"/>
          <w:spacing w:val="-4"/>
          <w:sz w:val="32"/>
          <w:szCs w:val="32"/>
        </w:rPr>
        <w:br/>
        <w:t>2.“资金拨付及时率(%)”指标，预期指标值为“=100%”，实际完成值为“82.85%”，偏差率为17.15% ，偏差原因是由于财政未拨款到位，导致专项资金支付不及时。</w:t>
      </w:r>
    </w:p>
    <w:p w14:paraId="758F044D" w14:textId="77777777" w:rsidR="00FC4548" w:rsidRPr="00592F45" w:rsidRDefault="00000000">
      <w:pPr>
        <w:numPr>
          <w:ilvl w:val="0"/>
          <w:numId w:val="1"/>
        </w:numPr>
        <w:spacing w:line="540" w:lineRule="exact"/>
        <w:ind w:firstLine="640"/>
        <w:rPr>
          <w:rStyle w:val="ad"/>
          <w:rFonts w:ascii="黑体" w:eastAsia="黑体" w:hAnsi="黑体" w:hint="eastAsia"/>
          <w:b w:val="0"/>
          <w:spacing w:val="-4"/>
          <w:sz w:val="32"/>
          <w:szCs w:val="32"/>
        </w:rPr>
      </w:pPr>
      <w:r w:rsidRPr="00592F45">
        <w:rPr>
          <w:rStyle w:val="ad"/>
          <w:rFonts w:ascii="黑体" w:eastAsia="黑体" w:hAnsi="黑体" w:hint="eastAsia"/>
          <w:b w:val="0"/>
          <w:spacing w:val="-4"/>
          <w:sz w:val="32"/>
          <w:szCs w:val="32"/>
        </w:rPr>
        <w:t>主要经验及做法、存在的问题及原因分析</w:t>
      </w:r>
    </w:p>
    <w:p w14:paraId="0AA4F988" w14:textId="77777777" w:rsidR="00FC4548" w:rsidRPr="00592F45" w:rsidRDefault="00000000">
      <w:pPr>
        <w:spacing w:line="540" w:lineRule="exact"/>
        <w:ind w:firstLine="567"/>
        <w:rPr>
          <w:rFonts w:ascii="仿宋_GB2312" w:eastAsia="仿宋_GB2312"/>
          <w:spacing w:val="-4"/>
          <w:sz w:val="32"/>
          <w:szCs w:val="32"/>
        </w:rPr>
      </w:pPr>
      <w:r w:rsidRPr="00592F45">
        <w:rPr>
          <w:rStyle w:val="ad"/>
          <w:rFonts w:ascii="楷体" w:eastAsia="楷体" w:hAnsi="楷体" w:hint="eastAsia"/>
          <w:b w:val="0"/>
          <w:bCs w:val="0"/>
          <w:spacing w:val="-4"/>
          <w:sz w:val="32"/>
          <w:szCs w:val="32"/>
        </w:rPr>
        <w:t>（一）主要经验及做法</w:t>
      </w:r>
      <w:r w:rsidRPr="00592F45">
        <w:rPr>
          <w:rStyle w:val="ad"/>
          <w:rFonts w:ascii="楷体" w:eastAsia="楷体" w:hAnsi="楷体" w:hint="eastAsia"/>
          <w:b w:val="0"/>
          <w:bCs w:val="0"/>
          <w:spacing w:val="-4"/>
          <w:sz w:val="32"/>
          <w:szCs w:val="32"/>
        </w:rPr>
        <w:br/>
        <w:t>1.聚焦重点任务，推动项目工作落地落实</w:t>
      </w:r>
      <w:r w:rsidRPr="00592F45">
        <w:rPr>
          <w:rStyle w:val="ad"/>
          <w:rFonts w:ascii="楷体" w:eastAsia="楷体" w:hAnsi="楷体" w:hint="eastAsia"/>
          <w:b w:val="0"/>
          <w:bCs w:val="0"/>
          <w:spacing w:val="-4"/>
          <w:sz w:val="32"/>
          <w:szCs w:val="32"/>
        </w:rPr>
        <w:br/>
      </w:r>
      <w:r w:rsidRPr="00592F45">
        <w:rPr>
          <w:rStyle w:val="ad"/>
          <w:rFonts w:ascii="楷体" w:eastAsia="楷体" w:hAnsi="楷体" w:hint="eastAsia"/>
          <w:b w:val="0"/>
          <w:bCs w:val="0"/>
          <w:spacing w:val="-4"/>
          <w:sz w:val="32"/>
          <w:szCs w:val="32"/>
        </w:rPr>
        <w:lastRenderedPageBreak/>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592F45">
        <w:rPr>
          <w:rStyle w:val="ad"/>
          <w:rFonts w:ascii="楷体" w:eastAsia="楷体" w:hAnsi="楷体" w:hint="eastAsia"/>
          <w:b w:val="0"/>
          <w:bCs w:val="0"/>
          <w:spacing w:val="-4"/>
          <w:sz w:val="32"/>
          <w:szCs w:val="32"/>
        </w:rPr>
        <w:br/>
        <w:t>2.坚持问题导向，加强执行监控，提高资金效益</w:t>
      </w:r>
      <w:r w:rsidRPr="00592F45">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592F45">
        <w:rPr>
          <w:rStyle w:val="ad"/>
          <w:rFonts w:ascii="楷体" w:eastAsia="楷体" w:hAnsi="楷体" w:hint="eastAsia"/>
          <w:b w:val="0"/>
          <w:bCs w:val="0"/>
          <w:spacing w:val="-4"/>
          <w:sz w:val="32"/>
          <w:szCs w:val="32"/>
        </w:rPr>
        <w:br/>
        <w:t>3.强化绩效目标刚性约束，及时对项目进行跟踪问效</w:t>
      </w:r>
      <w:r w:rsidRPr="00592F45">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592F45">
        <w:rPr>
          <w:rStyle w:val="ad"/>
          <w:rFonts w:ascii="楷体" w:eastAsia="楷体" w:hAnsi="楷体" w:hint="eastAsia"/>
          <w:b w:val="0"/>
          <w:bCs w:val="0"/>
          <w:spacing w:val="-4"/>
          <w:sz w:val="32"/>
          <w:szCs w:val="32"/>
        </w:rPr>
        <w:br/>
        <w:t>（二）存在问题及原因分析</w:t>
      </w:r>
      <w:r w:rsidRPr="00592F45">
        <w:rPr>
          <w:rStyle w:val="ad"/>
          <w:rFonts w:ascii="楷体" w:eastAsia="楷体" w:hAnsi="楷体" w:hint="eastAsia"/>
          <w:b w:val="0"/>
          <w:bCs w:val="0"/>
          <w:spacing w:val="-4"/>
          <w:sz w:val="32"/>
          <w:szCs w:val="32"/>
        </w:rPr>
        <w:br/>
        <w:t>1.绩效预算认识不够充分，绩效理念有待进一步强化</w:t>
      </w:r>
      <w:r w:rsidRPr="00592F45">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592F45">
        <w:rPr>
          <w:rStyle w:val="ad"/>
          <w:rFonts w:ascii="楷体" w:eastAsia="楷体" w:hAnsi="楷体" w:hint="eastAsia"/>
          <w:b w:val="0"/>
          <w:bCs w:val="0"/>
          <w:spacing w:val="-4"/>
          <w:sz w:val="32"/>
          <w:szCs w:val="32"/>
        </w:rPr>
        <w:br/>
        <w:t>2.绩效档案归档工作有待提高</w:t>
      </w:r>
      <w:r w:rsidRPr="00592F45">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w:t>
      </w:r>
      <w:r w:rsidRPr="00592F45">
        <w:rPr>
          <w:rStyle w:val="ad"/>
          <w:rFonts w:ascii="楷体" w:eastAsia="楷体" w:hAnsi="楷体" w:hint="eastAsia"/>
          <w:b w:val="0"/>
          <w:bCs w:val="0"/>
          <w:spacing w:val="-4"/>
          <w:sz w:val="32"/>
          <w:szCs w:val="32"/>
        </w:rPr>
        <w:lastRenderedPageBreak/>
        <w:t>造成绩效管理工作档案缺失。二是单位人员对档案管理工作缺少针对性和目的性，对绩效档案工作重要性的认识不足，缺乏熟练的业务知识，使绩效档案管理与实际业务存在一定偏差，未发挥其综合价值。</w:t>
      </w:r>
      <w:r w:rsidRPr="00592F45">
        <w:rPr>
          <w:rStyle w:val="ad"/>
          <w:rFonts w:ascii="楷体" w:eastAsia="楷体" w:hAnsi="楷体" w:hint="eastAsia"/>
          <w:b w:val="0"/>
          <w:bCs w:val="0"/>
          <w:spacing w:val="-4"/>
          <w:sz w:val="32"/>
          <w:szCs w:val="32"/>
        </w:rPr>
        <w:br/>
        <w:t>3.项目支出绩效评价存在单位限，客观性有待加强</w:t>
      </w:r>
      <w:r w:rsidRPr="00592F45">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sidRPr="00592F45">
        <w:rPr>
          <w:rStyle w:val="ad"/>
          <w:rFonts w:ascii="楷体" w:eastAsia="楷体" w:hAnsi="楷体" w:hint="eastAsia"/>
          <w:b w:val="0"/>
          <w:bCs w:val="0"/>
          <w:spacing w:val="-4"/>
          <w:sz w:val="32"/>
          <w:szCs w:val="32"/>
        </w:rPr>
        <w:br/>
        <w:t>4.项目进度滞后</w:t>
      </w:r>
      <w:r w:rsidRPr="00592F45">
        <w:rPr>
          <w:rStyle w:val="ad"/>
          <w:rFonts w:ascii="楷体" w:eastAsia="楷体" w:hAnsi="楷体" w:hint="eastAsia"/>
          <w:b w:val="0"/>
          <w:bCs w:val="0"/>
          <w:spacing w:val="-4"/>
          <w:sz w:val="32"/>
          <w:szCs w:val="32"/>
        </w:rPr>
        <w:br/>
        <w:t>因剩余资金财政未拨付到位，导致资金支付不及时。</w:t>
      </w:r>
    </w:p>
    <w:p w14:paraId="76059E1C" w14:textId="77777777" w:rsidR="00FC4548" w:rsidRPr="00592F45" w:rsidRDefault="00000000">
      <w:pPr>
        <w:spacing w:line="540" w:lineRule="exact"/>
        <w:ind w:firstLine="640"/>
        <w:rPr>
          <w:rStyle w:val="ad"/>
          <w:rFonts w:ascii="黑体" w:eastAsia="黑体" w:hAnsi="黑体" w:hint="eastAsia"/>
          <w:b w:val="0"/>
          <w:spacing w:val="-4"/>
          <w:sz w:val="32"/>
          <w:szCs w:val="32"/>
        </w:rPr>
      </w:pPr>
      <w:r w:rsidRPr="00592F45">
        <w:rPr>
          <w:rStyle w:val="ad"/>
          <w:rFonts w:ascii="黑体" w:eastAsia="黑体" w:hAnsi="黑体" w:hint="eastAsia"/>
          <w:b w:val="0"/>
          <w:spacing w:val="-4"/>
          <w:sz w:val="32"/>
          <w:szCs w:val="32"/>
        </w:rPr>
        <w:t>七、有关建议</w:t>
      </w:r>
    </w:p>
    <w:p w14:paraId="508F91DB" w14:textId="77777777" w:rsidR="00FC4548" w:rsidRPr="00592F45" w:rsidRDefault="00000000">
      <w:pPr>
        <w:spacing w:line="540" w:lineRule="exact"/>
        <w:ind w:firstLine="567"/>
        <w:rPr>
          <w:rStyle w:val="ad"/>
          <w:rFonts w:ascii="楷体" w:eastAsia="楷体" w:hAnsi="楷体" w:hint="eastAsia"/>
          <w:spacing w:val="-4"/>
          <w:sz w:val="32"/>
          <w:szCs w:val="32"/>
        </w:rPr>
      </w:pPr>
      <w:r w:rsidRPr="00592F45">
        <w:rPr>
          <w:rStyle w:val="ad"/>
          <w:rFonts w:ascii="楷体" w:eastAsia="楷体" w:hAnsi="楷体" w:hint="eastAsia"/>
          <w:b w:val="0"/>
          <w:bCs w:val="0"/>
          <w:spacing w:val="-4"/>
          <w:sz w:val="32"/>
          <w:szCs w:val="32"/>
        </w:rPr>
        <w:t>1.加强培训，提高相关人员工作水平</w:t>
      </w:r>
      <w:r w:rsidRPr="00592F45">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592F45">
        <w:rPr>
          <w:rStyle w:val="ad"/>
          <w:rFonts w:ascii="楷体" w:eastAsia="楷体" w:hAnsi="楷体" w:hint="eastAsia"/>
          <w:b w:val="0"/>
          <w:bCs w:val="0"/>
          <w:spacing w:val="-4"/>
          <w:sz w:val="32"/>
          <w:szCs w:val="32"/>
        </w:rPr>
        <w:br/>
        <w:t>2.扎实推进档案规范化建设，提升档案管理水平</w:t>
      </w:r>
      <w:r w:rsidRPr="00592F45">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592F45">
        <w:rPr>
          <w:rStyle w:val="ad"/>
          <w:rFonts w:ascii="楷体" w:eastAsia="楷体" w:hAnsi="楷体" w:hint="eastAsia"/>
          <w:b w:val="0"/>
          <w:bCs w:val="0"/>
          <w:spacing w:val="-4"/>
          <w:sz w:val="32"/>
          <w:szCs w:val="32"/>
        </w:rPr>
        <w:br/>
        <w:t>3. 高度重视，加强领导</w:t>
      </w:r>
      <w:r w:rsidRPr="00592F45">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w:t>
      </w:r>
      <w:r w:rsidRPr="00592F45">
        <w:rPr>
          <w:rStyle w:val="ad"/>
          <w:rFonts w:ascii="楷体" w:eastAsia="楷体" w:hAnsi="楷体" w:hint="eastAsia"/>
          <w:b w:val="0"/>
          <w:bCs w:val="0"/>
          <w:spacing w:val="-4"/>
          <w:sz w:val="32"/>
          <w:szCs w:val="32"/>
        </w:rPr>
        <w:lastRenderedPageBreak/>
        <w:t>告的客观性和公正性。</w:t>
      </w:r>
    </w:p>
    <w:p w14:paraId="2EDB57CD" w14:textId="77777777" w:rsidR="00FC4548" w:rsidRPr="00592F45" w:rsidRDefault="00000000">
      <w:pPr>
        <w:spacing w:line="540" w:lineRule="exact"/>
        <w:ind w:firstLine="640"/>
        <w:rPr>
          <w:rStyle w:val="ad"/>
          <w:rFonts w:ascii="黑体" w:eastAsia="黑体" w:hAnsi="黑体" w:hint="eastAsia"/>
          <w:b w:val="0"/>
          <w:spacing w:val="-4"/>
          <w:sz w:val="32"/>
          <w:szCs w:val="32"/>
        </w:rPr>
      </w:pPr>
      <w:r w:rsidRPr="00592F45">
        <w:rPr>
          <w:rStyle w:val="ad"/>
          <w:rFonts w:ascii="黑体" w:eastAsia="黑体" w:hAnsi="黑体" w:hint="eastAsia"/>
          <w:b w:val="0"/>
          <w:spacing w:val="-4"/>
          <w:sz w:val="32"/>
          <w:szCs w:val="32"/>
        </w:rPr>
        <w:t>八、其他需要说明的问题</w:t>
      </w:r>
    </w:p>
    <w:p w14:paraId="2FC413C3" w14:textId="77777777" w:rsidR="00FC4548" w:rsidRPr="00592F45" w:rsidRDefault="00000000">
      <w:pPr>
        <w:spacing w:line="540" w:lineRule="exact"/>
        <w:ind w:firstLine="567"/>
        <w:rPr>
          <w:rStyle w:val="ad"/>
          <w:rFonts w:ascii="楷体" w:eastAsia="楷体" w:hAnsi="楷体" w:hint="eastAsia"/>
          <w:b w:val="0"/>
          <w:bCs w:val="0"/>
          <w:spacing w:val="-4"/>
          <w:sz w:val="32"/>
          <w:szCs w:val="32"/>
        </w:rPr>
      </w:pPr>
      <w:r w:rsidRPr="00592F45">
        <w:rPr>
          <w:rStyle w:val="ad"/>
          <w:rFonts w:ascii="楷体" w:eastAsia="楷体" w:hAnsi="楷体" w:hint="eastAsia"/>
          <w:b w:val="0"/>
          <w:bCs w:val="0"/>
          <w:spacing w:val="-4"/>
          <w:sz w:val="32"/>
          <w:szCs w:val="32"/>
        </w:rPr>
        <w:t>无其他说明内容。</w:t>
      </w:r>
    </w:p>
    <w:p w14:paraId="1036F3D6" w14:textId="77777777" w:rsidR="00FC4548" w:rsidRPr="00592F45" w:rsidRDefault="00FC4548">
      <w:pPr>
        <w:spacing w:line="540" w:lineRule="exact"/>
        <w:ind w:firstLine="567"/>
        <w:rPr>
          <w:rStyle w:val="ad"/>
          <w:rFonts w:ascii="仿宋" w:eastAsia="仿宋" w:hAnsi="仿宋" w:hint="eastAsia"/>
          <w:b w:val="0"/>
          <w:spacing w:val="-4"/>
          <w:sz w:val="32"/>
          <w:szCs w:val="32"/>
        </w:rPr>
      </w:pPr>
    </w:p>
    <w:p w14:paraId="273523F9" w14:textId="77777777" w:rsidR="00FC4548" w:rsidRPr="00592F45" w:rsidRDefault="00FC4548">
      <w:pPr>
        <w:spacing w:line="540" w:lineRule="exact"/>
        <w:ind w:firstLine="567"/>
        <w:rPr>
          <w:rStyle w:val="ad"/>
          <w:rFonts w:ascii="仿宋" w:eastAsia="仿宋" w:hAnsi="仿宋" w:hint="eastAsia"/>
          <w:b w:val="0"/>
          <w:spacing w:val="-4"/>
          <w:sz w:val="32"/>
          <w:szCs w:val="32"/>
        </w:rPr>
      </w:pPr>
    </w:p>
    <w:p w14:paraId="3CB1C905" w14:textId="77777777" w:rsidR="00FC4548" w:rsidRPr="00592F45" w:rsidRDefault="00FC4548">
      <w:pPr>
        <w:spacing w:line="540" w:lineRule="exact"/>
        <w:ind w:firstLine="567"/>
        <w:rPr>
          <w:rStyle w:val="ad"/>
          <w:rFonts w:ascii="仿宋" w:eastAsia="仿宋" w:hAnsi="仿宋" w:hint="eastAsia"/>
          <w:b w:val="0"/>
          <w:spacing w:val="-4"/>
          <w:sz w:val="32"/>
          <w:szCs w:val="32"/>
        </w:rPr>
      </w:pPr>
    </w:p>
    <w:p w14:paraId="0B799C30" w14:textId="77777777" w:rsidR="00FC4548" w:rsidRPr="00592F45" w:rsidRDefault="00FC4548">
      <w:pPr>
        <w:spacing w:line="540" w:lineRule="exact"/>
        <w:ind w:firstLine="567"/>
        <w:rPr>
          <w:rStyle w:val="ad"/>
          <w:rFonts w:ascii="仿宋" w:eastAsia="仿宋" w:hAnsi="仿宋" w:hint="eastAsia"/>
          <w:b w:val="0"/>
          <w:spacing w:val="-4"/>
          <w:sz w:val="32"/>
          <w:szCs w:val="32"/>
        </w:rPr>
      </w:pPr>
    </w:p>
    <w:p w14:paraId="536988F8" w14:textId="77777777" w:rsidR="00FC4548" w:rsidRPr="00592F45" w:rsidRDefault="00FC4548">
      <w:pPr>
        <w:spacing w:line="540" w:lineRule="exact"/>
        <w:ind w:firstLine="567"/>
        <w:rPr>
          <w:rStyle w:val="ad"/>
          <w:rFonts w:ascii="仿宋" w:eastAsia="仿宋" w:hAnsi="仿宋" w:hint="eastAsia"/>
          <w:b w:val="0"/>
          <w:spacing w:val="-4"/>
          <w:sz w:val="32"/>
          <w:szCs w:val="32"/>
        </w:rPr>
      </w:pPr>
    </w:p>
    <w:sectPr w:rsidR="00FC4548" w:rsidRPr="00592F4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2961A" w14:textId="77777777" w:rsidR="0068099C" w:rsidRDefault="0068099C">
      <w:r>
        <w:separator/>
      </w:r>
    </w:p>
  </w:endnote>
  <w:endnote w:type="continuationSeparator" w:id="0">
    <w:p w14:paraId="4A221E00" w14:textId="77777777" w:rsidR="0068099C" w:rsidRDefault="0068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C321870" w14:textId="77777777" w:rsidR="00FC4548" w:rsidRDefault="00000000">
        <w:pPr>
          <w:pStyle w:val="a5"/>
          <w:jc w:val="center"/>
        </w:pPr>
        <w:r>
          <w:fldChar w:fldCharType="begin"/>
        </w:r>
        <w:r>
          <w:instrText>PAGE   \* MERGEFORMAT</w:instrText>
        </w:r>
        <w:r>
          <w:fldChar w:fldCharType="separate"/>
        </w:r>
        <w:r>
          <w:rPr>
            <w:lang w:val="zh-CN"/>
          </w:rPr>
          <w:t>2</w:t>
        </w:r>
        <w:r>
          <w:fldChar w:fldCharType="end"/>
        </w:r>
      </w:p>
    </w:sdtContent>
  </w:sdt>
  <w:p w14:paraId="18E05A9B" w14:textId="77777777" w:rsidR="00FC4548" w:rsidRDefault="00FC45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99DBA" w14:textId="77777777" w:rsidR="0068099C" w:rsidRDefault="0068099C">
      <w:r>
        <w:separator/>
      </w:r>
    </w:p>
  </w:footnote>
  <w:footnote w:type="continuationSeparator" w:id="0">
    <w:p w14:paraId="0AC8D81D" w14:textId="77777777" w:rsidR="0068099C" w:rsidRDefault="006809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395862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92F45"/>
    <w:rsid w:val="005D10D6"/>
    <w:rsid w:val="0068099C"/>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B69E2"/>
    <w:rsid w:val="00F32FEE"/>
    <w:rsid w:val="00FB10BB"/>
    <w:rsid w:val="00FC4548"/>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11F05"/>
  <w15:docId w15:val="{0E280FAC-05F0-4BDD-AE49-825D33CE1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1198</Words>
  <Characters>6829</Characters>
  <Application>Microsoft Office Word</Application>
  <DocSecurity>0</DocSecurity>
  <Lines>56</Lines>
  <Paragraphs>16</Paragraphs>
  <ScaleCrop>false</ScaleCrop>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