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E880F2" w14:textId="77777777" w:rsidR="0061102E" w:rsidRDefault="0061102E">
      <w:pPr>
        <w:rPr>
          <w:rFonts w:ascii="黑体" w:eastAsia="黑体" w:hAnsi="黑体" w:hint="eastAsia"/>
          <w:sz w:val="32"/>
          <w:szCs w:val="32"/>
        </w:rPr>
      </w:pPr>
    </w:p>
    <w:p w14:paraId="63A79A74" w14:textId="77777777" w:rsidR="0061102E" w:rsidRDefault="0061102E">
      <w:pPr>
        <w:jc w:val="center"/>
        <w:rPr>
          <w:rFonts w:ascii="方正小标宋_GBK" w:eastAsia="方正小标宋_GBK" w:hAnsi="宋体" w:hint="eastAsia"/>
          <w:sz w:val="44"/>
          <w:szCs w:val="44"/>
        </w:rPr>
      </w:pPr>
    </w:p>
    <w:p w14:paraId="2FDD4C7A" w14:textId="77777777" w:rsidR="0061102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昌吉市供销合作社联合社</w:t>
      </w:r>
    </w:p>
    <w:p w14:paraId="57CBB338" w14:textId="77777777" w:rsidR="0061102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3CA74F73" w14:textId="77777777" w:rsidR="0061102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99FBC06" w14:textId="77777777" w:rsidR="0061102E"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FFD3CCB" w14:textId="77777777" w:rsidR="0061102E"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1123973" w14:textId="77777777" w:rsidR="0061102E"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1102E">
          <w:rPr>
            <w:rFonts w:ascii="仿宋_GB2312" w:eastAsia="仿宋_GB2312" w:hAnsi="仿宋_GB2312" w:cs="仿宋_GB2312" w:hint="eastAsia"/>
            <w:b/>
            <w:bCs/>
            <w:sz w:val="32"/>
            <w:szCs w:val="32"/>
          </w:rPr>
          <w:t>第一部分 单位概况</w:t>
        </w:r>
      </w:hyperlink>
    </w:p>
    <w:p w14:paraId="2332B471" w14:textId="77777777" w:rsidR="0061102E" w:rsidRDefault="0061102E">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B410759" w14:textId="77777777" w:rsidR="0061102E" w:rsidRDefault="0061102E">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8C3D94B" w14:textId="77777777" w:rsidR="0061102E" w:rsidRDefault="0061102E">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C73E4BE" w14:textId="77777777" w:rsidR="0061102E" w:rsidRDefault="0061102E">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51B2657" w14:textId="77777777" w:rsidR="0061102E" w:rsidRDefault="0061102E">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D9A9EDD" w14:textId="77777777" w:rsidR="0061102E" w:rsidRDefault="0061102E">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FCD5429" w14:textId="77777777" w:rsidR="0061102E" w:rsidRDefault="0061102E">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322747F" w14:textId="77777777" w:rsidR="0061102E" w:rsidRDefault="0061102E">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BDC108B" w14:textId="77777777" w:rsidR="0061102E" w:rsidRDefault="0061102E">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4736741" w14:textId="77777777" w:rsidR="0061102E" w:rsidRDefault="0061102E">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A4D22BF" w14:textId="77777777" w:rsidR="0061102E" w:rsidRDefault="0061102E">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C3AD613" w14:textId="77777777" w:rsidR="0061102E" w:rsidRDefault="0061102E">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83364D4" w14:textId="77777777" w:rsidR="0061102E" w:rsidRDefault="0061102E">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6AFEF43" w14:textId="77777777" w:rsidR="0061102E" w:rsidRDefault="0061102E">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67A9370" w14:textId="77777777" w:rsidR="0061102E" w:rsidRDefault="0061102E">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7770F12" w14:textId="77777777" w:rsidR="0061102E" w:rsidRDefault="0061102E">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D8A0825" w14:textId="77777777" w:rsidR="0061102E" w:rsidRDefault="0061102E">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3674EC8" w14:textId="77777777" w:rsidR="0061102E"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D46123D" w14:textId="77777777" w:rsidR="0061102E" w:rsidRDefault="0061102E">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436A839" w14:textId="77777777" w:rsidR="0061102E" w:rsidRDefault="0061102E">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FE04223" w14:textId="77777777" w:rsidR="0061102E" w:rsidRDefault="0061102E">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95611BB" w14:textId="77777777" w:rsidR="0061102E" w:rsidRDefault="0061102E">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5F304AF" w14:textId="77777777" w:rsidR="0061102E" w:rsidRDefault="0061102E">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7076792" w14:textId="77777777" w:rsidR="0061102E" w:rsidRDefault="0061102E">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21D1624" w14:textId="77777777" w:rsidR="0061102E" w:rsidRDefault="0061102E">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0E75592" w14:textId="77777777" w:rsidR="0061102E" w:rsidRDefault="0061102E">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5CA8A7F" w14:textId="77777777" w:rsidR="0061102E" w:rsidRDefault="0061102E">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62FF66B" w14:textId="77777777" w:rsidR="0061102E" w:rsidRDefault="0061102E">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90D16E6" w14:textId="77777777" w:rsidR="0061102E"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6345FF5" w14:textId="77777777" w:rsidR="0061102E" w:rsidRDefault="00000000">
      <w:r>
        <w:rPr>
          <w:rFonts w:ascii="仿宋_GB2312" w:eastAsia="仿宋_GB2312" w:hAnsi="仿宋_GB2312" w:cs="仿宋_GB2312" w:hint="eastAsia"/>
          <w:sz w:val="32"/>
          <w:szCs w:val="32"/>
        </w:rPr>
        <w:fldChar w:fldCharType="end"/>
      </w:r>
    </w:p>
    <w:p w14:paraId="7251EAC8" w14:textId="77777777" w:rsidR="0061102E" w:rsidRDefault="00000000">
      <w:pPr>
        <w:rPr>
          <w:rFonts w:ascii="仿宋_GB2312" w:eastAsia="仿宋_GB2312"/>
          <w:sz w:val="32"/>
          <w:szCs w:val="32"/>
        </w:rPr>
      </w:pPr>
      <w:r>
        <w:rPr>
          <w:rFonts w:ascii="仿宋_GB2312" w:eastAsia="仿宋_GB2312" w:hint="eastAsia"/>
          <w:sz w:val="32"/>
          <w:szCs w:val="32"/>
        </w:rPr>
        <w:br w:type="page"/>
      </w:r>
    </w:p>
    <w:p w14:paraId="4BA8DE03" w14:textId="77777777" w:rsidR="0061102E"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2859ED89" w14:textId="77777777" w:rsidR="0061102E"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CFA6F72" w14:textId="77777777" w:rsidR="0061102E" w:rsidRDefault="00000000">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1</w:t>
      </w:r>
      <w:r>
        <w:rPr>
          <w:rFonts w:ascii="仿宋_GB2312" w:eastAsia="仿宋_GB2312" w:hint="eastAsia"/>
          <w:sz w:val="32"/>
          <w:szCs w:val="32"/>
        </w:rPr>
        <w:t>）负责研究制定昌吉市供销系统的发展战略和发展规划并组织实施，监督指导基层供销社的改革发展和业务活动。</w:t>
      </w:r>
    </w:p>
    <w:p w14:paraId="4E92379D" w14:textId="77777777" w:rsidR="0061102E" w:rsidRDefault="00000000">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w:t>
      </w:r>
      <w:r>
        <w:rPr>
          <w:rFonts w:ascii="仿宋_GB2312" w:eastAsia="仿宋_GB2312" w:hint="eastAsia"/>
          <w:sz w:val="32"/>
          <w:szCs w:val="32"/>
        </w:rPr>
        <w:t>）发展和完善有关农村农业生产资料和消费品市场体系建设，指导推进农村流通现代化及连锁经营、物流配送、电子商务等现代流通方式，负责全市现代农村流通网络建设工作。</w:t>
      </w:r>
    </w:p>
    <w:p w14:paraId="5A6C5BA6" w14:textId="77777777" w:rsidR="0061102E" w:rsidRDefault="00000000">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3</w:t>
      </w:r>
      <w:r>
        <w:rPr>
          <w:rFonts w:ascii="仿宋_GB2312" w:eastAsia="仿宋_GB2312" w:hint="eastAsia"/>
          <w:sz w:val="32"/>
          <w:szCs w:val="32"/>
        </w:rPr>
        <w:t>）行使市级社有资产出资人代表职能，监督社有资产保值增值。对控股和参股企业进行监督。</w:t>
      </w:r>
    </w:p>
    <w:p w14:paraId="0A04D270" w14:textId="77777777" w:rsidR="0061102E" w:rsidRDefault="00000000">
      <w:pPr>
        <w:ind w:firstLineChars="200" w:firstLine="640"/>
        <w:rPr>
          <w:rFonts w:ascii="仿宋_GB2312" w:eastAsia="仿宋_GB2312"/>
          <w:sz w:val="32"/>
          <w:szCs w:val="32"/>
        </w:rPr>
      </w:pPr>
      <w:r>
        <w:rPr>
          <w:rFonts w:ascii="仿宋_GB2312" w:eastAsia="仿宋_GB2312" w:hint="eastAsia"/>
          <w:sz w:val="32"/>
          <w:szCs w:val="32"/>
        </w:rPr>
        <w:t>（4）负责对基层供销社的经营活动进行协调服务和监督管理；负责供销系统农村经济合作协会、专业合作社的指导、协调、管理工作；提供产、供、销信息，构建农产品外销平台。</w:t>
      </w:r>
    </w:p>
    <w:p w14:paraId="7609D213" w14:textId="77777777" w:rsidR="0061102E" w:rsidRDefault="00000000">
      <w:pPr>
        <w:ind w:firstLineChars="200" w:firstLine="640"/>
        <w:rPr>
          <w:rFonts w:ascii="仿宋_GB2312" w:eastAsia="仿宋_GB2312"/>
          <w:sz w:val="32"/>
          <w:szCs w:val="32"/>
        </w:rPr>
      </w:pPr>
      <w:r>
        <w:rPr>
          <w:rFonts w:ascii="仿宋_GB2312" w:eastAsia="仿宋_GB2312" w:hint="eastAsia"/>
          <w:sz w:val="32"/>
          <w:szCs w:val="32"/>
        </w:rPr>
        <w:t>（5）负责供销社系统干部和职工的教育与培训工作。</w:t>
      </w:r>
    </w:p>
    <w:p w14:paraId="71CD165D" w14:textId="77777777" w:rsidR="0061102E" w:rsidRDefault="00000000">
      <w:pPr>
        <w:ind w:firstLineChars="200" w:firstLine="640"/>
        <w:rPr>
          <w:rFonts w:ascii="仿宋_GB2312" w:eastAsia="仿宋_GB2312"/>
          <w:sz w:val="32"/>
          <w:szCs w:val="32"/>
        </w:rPr>
      </w:pPr>
      <w:r>
        <w:rPr>
          <w:rFonts w:ascii="仿宋_GB2312" w:eastAsia="仿宋_GB2312" w:hint="eastAsia"/>
          <w:sz w:val="32"/>
          <w:szCs w:val="32"/>
        </w:rPr>
        <w:t>（6）完成市委、市人民政府交办的其他工作。</w:t>
      </w:r>
    </w:p>
    <w:p w14:paraId="63DFEA8A" w14:textId="77777777" w:rsidR="0061102E"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0359A9C" w14:textId="77777777" w:rsidR="0061102E"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昌吉市供销合作社联合社2023年度，实有人数</w:t>
      </w:r>
      <w:r>
        <w:rPr>
          <w:rFonts w:ascii="仿宋_GB2312" w:eastAsia="仿宋_GB2312" w:hint="eastAsia"/>
          <w:sz w:val="32"/>
          <w:szCs w:val="32"/>
          <w:lang w:val="zh-CN"/>
        </w:rPr>
        <w:t>10</w:t>
      </w:r>
      <w:r>
        <w:rPr>
          <w:rFonts w:ascii="仿宋_GB2312" w:eastAsia="仿宋_GB2312" w:hint="eastAsia"/>
          <w:sz w:val="32"/>
          <w:szCs w:val="32"/>
        </w:rPr>
        <w:t>人，其中：在职人员</w:t>
      </w:r>
      <w:r>
        <w:rPr>
          <w:rFonts w:ascii="仿宋_GB2312" w:eastAsia="仿宋_GB2312" w:hint="eastAsia"/>
          <w:sz w:val="32"/>
          <w:szCs w:val="32"/>
          <w:lang w:val="zh-CN"/>
        </w:rPr>
        <w:t>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w:t>
      </w:r>
      <w:r>
        <w:rPr>
          <w:rFonts w:ascii="仿宋_GB2312" w:eastAsia="仿宋_GB2312" w:hint="eastAsia"/>
          <w:sz w:val="32"/>
          <w:szCs w:val="32"/>
        </w:rPr>
        <w:t>人。</w:t>
      </w:r>
    </w:p>
    <w:p w14:paraId="43790A6B" w14:textId="77777777" w:rsidR="0061102E" w:rsidRDefault="00000000">
      <w:pPr>
        <w:ind w:firstLineChars="200" w:firstLine="640"/>
        <w:rPr>
          <w:rFonts w:ascii="仿宋_GB2312" w:eastAsia="仿宋_GB2312" w:hAnsi="宋体" w:cs="宋体" w:hint="eastAsia"/>
          <w:kern w:val="0"/>
          <w:sz w:val="32"/>
          <w:szCs w:val="32"/>
        </w:rPr>
        <w:sectPr w:rsidR="0061102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2</w:t>
      </w:r>
      <w:r>
        <w:rPr>
          <w:rFonts w:ascii="仿宋_GB2312" w:eastAsia="仿宋_GB2312" w:hAnsi="黑体" w:cs="宋体" w:hint="eastAsia"/>
          <w:bCs/>
          <w:kern w:val="0"/>
          <w:sz w:val="32"/>
          <w:szCs w:val="32"/>
        </w:rPr>
        <w:t>个处室，分别是：办公室、综合业务科</w:t>
      </w:r>
      <w:r>
        <w:rPr>
          <w:rFonts w:ascii="仿宋_GB2312" w:eastAsia="仿宋_GB2312" w:hAnsi="宋体" w:cs="宋体" w:hint="eastAsia"/>
          <w:kern w:val="0"/>
          <w:sz w:val="32"/>
          <w:szCs w:val="32"/>
        </w:rPr>
        <w:t>。</w:t>
      </w:r>
    </w:p>
    <w:p w14:paraId="15918A1C" w14:textId="77777777" w:rsidR="0061102E"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0B6C027B" w14:textId="77777777" w:rsidR="0061102E"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9A7E5E6" w14:textId="77777777" w:rsidR="0061102E"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2023年度收入总计129.73万元，其中：本年收入合计129.73万元，使用非财政拨款结余0.00万元，年初结转和结余0.00万元。</w:t>
      </w:r>
    </w:p>
    <w:p w14:paraId="492B91C1" w14:textId="77777777" w:rsidR="0061102E"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2023年度支出总计129.73万元，其中：本年支出合计129.73万元，结余分配0.00万元，年末结转和结余0.00万元。</w:t>
      </w:r>
    </w:p>
    <w:p w14:paraId="278373DA" w14:textId="77777777" w:rsidR="0061102E"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增加31.43万元</w:t>
      </w:r>
      <w:r>
        <w:rPr>
          <w:rFonts w:ascii="仿宋_GB2312" w:eastAsia="仿宋_GB2312" w:hint="eastAsia"/>
          <w:sz w:val="32"/>
          <w:szCs w:val="32"/>
        </w:rPr>
        <w:t>，增长31.97%，主要原因是：</w:t>
      </w:r>
      <w:r>
        <w:rPr>
          <w:rFonts w:ascii="仿宋_GB2312" w:eastAsia="仿宋_GB2312" w:hAnsi="仿宋_GB2312" w:cs="仿宋_GB2312" w:hint="eastAsia"/>
          <w:sz w:val="32"/>
          <w:szCs w:val="32"/>
          <w:lang w:val="zh-CN"/>
        </w:rPr>
        <w:t>单位本年自治州第一批农业产业化发展项目经费增加</w:t>
      </w:r>
      <w:r>
        <w:rPr>
          <w:rFonts w:ascii="仿宋_GB2312" w:eastAsia="仿宋_GB2312" w:hint="eastAsia"/>
          <w:sz w:val="32"/>
          <w:szCs w:val="32"/>
        </w:rPr>
        <w:t>。</w:t>
      </w:r>
    </w:p>
    <w:p w14:paraId="79004AC2" w14:textId="77777777" w:rsidR="0061102E"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B40E924" w14:textId="77777777" w:rsidR="0061102E" w:rsidRDefault="00000000">
      <w:pPr>
        <w:ind w:firstLineChars="200" w:firstLine="640"/>
        <w:rPr>
          <w:rFonts w:ascii="仿宋_GB2312" w:eastAsia="仿宋_GB2312"/>
          <w:sz w:val="32"/>
          <w:szCs w:val="32"/>
        </w:rPr>
      </w:pPr>
      <w:r>
        <w:rPr>
          <w:rFonts w:ascii="仿宋_GB2312" w:eastAsia="仿宋_GB2312" w:hint="eastAsia"/>
          <w:sz w:val="32"/>
          <w:szCs w:val="32"/>
        </w:rPr>
        <w:t>本年收入129.73万元，其中：财政拨款收入129.73万元，占100.00%；上级补助收入0.00万元，占0.00%；事业收入0.00万元，占0.00%；经营收入0.00万元，占0.00%；附属单位上缴收入0.00万元，占0.00%；其他收入0.00万元，占0.00%。</w:t>
      </w:r>
    </w:p>
    <w:p w14:paraId="243CDCE0" w14:textId="77777777" w:rsidR="0061102E"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DF24C33" w14:textId="77777777" w:rsidR="0061102E" w:rsidRDefault="00000000">
      <w:pPr>
        <w:ind w:firstLineChars="200" w:firstLine="640"/>
        <w:rPr>
          <w:rFonts w:ascii="仿宋_GB2312" w:eastAsia="仿宋_GB2312"/>
          <w:sz w:val="32"/>
          <w:szCs w:val="32"/>
        </w:rPr>
      </w:pPr>
      <w:r>
        <w:rPr>
          <w:rFonts w:ascii="仿宋_GB2312" w:eastAsia="仿宋_GB2312" w:hint="eastAsia"/>
          <w:sz w:val="32"/>
          <w:szCs w:val="32"/>
        </w:rPr>
        <w:t>本年支出129.73万元，其中：基本支出109.73万元，占84.58%；项目支出20.00万元，占15.42%；上缴上级支出0.00万元，占0.00%；经营支出0.00万元，占0.00%；对附属单位补助支出0.00万元，占0.00%。</w:t>
      </w:r>
    </w:p>
    <w:p w14:paraId="63621DA9" w14:textId="77777777" w:rsidR="0061102E"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618D421" w14:textId="77777777" w:rsidR="0061102E"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2023年度财政拨款收入总计129.73万元，其中：年初财政拨款结转和结余0.00万元，本年财政拨款收入129.73万元。财政拨款支出总计129.73万元，其中：年末财政拨款结转和结余0.00万元，本年财政拨款支出129.73万元。</w:t>
      </w:r>
    </w:p>
    <w:p w14:paraId="418ED9DE" w14:textId="77777777" w:rsidR="0061102E"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增加31.43万元，增长31.97%,主要原因是：单位本年自治州第一批农业产业化发展项目经费增加。与年初预算相比，年初预算数115.99万元，决算数129.73万元，预决算差异率11.85%，主要原因是：年中追加自治州第一批农业产业化发展项目经费。</w:t>
      </w:r>
    </w:p>
    <w:p w14:paraId="2048F85C" w14:textId="77777777" w:rsidR="0061102E"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2A6CABAD" w14:textId="77777777" w:rsidR="0061102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602E5EA" w14:textId="77777777" w:rsidR="0061102E"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129.73万元，占本年支出合计的100.00%。与上年相比，增加31.43万元，增长31.97%,主要原因是：单位本年自治州第一批农业产业化发展项目经费增加。与年初预算相比，年初预算数115.99万元，决算数129.73万元，预决算差异率11.85%，主要原因是：年中追加自治州第一批农业产业化发展项目经费。</w:t>
      </w:r>
    </w:p>
    <w:p w14:paraId="583B0238" w14:textId="77777777" w:rsidR="0061102E"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AD111BB" w14:textId="77777777" w:rsidR="0061102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ascii="仿宋_GB2312" w:eastAsia="仿宋_GB2312" w:hint="eastAsia"/>
          <w:kern w:val="2"/>
          <w:sz w:val="32"/>
          <w:szCs w:val="32"/>
          <w:lang w:val="zh-CN"/>
        </w:rPr>
        <w:t>16.65</w:t>
      </w:r>
      <w:r>
        <w:rPr>
          <w:rFonts w:ascii="仿宋_GB2312" w:eastAsia="仿宋_GB2312"/>
          <w:kern w:val="2"/>
          <w:sz w:val="32"/>
          <w:szCs w:val="32"/>
          <w:lang w:val="zh-CN"/>
        </w:rPr>
        <w:t>万元，占</w:t>
      </w:r>
      <w:r>
        <w:rPr>
          <w:rFonts w:ascii="仿宋_GB2312" w:eastAsia="仿宋_GB2312" w:hint="eastAsia"/>
          <w:kern w:val="2"/>
          <w:sz w:val="32"/>
          <w:szCs w:val="32"/>
          <w:lang w:val="zh-CN"/>
        </w:rPr>
        <w:t>12.83%</w:t>
      </w:r>
      <w:r>
        <w:rPr>
          <w:rFonts w:ascii="仿宋_GB2312" w:eastAsia="仿宋_GB2312"/>
          <w:kern w:val="2"/>
          <w:sz w:val="32"/>
          <w:szCs w:val="32"/>
          <w:lang w:val="zh-CN"/>
        </w:rPr>
        <w:t>；</w:t>
      </w:r>
    </w:p>
    <w:p w14:paraId="71A228A5" w14:textId="77777777" w:rsidR="0061102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6.38</w:t>
      </w:r>
      <w:r>
        <w:rPr>
          <w:rFonts w:ascii="仿宋_GB2312" w:eastAsia="仿宋_GB2312"/>
          <w:kern w:val="2"/>
          <w:sz w:val="32"/>
          <w:szCs w:val="32"/>
          <w:lang w:val="zh-CN"/>
        </w:rPr>
        <w:t>万元，占</w:t>
      </w:r>
      <w:r>
        <w:rPr>
          <w:rFonts w:ascii="仿宋_GB2312" w:eastAsia="仿宋_GB2312" w:hint="eastAsia"/>
          <w:kern w:val="2"/>
          <w:sz w:val="32"/>
          <w:szCs w:val="32"/>
          <w:lang w:val="zh-CN"/>
        </w:rPr>
        <w:t>4.92%</w:t>
      </w:r>
      <w:r>
        <w:rPr>
          <w:rFonts w:ascii="仿宋_GB2312" w:eastAsia="仿宋_GB2312"/>
          <w:kern w:val="2"/>
          <w:sz w:val="32"/>
          <w:szCs w:val="32"/>
          <w:lang w:val="zh-CN"/>
        </w:rPr>
        <w:t>；</w:t>
      </w:r>
    </w:p>
    <w:p w14:paraId="74FE2990" w14:textId="77777777" w:rsidR="0061102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3.农林水支出（类）20.00万元，占</w:t>
      </w:r>
      <w:r>
        <w:rPr>
          <w:rFonts w:ascii="仿宋_GB2312" w:eastAsia="仿宋_GB2312" w:hint="eastAsia"/>
          <w:kern w:val="2"/>
          <w:sz w:val="32"/>
          <w:szCs w:val="32"/>
          <w:lang w:val="zh-CN"/>
        </w:rPr>
        <w:t>15.42%</w:t>
      </w:r>
      <w:r>
        <w:rPr>
          <w:rFonts w:ascii="仿宋_GB2312" w:eastAsia="仿宋_GB2312"/>
          <w:kern w:val="2"/>
          <w:sz w:val="32"/>
          <w:szCs w:val="32"/>
          <w:lang w:val="zh-CN"/>
        </w:rPr>
        <w:t>；</w:t>
      </w:r>
    </w:p>
    <w:p w14:paraId="558D819B" w14:textId="77777777" w:rsidR="0061102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4</w:t>
      </w:r>
      <w:r>
        <w:rPr>
          <w:rFonts w:ascii="仿宋_GB2312" w:eastAsia="仿宋_GB2312"/>
          <w:kern w:val="2"/>
          <w:sz w:val="32"/>
          <w:szCs w:val="32"/>
          <w:lang w:val="zh-CN"/>
        </w:rPr>
        <w:t>.商业服务业等支出（类）</w:t>
      </w:r>
      <w:r>
        <w:rPr>
          <w:rFonts w:ascii="仿宋_GB2312" w:eastAsia="仿宋_GB2312" w:hint="eastAsia"/>
          <w:kern w:val="2"/>
          <w:sz w:val="32"/>
          <w:szCs w:val="32"/>
          <w:lang w:val="zh-CN"/>
        </w:rPr>
        <w:t>80.96</w:t>
      </w:r>
      <w:r>
        <w:rPr>
          <w:rFonts w:ascii="仿宋_GB2312" w:eastAsia="仿宋_GB2312"/>
          <w:kern w:val="2"/>
          <w:sz w:val="32"/>
          <w:szCs w:val="32"/>
          <w:lang w:val="zh-CN"/>
        </w:rPr>
        <w:t>万元，占</w:t>
      </w:r>
      <w:r>
        <w:rPr>
          <w:rFonts w:ascii="仿宋_GB2312" w:eastAsia="仿宋_GB2312" w:hint="eastAsia"/>
          <w:kern w:val="2"/>
          <w:sz w:val="32"/>
          <w:szCs w:val="32"/>
          <w:lang w:val="zh-CN"/>
        </w:rPr>
        <w:t>62.41%</w:t>
      </w:r>
      <w:r>
        <w:rPr>
          <w:rFonts w:ascii="仿宋_GB2312" w:eastAsia="仿宋_GB2312"/>
          <w:kern w:val="2"/>
          <w:sz w:val="32"/>
          <w:szCs w:val="32"/>
          <w:lang w:val="zh-CN"/>
        </w:rPr>
        <w:t>；</w:t>
      </w:r>
    </w:p>
    <w:p w14:paraId="30B200BC" w14:textId="77777777" w:rsidR="0061102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5.74</w:t>
      </w:r>
      <w:r>
        <w:rPr>
          <w:rFonts w:ascii="仿宋_GB2312" w:eastAsia="仿宋_GB2312"/>
          <w:kern w:val="2"/>
          <w:sz w:val="32"/>
          <w:szCs w:val="32"/>
          <w:lang w:val="zh-CN"/>
        </w:rPr>
        <w:t>万元，占</w:t>
      </w:r>
      <w:r>
        <w:rPr>
          <w:rFonts w:ascii="仿宋_GB2312" w:eastAsia="仿宋_GB2312" w:hint="eastAsia"/>
          <w:kern w:val="2"/>
          <w:sz w:val="32"/>
          <w:szCs w:val="32"/>
          <w:lang w:val="zh-CN"/>
        </w:rPr>
        <w:t>4.42%。</w:t>
      </w:r>
    </w:p>
    <w:p w14:paraId="37D2F594" w14:textId="77777777" w:rsidR="0061102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323FAF8" w14:textId="2D74CA79" w:rsidR="0061102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1.商业服务业等支出（类）商业流通事务（款）事业运行（项）:支出决算数为80.96万元，比上年决算增加3.94万元，增长5.1</w:t>
      </w:r>
      <w:r w:rsidR="00CB03C7">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单位本年人员</w:t>
      </w:r>
      <w:r w:rsidR="0040724C">
        <w:rPr>
          <w:rFonts w:ascii="仿宋_GB2312" w:eastAsia="仿宋_GB2312" w:hAnsi="仿宋_GB2312" w:cs="仿宋_GB2312" w:hint="eastAsia"/>
          <w:sz w:val="32"/>
          <w:szCs w:val="32"/>
          <w:lang w:val="zh-CN"/>
        </w:rPr>
        <w:t>工资调增</w:t>
      </w:r>
      <w:r>
        <w:rPr>
          <w:rFonts w:ascii="仿宋_GB2312" w:eastAsia="仿宋_GB2312" w:hAnsi="仿宋_GB2312" w:cs="仿宋_GB2312" w:hint="eastAsia"/>
          <w:sz w:val="32"/>
          <w:szCs w:val="32"/>
          <w:lang w:val="zh-CN"/>
        </w:rPr>
        <w:t>，工资、津贴补贴、奖金等</w:t>
      </w:r>
      <w:r w:rsidR="0040724C">
        <w:rPr>
          <w:rFonts w:ascii="仿宋_GB2312" w:eastAsia="仿宋_GB2312" w:hAnsi="仿宋_GB2312" w:cs="仿宋_GB2312" w:hint="eastAsia"/>
          <w:sz w:val="32"/>
          <w:szCs w:val="32"/>
          <w:lang w:val="zh-CN"/>
        </w:rPr>
        <w:t>相关</w:t>
      </w:r>
      <w:r>
        <w:rPr>
          <w:rFonts w:ascii="仿宋_GB2312" w:eastAsia="仿宋_GB2312" w:hAnsi="仿宋_GB2312" w:cs="仿宋_GB2312" w:hint="eastAsia"/>
          <w:sz w:val="32"/>
          <w:szCs w:val="32"/>
          <w:lang w:val="zh-CN"/>
        </w:rPr>
        <w:t>人员经费增加。</w:t>
      </w:r>
    </w:p>
    <w:p w14:paraId="065FCB86" w14:textId="1DBBF5C1" w:rsidR="0061102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2.卫生健康支出（类）行政事业单位医疗（款）其他行政事业单位医疗支出（项）:支出决算数为0.03万元，比上年决算减少0.01万元，下降</w:t>
      </w:r>
      <w:r w:rsidR="00CB03C7">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5.</w:t>
      </w:r>
      <w:r w:rsidR="00CB03C7">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%，主要原因是：</w:t>
      </w:r>
      <w:r w:rsidR="0040724C" w:rsidRPr="0040724C">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240F7579" w14:textId="568D4848" w:rsidR="0061102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3.卫生健康支出（类）行政事业单位医疗（款）事业单位医疗（项）:支出决算数为5.83万元，比上年决算增加0.97万元，增长19.9</w:t>
      </w:r>
      <w:r w:rsidR="00CB03C7">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单位本年人员经费增加，相应人员医疗缴费增加。</w:t>
      </w:r>
    </w:p>
    <w:p w14:paraId="001A79BA" w14:textId="1924C733" w:rsidR="0061102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4.卫生健康支出（类）行政事业单位医疗（款）公务员医疗补助（项）:支出决算数为0.51万元，比上年决算减少1.0</w:t>
      </w:r>
      <w:r w:rsidR="00CB03C7">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万元，下降66.</w:t>
      </w:r>
      <w:r w:rsidR="00CB03C7">
        <w:rPr>
          <w:rFonts w:ascii="仿宋_GB2312" w:eastAsia="仿宋_GB2312" w:hAnsi="仿宋_GB2312" w:cs="仿宋_GB2312" w:hint="eastAsia"/>
          <w:sz w:val="32"/>
          <w:szCs w:val="32"/>
        </w:rPr>
        <w:t>88</w:t>
      </w:r>
      <w:r>
        <w:rPr>
          <w:rFonts w:ascii="仿宋_GB2312" w:eastAsia="仿宋_GB2312" w:hAnsi="仿宋_GB2312" w:cs="仿宋_GB2312" w:hint="eastAsia"/>
          <w:sz w:val="32"/>
          <w:szCs w:val="32"/>
        </w:rPr>
        <w:t>%，主要原因是：</w:t>
      </w:r>
      <w:r w:rsidR="0040724C" w:rsidRPr="0040724C">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12BC9516" w14:textId="12E2B36A" w:rsidR="0061102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5.住房保障支出（类）住房改革支出（款）住房公积金（项）:支出决算数为5.74万元，比上年决算减少0.47万元，下降7.5</w:t>
      </w:r>
      <w:r w:rsidR="00CB03C7">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sidR="0040724C" w:rsidRPr="0040724C">
        <w:rPr>
          <w:rFonts w:ascii="仿宋_GB2312" w:eastAsia="仿宋_GB2312" w:hAnsi="仿宋_GB2312" w:cs="仿宋_GB2312" w:hint="eastAsia"/>
          <w:sz w:val="32"/>
          <w:szCs w:val="32"/>
          <w:lang w:val="zh-CN"/>
        </w:rPr>
        <w:t>单位本年新进人员职级低，</w:t>
      </w:r>
      <w:r w:rsidR="0040724C" w:rsidRPr="0040724C">
        <w:rPr>
          <w:rFonts w:ascii="仿宋_GB2312" w:eastAsia="仿宋_GB2312" w:hAnsi="仿宋_GB2312" w:cs="仿宋_GB2312" w:hint="eastAsia"/>
          <w:sz w:val="32"/>
          <w:szCs w:val="32"/>
          <w:lang w:val="zh-CN"/>
        </w:rPr>
        <w:lastRenderedPageBreak/>
        <w:t>新进人员公积金缴费基数低，人员公积金缴费减少</w:t>
      </w:r>
      <w:r>
        <w:rPr>
          <w:rFonts w:ascii="仿宋_GB2312" w:eastAsia="仿宋_GB2312" w:hAnsi="仿宋_GB2312" w:cs="仿宋_GB2312" w:hint="eastAsia"/>
          <w:sz w:val="32"/>
          <w:szCs w:val="32"/>
          <w:lang w:val="zh-CN"/>
        </w:rPr>
        <w:t>。</w:t>
      </w:r>
    </w:p>
    <w:p w14:paraId="67B02F87" w14:textId="77777777" w:rsidR="0061102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6.社会保障和就业支出（类）行政事业单位养老支出（款）机关事业单位职业年金缴费支出（项）:支出决算数为7.47万元，比上年决算增加7.47万元，增长100%，主要原因是：</w:t>
      </w:r>
      <w:r>
        <w:rPr>
          <w:rFonts w:ascii="仿宋_GB2312" w:eastAsia="仿宋_GB2312" w:hAnsi="仿宋_GB2312" w:cs="仿宋_GB2312" w:hint="eastAsia"/>
          <w:sz w:val="32"/>
          <w:szCs w:val="32"/>
          <w:lang w:val="zh-CN"/>
        </w:rPr>
        <w:t>单位本年补缴以前年度职业年金费用。</w:t>
      </w:r>
    </w:p>
    <w:p w14:paraId="6D1C41A3" w14:textId="5E66C14A" w:rsidR="0061102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7.社会保障和就业支出（类）行政事业单位养老支出（款）机关事业单位基本养老保险缴费支出（项）:支出决算数为9.19万元，比上年决算增加</w:t>
      </w:r>
      <w:r w:rsidR="00CB03C7">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万元，增长12.</w:t>
      </w:r>
      <w:r w:rsidR="00CB03C7">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1%，主要原因是：</w:t>
      </w:r>
      <w:r>
        <w:rPr>
          <w:rFonts w:ascii="仿宋_GB2312" w:eastAsia="仿宋_GB2312" w:hAnsi="仿宋_GB2312" w:cs="仿宋_GB2312" w:hint="eastAsia"/>
          <w:sz w:val="32"/>
          <w:szCs w:val="32"/>
          <w:lang w:val="zh-CN"/>
        </w:rPr>
        <w:t>单位本年人员经费增加，相应养老保险缴费增加。</w:t>
      </w:r>
    </w:p>
    <w:p w14:paraId="700EF655" w14:textId="77777777" w:rsidR="0061102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8.农林水支出（类）农业农村（款）其他农业农村支出（项）:支出决算数为20.00万元，比上年决算增加20.00万元，增长100%，主要原因是：</w:t>
      </w:r>
      <w:r>
        <w:rPr>
          <w:rFonts w:ascii="仿宋_GB2312" w:eastAsia="仿宋_GB2312" w:hAnsi="仿宋_GB2312" w:cs="仿宋_GB2312" w:hint="eastAsia"/>
          <w:sz w:val="32"/>
          <w:szCs w:val="32"/>
          <w:lang w:val="zh-CN"/>
        </w:rPr>
        <w:t>单位本年自治州第一批农业产业化发展项目经费增加。</w:t>
      </w:r>
    </w:p>
    <w:p w14:paraId="090D1F48" w14:textId="0CB53269" w:rsidR="0061102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9.社会保障和就业支出（类）行政事业单位养老支出（款）事业单位离退休（项）:支出决算数为0.00万元，比上年决算减少0.44万元，下降100%，主要原因是：</w:t>
      </w:r>
      <w:r w:rsidR="0040724C" w:rsidRPr="0040724C">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5775BF22" w14:textId="77777777" w:rsidR="0061102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B325B1C" w14:textId="77777777" w:rsidR="0061102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2023年度一般公共预算财政拨款基本支出109.73万元，其中：人员经费104.89万元，包括：基本工资、津贴补贴、</w:t>
      </w:r>
      <w:r>
        <w:rPr>
          <w:rFonts w:ascii="仿宋_GB2312" w:eastAsia="仿宋_GB2312" w:hint="eastAsia"/>
          <w:sz w:val="32"/>
          <w:szCs w:val="32"/>
        </w:rPr>
        <w:lastRenderedPageBreak/>
        <w:t>奖金、机关事业单位基本养老保险缴费、职业年金缴费、职工基本医疗保险缴费、公务员医疗补助缴费、其他社会保障缴费、住房公积金、医疗费、退休费、奖励金。</w:t>
      </w:r>
    </w:p>
    <w:p w14:paraId="35DE2042" w14:textId="77777777" w:rsidR="0061102E"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公用经费4.84万元，包括：办公费、印刷费、咨询费、手续费、水费、电费、邮电费、物业管理费、差旅费、公务用车运行维护费、其</w:t>
      </w:r>
      <w:r>
        <w:rPr>
          <w:rFonts w:ascii="仿宋_GB2312" w:eastAsia="仿宋_GB2312" w:hint="eastAsia"/>
          <w:sz w:val="32"/>
          <w:szCs w:val="32"/>
          <w:lang w:val="zh-CN"/>
        </w:rPr>
        <w:t>他交通费用。</w:t>
      </w:r>
    </w:p>
    <w:p w14:paraId="25884AB6" w14:textId="77777777" w:rsidR="0061102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8A6ED93" w14:textId="77777777" w:rsidR="0061102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“三公”经费支出2.25万元，</w:t>
      </w:r>
      <w:r>
        <w:rPr>
          <w:rFonts w:ascii="仿宋_GB2312" w:eastAsia="仿宋_GB2312" w:hint="eastAsia"/>
          <w:sz w:val="32"/>
          <w:szCs w:val="32"/>
        </w:rPr>
        <w:t>比上年</w:t>
      </w:r>
      <w:r>
        <w:rPr>
          <w:rFonts w:ascii="仿宋_GB2312" w:eastAsia="仿宋_GB2312" w:hint="eastAsia"/>
          <w:sz w:val="32"/>
          <w:szCs w:val="32"/>
          <w:lang w:val="zh-CN"/>
        </w:rPr>
        <w:t>增加2.25万元，</w:t>
      </w:r>
      <w:r>
        <w:rPr>
          <w:rFonts w:ascii="仿宋_GB2312" w:eastAsia="仿宋_GB2312" w:hint="eastAsia"/>
          <w:sz w:val="32"/>
          <w:szCs w:val="32"/>
        </w:rPr>
        <w:t>增长100.00%,</w:t>
      </w:r>
      <w:r>
        <w:rPr>
          <w:rFonts w:ascii="仿宋_GB2312" w:eastAsia="仿宋_GB2312" w:hint="eastAsia"/>
          <w:sz w:val="32"/>
          <w:szCs w:val="32"/>
          <w:lang w:val="zh-CN"/>
        </w:rPr>
        <w:t>主要原因是：车辆出行次数增加，车辆维修维护费、燃油费等增加。其中：因公出国（境）费支出0.00万元，占0.00%，比上年增加0.00万元，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主要原因是：单位本年无此项经费；公务用车购置及运行维护费支出2.25万元，占100.00%，比上年增加2.25万元，</w:t>
      </w:r>
      <w:r>
        <w:rPr>
          <w:rFonts w:ascii="仿宋_GB2312" w:eastAsia="仿宋_GB2312" w:hint="eastAsia"/>
          <w:sz w:val="32"/>
          <w:szCs w:val="32"/>
        </w:rPr>
        <w:t>增长100.00%,</w:t>
      </w:r>
      <w:r>
        <w:rPr>
          <w:rFonts w:ascii="仿宋_GB2312" w:eastAsia="仿宋_GB2312" w:hint="eastAsia"/>
          <w:sz w:val="32"/>
          <w:szCs w:val="32"/>
          <w:lang w:val="zh-CN"/>
        </w:rPr>
        <w:t>主要原因是：车辆出行次数增加，车辆维修维护费、燃油费等增加；公务接待费支出0.00万元，占0.00%，比上年增加0.00万元，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36F508DA" w14:textId="77777777" w:rsidR="0061102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1617520" w14:textId="77777777" w:rsidR="0061102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42D735F9" w14:textId="67D9D4E1" w:rsidR="0061102E"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公务用车购置及运行维护费2.25万元，其中：公务用</w:t>
      </w:r>
      <w:r>
        <w:rPr>
          <w:rFonts w:ascii="仿宋_GB2312" w:eastAsia="仿宋_GB2312" w:hint="eastAsia"/>
          <w:sz w:val="32"/>
          <w:szCs w:val="32"/>
          <w:lang w:val="zh-CN"/>
        </w:rPr>
        <w:lastRenderedPageBreak/>
        <w:t>车购置费0.00万元，公务用车运行维护费2.25万元。公务用车运行维护费开支内容包括公务用车燃油费、车辆维修维护费、保险费、过路费等。公务用车购置数0辆，公务用车保有量1辆。国有资产占用情况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0C652E" w:rsidRPr="000C652E">
        <w:rPr>
          <w:rFonts w:ascii="仿宋_GB2312" w:eastAsia="仿宋_GB2312" w:hint="eastAsia"/>
          <w:sz w:val="32"/>
          <w:szCs w:val="32"/>
          <w:lang w:val="zh-CN"/>
        </w:rPr>
        <w:t>差异车辆为借用其他单位车辆，车辆费用由本单位财政拨款公务用车运行维护费支付</w:t>
      </w:r>
      <w:r>
        <w:rPr>
          <w:rFonts w:ascii="仿宋_GB2312" w:eastAsia="仿宋_GB2312" w:hint="eastAsia"/>
          <w:sz w:val="32"/>
          <w:szCs w:val="32"/>
          <w:lang w:val="zh-CN"/>
        </w:rPr>
        <w:t>。</w:t>
      </w:r>
    </w:p>
    <w:p w14:paraId="553E7A48" w14:textId="77777777" w:rsidR="0061102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58E5FA6A" w14:textId="77777777" w:rsidR="0061102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预算数2.25万元，决算数2.25万元，预决算差异率0.00%，主要原因是：严格按预算执行，预决算对比无差异。其中：因公出国（境）费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预算数2.25万元，决算数2.25万元，预决算差异率0.00%，主要原因是：严格按预算执行，预决算对比无差异；公务接待费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09C4A1AF" w14:textId="77777777" w:rsidR="0061102E"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577B5CA3" w14:textId="77777777" w:rsidR="0061102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w:t>
      </w:r>
      <w:r>
        <w:rPr>
          <w:rFonts w:ascii="仿宋_GB2312" w:eastAsia="仿宋_GB2312" w:hint="eastAsia"/>
          <w:sz w:val="32"/>
          <w:szCs w:val="32"/>
        </w:rPr>
        <w:lastRenderedPageBreak/>
        <w:t>结转和结余，政府性基金预算财政拨款收入支出决算表为空表。</w:t>
      </w:r>
    </w:p>
    <w:p w14:paraId="329DBD8C" w14:textId="77777777" w:rsidR="0061102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87D5FA6" w14:textId="77777777" w:rsidR="0061102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CCB618F" w14:textId="77777777" w:rsidR="0061102E"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116A8744" w14:textId="77777777" w:rsidR="0061102E"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3ED3E6CA" w14:textId="77777777" w:rsidR="0061102E"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昌吉市供销合作社联合社（事业单位）公用经费支出4.84万元，</w:t>
      </w:r>
      <w:r>
        <w:rPr>
          <w:rFonts w:ascii="仿宋_GB2312" w:eastAsia="仿宋_GB2312" w:hAnsi="仿宋_GB2312" w:cs="仿宋_GB2312" w:hint="eastAsia"/>
          <w:sz w:val="32"/>
          <w:szCs w:val="32"/>
          <w:lang w:val="zh-CN"/>
        </w:rPr>
        <w:t>比上年增加1.31万元，增长37.11%，主要原因是：单位本年</w:t>
      </w:r>
      <w:r>
        <w:rPr>
          <w:rFonts w:ascii="仿宋_GB2312" w:eastAsia="仿宋_GB2312" w:hint="eastAsia"/>
          <w:sz w:val="32"/>
          <w:szCs w:val="32"/>
        </w:rPr>
        <w:t>办公费、手续费、差旅费、公务用车运行维护费较上年增加</w:t>
      </w:r>
      <w:r>
        <w:rPr>
          <w:rFonts w:ascii="仿宋_GB2312" w:eastAsia="仿宋_GB2312" w:hAnsi="仿宋_GB2312" w:cs="仿宋_GB2312" w:hint="eastAsia"/>
          <w:sz w:val="32"/>
          <w:szCs w:val="32"/>
          <w:lang w:val="zh-CN"/>
        </w:rPr>
        <w:t>。</w:t>
      </w:r>
    </w:p>
    <w:p w14:paraId="624997DE" w14:textId="77777777" w:rsidR="0061102E"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C53FA3D" w14:textId="77777777" w:rsidR="0061102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7CB3C0C9" w14:textId="77777777" w:rsidR="0061102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16F7DBEE" w14:textId="77777777" w:rsidR="0061102E"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3DBCE525" w14:textId="77777777" w:rsidR="0061102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21.23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w:t>
      </w:r>
      <w:r>
        <w:rPr>
          <w:rFonts w:ascii="仿宋_GB2312" w:eastAsia="仿宋_GB2312" w:hAnsi="仿宋_GB2312" w:cs="仿宋_GB2312" w:hint="eastAsia"/>
          <w:sz w:val="32"/>
          <w:szCs w:val="32"/>
          <w:lang w:val="zh-CN"/>
        </w:rPr>
        <w:lastRenderedPageBreak/>
        <w:t>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用车0辆、其他用车0辆，其他用车主要是：单位无其他车辆；单价100万元（含）以上设备（不含车辆）0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2AF9250" w14:textId="77777777" w:rsidR="0061102E"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48CC0AE" w14:textId="77777777" w:rsidR="0061102E"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w:t>
      </w:r>
      <w:r>
        <w:rPr>
          <w:rFonts w:ascii="仿宋_GB2312" w:eastAsia="仿宋_GB2312" w:hint="eastAsia"/>
          <w:sz w:val="32"/>
          <w:szCs w:val="32"/>
        </w:rPr>
        <w:t>效自评表1个，全年预算总额129.73万元，实际执行总额129.73万元；预算绩效评价项目1个，全年预算数20.00万元，全年执行数20.00万元。预算绩效管理取得的成效：一是制度建设完全，相关制度严格执行，经费到位及时。项目资金按计划使用，严格按照预算管理规定开支。及时支付项目款，服务能力进一步提升；二是为规范项目的管理工作，建立决策科学、发放合理、运作规范的管理体制，参与项目建设及项目资金管理使用督查，不定时对项目实施监督检查。发现的问题及原因：一是项目人员、财务人员对绩效工作认识不统一，未将绩效评价管理贯穿项目实施始终；二是预算项目绩效目标设定不够明确和具体，难以衡量项目的实施效果，原因是对项目的预期成果缺乏清晰的认识，导致目标缺乏可操作性和可衡量性。下一步改进措施：一是加强项目绩效工作知识以及相关文件的学习，深入理解项目绩效工作内涵、意义；二是加强项目开展进度的跟踪，</w:t>
      </w:r>
      <w:r>
        <w:rPr>
          <w:rFonts w:ascii="仿宋_GB2312" w:eastAsia="仿宋_GB2312" w:hint="eastAsia"/>
          <w:sz w:val="32"/>
          <w:szCs w:val="32"/>
        </w:rPr>
        <w:lastRenderedPageBreak/>
        <w:t>开展项目绩效评价，确保项目绩效目标的完成。具体项目自评情况附绩效自评表及自评报告。</w:t>
      </w:r>
    </w:p>
    <w:tbl>
      <w:tblPr>
        <w:tblW w:w="4876" w:type="pct"/>
        <w:tblLook w:val="04A0" w:firstRow="1" w:lastRow="0" w:firstColumn="1" w:lastColumn="0" w:noHBand="0" w:noVBand="1"/>
      </w:tblPr>
      <w:tblGrid>
        <w:gridCol w:w="1816"/>
        <w:gridCol w:w="1176"/>
        <w:gridCol w:w="1151"/>
        <w:gridCol w:w="928"/>
        <w:gridCol w:w="964"/>
        <w:gridCol w:w="735"/>
        <w:gridCol w:w="868"/>
        <w:gridCol w:w="673"/>
      </w:tblGrid>
      <w:tr w:rsidR="0061102E" w14:paraId="6F8ED042" w14:textId="77777777">
        <w:trPr>
          <w:trHeight w:val="523"/>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56C8C733"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部门（单位）整体支出绩效目标自评表</w:t>
            </w:r>
          </w:p>
        </w:tc>
      </w:tr>
      <w:tr w:rsidR="0061102E" w14:paraId="0C0B1BC6" w14:textId="77777777">
        <w:trPr>
          <w:trHeight w:val="36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54D860EC"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（2023年度）</w:t>
            </w:r>
          </w:p>
        </w:tc>
      </w:tr>
      <w:tr w:rsidR="0061102E" w14:paraId="47AA14D3" w14:textId="77777777">
        <w:trPr>
          <w:trHeight w:val="660"/>
        </w:trPr>
        <w:tc>
          <w:tcPr>
            <w:tcW w:w="10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352CD6"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部门（单位）名称</w:t>
            </w:r>
          </w:p>
        </w:tc>
        <w:tc>
          <w:tcPr>
            <w:tcW w:w="3907" w:type="pct"/>
            <w:gridSpan w:val="7"/>
            <w:tcBorders>
              <w:top w:val="single" w:sz="4" w:space="0" w:color="auto"/>
              <w:left w:val="nil"/>
              <w:bottom w:val="single" w:sz="4" w:space="0" w:color="auto"/>
              <w:right w:val="single" w:sz="4" w:space="0" w:color="auto"/>
            </w:tcBorders>
            <w:shd w:val="clear" w:color="auto" w:fill="auto"/>
            <w:noWrap/>
            <w:vAlign w:val="center"/>
          </w:tcPr>
          <w:p w14:paraId="1005C02C"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昌吉市供销合作社联合社</w:t>
            </w:r>
          </w:p>
        </w:tc>
      </w:tr>
      <w:tr w:rsidR="0061102E" w14:paraId="4049D13A" w14:textId="77777777">
        <w:trPr>
          <w:trHeight w:val="570"/>
        </w:trPr>
        <w:tc>
          <w:tcPr>
            <w:tcW w:w="10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EDCF5F"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部门资金（万元）</w:t>
            </w:r>
          </w:p>
        </w:tc>
        <w:tc>
          <w:tcPr>
            <w:tcW w:w="708" w:type="pct"/>
            <w:tcBorders>
              <w:top w:val="nil"/>
              <w:left w:val="nil"/>
              <w:bottom w:val="single" w:sz="4" w:space="0" w:color="auto"/>
              <w:right w:val="single" w:sz="4" w:space="0" w:color="auto"/>
            </w:tcBorders>
            <w:shd w:val="clear" w:color="auto" w:fill="auto"/>
            <w:vAlign w:val="center"/>
          </w:tcPr>
          <w:p w14:paraId="58395EDB"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资金来源</w:t>
            </w:r>
          </w:p>
        </w:tc>
        <w:tc>
          <w:tcPr>
            <w:tcW w:w="693" w:type="pct"/>
            <w:tcBorders>
              <w:top w:val="nil"/>
              <w:left w:val="nil"/>
              <w:bottom w:val="single" w:sz="4" w:space="0" w:color="auto"/>
              <w:right w:val="single" w:sz="4" w:space="0" w:color="auto"/>
            </w:tcBorders>
            <w:shd w:val="clear" w:color="auto" w:fill="auto"/>
            <w:vAlign w:val="center"/>
          </w:tcPr>
          <w:p w14:paraId="2BF8CE41"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年初预算数</w:t>
            </w:r>
          </w:p>
        </w:tc>
        <w:tc>
          <w:tcPr>
            <w:tcW w:w="557" w:type="pct"/>
            <w:tcBorders>
              <w:top w:val="nil"/>
              <w:left w:val="nil"/>
              <w:bottom w:val="single" w:sz="4" w:space="0" w:color="auto"/>
              <w:right w:val="single" w:sz="4" w:space="0" w:color="auto"/>
            </w:tcBorders>
            <w:shd w:val="clear" w:color="auto" w:fill="auto"/>
            <w:vAlign w:val="center"/>
          </w:tcPr>
          <w:p w14:paraId="030D4D2A"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全年预算数</w:t>
            </w:r>
          </w:p>
        </w:tc>
        <w:tc>
          <w:tcPr>
            <w:tcW w:w="580" w:type="pct"/>
            <w:tcBorders>
              <w:top w:val="nil"/>
              <w:left w:val="nil"/>
              <w:bottom w:val="single" w:sz="4" w:space="0" w:color="auto"/>
              <w:right w:val="single" w:sz="4" w:space="0" w:color="auto"/>
            </w:tcBorders>
            <w:shd w:val="clear" w:color="auto" w:fill="auto"/>
            <w:vAlign w:val="center"/>
          </w:tcPr>
          <w:p w14:paraId="3055E48E"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全年执行数</w:t>
            </w:r>
          </w:p>
        </w:tc>
        <w:tc>
          <w:tcPr>
            <w:tcW w:w="442" w:type="pct"/>
            <w:tcBorders>
              <w:top w:val="nil"/>
              <w:left w:val="nil"/>
              <w:bottom w:val="single" w:sz="4" w:space="0" w:color="auto"/>
              <w:right w:val="single" w:sz="4" w:space="0" w:color="auto"/>
            </w:tcBorders>
            <w:shd w:val="clear" w:color="auto" w:fill="auto"/>
            <w:vAlign w:val="center"/>
          </w:tcPr>
          <w:p w14:paraId="6A2DDA14"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522" w:type="pct"/>
            <w:tcBorders>
              <w:top w:val="nil"/>
              <w:left w:val="nil"/>
              <w:bottom w:val="single" w:sz="4" w:space="0" w:color="auto"/>
              <w:right w:val="single" w:sz="4" w:space="0" w:color="auto"/>
            </w:tcBorders>
            <w:shd w:val="clear" w:color="auto" w:fill="auto"/>
            <w:vAlign w:val="center"/>
          </w:tcPr>
          <w:p w14:paraId="7C140E79"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执行率</w:t>
            </w:r>
          </w:p>
        </w:tc>
        <w:tc>
          <w:tcPr>
            <w:tcW w:w="403" w:type="pct"/>
            <w:tcBorders>
              <w:top w:val="nil"/>
              <w:left w:val="nil"/>
              <w:bottom w:val="single" w:sz="4" w:space="0" w:color="auto"/>
              <w:right w:val="single" w:sz="4" w:space="0" w:color="auto"/>
            </w:tcBorders>
            <w:shd w:val="clear" w:color="auto" w:fill="auto"/>
            <w:vAlign w:val="center"/>
          </w:tcPr>
          <w:p w14:paraId="287C36AA"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61102E" w14:paraId="73B7AAF0" w14:textId="77777777">
        <w:trPr>
          <w:trHeight w:val="880"/>
        </w:trPr>
        <w:tc>
          <w:tcPr>
            <w:tcW w:w="1092" w:type="pct"/>
            <w:vMerge/>
            <w:tcBorders>
              <w:top w:val="single" w:sz="4" w:space="0" w:color="auto"/>
              <w:left w:val="single" w:sz="4" w:space="0" w:color="auto"/>
              <w:bottom w:val="single" w:sz="4" w:space="0" w:color="auto"/>
              <w:right w:val="single" w:sz="4" w:space="0" w:color="auto"/>
            </w:tcBorders>
            <w:vAlign w:val="center"/>
          </w:tcPr>
          <w:p w14:paraId="6AEC841F" w14:textId="77777777" w:rsidR="0061102E" w:rsidRDefault="0061102E">
            <w:pPr>
              <w:widowControl/>
              <w:jc w:val="left"/>
              <w:rPr>
                <w:rFonts w:asciiTheme="minorEastAsia" w:eastAsiaTheme="minorEastAsia" w:hAnsiTheme="minorEastAsia" w:cs="宋体" w:hint="eastAsia"/>
                <w:kern w:val="0"/>
                <w:sz w:val="20"/>
                <w:szCs w:val="20"/>
              </w:rPr>
            </w:pPr>
          </w:p>
        </w:tc>
        <w:tc>
          <w:tcPr>
            <w:tcW w:w="708" w:type="pct"/>
            <w:tcBorders>
              <w:top w:val="nil"/>
              <w:left w:val="nil"/>
              <w:bottom w:val="single" w:sz="4" w:space="0" w:color="auto"/>
              <w:right w:val="single" w:sz="4" w:space="0" w:color="auto"/>
            </w:tcBorders>
            <w:shd w:val="clear" w:color="auto" w:fill="auto"/>
            <w:noWrap/>
            <w:vAlign w:val="center"/>
          </w:tcPr>
          <w:p w14:paraId="0E95823D"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中央安排</w:t>
            </w:r>
          </w:p>
        </w:tc>
        <w:tc>
          <w:tcPr>
            <w:tcW w:w="693" w:type="pct"/>
            <w:tcBorders>
              <w:top w:val="nil"/>
              <w:left w:val="nil"/>
              <w:bottom w:val="single" w:sz="4" w:space="0" w:color="auto"/>
              <w:right w:val="single" w:sz="4" w:space="0" w:color="auto"/>
            </w:tcBorders>
            <w:shd w:val="clear" w:color="auto" w:fill="auto"/>
            <w:vAlign w:val="center"/>
          </w:tcPr>
          <w:p w14:paraId="18B22412"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557" w:type="pct"/>
            <w:tcBorders>
              <w:top w:val="nil"/>
              <w:left w:val="nil"/>
              <w:bottom w:val="single" w:sz="4" w:space="0" w:color="auto"/>
              <w:right w:val="single" w:sz="4" w:space="0" w:color="auto"/>
            </w:tcBorders>
            <w:shd w:val="clear" w:color="auto" w:fill="auto"/>
            <w:vAlign w:val="center"/>
          </w:tcPr>
          <w:p w14:paraId="051E8C14"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580" w:type="pct"/>
            <w:tcBorders>
              <w:top w:val="nil"/>
              <w:left w:val="nil"/>
              <w:bottom w:val="single" w:sz="4" w:space="0" w:color="auto"/>
              <w:right w:val="single" w:sz="4" w:space="0" w:color="auto"/>
            </w:tcBorders>
            <w:shd w:val="clear" w:color="auto" w:fill="auto"/>
            <w:vAlign w:val="center"/>
          </w:tcPr>
          <w:p w14:paraId="7FF07DF4"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442" w:type="pct"/>
            <w:tcBorders>
              <w:top w:val="nil"/>
              <w:left w:val="nil"/>
              <w:bottom w:val="single" w:sz="4" w:space="0" w:color="auto"/>
              <w:right w:val="single" w:sz="4" w:space="0" w:color="auto"/>
            </w:tcBorders>
            <w:shd w:val="clear" w:color="auto" w:fill="auto"/>
            <w:vAlign w:val="center"/>
          </w:tcPr>
          <w:p w14:paraId="481CFDAA"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522" w:type="pct"/>
            <w:tcBorders>
              <w:top w:val="nil"/>
              <w:left w:val="nil"/>
              <w:bottom w:val="single" w:sz="4" w:space="0" w:color="auto"/>
              <w:right w:val="single" w:sz="4" w:space="0" w:color="auto"/>
            </w:tcBorders>
            <w:shd w:val="clear" w:color="auto" w:fill="auto"/>
            <w:vAlign w:val="center"/>
          </w:tcPr>
          <w:p w14:paraId="1B3C3EB3"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403" w:type="pct"/>
            <w:tcBorders>
              <w:top w:val="nil"/>
              <w:left w:val="nil"/>
              <w:bottom w:val="single" w:sz="4" w:space="0" w:color="auto"/>
              <w:right w:val="single" w:sz="4" w:space="0" w:color="auto"/>
            </w:tcBorders>
            <w:shd w:val="clear" w:color="auto" w:fill="auto"/>
            <w:vAlign w:val="center"/>
          </w:tcPr>
          <w:p w14:paraId="713E07A1"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61102E" w14:paraId="47EFD811" w14:textId="77777777">
        <w:trPr>
          <w:trHeight w:val="880"/>
        </w:trPr>
        <w:tc>
          <w:tcPr>
            <w:tcW w:w="1092" w:type="pct"/>
            <w:vMerge/>
            <w:tcBorders>
              <w:top w:val="single" w:sz="4" w:space="0" w:color="auto"/>
              <w:left w:val="single" w:sz="4" w:space="0" w:color="auto"/>
              <w:bottom w:val="single" w:sz="4" w:space="0" w:color="auto"/>
              <w:right w:val="single" w:sz="4" w:space="0" w:color="auto"/>
            </w:tcBorders>
            <w:vAlign w:val="center"/>
          </w:tcPr>
          <w:p w14:paraId="6825B857" w14:textId="77777777" w:rsidR="0061102E" w:rsidRDefault="0061102E">
            <w:pPr>
              <w:widowControl/>
              <w:jc w:val="left"/>
              <w:rPr>
                <w:rFonts w:asciiTheme="minorEastAsia" w:eastAsiaTheme="minorEastAsia" w:hAnsiTheme="minorEastAsia" w:cs="宋体" w:hint="eastAsia"/>
                <w:kern w:val="0"/>
                <w:sz w:val="20"/>
                <w:szCs w:val="20"/>
              </w:rPr>
            </w:pPr>
          </w:p>
        </w:tc>
        <w:tc>
          <w:tcPr>
            <w:tcW w:w="708" w:type="pct"/>
            <w:tcBorders>
              <w:top w:val="nil"/>
              <w:left w:val="nil"/>
              <w:bottom w:val="single" w:sz="4" w:space="0" w:color="auto"/>
              <w:right w:val="single" w:sz="4" w:space="0" w:color="auto"/>
            </w:tcBorders>
            <w:shd w:val="clear" w:color="auto" w:fill="auto"/>
            <w:vAlign w:val="center"/>
          </w:tcPr>
          <w:p w14:paraId="0A1DC4E4"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自治区安排</w:t>
            </w:r>
          </w:p>
        </w:tc>
        <w:tc>
          <w:tcPr>
            <w:tcW w:w="693" w:type="pct"/>
            <w:tcBorders>
              <w:top w:val="nil"/>
              <w:left w:val="nil"/>
              <w:bottom w:val="single" w:sz="4" w:space="0" w:color="auto"/>
              <w:right w:val="single" w:sz="4" w:space="0" w:color="auto"/>
            </w:tcBorders>
            <w:shd w:val="clear" w:color="auto" w:fill="auto"/>
            <w:vAlign w:val="center"/>
          </w:tcPr>
          <w:p w14:paraId="331705CB"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557" w:type="pct"/>
            <w:tcBorders>
              <w:top w:val="nil"/>
              <w:left w:val="nil"/>
              <w:bottom w:val="single" w:sz="4" w:space="0" w:color="auto"/>
              <w:right w:val="single" w:sz="4" w:space="0" w:color="auto"/>
            </w:tcBorders>
            <w:shd w:val="clear" w:color="auto" w:fill="auto"/>
            <w:vAlign w:val="center"/>
          </w:tcPr>
          <w:p w14:paraId="1546019C"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580" w:type="pct"/>
            <w:tcBorders>
              <w:top w:val="nil"/>
              <w:left w:val="nil"/>
              <w:bottom w:val="single" w:sz="4" w:space="0" w:color="auto"/>
              <w:right w:val="single" w:sz="4" w:space="0" w:color="auto"/>
            </w:tcBorders>
            <w:shd w:val="clear" w:color="auto" w:fill="auto"/>
            <w:vAlign w:val="center"/>
          </w:tcPr>
          <w:p w14:paraId="39B86E60"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442" w:type="pct"/>
            <w:tcBorders>
              <w:top w:val="nil"/>
              <w:left w:val="nil"/>
              <w:bottom w:val="single" w:sz="4" w:space="0" w:color="auto"/>
              <w:right w:val="single" w:sz="4" w:space="0" w:color="auto"/>
            </w:tcBorders>
            <w:shd w:val="clear" w:color="auto" w:fill="auto"/>
            <w:vAlign w:val="center"/>
          </w:tcPr>
          <w:p w14:paraId="736F3542"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22" w:type="pct"/>
            <w:tcBorders>
              <w:top w:val="nil"/>
              <w:left w:val="nil"/>
              <w:bottom w:val="single" w:sz="4" w:space="0" w:color="auto"/>
              <w:right w:val="single" w:sz="4" w:space="0" w:color="auto"/>
            </w:tcBorders>
            <w:shd w:val="clear" w:color="auto" w:fill="auto"/>
            <w:vAlign w:val="center"/>
          </w:tcPr>
          <w:p w14:paraId="0C5B23C2"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403" w:type="pct"/>
            <w:tcBorders>
              <w:top w:val="nil"/>
              <w:left w:val="nil"/>
              <w:bottom w:val="single" w:sz="4" w:space="0" w:color="auto"/>
              <w:right w:val="single" w:sz="4" w:space="0" w:color="auto"/>
            </w:tcBorders>
            <w:shd w:val="clear" w:color="auto" w:fill="auto"/>
            <w:vAlign w:val="center"/>
          </w:tcPr>
          <w:p w14:paraId="1F7789D8"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61102E" w14:paraId="6C0736E0" w14:textId="77777777">
        <w:trPr>
          <w:trHeight w:val="880"/>
        </w:trPr>
        <w:tc>
          <w:tcPr>
            <w:tcW w:w="1092" w:type="pct"/>
            <w:vMerge/>
            <w:tcBorders>
              <w:top w:val="single" w:sz="4" w:space="0" w:color="auto"/>
              <w:left w:val="single" w:sz="4" w:space="0" w:color="auto"/>
              <w:bottom w:val="single" w:sz="4" w:space="0" w:color="auto"/>
              <w:right w:val="single" w:sz="4" w:space="0" w:color="auto"/>
            </w:tcBorders>
            <w:vAlign w:val="center"/>
          </w:tcPr>
          <w:p w14:paraId="5740F1A5" w14:textId="77777777" w:rsidR="0061102E" w:rsidRDefault="0061102E">
            <w:pPr>
              <w:widowControl/>
              <w:jc w:val="left"/>
              <w:rPr>
                <w:rFonts w:asciiTheme="minorEastAsia" w:eastAsiaTheme="minorEastAsia" w:hAnsiTheme="minorEastAsia" w:cs="宋体" w:hint="eastAsia"/>
                <w:kern w:val="0"/>
                <w:sz w:val="20"/>
                <w:szCs w:val="20"/>
              </w:rPr>
            </w:pPr>
          </w:p>
        </w:tc>
        <w:tc>
          <w:tcPr>
            <w:tcW w:w="708" w:type="pct"/>
            <w:tcBorders>
              <w:top w:val="nil"/>
              <w:left w:val="nil"/>
              <w:bottom w:val="single" w:sz="4" w:space="0" w:color="auto"/>
              <w:right w:val="single" w:sz="4" w:space="0" w:color="auto"/>
            </w:tcBorders>
            <w:shd w:val="clear" w:color="auto" w:fill="auto"/>
            <w:vAlign w:val="center"/>
          </w:tcPr>
          <w:p w14:paraId="71832F3D"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地（州、市）安排</w:t>
            </w:r>
          </w:p>
        </w:tc>
        <w:tc>
          <w:tcPr>
            <w:tcW w:w="693" w:type="pct"/>
            <w:tcBorders>
              <w:top w:val="nil"/>
              <w:left w:val="nil"/>
              <w:bottom w:val="single" w:sz="4" w:space="0" w:color="auto"/>
              <w:right w:val="single" w:sz="4" w:space="0" w:color="auto"/>
            </w:tcBorders>
            <w:shd w:val="clear" w:color="auto" w:fill="auto"/>
            <w:vAlign w:val="center"/>
          </w:tcPr>
          <w:p w14:paraId="50B8315E"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557" w:type="pct"/>
            <w:tcBorders>
              <w:top w:val="nil"/>
              <w:left w:val="nil"/>
              <w:bottom w:val="single" w:sz="4" w:space="0" w:color="auto"/>
              <w:right w:val="single" w:sz="4" w:space="0" w:color="auto"/>
            </w:tcBorders>
            <w:shd w:val="clear" w:color="auto" w:fill="auto"/>
            <w:vAlign w:val="center"/>
          </w:tcPr>
          <w:p w14:paraId="454AC6E1"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580" w:type="pct"/>
            <w:tcBorders>
              <w:top w:val="nil"/>
              <w:left w:val="nil"/>
              <w:bottom w:val="single" w:sz="4" w:space="0" w:color="auto"/>
              <w:right w:val="single" w:sz="4" w:space="0" w:color="auto"/>
            </w:tcBorders>
            <w:shd w:val="clear" w:color="auto" w:fill="auto"/>
            <w:vAlign w:val="center"/>
          </w:tcPr>
          <w:p w14:paraId="60BC7682"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442" w:type="pct"/>
            <w:tcBorders>
              <w:top w:val="nil"/>
              <w:left w:val="nil"/>
              <w:bottom w:val="single" w:sz="4" w:space="0" w:color="auto"/>
              <w:right w:val="single" w:sz="4" w:space="0" w:color="auto"/>
            </w:tcBorders>
            <w:shd w:val="clear" w:color="auto" w:fill="auto"/>
            <w:vAlign w:val="center"/>
          </w:tcPr>
          <w:p w14:paraId="391B5216"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22" w:type="pct"/>
            <w:tcBorders>
              <w:top w:val="nil"/>
              <w:left w:val="nil"/>
              <w:bottom w:val="single" w:sz="4" w:space="0" w:color="auto"/>
              <w:right w:val="single" w:sz="4" w:space="0" w:color="auto"/>
            </w:tcBorders>
            <w:shd w:val="clear" w:color="auto" w:fill="auto"/>
            <w:vAlign w:val="center"/>
          </w:tcPr>
          <w:p w14:paraId="6828EF4E"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403" w:type="pct"/>
            <w:tcBorders>
              <w:top w:val="nil"/>
              <w:left w:val="nil"/>
              <w:bottom w:val="single" w:sz="4" w:space="0" w:color="auto"/>
              <w:right w:val="single" w:sz="4" w:space="0" w:color="auto"/>
            </w:tcBorders>
            <w:shd w:val="clear" w:color="auto" w:fill="auto"/>
            <w:vAlign w:val="center"/>
          </w:tcPr>
          <w:p w14:paraId="057170F6"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61102E" w14:paraId="3AC02328" w14:textId="77777777">
        <w:trPr>
          <w:trHeight w:val="880"/>
        </w:trPr>
        <w:tc>
          <w:tcPr>
            <w:tcW w:w="1092" w:type="pct"/>
            <w:vMerge/>
            <w:tcBorders>
              <w:top w:val="single" w:sz="4" w:space="0" w:color="auto"/>
              <w:left w:val="single" w:sz="4" w:space="0" w:color="auto"/>
              <w:bottom w:val="single" w:sz="4" w:space="0" w:color="auto"/>
              <w:right w:val="single" w:sz="4" w:space="0" w:color="auto"/>
            </w:tcBorders>
            <w:vAlign w:val="center"/>
          </w:tcPr>
          <w:p w14:paraId="6BD12157" w14:textId="77777777" w:rsidR="0061102E" w:rsidRDefault="0061102E">
            <w:pPr>
              <w:widowControl/>
              <w:jc w:val="left"/>
              <w:rPr>
                <w:rFonts w:asciiTheme="minorEastAsia" w:eastAsiaTheme="minorEastAsia" w:hAnsiTheme="minorEastAsia" w:cs="宋体" w:hint="eastAsia"/>
                <w:kern w:val="0"/>
                <w:sz w:val="20"/>
                <w:szCs w:val="20"/>
              </w:rPr>
            </w:pPr>
          </w:p>
        </w:tc>
        <w:tc>
          <w:tcPr>
            <w:tcW w:w="708" w:type="pct"/>
            <w:tcBorders>
              <w:top w:val="nil"/>
              <w:left w:val="nil"/>
              <w:bottom w:val="single" w:sz="4" w:space="0" w:color="auto"/>
              <w:right w:val="single" w:sz="4" w:space="0" w:color="auto"/>
            </w:tcBorders>
            <w:shd w:val="clear" w:color="auto" w:fill="auto"/>
            <w:vAlign w:val="center"/>
          </w:tcPr>
          <w:p w14:paraId="50F8EB15"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县（市、区）安排</w:t>
            </w:r>
          </w:p>
        </w:tc>
        <w:tc>
          <w:tcPr>
            <w:tcW w:w="693" w:type="pct"/>
            <w:tcBorders>
              <w:top w:val="nil"/>
              <w:left w:val="nil"/>
              <w:bottom w:val="single" w:sz="4" w:space="0" w:color="auto"/>
              <w:right w:val="single" w:sz="4" w:space="0" w:color="auto"/>
            </w:tcBorders>
            <w:shd w:val="clear" w:color="auto" w:fill="auto"/>
            <w:vAlign w:val="center"/>
          </w:tcPr>
          <w:p w14:paraId="785F74CB"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115.99</w:t>
            </w:r>
          </w:p>
        </w:tc>
        <w:tc>
          <w:tcPr>
            <w:tcW w:w="557" w:type="pct"/>
            <w:tcBorders>
              <w:top w:val="nil"/>
              <w:left w:val="nil"/>
              <w:bottom w:val="single" w:sz="4" w:space="0" w:color="auto"/>
              <w:right w:val="single" w:sz="4" w:space="0" w:color="auto"/>
            </w:tcBorders>
            <w:shd w:val="clear" w:color="auto" w:fill="auto"/>
            <w:vAlign w:val="center"/>
          </w:tcPr>
          <w:p w14:paraId="01108CBB"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129.73</w:t>
            </w:r>
          </w:p>
        </w:tc>
        <w:tc>
          <w:tcPr>
            <w:tcW w:w="580" w:type="pct"/>
            <w:tcBorders>
              <w:top w:val="nil"/>
              <w:left w:val="nil"/>
              <w:bottom w:val="single" w:sz="4" w:space="0" w:color="auto"/>
              <w:right w:val="single" w:sz="4" w:space="0" w:color="auto"/>
            </w:tcBorders>
            <w:shd w:val="clear" w:color="auto" w:fill="auto"/>
            <w:vAlign w:val="center"/>
          </w:tcPr>
          <w:p w14:paraId="72F39482"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129.73</w:t>
            </w:r>
          </w:p>
        </w:tc>
        <w:tc>
          <w:tcPr>
            <w:tcW w:w="442" w:type="pct"/>
            <w:tcBorders>
              <w:top w:val="nil"/>
              <w:left w:val="nil"/>
              <w:bottom w:val="single" w:sz="4" w:space="0" w:color="auto"/>
              <w:right w:val="single" w:sz="4" w:space="0" w:color="auto"/>
            </w:tcBorders>
            <w:shd w:val="clear" w:color="auto" w:fill="auto"/>
            <w:vAlign w:val="center"/>
          </w:tcPr>
          <w:p w14:paraId="05953060"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22" w:type="pct"/>
            <w:tcBorders>
              <w:top w:val="nil"/>
              <w:left w:val="nil"/>
              <w:bottom w:val="single" w:sz="4" w:space="0" w:color="auto"/>
              <w:right w:val="single" w:sz="4" w:space="0" w:color="auto"/>
            </w:tcBorders>
            <w:shd w:val="clear" w:color="auto" w:fill="auto"/>
            <w:vAlign w:val="center"/>
          </w:tcPr>
          <w:p w14:paraId="476D762B"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403" w:type="pct"/>
            <w:tcBorders>
              <w:top w:val="nil"/>
              <w:left w:val="nil"/>
              <w:bottom w:val="single" w:sz="4" w:space="0" w:color="auto"/>
              <w:right w:val="single" w:sz="4" w:space="0" w:color="auto"/>
            </w:tcBorders>
            <w:shd w:val="clear" w:color="auto" w:fill="auto"/>
            <w:vAlign w:val="center"/>
          </w:tcPr>
          <w:p w14:paraId="4D5B184D"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61102E" w14:paraId="7A345F14" w14:textId="77777777">
        <w:trPr>
          <w:trHeight w:val="880"/>
        </w:trPr>
        <w:tc>
          <w:tcPr>
            <w:tcW w:w="1092" w:type="pct"/>
            <w:vMerge/>
            <w:tcBorders>
              <w:top w:val="single" w:sz="4" w:space="0" w:color="auto"/>
              <w:left w:val="single" w:sz="4" w:space="0" w:color="auto"/>
              <w:bottom w:val="single" w:sz="4" w:space="0" w:color="auto"/>
              <w:right w:val="single" w:sz="4" w:space="0" w:color="auto"/>
            </w:tcBorders>
            <w:vAlign w:val="center"/>
          </w:tcPr>
          <w:p w14:paraId="78117F8F" w14:textId="77777777" w:rsidR="0061102E" w:rsidRDefault="0061102E">
            <w:pPr>
              <w:widowControl/>
              <w:jc w:val="left"/>
              <w:rPr>
                <w:rFonts w:asciiTheme="minorEastAsia" w:eastAsiaTheme="minorEastAsia" w:hAnsiTheme="minorEastAsia" w:cs="宋体" w:hint="eastAsia"/>
                <w:kern w:val="0"/>
                <w:sz w:val="20"/>
                <w:szCs w:val="20"/>
              </w:rPr>
            </w:pPr>
          </w:p>
        </w:tc>
        <w:tc>
          <w:tcPr>
            <w:tcW w:w="708" w:type="pct"/>
            <w:tcBorders>
              <w:top w:val="nil"/>
              <w:left w:val="nil"/>
              <w:bottom w:val="single" w:sz="4" w:space="0" w:color="auto"/>
              <w:right w:val="single" w:sz="4" w:space="0" w:color="auto"/>
            </w:tcBorders>
            <w:shd w:val="clear" w:color="auto" w:fill="auto"/>
            <w:vAlign w:val="center"/>
          </w:tcPr>
          <w:p w14:paraId="52577C78"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其他资金</w:t>
            </w:r>
          </w:p>
        </w:tc>
        <w:tc>
          <w:tcPr>
            <w:tcW w:w="693" w:type="pct"/>
            <w:tcBorders>
              <w:top w:val="nil"/>
              <w:left w:val="nil"/>
              <w:bottom w:val="single" w:sz="4" w:space="0" w:color="auto"/>
              <w:right w:val="single" w:sz="4" w:space="0" w:color="auto"/>
            </w:tcBorders>
            <w:shd w:val="clear" w:color="auto" w:fill="auto"/>
            <w:vAlign w:val="center"/>
          </w:tcPr>
          <w:p w14:paraId="014EFA9D"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557" w:type="pct"/>
            <w:tcBorders>
              <w:top w:val="nil"/>
              <w:left w:val="nil"/>
              <w:bottom w:val="single" w:sz="4" w:space="0" w:color="auto"/>
              <w:right w:val="single" w:sz="4" w:space="0" w:color="auto"/>
            </w:tcBorders>
            <w:shd w:val="clear" w:color="auto" w:fill="auto"/>
            <w:vAlign w:val="center"/>
          </w:tcPr>
          <w:p w14:paraId="4DF1058B"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580" w:type="pct"/>
            <w:tcBorders>
              <w:top w:val="nil"/>
              <w:left w:val="nil"/>
              <w:bottom w:val="single" w:sz="4" w:space="0" w:color="auto"/>
              <w:right w:val="single" w:sz="4" w:space="0" w:color="auto"/>
            </w:tcBorders>
            <w:shd w:val="clear" w:color="auto" w:fill="auto"/>
            <w:vAlign w:val="center"/>
          </w:tcPr>
          <w:p w14:paraId="326E7B4B"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442" w:type="pct"/>
            <w:tcBorders>
              <w:top w:val="nil"/>
              <w:left w:val="nil"/>
              <w:bottom w:val="single" w:sz="4" w:space="0" w:color="auto"/>
              <w:right w:val="single" w:sz="4" w:space="0" w:color="auto"/>
            </w:tcBorders>
            <w:shd w:val="clear" w:color="auto" w:fill="auto"/>
            <w:vAlign w:val="center"/>
          </w:tcPr>
          <w:p w14:paraId="537CAA5C"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22" w:type="pct"/>
            <w:tcBorders>
              <w:top w:val="nil"/>
              <w:left w:val="nil"/>
              <w:bottom w:val="single" w:sz="4" w:space="0" w:color="auto"/>
              <w:right w:val="single" w:sz="4" w:space="0" w:color="auto"/>
            </w:tcBorders>
            <w:shd w:val="clear" w:color="auto" w:fill="auto"/>
            <w:vAlign w:val="center"/>
          </w:tcPr>
          <w:p w14:paraId="70A07B83"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403" w:type="pct"/>
            <w:tcBorders>
              <w:top w:val="nil"/>
              <w:left w:val="nil"/>
              <w:bottom w:val="single" w:sz="4" w:space="0" w:color="auto"/>
              <w:right w:val="single" w:sz="4" w:space="0" w:color="auto"/>
            </w:tcBorders>
            <w:shd w:val="clear" w:color="auto" w:fill="auto"/>
            <w:vAlign w:val="center"/>
          </w:tcPr>
          <w:p w14:paraId="57AF469A"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61102E" w14:paraId="3977FC96" w14:textId="77777777">
        <w:trPr>
          <w:trHeight w:val="880"/>
        </w:trPr>
        <w:tc>
          <w:tcPr>
            <w:tcW w:w="1092" w:type="pct"/>
            <w:vMerge/>
            <w:tcBorders>
              <w:top w:val="single" w:sz="4" w:space="0" w:color="auto"/>
              <w:left w:val="single" w:sz="4" w:space="0" w:color="auto"/>
              <w:bottom w:val="single" w:sz="4" w:space="0" w:color="auto"/>
              <w:right w:val="single" w:sz="4" w:space="0" w:color="auto"/>
            </w:tcBorders>
            <w:vAlign w:val="center"/>
          </w:tcPr>
          <w:p w14:paraId="46307A00" w14:textId="77777777" w:rsidR="0061102E" w:rsidRDefault="0061102E">
            <w:pPr>
              <w:widowControl/>
              <w:jc w:val="left"/>
              <w:rPr>
                <w:rFonts w:asciiTheme="minorEastAsia" w:eastAsiaTheme="minorEastAsia" w:hAnsiTheme="minorEastAsia" w:cs="宋体" w:hint="eastAsia"/>
                <w:kern w:val="0"/>
                <w:sz w:val="20"/>
                <w:szCs w:val="20"/>
              </w:rPr>
            </w:pPr>
          </w:p>
        </w:tc>
        <w:tc>
          <w:tcPr>
            <w:tcW w:w="708" w:type="pct"/>
            <w:tcBorders>
              <w:top w:val="nil"/>
              <w:left w:val="nil"/>
              <w:bottom w:val="single" w:sz="4" w:space="0" w:color="auto"/>
              <w:right w:val="single" w:sz="4" w:space="0" w:color="auto"/>
            </w:tcBorders>
            <w:shd w:val="clear" w:color="auto" w:fill="auto"/>
            <w:vAlign w:val="center"/>
          </w:tcPr>
          <w:p w14:paraId="4CC53607"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合计</w:t>
            </w:r>
          </w:p>
        </w:tc>
        <w:tc>
          <w:tcPr>
            <w:tcW w:w="693" w:type="pct"/>
            <w:tcBorders>
              <w:top w:val="nil"/>
              <w:left w:val="nil"/>
              <w:bottom w:val="single" w:sz="4" w:space="0" w:color="auto"/>
              <w:right w:val="single" w:sz="4" w:space="0" w:color="auto"/>
            </w:tcBorders>
            <w:shd w:val="clear" w:color="auto" w:fill="auto"/>
            <w:vAlign w:val="center"/>
          </w:tcPr>
          <w:p w14:paraId="44B69730"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115.99</w:t>
            </w:r>
          </w:p>
        </w:tc>
        <w:tc>
          <w:tcPr>
            <w:tcW w:w="557" w:type="pct"/>
            <w:tcBorders>
              <w:top w:val="nil"/>
              <w:left w:val="nil"/>
              <w:bottom w:val="single" w:sz="4" w:space="0" w:color="auto"/>
              <w:right w:val="single" w:sz="4" w:space="0" w:color="auto"/>
            </w:tcBorders>
            <w:shd w:val="clear" w:color="auto" w:fill="auto"/>
            <w:vAlign w:val="center"/>
          </w:tcPr>
          <w:p w14:paraId="2BD2F4D0"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129.73</w:t>
            </w:r>
          </w:p>
        </w:tc>
        <w:tc>
          <w:tcPr>
            <w:tcW w:w="580" w:type="pct"/>
            <w:tcBorders>
              <w:top w:val="nil"/>
              <w:left w:val="nil"/>
              <w:bottom w:val="single" w:sz="4" w:space="0" w:color="auto"/>
              <w:right w:val="single" w:sz="4" w:space="0" w:color="auto"/>
            </w:tcBorders>
            <w:shd w:val="clear" w:color="auto" w:fill="auto"/>
            <w:vAlign w:val="center"/>
          </w:tcPr>
          <w:p w14:paraId="5706AA60"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129.73</w:t>
            </w:r>
          </w:p>
        </w:tc>
        <w:tc>
          <w:tcPr>
            <w:tcW w:w="442" w:type="pct"/>
            <w:tcBorders>
              <w:top w:val="nil"/>
              <w:left w:val="nil"/>
              <w:bottom w:val="single" w:sz="4" w:space="0" w:color="auto"/>
              <w:right w:val="single" w:sz="4" w:space="0" w:color="auto"/>
            </w:tcBorders>
            <w:shd w:val="clear" w:color="auto" w:fill="auto"/>
            <w:vAlign w:val="center"/>
          </w:tcPr>
          <w:p w14:paraId="35C30469"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22" w:type="pct"/>
            <w:tcBorders>
              <w:top w:val="nil"/>
              <w:left w:val="nil"/>
              <w:bottom w:val="single" w:sz="4" w:space="0" w:color="auto"/>
              <w:right w:val="single" w:sz="4" w:space="0" w:color="auto"/>
            </w:tcBorders>
            <w:shd w:val="clear" w:color="auto" w:fill="auto"/>
            <w:vAlign w:val="center"/>
          </w:tcPr>
          <w:p w14:paraId="158CFA54"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403" w:type="pct"/>
            <w:tcBorders>
              <w:top w:val="nil"/>
              <w:left w:val="nil"/>
              <w:bottom w:val="single" w:sz="4" w:space="0" w:color="auto"/>
              <w:right w:val="single" w:sz="4" w:space="0" w:color="auto"/>
            </w:tcBorders>
            <w:shd w:val="clear" w:color="auto" w:fill="auto"/>
            <w:vAlign w:val="center"/>
          </w:tcPr>
          <w:p w14:paraId="5C6C153F"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61102E" w14:paraId="62B0E1A6" w14:textId="77777777">
        <w:trPr>
          <w:trHeight w:val="705"/>
        </w:trPr>
        <w:tc>
          <w:tcPr>
            <w:tcW w:w="10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21D325"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年度总体目标</w:t>
            </w:r>
          </w:p>
        </w:tc>
        <w:tc>
          <w:tcPr>
            <w:tcW w:w="1959" w:type="pct"/>
            <w:gridSpan w:val="3"/>
            <w:tcBorders>
              <w:top w:val="single" w:sz="4" w:space="0" w:color="auto"/>
              <w:left w:val="nil"/>
              <w:bottom w:val="single" w:sz="4" w:space="0" w:color="auto"/>
              <w:right w:val="single" w:sz="4" w:space="0" w:color="auto"/>
            </w:tcBorders>
            <w:shd w:val="clear" w:color="auto" w:fill="auto"/>
            <w:noWrap/>
            <w:vAlign w:val="center"/>
          </w:tcPr>
          <w:p w14:paraId="6BAE054F"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预期目标</w:t>
            </w:r>
          </w:p>
        </w:tc>
        <w:tc>
          <w:tcPr>
            <w:tcW w:w="1948" w:type="pct"/>
            <w:gridSpan w:val="4"/>
            <w:tcBorders>
              <w:top w:val="single" w:sz="4" w:space="0" w:color="auto"/>
              <w:left w:val="nil"/>
              <w:bottom w:val="single" w:sz="4" w:space="0" w:color="auto"/>
              <w:right w:val="single" w:sz="4" w:space="0" w:color="auto"/>
            </w:tcBorders>
            <w:shd w:val="clear" w:color="auto" w:fill="auto"/>
            <w:noWrap/>
            <w:vAlign w:val="center"/>
          </w:tcPr>
          <w:p w14:paraId="0E0EA3DC"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实际完成情况</w:t>
            </w:r>
          </w:p>
        </w:tc>
      </w:tr>
      <w:tr w:rsidR="0061102E" w14:paraId="2B4BC449" w14:textId="77777777">
        <w:trPr>
          <w:trHeight w:val="2000"/>
        </w:trPr>
        <w:tc>
          <w:tcPr>
            <w:tcW w:w="1092" w:type="pct"/>
            <w:vMerge/>
            <w:tcBorders>
              <w:top w:val="single" w:sz="4" w:space="0" w:color="auto"/>
              <w:left w:val="single" w:sz="4" w:space="0" w:color="auto"/>
              <w:bottom w:val="single" w:sz="4" w:space="0" w:color="auto"/>
              <w:right w:val="single" w:sz="4" w:space="0" w:color="auto"/>
            </w:tcBorders>
            <w:vAlign w:val="center"/>
          </w:tcPr>
          <w:p w14:paraId="36CD7605" w14:textId="77777777" w:rsidR="0061102E" w:rsidRDefault="0061102E">
            <w:pPr>
              <w:widowControl/>
              <w:jc w:val="left"/>
              <w:rPr>
                <w:rFonts w:asciiTheme="minorEastAsia" w:eastAsiaTheme="minorEastAsia" w:hAnsiTheme="minorEastAsia" w:cs="宋体" w:hint="eastAsia"/>
                <w:kern w:val="0"/>
                <w:sz w:val="20"/>
                <w:szCs w:val="20"/>
              </w:rPr>
            </w:pPr>
          </w:p>
        </w:tc>
        <w:tc>
          <w:tcPr>
            <w:tcW w:w="1959" w:type="pct"/>
            <w:gridSpan w:val="3"/>
            <w:tcBorders>
              <w:top w:val="single" w:sz="4" w:space="0" w:color="auto"/>
              <w:left w:val="nil"/>
              <w:bottom w:val="single" w:sz="4" w:space="0" w:color="auto"/>
              <w:right w:val="single" w:sz="4" w:space="0" w:color="auto"/>
            </w:tcBorders>
            <w:shd w:val="clear" w:color="auto" w:fill="auto"/>
            <w:vAlign w:val="center"/>
          </w:tcPr>
          <w:p w14:paraId="03357A0F"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目标1、保障部门单位人员6人，发放工资福利95.99万元,运转支出分为商品和服务支出与对个人和家庭的补助,其中办公经费1.8万元,业务经费0万元,负责对昌吉市供销系统行业管理工作,提高系统内干部职工为农服务水平,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目标2、通过指导乡镇基层供销社完成各项工作，建设滨湖镇特色配送中心、榆树沟镇农资和农产品储备库，达成为农服务促进农民增收农业增效的目标，解决农产品卖难</w:t>
            </w:r>
            <w:r>
              <w:rPr>
                <w:rFonts w:asciiTheme="minorEastAsia" w:eastAsiaTheme="minorEastAsia" w:hAnsiTheme="minorEastAsia" w:cs="宋体" w:hint="eastAsia"/>
                <w:kern w:val="0"/>
                <w:sz w:val="20"/>
                <w:szCs w:val="20"/>
              </w:rPr>
              <w:lastRenderedPageBreak/>
              <w:t>的问题。</w:t>
            </w:r>
          </w:p>
        </w:tc>
        <w:tc>
          <w:tcPr>
            <w:tcW w:w="1948" w:type="pct"/>
            <w:gridSpan w:val="4"/>
            <w:tcBorders>
              <w:top w:val="single" w:sz="4" w:space="0" w:color="auto"/>
              <w:left w:val="nil"/>
              <w:bottom w:val="single" w:sz="4" w:space="0" w:color="auto"/>
              <w:right w:val="single" w:sz="4" w:space="0" w:color="auto"/>
            </w:tcBorders>
            <w:shd w:val="clear" w:color="auto" w:fill="auto"/>
            <w:vAlign w:val="center"/>
          </w:tcPr>
          <w:p w14:paraId="35983591"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截止2023年12月保障了部门单位人员6人，发放工资福利95.99万元,运转支出分为商品和服务支出与对个人和家庭的补助,其中办公经费1.8万元,业务经费0万元,负责对昌吉市供销系统行业管理工作,提高系统内干部职工为农服务水平,使业务保障能力有效提升;通过指导乡镇基层供销社完成各项工作，建设滨湖镇特色配送中心、榆树沟镇农资和农产品储备库，达成为农服务促进农民增收农业增效的目标，解决农产品卖难的问题。</w:t>
            </w:r>
          </w:p>
        </w:tc>
      </w:tr>
      <w:tr w:rsidR="0061102E" w14:paraId="0C85D4B9" w14:textId="77777777">
        <w:trPr>
          <w:trHeight w:val="580"/>
        </w:trPr>
        <w:tc>
          <w:tcPr>
            <w:tcW w:w="1092" w:type="pct"/>
            <w:tcBorders>
              <w:top w:val="single" w:sz="4" w:space="0" w:color="auto"/>
              <w:left w:val="single" w:sz="4" w:space="0" w:color="auto"/>
              <w:bottom w:val="single" w:sz="4" w:space="0" w:color="auto"/>
              <w:right w:val="single" w:sz="4" w:space="0" w:color="auto"/>
            </w:tcBorders>
            <w:shd w:val="clear" w:color="auto" w:fill="auto"/>
            <w:vAlign w:val="center"/>
          </w:tcPr>
          <w:p w14:paraId="14B5EF60"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一级指标</w:t>
            </w:r>
          </w:p>
        </w:tc>
        <w:tc>
          <w:tcPr>
            <w:tcW w:w="708" w:type="pct"/>
            <w:tcBorders>
              <w:top w:val="nil"/>
              <w:left w:val="nil"/>
              <w:bottom w:val="single" w:sz="4" w:space="0" w:color="auto"/>
              <w:right w:val="single" w:sz="4" w:space="0" w:color="auto"/>
            </w:tcBorders>
            <w:shd w:val="clear" w:color="auto" w:fill="auto"/>
            <w:vAlign w:val="center"/>
          </w:tcPr>
          <w:p w14:paraId="22ACFAF6"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二级指标</w:t>
            </w:r>
          </w:p>
        </w:tc>
        <w:tc>
          <w:tcPr>
            <w:tcW w:w="693" w:type="pct"/>
            <w:tcBorders>
              <w:top w:val="nil"/>
              <w:left w:val="nil"/>
              <w:bottom w:val="single" w:sz="4" w:space="0" w:color="auto"/>
              <w:right w:val="single" w:sz="4" w:space="0" w:color="auto"/>
            </w:tcBorders>
            <w:shd w:val="clear" w:color="auto" w:fill="auto"/>
            <w:vAlign w:val="center"/>
          </w:tcPr>
          <w:p w14:paraId="612474F9"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三级指标</w:t>
            </w:r>
          </w:p>
        </w:tc>
        <w:tc>
          <w:tcPr>
            <w:tcW w:w="557" w:type="pct"/>
            <w:tcBorders>
              <w:top w:val="nil"/>
              <w:left w:val="nil"/>
              <w:bottom w:val="single" w:sz="4" w:space="0" w:color="auto"/>
              <w:right w:val="single" w:sz="4" w:space="0" w:color="auto"/>
            </w:tcBorders>
            <w:shd w:val="clear" w:color="auto" w:fill="auto"/>
            <w:vAlign w:val="center"/>
          </w:tcPr>
          <w:p w14:paraId="4EA86AD8"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预期指标值</w:t>
            </w:r>
          </w:p>
        </w:tc>
        <w:tc>
          <w:tcPr>
            <w:tcW w:w="580" w:type="pct"/>
            <w:tcBorders>
              <w:top w:val="nil"/>
              <w:left w:val="nil"/>
              <w:bottom w:val="single" w:sz="4" w:space="0" w:color="auto"/>
              <w:right w:val="single" w:sz="4" w:space="0" w:color="auto"/>
            </w:tcBorders>
            <w:shd w:val="clear" w:color="auto" w:fill="auto"/>
            <w:vAlign w:val="center"/>
          </w:tcPr>
          <w:p w14:paraId="2E17BA02"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指标值设定依据</w:t>
            </w:r>
          </w:p>
        </w:tc>
        <w:tc>
          <w:tcPr>
            <w:tcW w:w="442" w:type="pct"/>
            <w:tcBorders>
              <w:top w:val="nil"/>
              <w:left w:val="nil"/>
              <w:bottom w:val="single" w:sz="4" w:space="0" w:color="auto"/>
              <w:right w:val="single" w:sz="4" w:space="0" w:color="auto"/>
            </w:tcBorders>
            <w:shd w:val="clear" w:color="auto" w:fill="auto"/>
            <w:vAlign w:val="center"/>
          </w:tcPr>
          <w:p w14:paraId="5F47BAE3"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522" w:type="pct"/>
            <w:tcBorders>
              <w:top w:val="nil"/>
              <w:left w:val="nil"/>
              <w:bottom w:val="single" w:sz="4" w:space="0" w:color="auto"/>
              <w:right w:val="single" w:sz="4" w:space="0" w:color="auto"/>
            </w:tcBorders>
            <w:shd w:val="clear" w:color="auto" w:fill="auto"/>
            <w:vAlign w:val="center"/>
          </w:tcPr>
          <w:p w14:paraId="5DD98056"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实际完成指标值</w:t>
            </w:r>
          </w:p>
        </w:tc>
        <w:tc>
          <w:tcPr>
            <w:tcW w:w="403" w:type="pct"/>
            <w:tcBorders>
              <w:top w:val="nil"/>
              <w:left w:val="nil"/>
              <w:bottom w:val="single" w:sz="4" w:space="0" w:color="auto"/>
              <w:right w:val="single" w:sz="4" w:space="0" w:color="auto"/>
            </w:tcBorders>
            <w:shd w:val="clear" w:color="auto" w:fill="auto"/>
            <w:vAlign w:val="center"/>
          </w:tcPr>
          <w:p w14:paraId="7C1D5654"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61102E" w14:paraId="00095852" w14:textId="77777777">
        <w:trPr>
          <w:trHeight w:val="740"/>
        </w:trPr>
        <w:tc>
          <w:tcPr>
            <w:tcW w:w="10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3E6898"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运行成本</w:t>
            </w:r>
          </w:p>
        </w:tc>
        <w:tc>
          <w:tcPr>
            <w:tcW w:w="708" w:type="pct"/>
            <w:vMerge w:val="restart"/>
            <w:tcBorders>
              <w:top w:val="nil"/>
              <w:left w:val="single" w:sz="4" w:space="0" w:color="auto"/>
              <w:bottom w:val="single" w:sz="4" w:space="0" w:color="auto"/>
              <w:right w:val="single" w:sz="4" w:space="0" w:color="auto"/>
            </w:tcBorders>
            <w:shd w:val="clear" w:color="auto" w:fill="auto"/>
            <w:vAlign w:val="center"/>
          </w:tcPr>
          <w:p w14:paraId="463F4937"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693" w:type="pct"/>
            <w:tcBorders>
              <w:top w:val="nil"/>
              <w:left w:val="nil"/>
              <w:bottom w:val="single" w:sz="4" w:space="0" w:color="auto"/>
              <w:right w:val="single" w:sz="4" w:space="0" w:color="auto"/>
            </w:tcBorders>
            <w:shd w:val="clear" w:color="auto" w:fill="auto"/>
            <w:vAlign w:val="center"/>
          </w:tcPr>
          <w:p w14:paraId="04E88D17"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保障办公人员数量</w:t>
            </w:r>
          </w:p>
        </w:tc>
        <w:tc>
          <w:tcPr>
            <w:tcW w:w="557" w:type="pct"/>
            <w:tcBorders>
              <w:top w:val="nil"/>
              <w:left w:val="nil"/>
              <w:bottom w:val="single" w:sz="4" w:space="0" w:color="auto"/>
              <w:right w:val="single" w:sz="4" w:space="0" w:color="auto"/>
            </w:tcBorders>
            <w:shd w:val="clear" w:color="auto" w:fill="auto"/>
            <w:vAlign w:val="center"/>
          </w:tcPr>
          <w:p w14:paraId="6879511E"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&gt;=6人</w:t>
            </w:r>
          </w:p>
        </w:tc>
        <w:tc>
          <w:tcPr>
            <w:tcW w:w="580" w:type="pct"/>
            <w:tcBorders>
              <w:top w:val="nil"/>
              <w:left w:val="nil"/>
              <w:bottom w:val="single" w:sz="4" w:space="0" w:color="auto"/>
              <w:right w:val="single" w:sz="4" w:space="0" w:color="auto"/>
            </w:tcBorders>
            <w:shd w:val="clear" w:color="auto" w:fill="auto"/>
            <w:vAlign w:val="center"/>
          </w:tcPr>
          <w:p w14:paraId="1129DAB8"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工资发放表</w:t>
            </w:r>
          </w:p>
        </w:tc>
        <w:tc>
          <w:tcPr>
            <w:tcW w:w="442" w:type="pct"/>
            <w:tcBorders>
              <w:top w:val="nil"/>
              <w:left w:val="nil"/>
              <w:bottom w:val="single" w:sz="4" w:space="0" w:color="auto"/>
              <w:right w:val="single" w:sz="4" w:space="0" w:color="auto"/>
            </w:tcBorders>
            <w:shd w:val="clear" w:color="auto" w:fill="auto"/>
            <w:vAlign w:val="center"/>
          </w:tcPr>
          <w:p w14:paraId="0DB89120"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w:t>
            </w:r>
          </w:p>
        </w:tc>
        <w:tc>
          <w:tcPr>
            <w:tcW w:w="522" w:type="pct"/>
            <w:tcBorders>
              <w:top w:val="nil"/>
              <w:left w:val="nil"/>
              <w:bottom w:val="single" w:sz="4" w:space="0" w:color="auto"/>
              <w:right w:val="single" w:sz="4" w:space="0" w:color="auto"/>
            </w:tcBorders>
            <w:shd w:val="clear" w:color="auto" w:fill="auto"/>
            <w:vAlign w:val="center"/>
          </w:tcPr>
          <w:p w14:paraId="7CA428A7"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6人</w:t>
            </w:r>
          </w:p>
        </w:tc>
        <w:tc>
          <w:tcPr>
            <w:tcW w:w="403" w:type="pct"/>
            <w:tcBorders>
              <w:top w:val="nil"/>
              <w:left w:val="nil"/>
              <w:bottom w:val="single" w:sz="4" w:space="0" w:color="auto"/>
              <w:right w:val="single" w:sz="4" w:space="0" w:color="auto"/>
            </w:tcBorders>
            <w:shd w:val="clear" w:color="auto" w:fill="auto"/>
            <w:vAlign w:val="center"/>
          </w:tcPr>
          <w:p w14:paraId="40B87911"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w:t>
            </w:r>
          </w:p>
        </w:tc>
      </w:tr>
      <w:tr w:rsidR="0061102E" w14:paraId="3C920D25" w14:textId="77777777">
        <w:trPr>
          <w:trHeight w:val="740"/>
        </w:trPr>
        <w:tc>
          <w:tcPr>
            <w:tcW w:w="1092" w:type="pct"/>
            <w:vMerge/>
            <w:tcBorders>
              <w:top w:val="single" w:sz="4" w:space="0" w:color="auto"/>
              <w:left w:val="single" w:sz="4" w:space="0" w:color="auto"/>
              <w:bottom w:val="single" w:sz="4" w:space="0" w:color="auto"/>
              <w:right w:val="single" w:sz="4" w:space="0" w:color="auto"/>
            </w:tcBorders>
            <w:vAlign w:val="center"/>
          </w:tcPr>
          <w:p w14:paraId="018DFEC9" w14:textId="77777777" w:rsidR="0061102E" w:rsidRDefault="0061102E">
            <w:pPr>
              <w:widowControl/>
              <w:jc w:val="left"/>
              <w:rPr>
                <w:rFonts w:asciiTheme="minorEastAsia" w:eastAsiaTheme="minorEastAsia" w:hAnsiTheme="minorEastAsia" w:cs="宋体" w:hint="eastAsia"/>
                <w:kern w:val="0"/>
                <w:sz w:val="20"/>
                <w:szCs w:val="20"/>
              </w:rPr>
            </w:pPr>
          </w:p>
        </w:tc>
        <w:tc>
          <w:tcPr>
            <w:tcW w:w="708" w:type="pct"/>
            <w:vMerge/>
            <w:tcBorders>
              <w:top w:val="nil"/>
              <w:left w:val="single" w:sz="4" w:space="0" w:color="auto"/>
              <w:bottom w:val="single" w:sz="4" w:space="0" w:color="auto"/>
              <w:right w:val="single" w:sz="4" w:space="0" w:color="auto"/>
            </w:tcBorders>
            <w:vAlign w:val="center"/>
          </w:tcPr>
          <w:p w14:paraId="3F7412F4" w14:textId="77777777" w:rsidR="0061102E" w:rsidRDefault="0061102E">
            <w:pPr>
              <w:widowControl/>
              <w:jc w:val="left"/>
              <w:rPr>
                <w:rFonts w:asciiTheme="minorEastAsia" w:eastAsiaTheme="minorEastAsia" w:hAnsiTheme="minorEastAsia" w:cs="宋体" w:hint="eastAsia"/>
                <w:kern w:val="0"/>
                <w:sz w:val="20"/>
                <w:szCs w:val="20"/>
              </w:rPr>
            </w:pPr>
          </w:p>
        </w:tc>
        <w:tc>
          <w:tcPr>
            <w:tcW w:w="693" w:type="pct"/>
            <w:tcBorders>
              <w:top w:val="nil"/>
              <w:left w:val="nil"/>
              <w:bottom w:val="single" w:sz="4" w:space="0" w:color="auto"/>
              <w:right w:val="single" w:sz="4" w:space="0" w:color="auto"/>
            </w:tcBorders>
            <w:shd w:val="clear" w:color="auto" w:fill="auto"/>
            <w:vAlign w:val="center"/>
          </w:tcPr>
          <w:p w14:paraId="6307E908"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公务保障用车数量</w:t>
            </w:r>
          </w:p>
        </w:tc>
        <w:tc>
          <w:tcPr>
            <w:tcW w:w="557" w:type="pct"/>
            <w:tcBorders>
              <w:top w:val="nil"/>
              <w:left w:val="nil"/>
              <w:bottom w:val="single" w:sz="4" w:space="0" w:color="auto"/>
              <w:right w:val="single" w:sz="4" w:space="0" w:color="auto"/>
            </w:tcBorders>
            <w:shd w:val="clear" w:color="auto" w:fill="auto"/>
            <w:vAlign w:val="center"/>
          </w:tcPr>
          <w:p w14:paraId="4183C4A1"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=1辆</w:t>
            </w:r>
          </w:p>
        </w:tc>
        <w:tc>
          <w:tcPr>
            <w:tcW w:w="580" w:type="pct"/>
            <w:tcBorders>
              <w:top w:val="nil"/>
              <w:left w:val="nil"/>
              <w:bottom w:val="single" w:sz="4" w:space="0" w:color="auto"/>
              <w:right w:val="single" w:sz="4" w:space="0" w:color="auto"/>
            </w:tcBorders>
            <w:shd w:val="clear" w:color="auto" w:fill="auto"/>
            <w:vAlign w:val="center"/>
          </w:tcPr>
          <w:p w14:paraId="771B1D77"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公务用车编制文件</w:t>
            </w:r>
          </w:p>
        </w:tc>
        <w:tc>
          <w:tcPr>
            <w:tcW w:w="442" w:type="pct"/>
            <w:tcBorders>
              <w:top w:val="nil"/>
              <w:left w:val="nil"/>
              <w:bottom w:val="single" w:sz="4" w:space="0" w:color="auto"/>
              <w:right w:val="single" w:sz="4" w:space="0" w:color="auto"/>
            </w:tcBorders>
            <w:shd w:val="clear" w:color="auto" w:fill="auto"/>
            <w:vAlign w:val="center"/>
          </w:tcPr>
          <w:p w14:paraId="66465B49"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w:t>
            </w:r>
          </w:p>
        </w:tc>
        <w:tc>
          <w:tcPr>
            <w:tcW w:w="522" w:type="pct"/>
            <w:tcBorders>
              <w:top w:val="nil"/>
              <w:left w:val="nil"/>
              <w:bottom w:val="single" w:sz="4" w:space="0" w:color="auto"/>
              <w:right w:val="single" w:sz="4" w:space="0" w:color="auto"/>
            </w:tcBorders>
            <w:shd w:val="clear" w:color="auto" w:fill="auto"/>
            <w:vAlign w:val="center"/>
          </w:tcPr>
          <w:p w14:paraId="3428DF81"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1辆</w:t>
            </w:r>
          </w:p>
        </w:tc>
        <w:tc>
          <w:tcPr>
            <w:tcW w:w="403" w:type="pct"/>
            <w:tcBorders>
              <w:top w:val="nil"/>
              <w:left w:val="nil"/>
              <w:bottom w:val="single" w:sz="4" w:space="0" w:color="auto"/>
              <w:right w:val="single" w:sz="4" w:space="0" w:color="auto"/>
            </w:tcBorders>
            <w:shd w:val="clear" w:color="auto" w:fill="auto"/>
            <w:vAlign w:val="center"/>
          </w:tcPr>
          <w:p w14:paraId="1F13257E"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w:t>
            </w:r>
          </w:p>
        </w:tc>
      </w:tr>
      <w:tr w:rsidR="0061102E" w14:paraId="137FB509" w14:textId="77777777">
        <w:trPr>
          <w:trHeight w:val="740"/>
        </w:trPr>
        <w:tc>
          <w:tcPr>
            <w:tcW w:w="1092" w:type="pct"/>
            <w:tcBorders>
              <w:top w:val="single" w:sz="4" w:space="0" w:color="auto"/>
              <w:left w:val="single" w:sz="4" w:space="0" w:color="auto"/>
              <w:bottom w:val="single" w:sz="4" w:space="0" w:color="auto"/>
              <w:right w:val="single" w:sz="4" w:space="0" w:color="auto"/>
            </w:tcBorders>
            <w:shd w:val="clear" w:color="auto" w:fill="auto"/>
            <w:vAlign w:val="center"/>
          </w:tcPr>
          <w:p w14:paraId="4A0F0B06"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管理效率</w:t>
            </w:r>
          </w:p>
        </w:tc>
        <w:tc>
          <w:tcPr>
            <w:tcW w:w="708" w:type="pct"/>
            <w:tcBorders>
              <w:top w:val="nil"/>
              <w:left w:val="nil"/>
              <w:bottom w:val="single" w:sz="4" w:space="0" w:color="auto"/>
              <w:right w:val="single" w:sz="4" w:space="0" w:color="auto"/>
            </w:tcBorders>
            <w:shd w:val="clear" w:color="auto" w:fill="auto"/>
            <w:vAlign w:val="center"/>
          </w:tcPr>
          <w:p w14:paraId="3E26C311"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693" w:type="pct"/>
            <w:tcBorders>
              <w:top w:val="nil"/>
              <w:left w:val="nil"/>
              <w:bottom w:val="single" w:sz="4" w:space="0" w:color="auto"/>
              <w:right w:val="single" w:sz="4" w:space="0" w:color="auto"/>
            </w:tcBorders>
            <w:shd w:val="clear" w:color="auto" w:fill="auto"/>
            <w:vAlign w:val="center"/>
          </w:tcPr>
          <w:p w14:paraId="70162D81"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资金使用合规率</w:t>
            </w:r>
          </w:p>
        </w:tc>
        <w:tc>
          <w:tcPr>
            <w:tcW w:w="557" w:type="pct"/>
            <w:tcBorders>
              <w:top w:val="nil"/>
              <w:left w:val="nil"/>
              <w:bottom w:val="single" w:sz="4" w:space="0" w:color="auto"/>
              <w:right w:val="single" w:sz="4" w:space="0" w:color="auto"/>
            </w:tcBorders>
            <w:shd w:val="clear" w:color="auto" w:fill="auto"/>
            <w:vAlign w:val="center"/>
          </w:tcPr>
          <w:p w14:paraId="1DDC8EE6"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580" w:type="pct"/>
            <w:tcBorders>
              <w:top w:val="nil"/>
              <w:left w:val="nil"/>
              <w:bottom w:val="single" w:sz="4" w:space="0" w:color="auto"/>
              <w:right w:val="single" w:sz="4" w:space="0" w:color="auto"/>
            </w:tcBorders>
            <w:shd w:val="clear" w:color="auto" w:fill="auto"/>
            <w:vAlign w:val="center"/>
          </w:tcPr>
          <w:p w14:paraId="3162C9B9"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资金管理办法</w:t>
            </w:r>
          </w:p>
        </w:tc>
        <w:tc>
          <w:tcPr>
            <w:tcW w:w="442" w:type="pct"/>
            <w:tcBorders>
              <w:top w:val="nil"/>
              <w:left w:val="nil"/>
              <w:bottom w:val="single" w:sz="4" w:space="0" w:color="auto"/>
              <w:right w:val="single" w:sz="4" w:space="0" w:color="auto"/>
            </w:tcBorders>
            <w:shd w:val="clear" w:color="auto" w:fill="auto"/>
            <w:vAlign w:val="center"/>
          </w:tcPr>
          <w:p w14:paraId="35E19294"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w:t>
            </w:r>
          </w:p>
        </w:tc>
        <w:tc>
          <w:tcPr>
            <w:tcW w:w="522" w:type="pct"/>
            <w:tcBorders>
              <w:top w:val="nil"/>
              <w:left w:val="nil"/>
              <w:bottom w:val="single" w:sz="4" w:space="0" w:color="auto"/>
              <w:right w:val="single" w:sz="4" w:space="0" w:color="auto"/>
            </w:tcBorders>
            <w:shd w:val="clear" w:color="auto" w:fill="auto"/>
            <w:vAlign w:val="center"/>
          </w:tcPr>
          <w:p w14:paraId="29C0FF79"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403" w:type="pct"/>
            <w:tcBorders>
              <w:top w:val="nil"/>
              <w:left w:val="nil"/>
              <w:bottom w:val="single" w:sz="4" w:space="0" w:color="auto"/>
              <w:right w:val="single" w:sz="4" w:space="0" w:color="auto"/>
            </w:tcBorders>
            <w:shd w:val="clear" w:color="auto" w:fill="auto"/>
            <w:vAlign w:val="center"/>
          </w:tcPr>
          <w:p w14:paraId="6C159846"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w:t>
            </w:r>
          </w:p>
        </w:tc>
      </w:tr>
      <w:tr w:rsidR="0061102E" w14:paraId="1D9306FA" w14:textId="77777777">
        <w:trPr>
          <w:trHeight w:val="740"/>
        </w:trPr>
        <w:tc>
          <w:tcPr>
            <w:tcW w:w="10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50DAA3"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履职效能</w:t>
            </w:r>
          </w:p>
        </w:tc>
        <w:tc>
          <w:tcPr>
            <w:tcW w:w="708" w:type="pct"/>
            <w:tcBorders>
              <w:top w:val="nil"/>
              <w:left w:val="nil"/>
              <w:bottom w:val="single" w:sz="4" w:space="0" w:color="auto"/>
              <w:right w:val="single" w:sz="4" w:space="0" w:color="auto"/>
            </w:tcBorders>
            <w:shd w:val="clear" w:color="auto" w:fill="auto"/>
            <w:vAlign w:val="center"/>
          </w:tcPr>
          <w:p w14:paraId="29E053D1"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693" w:type="pct"/>
            <w:tcBorders>
              <w:top w:val="nil"/>
              <w:left w:val="nil"/>
              <w:bottom w:val="single" w:sz="4" w:space="0" w:color="auto"/>
              <w:right w:val="single" w:sz="4" w:space="0" w:color="auto"/>
            </w:tcBorders>
            <w:shd w:val="clear" w:color="auto" w:fill="auto"/>
            <w:vAlign w:val="center"/>
          </w:tcPr>
          <w:p w14:paraId="1DFC4009"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指导乡镇基层社个数</w:t>
            </w:r>
          </w:p>
        </w:tc>
        <w:tc>
          <w:tcPr>
            <w:tcW w:w="557" w:type="pct"/>
            <w:tcBorders>
              <w:top w:val="nil"/>
              <w:left w:val="nil"/>
              <w:bottom w:val="single" w:sz="4" w:space="0" w:color="auto"/>
              <w:right w:val="single" w:sz="4" w:space="0" w:color="auto"/>
            </w:tcBorders>
            <w:shd w:val="clear" w:color="auto" w:fill="auto"/>
            <w:vAlign w:val="center"/>
          </w:tcPr>
          <w:p w14:paraId="71315B34"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&gt;=8个</w:t>
            </w:r>
          </w:p>
        </w:tc>
        <w:tc>
          <w:tcPr>
            <w:tcW w:w="580" w:type="pct"/>
            <w:tcBorders>
              <w:top w:val="nil"/>
              <w:left w:val="nil"/>
              <w:bottom w:val="single" w:sz="4" w:space="0" w:color="auto"/>
              <w:right w:val="single" w:sz="4" w:space="0" w:color="auto"/>
            </w:tcBorders>
            <w:shd w:val="clear" w:color="auto" w:fill="auto"/>
            <w:vAlign w:val="center"/>
          </w:tcPr>
          <w:p w14:paraId="0D84D41A"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情况说明</w:t>
            </w:r>
          </w:p>
        </w:tc>
        <w:tc>
          <w:tcPr>
            <w:tcW w:w="442" w:type="pct"/>
            <w:tcBorders>
              <w:top w:val="nil"/>
              <w:left w:val="nil"/>
              <w:bottom w:val="single" w:sz="4" w:space="0" w:color="auto"/>
              <w:right w:val="single" w:sz="4" w:space="0" w:color="auto"/>
            </w:tcBorders>
            <w:shd w:val="clear" w:color="auto" w:fill="auto"/>
            <w:vAlign w:val="center"/>
          </w:tcPr>
          <w:p w14:paraId="3BC9A6D0"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w:t>
            </w:r>
          </w:p>
        </w:tc>
        <w:tc>
          <w:tcPr>
            <w:tcW w:w="522" w:type="pct"/>
            <w:tcBorders>
              <w:top w:val="nil"/>
              <w:left w:val="nil"/>
              <w:bottom w:val="single" w:sz="4" w:space="0" w:color="auto"/>
              <w:right w:val="single" w:sz="4" w:space="0" w:color="auto"/>
            </w:tcBorders>
            <w:shd w:val="clear" w:color="auto" w:fill="auto"/>
            <w:vAlign w:val="center"/>
          </w:tcPr>
          <w:p w14:paraId="42114A56"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8个</w:t>
            </w:r>
          </w:p>
        </w:tc>
        <w:tc>
          <w:tcPr>
            <w:tcW w:w="403" w:type="pct"/>
            <w:tcBorders>
              <w:top w:val="nil"/>
              <w:left w:val="nil"/>
              <w:bottom w:val="single" w:sz="4" w:space="0" w:color="auto"/>
              <w:right w:val="single" w:sz="4" w:space="0" w:color="auto"/>
            </w:tcBorders>
            <w:shd w:val="clear" w:color="auto" w:fill="auto"/>
            <w:vAlign w:val="center"/>
          </w:tcPr>
          <w:p w14:paraId="2C5D97BD"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w:t>
            </w:r>
          </w:p>
        </w:tc>
      </w:tr>
      <w:tr w:rsidR="0061102E" w14:paraId="6626B70C" w14:textId="77777777">
        <w:trPr>
          <w:trHeight w:val="740"/>
        </w:trPr>
        <w:tc>
          <w:tcPr>
            <w:tcW w:w="1092" w:type="pct"/>
            <w:vMerge/>
            <w:tcBorders>
              <w:top w:val="single" w:sz="4" w:space="0" w:color="auto"/>
              <w:left w:val="single" w:sz="4" w:space="0" w:color="auto"/>
              <w:bottom w:val="single" w:sz="4" w:space="0" w:color="auto"/>
              <w:right w:val="single" w:sz="4" w:space="0" w:color="auto"/>
            </w:tcBorders>
            <w:vAlign w:val="center"/>
          </w:tcPr>
          <w:p w14:paraId="2C7F6C14" w14:textId="77777777" w:rsidR="0061102E" w:rsidRDefault="0061102E">
            <w:pPr>
              <w:widowControl/>
              <w:jc w:val="left"/>
              <w:rPr>
                <w:rFonts w:asciiTheme="minorEastAsia" w:eastAsiaTheme="minorEastAsia" w:hAnsiTheme="minorEastAsia" w:cs="宋体" w:hint="eastAsia"/>
                <w:kern w:val="0"/>
                <w:sz w:val="20"/>
                <w:szCs w:val="20"/>
              </w:rPr>
            </w:pPr>
          </w:p>
        </w:tc>
        <w:tc>
          <w:tcPr>
            <w:tcW w:w="708" w:type="pct"/>
            <w:tcBorders>
              <w:top w:val="nil"/>
              <w:left w:val="nil"/>
              <w:bottom w:val="single" w:sz="4" w:space="0" w:color="auto"/>
              <w:right w:val="single" w:sz="4" w:space="0" w:color="auto"/>
            </w:tcBorders>
            <w:shd w:val="clear" w:color="auto" w:fill="auto"/>
            <w:vAlign w:val="center"/>
          </w:tcPr>
          <w:p w14:paraId="2F620B24"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693" w:type="pct"/>
            <w:tcBorders>
              <w:top w:val="nil"/>
              <w:left w:val="nil"/>
              <w:bottom w:val="single" w:sz="4" w:space="0" w:color="auto"/>
              <w:right w:val="single" w:sz="4" w:space="0" w:color="auto"/>
            </w:tcBorders>
            <w:shd w:val="clear" w:color="auto" w:fill="auto"/>
            <w:vAlign w:val="center"/>
          </w:tcPr>
          <w:p w14:paraId="5F522FAE"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新建外销平台个数</w:t>
            </w:r>
          </w:p>
        </w:tc>
        <w:tc>
          <w:tcPr>
            <w:tcW w:w="557" w:type="pct"/>
            <w:tcBorders>
              <w:top w:val="nil"/>
              <w:left w:val="nil"/>
              <w:bottom w:val="single" w:sz="4" w:space="0" w:color="auto"/>
              <w:right w:val="single" w:sz="4" w:space="0" w:color="auto"/>
            </w:tcBorders>
            <w:shd w:val="clear" w:color="auto" w:fill="auto"/>
            <w:vAlign w:val="center"/>
          </w:tcPr>
          <w:p w14:paraId="6EFC0A9D"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&gt;=11</w:t>
            </w:r>
          </w:p>
        </w:tc>
        <w:tc>
          <w:tcPr>
            <w:tcW w:w="580" w:type="pct"/>
            <w:tcBorders>
              <w:top w:val="nil"/>
              <w:left w:val="nil"/>
              <w:bottom w:val="single" w:sz="4" w:space="0" w:color="auto"/>
              <w:right w:val="single" w:sz="4" w:space="0" w:color="auto"/>
            </w:tcBorders>
            <w:shd w:val="clear" w:color="auto" w:fill="auto"/>
            <w:vAlign w:val="center"/>
          </w:tcPr>
          <w:p w14:paraId="56301229"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情况说明</w:t>
            </w:r>
          </w:p>
        </w:tc>
        <w:tc>
          <w:tcPr>
            <w:tcW w:w="442" w:type="pct"/>
            <w:tcBorders>
              <w:top w:val="nil"/>
              <w:left w:val="nil"/>
              <w:bottom w:val="single" w:sz="4" w:space="0" w:color="auto"/>
              <w:right w:val="single" w:sz="4" w:space="0" w:color="auto"/>
            </w:tcBorders>
            <w:shd w:val="clear" w:color="auto" w:fill="auto"/>
            <w:vAlign w:val="center"/>
          </w:tcPr>
          <w:p w14:paraId="0D3582BE"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w:t>
            </w:r>
          </w:p>
        </w:tc>
        <w:tc>
          <w:tcPr>
            <w:tcW w:w="522" w:type="pct"/>
            <w:tcBorders>
              <w:top w:val="nil"/>
              <w:left w:val="nil"/>
              <w:bottom w:val="single" w:sz="4" w:space="0" w:color="auto"/>
              <w:right w:val="single" w:sz="4" w:space="0" w:color="auto"/>
            </w:tcBorders>
            <w:shd w:val="clear" w:color="auto" w:fill="auto"/>
            <w:vAlign w:val="center"/>
          </w:tcPr>
          <w:p w14:paraId="58E57050"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w:t>
            </w:r>
          </w:p>
        </w:tc>
        <w:tc>
          <w:tcPr>
            <w:tcW w:w="403" w:type="pct"/>
            <w:tcBorders>
              <w:top w:val="nil"/>
              <w:left w:val="nil"/>
              <w:bottom w:val="single" w:sz="4" w:space="0" w:color="auto"/>
              <w:right w:val="single" w:sz="4" w:space="0" w:color="auto"/>
            </w:tcBorders>
            <w:shd w:val="clear" w:color="auto" w:fill="auto"/>
            <w:vAlign w:val="center"/>
          </w:tcPr>
          <w:p w14:paraId="75129D3A"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w:t>
            </w:r>
          </w:p>
        </w:tc>
      </w:tr>
      <w:tr w:rsidR="0061102E" w14:paraId="06A92DE0" w14:textId="77777777">
        <w:trPr>
          <w:trHeight w:val="740"/>
        </w:trPr>
        <w:tc>
          <w:tcPr>
            <w:tcW w:w="1092" w:type="pct"/>
            <w:tcBorders>
              <w:top w:val="single" w:sz="4" w:space="0" w:color="auto"/>
              <w:left w:val="single" w:sz="4" w:space="0" w:color="auto"/>
              <w:bottom w:val="single" w:sz="4" w:space="0" w:color="auto"/>
              <w:right w:val="single" w:sz="4" w:space="0" w:color="auto"/>
            </w:tcBorders>
            <w:shd w:val="clear" w:color="auto" w:fill="auto"/>
            <w:vAlign w:val="center"/>
          </w:tcPr>
          <w:p w14:paraId="764946A9"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社会效益</w:t>
            </w:r>
          </w:p>
        </w:tc>
        <w:tc>
          <w:tcPr>
            <w:tcW w:w="708" w:type="pct"/>
            <w:tcBorders>
              <w:top w:val="nil"/>
              <w:left w:val="nil"/>
              <w:bottom w:val="single" w:sz="4" w:space="0" w:color="auto"/>
              <w:right w:val="single" w:sz="4" w:space="0" w:color="auto"/>
            </w:tcBorders>
            <w:shd w:val="clear" w:color="auto" w:fill="auto"/>
            <w:vAlign w:val="center"/>
          </w:tcPr>
          <w:p w14:paraId="7428B289"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93" w:type="pct"/>
            <w:tcBorders>
              <w:top w:val="nil"/>
              <w:left w:val="nil"/>
              <w:bottom w:val="single" w:sz="4" w:space="0" w:color="auto"/>
              <w:right w:val="single" w:sz="4" w:space="0" w:color="auto"/>
            </w:tcBorders>
            <w:shd w:val="clear" w:color="auto" w:fill="auto"/>
            <w:vAlign w:val="center"/>
          </w:tcPr>
          <w:p w14:paraId="58561666"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57" w:type="pct"/>
            <w:tcBorders>
              <w:top w:val="nil"/>
              <w:left w:val="nil"/>
              <w:bottom w:val="single" w:sz="4" w:space="0" w:color="auto"/>
              <w:right w:val="single" w:sz="4" w:space="0" w:color="auto"/>
            </w:tcBorders>
            <w:shd w:val="clear" w:color="auto" w:fill="auto"/>
            <w:vAlign w:val="center"/>
          </w:tcPr>
          <w:p w14:paraId="79A61ECB"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80" w:type="pct"/>
            <w:tcBorders>
              <w:top w:val="nil"/>
              <w:left w:val="nil"/>
              <w:bottom w:val="single" w:sz="4" w:space="0" w:color="auto"/>
              <w:right w:val="single" w:sz="4" w:space="0" w:color="auto"/>
            </w:tcBorders>
            <w:shd w:val="clear" w:color="auto" w:fill="auto"/>
            <w:vAlign w:val="center"/>
          </w:tcPr>
          <w:p w14:paraId="74F8467B"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tcPr>
          <w:p w14:paraId="73B4DCE2"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tcPr>
          <w:p w14:paraId="7C8AC235"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403" w:type="pct"/>
            <w:tcBorders>
              <w:top w:val="nil"/>
              <w:left w:val="nil"/>
              <w:bottom w:val="single" w:sz="4" w:space="0" w:color="auto"/>
              <w:right w:val="single" w:sz="4" w:space="0" w:color="auto"/>
            </w:tcBorders>
            <w:shd w:val="clear" w:color="auto" w:fill="auto"/>
            <w:vAlign w:val="center"/>
          </w:tcPr>
          <w:p w14:paraId="7249720C" w14:textId="77777777" w:rsidR="0061102E"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61102E" w14:paraId="1417B7A4" w14:textId="77777777">
        <w:trPr>
          <w:trHeight w:val="740"/>
        </w:trPr>
        <w:tc>
          <w:tcPr>
            <w:tcW w:w="10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519310" w14:textId="77777777" w:rsidR="0061102E"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可持续发展能力</w:t>
            </w:r>
          </w:p>
        </w:tc>
        <w:tc>
          <w:tcPr>
            <w:tcW w:w="708" w:type="pct"/>
            <w:tcBorders>
              <w:top w:val="nil"/>
              <w:left w:val="nil"/>
              <w:bottom w:val="single" w:sz="4" w:space="0" w:color="auto"/>
              <w:right w:val="single" w:sz="4" w:space="0" w:color="auto"/>
            </w:tcBorders>
            <w:shd w:val="clear" w:color="auto" w:fill="auto"/>
            <w:noWrap/>
            <w:vAlign w:val="center"/>
          </w:tcPr>
          <w:p w14:paraId="0B83987E" w14:textId="77777777" w:rsidR="0061102E"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93" w:type="pct"/>
            <w:tcBorders>
              <w:top w:val="nil"/>
              <w:left w:val="nil"/>
              <w:bottom w:val="single" w:sz="4" w:space="0" w:color="auto"/>
              <w:right w:val="single" w:sz="4" w:space="0" w:color="auto"/>
            </w:tcBorders>
            <w:shd w:val="clear" w:color="auto" w:fill="auto"/>
            <w:noWrap/>
            <w:vAlign w:val="center"/>
          </w:tcPr>
          <w:p w14:paraId="527DDEC8" w14:textId="77777777" w:rsidR="0061102E"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57" w:type="pct"/>
            <w:tcBorders>
              <w:top w:val="nil"/>
              <w:left w:val="nil"/>
              <w:bottom w:val="single" w:sz="4" w:space="0" w:color="auto"/>
              <w:right w:val="single" w:sz="4" w:space="0" w:color="auto"/>
            </w:tcBorders>
            <w:shd w:val="clear" w:color="auto" w:fill="auto"/>
            <w:noWrap/>
            <w:vAlign w:val="center"/>
          </w:tcPr>
          <w:p w14:paraId="41D883A9" w14:textId="77777777" w:rsidR="0061102E"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80" w:type="pct"/>
            <w:tcBorders>
              <w:top w:val="nil"/>
              <w:left w:val="nil"/>
              <w:bottom w:val="single" w:sz="4" w:space="0" w:color="auto"/>
              <w:right w:val="single" w:sz="4" w:space="0" w:color="auto"/>
            </w:tcBorders>
            <w:shd w:val="clear" w:color="auto" w:fill="auto"/>
            <w:noWrap/>
            <w:vAlign w:val="center"/>
          </w:tcPr>
          <w:p w14:paraId="2A3FBE8A" w14:textId="77777777" w:rsidR="0061102E"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442" w:type="pct"/>
            <w:tcBorders>
              <w:top w:val="nil"/>
              <w:left w:val="nil"/>
              <w:bottom w:val="single" w:sz="4" w:space="0" w:color="auto"/>
              <w:right w:val="single" w:sz="4" w:space="0" w:color="auto"/>
            </w:tcBorders>
            <w:shd w:val="clear" w:color="auto" w:fill="auto"/>
            <w:noWrap/>
            <w:vAlign w:val="center"/>
          </w:tcPr>
          <w:p w14:paraId="6A7D8D4C" w14:textId="77777777" w:rsidR="0061102E"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22" w:type="pct"/>
            <w:tcBorders>
              <w:top w:val="nil"/>
              <w:left w:val="nil"/>
              <w:bottom w:val="single" w:sz="4" w:space="0" w:color="auto"/>
              <w:right w:val="single" w:sz="4" w:space="0" w:color="auto"/>
            </w:tcBorders>
            <w:shd w:val="clear" w:color="auto" w:fill="auto"/>
            <w:noWrap/>
            <w:vAlign w:val="center"/>
          </w:tcPr>
          <w:p w14:paraId="6DA27C4A" w14:textId="77777777" w:rsidR="0061102E"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403" w:type="pct"/>
            <w:tcBorders>
              <w:top w:val="nil"/>
              <w:left w:val="nil"/>
              <w:bottom w:val="single" w:sz="4" w:space="0" w:color="auto"/>
              <w:right w:val="single" w:sz="4" w:space="0" w:color="auto"/>
            </w:tcBorders>
            <w:shd w:val="clear" w:color="auto" w:fill="auto"/>
            <w:noWrap/>
            <w:vAlign w:val="center"/>
          </w:tcPr>
          <w:p w14:paraId="0D87215D" w14:textId="77777777" w:rsidR="0061102E"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61102E" w14:paraId="10760587" w14:textId="77777777">
        <w:trPr>
          <w:trHeight w:val="740"/>
        </w:trPr>
        <w:tc>
          <w:tcPr>
            <w:tcW w:w="10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ECD3A9" w14:textId="77777777" w:rsidR="0061102E"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服务对象满意度</w:t>
            </w:r>
          </w:p>
        </w:tc>
        <w:tc>
          <w:tcPr>
            <w:tcW w:w="708" w:type="pct"/>
            <w:tcBorders>
              <w:top w:val="nil"/>
              <w:left w:val="nil"/>
              <w:bottom w:val="single" w:sz="4" w:space="0" w:color="auto"/>
              <w:right w:val="single" w:sz="4" w:space="0" w:color="auto"/>
            </w:tcBorders>
            <w:shd w:val="clear" w:color="auto" w:fill="auto"/>
            <w:noWrap/>
            <w:vAlign w:val="center"/>
          </w:tcPr>
          <w:p w14:paraId="5480E65E" w14:textId="77777777" w:rsidR="0061102E"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93" w:type="pct"/>
            <w:tcBorders>
              <w:top w:val="nil"/>
              <w:left w:val="nil"/>
              <w:bottom w:val="single" w:sz="4" w:space="0" w:color="auto"/>
              <w:right w:val="single" w:sz="4" w:space="0" w:color="auto"/>
            </w:tcBorders>
            <w:shd w:val="clear" w:color="auto" w:fill="auto"/>
            <w:noWrap/>
            <w:vAlign w:val="center"/>
          </w:tcPr>
          <w:p w14:paraId="7012743F" w14:textId="77777777" w:rsidR="0061102E"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57" w:type="pct"/>
            <w:tcBorders>
              <w:top w:val="nil"/>
              <w:left w:val="nil"/>
              <w:bottom w:val="single" w:sz="4" w:space="0" w:color="auto"/>
              <w:right w:val="single" w:sz="4" w:space="0" w:color="auto"/>
            </w:tcBorders>
            <w:shd w:val="clear" w:color="auto" w:fill="auto"/>
            <w:noWrap/>
            <w:vAlign w:val="center"/>
          </w:tcPr>
          <w:p w14:paraId="0F027566" w14:textId="77777777" w:rsidR="0061102E"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80" w:type="pct"/>
            <w:tcBorders>
              <w:top w:val="nil"/>
              <w:left w:val="nil"/>
              <w:bottom w:val="single" w:sz="4" w:space="0" w:color="auto"/>
              <w:right w:val="single" w:sz="4" w:space="0" w:color="auto"/>
            </w:tcBorders>
            <w:shd w:val="clear" w:color="auto" w:fill="auto"/>
            <w:noWrap/>
            <w:vAlign w:val="center"/>
          </w:tcPr>
          <w:p w14:paraId="6C5E7BBB" w14:textId="77777777" w:rsidR="0061102E"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442" w:type="pct"/>
            <w:tcBorders>
              <w:top w:val="nil"/>
              <w:left w:val="nil"/>
              <w:bottom w:val="single" w:sz="4" w:space="0" w:color="auto"/>
              <w:right w:val="single" w:sz="4" w:space="0" w:color="auto"/>
            </w:tcBorders>
            <w:shd w:val="clear" w:color="auto" w:fill="auto"/>
            <w:noWrap/>
            <w:vAlign w:val="center"/>
          </w:tcPr>
          <w:p w14:paraId="7FBD9F2E" w14:textId="77777777" w:rsidR="0061102E"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22" w:type="pct"/>
            <w:tcBorders>
              <w:top w:val="nil"/>
              <w:left w:val="nil"/>
              <w:bottom w:val="single" w:sz="4" w:space="0" w:color="auto"/>
              <w:right w:val="single" w:sz="4" w:space="0" w:color="auto"/>
            </w:tcBorders>
            <w:shd w:val="clear" w:color="auto" w:fill="auto"/>
            <w:noWrap/>
            <w:vAlign w:val="center"/>
          </w:tcPr>
          <w:p w14:paraId="2890976E" w14:textId="77777777" w:rsidR="0061102E"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403" w:type="pct"/>
            <w:tcBorders>
              <w:top w:val="nil"/>
              <w:left w:val="nil"/>
              <w:bottom w:val="single" w:sz="4" w:space="0" w:color="auto"/>
              <w:right w:val="single" w:sz="4" w:space="0" w:color="auto"/>
            </w:tcBorders>
            <w:shd w:val="clear" w:color="auto" w:fill="auto"/>
            <w:noWrap/>
            <w:vAlign w:val="center"/>
          </w:tcPr>
          <w:p w14:paraId="4E0E2A35" w14:textId="77777777" w:rsidR="0061102E"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bl>
    <w:p w14:paraId="1ABED075" w14:textId="77777777" w:rsidR="0061102E" w:rsidRDefault="0061102E">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86"/>
        <w:gridCol w:w="385"/>
        <w:gridCol w:w="386"/>
        <w:gridCol w:w="1399"/>
        <w:gridCol w:w="1574"/>
        <w:gridCol w:w="696"/>
        <w:gridCol w:w="639"/>
        <w:gridCol w:w="639"/>
        <w:gridCol w:w="256"/>
        <w:gridCol w:w="247"/>
        <w:gridCol w:w="216"/>
        <w:gridCol w:w="408"/>
        <w:gridCol w:w="431"/>
        <w:gridCol w:w="639"/>
        <w:gridCol w:w="221"/>
      </w:tblGrid>
      <w:tr w:rsidR="0061102E" w14:paraId="00629898"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54FC5C3" w14:textId="77777777" w:rsidR="0061102E"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61102E" w14:paraId="3A3B4EAD"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184AF05"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61102E" w14:paraId="70D601F1" w14:textId="77777777">
        <w:trPr>
          <w:gridAfter w:val="1"/>
          <w:wAfter w:w="88" w:type="pct"/>
          <w:trHeight w:val="280"/>
        </w:trPr>
        <w:tc>
          <w:tcPr>
            <w:tcW w:w="62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460E61"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84" w:type="pct"/>
            <w:gridSpan w:val="12"/>
            <w:tcBorders>
              <w:top w:val="single" w:sz="4" w:space="0" w:color="auto"/>
              <w:left w:val="nil"/>
              <w:bottom w:val="single" w:sz="4" w:space="0" w:color="auto"/>
              <w:right w:val="single" w:sz="4" w:space="0" w:color="000000"/>
            </w:tcBorders>
            <w:shd w:val="clear" w:color="auto" w:fill="auto"/>
            <w:vAlign w:val="center"/>
          </w:tcPr>
          <w:p w14:paraId="6AA2564F"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供销社基层组织建设</w:t>
            </w:r>
          </w:p>
        </w:tc>
      </w:tr>
      <w:tr w:rsidR="0061102E" w14:paraId="5D2523BB" w14:textId="77777777">
        <w:trPr>
          <w:gridAfter w:val="1"/>
          <w:wAfter w:w="88" w:type="pct"/>
          <w:trHeight w:val="280"/>
        </w:trPr>
        <w:tc>
          <w:tcPr>
            <w:tcW w:w="62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15744F"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375" w:type="pct"/>
            <w:gridSpan w:val="5"/>
            <w:tcBorders>
              <w:top w:val="single" w:sz="4" w:space="0" w:color="auto"/>
              <w:left w:val="nil"/>
              <w:bottom w:val="single" w:sz="4" w:space="0" w:color="auto"/>
              <w:right w:val="single" w:sz="4" w:space="0" w:color="auto"/>
            </w:tcBorders>
            <w:shd w:val="clear" w:color="auto" w:fill="auto"/>
            <w:vAlign w:val="center"/>
          </w:tcPr>
          <w:p w14:paraId="1B1BDAFC"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昌吉市供销合作社联合社</w:t>
            </w:r>
          </w:p>
        </w:tc>
        <w:tc>
          <w:tcPr>
            <w:tcW w:w="652" w:type="pct"/>
            <w:gridSpan w:val="2"/>
            <w:tcBorders>
              <w:top w:val="single" w:sz="4" w:space="0" w:color="auto"/>
              <w:left w:val="nil"/>
              <w:bottom w:val="single" w:sz="4" w:space="0" w:color="auto"/>
              <w:right w:val="single" w:sz="4" w:space="0" w:color="auto"/>
            </w:tcBorders>
            <w:shd w:val="clear" w:color="auto" w:fill="auto"/>
            <w:vAlign w:val="center"/>
          </w:tcPr>
          <w:p w14:paraId="16ACB8AF"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57" w:type="pct"/>
            <w:gridSpan w:val="5"/>
            <w:tcBorders>
              <w:top w:val="single" w:sz="4" w:space="0" w:color="auto"/>
              <w:left w:val="nil"/>
              <w:bottom w:val="single" w:sz="4" w:space="0" w:color="auto"/>
              <w:right w:val="single" w:sz="4" w:space="0" w:color="auto"/>
            </w:tcBorders>
            <w:shd w:val="clear" w:color="auto" w:fill="auto"/>
            <w:vAlign w:val="center"/>
          </w:tcPr>
          <w:p w14:paraId="7B35E1D2"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昌吉市供销合作社联合社</w:t>
            </w:r>
          </w:p>
        </w:tc>
      </w:tr>
      <w:tr w:rsidR="0061102E" w14:paraId="2E5D4295" w14:textId="77777777">
        <w:trPr>
          <w:gridAfter w:val="1"/>
          <w:wAfter w:w="88" w:type="pct"/>
          <w:trHeight w:val="520"/>
        </w:trPr>
        <w:tc>
          <w:tcPr>
            <w:tcW w:w="6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D8B33E"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37" w:type="pct"/>
            <w:gridSpan w:val="2"/>
            <w:tcBorders>
              <w:top w:val="single" w:sz="4" w:space="0" w:color="auto"/>
              <w:left w:val="nil"/>
              <w:bottom w:val="single" w:sz="4" w:space="0" w:color="auto"/>
              <w:right w:val="single" w:sz="4" w:space="0" w:color="auto"/>
            </w:tcBorders>
            <w:shd w:val="clear" w:color="auto" w:fill="auto"/>
            <w:vAlign w:val="center"/>
          </w:tcPr>
          <w:p w14:paraId="38614A75"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7" w:type="pct"/>
            <w:tcBorders>
              <w:top w:val="nil"/>
              <w:left w:val="nil"/>
              <w:bottom w:val="single" w:sz="4" w:space="0" w:color="auto"/>
              <w:right w:val="single" w:sz="4" w:space="0" w:color="auto"/>
            </w:tcBorders>
            <w:shd w:val="clear" w:color="auto" w:fill="auto"/>
            <w:vAlign w:val="center"/>
          </w:tcPr>
          <w:p w14:paraId="07724AF1"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46B1AA43"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52" w:type="pct"/>
            <w:gridSpan w:val="2"/>
            <w:tcBorders>
              <w:top w:val="single" w:sz="4" w:space="0" w:color="auto"/>
              <w:left w:val="nil"/>
              <w:bottom w:val="single" w:sz="4" w:space="0" w:color="auto"/>
              <w:right w:val="single" w:sz="4" w:space="0" w:color="auto"/>
            </w:tcBorders>
            <w:shd w:val="clear" w:color="auto" w:fill="auto"/>
            <w:vAlign w:val="center"/>
          </w:tcPr>
          <w:p w14:paraId="28DD9459"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14:paraId="5790E329"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14:paraId="6C678B03"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47" w:type="pct"/>
            <w:tcBorders>
              <w:top w:val="nil"/>
              <w:left w:val="nil"/>
              <w:bottom w:val="single" w:sz="4" w:space="0" w:color="auto"/>
              <w:right w:val="single" w:sz="4" w:space="0" w:color="auto"/>
            </w:tcBorders>
            <w:shd w:val="clear" w:color="auto" w:fill="auto"/>
            <w:vAlign w:val="center"/>
          </w:tcPr>
          <w:p w14:paraId="5B4CDA3D"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61102E" w14:paraId="61534477" w14:textId="77777777">
        <w:trPr>
          <w:gridAfter w:val="1"/>
          <w:wAfter w:w="88" w:type="pct"/>
          <w:trHeight w:val="440"/>
        </w:trPr>
        <w:tc>
          <w:tcPr>
            <w:tcW w:w="628" w:type="pct"/>
            <w:gridSpan w:val="2"/>
            <w:vMerge/>
            <w:tcBorders>
              <w:top w:val="single" w:sz="4" w:space="0" w:color="auto"/>
              <w:left w:val="single" w:sz="4" w:space="0" w:color="auto"/>
              <w:bottom w:val="single" w:sz="4" w:space="0" w:color="auto"/>
              <w:right w:val="single" w:sz="4" w:space="0" w:color="auto"/>
            </w:tcBorders>
            <w:vAlign w:val="center"/>
          </w:tcPr>
          <w:p w14:paraId="4AD02199" w14:textId="77777777" w:rsidR="0061102E" w:rsidRDefault="0061102E">
            <w:pPr>
              <w:widowControl/>
              <w:jc w:val="left"/>
              <w:rPr>
                <w:rFonts w:ascii="宋体" w:hAnsi="宋体" w:cs="宋体" w:hint="eastAsia"/>
                <w:color w:val="000000"/>
                <w:kern w:val="0"/>
                <w:sz w:val="20"/>
                <w:szCs w:val="20"/>
              </w:rPr>
            </w:pPr>
          </w:p>
        </w:tc>
        <w:tc>
          <w:tcPr>
            <w:tcW w:w="937" w:type="pct"/>
            <w:gridSpan w:val="2"/>
            <w:tcBorders>
              <w:top w:val="single" w:sz="4" w:space="0" w:color="auto"/>
              <w:left w:val="nil"/>
              <w:bottom w:val="single" w:sz="4" w:space="0" w:color="auto"/>
              <w:right w:val="single" w:sz="4" w:space="0" w:color="auto"/>
            </w:tcBorders>
            <w:shd w:val="clear" w:color="auto" w:fill="auto"/>
            <w:vAlign w:val="center"/>
          </w:tcPr>
          <w:p w14:paraId="2DA5D1C2"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87" w:type="pct"/>
            <w:tcBorders>
              <w:top w:val="nil"/>
              <w:left w:val="nil"/>
              <w:bottom w:val="single" w:sz="4" w:space="0" w:color="auto"/>
              <w:right w:val="single" w:sz="4" w:space="0" w:color="auto"/>
            </w:tcBorders>
            <w:shd w:val="clear" w:color="auto" w:fill="auto"/>
            <w:vAlign w:val="center"/>
          </w:tcPr>
          <w:p w14:paraId="4D6CDDE3"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64892235"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652" w:type="pct"/>
            <w:gridSpan w:val="2"/>
            <w:tcBorders>
              <w:top w:val="single" w:sz="4" w:space="0" w:color="auto"/>
              <w:left w:val="nil"/>
              <w:bottom w:val="single" w:sz="4" w:space="0" w:color="auto"/>
              <w:right w:val="single" w:sz="4" w:space="0" w:color="auto"/>
            </w:tcBorders>
            <w:shd w:val="clear" w:color="auto" w:fill="auto"/>
            <w:vAlign w:val="center"/>
          </w:tcPr>
          <w:p w14:paraId="7BF235CC"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14:paraId="1606DE8E"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14:paraId="2094A26A"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47" w:type="pct"/>
            <w:tcBorders>
              <w:top w:val="nil"/>
              <w:left w:val="nil"/>
              <w:bottom w:val="single" w:sz="4" w:space="0" w:color="auto"/>
              <w:right w:val="single" w:sz="4" w:space="0" w:color="auto"/>
            </w:tcBorders>
            <w:shd w:val="clear" w:color="auto" w:fill="auto"/>
            <w:vAlign w:val="center"/>
          </w:tcPr>
          <w:p w14:paraId="01277229"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61102E" w14:paraId="33EEBB7B" w14:textId="77777777">
        <w:trPr>
          <w:gridAfter w:val="1"/>
          <w:wAfter w:w="88" w:type="pct"/>
          <w:trHeight w:val="440"/>
        </w:trPr>
        <w:tc>
          <w:tcPr>
            <w:tcW w:w="628" w:type="pct"/>
            <w:gridSpan w:val="2"/>
            <w:vMerge/>
            <w:tcBorders>
              <w:top w:val="single" w:sz="4" w:space="0" w:color="auto"/>
              <w:left w:val="single" w:sz="4" w:space="0" w:color="auto"/>
              <w:bottom w:val="single" w:sz="4" w:space="0" w:color="auto"/>
              <w:right w:val="single" w:sz="4" w:space="0" w:color="auto"/>
            </w:tcBorders>
            <w:vAlign w:val="center"/>
          </w:tcPr>
          <w:p w14:paraId="52768490" w14:textId="77777777" w:rsidR="0061102E" w:rsidRDefault="0061102E">
            <w:pPr>
              <w:widowControl/>
              <w:jc w:val="left"/>
              <w:rPr>
                <w:rFonts w:ascii="宋体" w:hAnsi="宋体" w:cs="宋体" w:hint="eastAsia"/>
                <w:color w:val="000000"/>
                <w:kern w:val="0"/>
                <w:sz w:val="20"/>
                <w:szCs w:val="20"/>
              </w:rPr>
            </w:pPr>
          </w:p>
        </w:tc>
        <w:tc>
          <w:tcPr>
            <w:tcW w:w="937" w:type="pct"/>
            <w:gridSpan w:val="2"/>
            <w:tcBorders>
              <w:top w:val="single" w:sz="4" w:space="0" w:color="auto"/>
              <w:left w:val="nil"/>
              <w:bottom w:val="single" w:sz="4" w:space="0" w:color="auto"/>
              <w:right w:val="single" w:sz="4" w:space="0" w:color="auto"/>
            </w:tcBorders>
            <w:shd w:val="clear" w:color="auto" w:fill="auto"/>
            <w:vAlign w:val="center"/>
          </w:tcPr>
          <w:p w14:paraId="27C86CDE"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w:t>
            </w:r>
            <w:r>
              <w:rPr>
                <w:rFonts w:ascii="宋体" w:hAnsi="宋体" w:cs="宋体" w:hint="eastAsia"/>
                <w:color w:val="000000"/>
                <w:kern w:val="0"/>
                <w:sz w:val="20"/>
                <w:szCs w:val="20"/>
              </w:rPr>
              <w:lastRenderedPageBreak/>
              <w:t>款</w:t>
            </w:r>
          </w:p>
        </w:tc>
        <w:tc>
          <w:tcPr>
            <w:tcW w:w="687" w:type="pct"/>
            <w:tcBorders>
              <w:top w:val="nil"/>
              <w:left w:val="nil"/>
              <w:bottom w:val="single" w:sz="4" w:space="0" w:color="auto"/>
              <w:right w:val="single" w:sz="4" w:space="0" w:color="auto"/>
            </w:tcBorders>
            <w:shd w:val="clear" w:color="auto" w:fill="auto"/>
            <w:vAlign w:val="center"/>
          </w:tcPr>
          <w:p w14:paraId="4F055158"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1A0E8EDD"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652" w:type="pct"/>
            <w:gridSpan w:val="2"/>
            <w:tcBorders>
              <w:top w:val="single" w:sz="4" w:space="0" w:color="auto"/>
              <w:left w:val="nil"/>
              <w:bottom w:val="single" w:sz="4" w:space="0" w:color="auto"/>
              <w:right w:val="single" w:sz="4" w:space="0" w:color="auto"/>
            </w:tcBorders>
            <w:shd w:val="clear" w:color="auto" w:fill="auto"/>
            <w:vAlign w:val="center"/>
          </w:tcPr>
          <w:p w14:paraId="3B8B6B5C"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14:paraId="6EA26F4D"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14:paraId="6894D6BB"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7" w:type="pct"/>
            <w:tcBorders>
              <w:top w:val="nil"/>
              <w:left w:val="nil"/>
              <w:bottom w:val="single" w:sz="4" w:space="0" w:color="auto"/>
              <w:right w:val="single" w:sz="4" w:space="0" w:color="auto"/>
            </w:tcBorders>
            <w:shd w:val="clear" w:color="auto" w:fill="auto"/>
            <w:vAlign w:val="center"/>
          </w:tcPr>
          <w:p w14:paraId="30FEA438"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102E" w14:paraId="6431AD5B" w14:textId="77777777">
        <w:trPr>
          <w:gridAfter w:val="1"/>
          <w:wAfter w:w="88" w:type="pct"/>
          <w:trHeight w:val="440"/>
        </w:trPr>
        <w:tc>
          <w:tcPr>
            <w:tcW w:w="628" w:type="pct"/>
            <w:gridSpan w:val="2"/>
            <w:vMerge/>
            <w:tcBorders>
              <w:top w:val="single" w:sz="4" w:space="0" w:color="auto"/>
              <w:left w:val="single" w:sz="4" w:space="0" w:color="auto"/>
              <w:bottom w:val="single" w:sz="4" w:space="0" w:color="auto"/>
              <w:right w:val="single" w:sz="4" w:space="0" w:color="auto"/>
            </w:tcBorders>
            <w:vAlign w:val="center"/>
          </w:tcPr>
          <w:p w14:paraId="689B2DEE" w14:textId="77777777" w:rsidR="0061102E" w:rsidRDefault="0061102E">
            <w:pPr>
              <w:widowControl/>
              <w:jc w:val="left"/>
              <w:rPr>
                <w:rFonts w:ascii="宋体" w:hAnsi="宋体" w:cs="宋体" w:hint="eastAsia"/>
                <w:color w:val="000000"/>
                <w:kern w:val="0"/>
                <w:sz w:val="20"/>
                <w:szCs w:val="20"/>
              </w:rPr>
            </w:pPr>
          </w:p>
        </w:tc>
        <w:tc>
          <w:tcPr>
            <w:tcW w:w="937" w:type="pct"/>
            <w:gridSpan w:val="2"/>
            <w:tcBorders>
              <w:top w:val="single" w:sz="4" w:space="0" w:color="auto"/>
              <w:left w:val="nil"/>
              <w:bottom w:val="single" w:sz="4" w:space="0" w:color="auto"/>
              <w:right w:val="single" w:sz="4" w:space="0" w:color="auto"/>
            </w:tcBorders>
            <w:shd w:val="clear" w:color="auto" w:fill="auto"/>
            <w:vAlign w:val="center"/>
          </w:tcPr>
          <w:p w14:paraId="243DF1E8"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87" w:type="pct"/>
            <w:tcBorders>
              <w:top w:val="nil"/>
              <w:left w:val="nil"/>
              <w:bottom w:val="single" w:sz="4" w:space="0" w:color="auto"/>
              <w:right w:val="single" w:sz="4" w:space="0" w:color="auto"/>
            </w:tcBorders>
            <w:shd w:val="clear" w:color="auto" w:fill="auto"/>
            <w:vAlign w:val="center"/>
          </w:tcPr>
          <w:p w14:paraId="77762114"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09DFE744"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2" w:type="pct"/>
            <w:gridSpan w:val="2"/>
            <w:tcBorders>
              <w:top w:val="single" w:sz="4" w:space="0" w:color="auto"/>
              <w:left w:val="nil"/>
              <w:bottom w:val="single" w:sz="4" w:space="0" w:color="auto"/>
              <w:right w:val="single" w:sz="4" w:space="0" w:color="auto"/>
            </w:tcBorders>
            <w:shd w:val="clear" w:color="auto" w:fill="auto"/>
            <w:vAlign w:val="center"/>
          </w:tcPr>
          <w:p w14:paraId="6DB7DDDD"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14:paraId="41C75009"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14:paraId="165640B7"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7" w:type="pct"/>
            <w:tcBorders>
              <w:top w:val="nil"/>
              <w:left w:val="nil"/>
              <w:bottom w:val="single" w:sz="4" w:space="0" w:color="auto"/>
              <w:right w:val="single" w:sz="4" w:space="0" w:color="auto"/>
            </w:tcBorders>
            <w:shd w:val="clear" w:color="auto" w:fill="auto"/>
            <w:vAlign w:val="center"/>
          </w:tcPr>
          <w:p w14:paraId="05FD5EFC"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61102E" w14:paraId="3BBA510A" w14:textId="77777777">
        <w:trPr>
          <w:gridAfter w:val="1"/>
          <w:wAfter w:w="88" w:type="pct"/>
          <w:trHeight w:val="280"/>
        </w:trPr>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60D464A8"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690" w:type="pct"/>
            <w:gridSpan w:val="6"/>
            <w:tcBorders>
              <w:top w:val="single" w:sz="4" w:space="0" w:color="auto"/>
              <w:left w:val="nil"/>
              <w:bottom w:val="single" w:sz="4" w:space="0" w:color="auto"/>
              <w:right w:val="single" w:sz="4" w:space="0" w:color="auto"/>
            </w:tcBorders>
            <w:shd w:val="clear" w:color="auto" w:fill="auto"/>
            <w:vAlign w:val="center"/>
          </w:tcPr>
          <w:p w14:paraId="4F2670C0"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09" w:type="pct"/>
            <w:gridSpan w:val="7"/>
            <w:tcBorders>
              <w:top w:val="single" w:sz="4" w:space="0" w:color="auto"/>
              <w:left w:val="nil"/>
              <w:bottom w:val="single" w:sz="4" w:space="0" w:color="auto"/>
              <w:right w:val="single" w:sz="4" w:space="0" w:color="auto"/>
            </w:tcBorders>
            <w:shd w:val="clear" w:color="auto" w:fill="auto"/>
            <w:vAlign w:val="center"/>
          </w:tcPr>
          <w:p w14:paraId="10C048EC"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61102E" w14:paraId="5DF02512" w14:textId="77777777">
        <w:trPr>
          <w:gridAfter w:val="1"/>
          <w:wAfter w:w="88" w:type="pct"/>
          <w:trHeight w:val="540"/>
        </w:trPr>
        <w:tc>
          <w:tcPr>
            <w:tcW w:w="314" w:type="pct"/>
            <w:vMerge/>
            <w:tcBorders>
              <w:top w:val="nil"/>
              <w:left w:val="single" w:sz="4" w:space="0" w:color="auto"/>
              <w:bottom w:val="single" w:sz="4" w:space="0" w:color="auto"/>
              <w:right w:val="single" w:sz="4" w:space="0" w:color="auto"/>
            </w:tcBorders>
            <w:vAlign w:val="center"/>
          </w:tcPr>
          <w:p w14:paraId="75C3B529" w14:textId="77777777" w:rsidR="0061102E" w:rsidRDefault="0061102E">
            <w:pPr>
              <w:widowControl/>
              <w:jc w:val="left"/>
              <w:rPr>
                <w:rFonts w:ascii="宋体" w:hAnsi="宋体" w:cs="宋体" w:hint="eastAsia"/>
                <w:color w:val="000000"/>
                <w:kern w:val="0"/>
                <w:sz w:val="20"/>
                <w:szCs w:val="20"/>
              </w:rPr>
            </w:pPr>
          </w:p>
        </w:tc>
        <w:tc>
          <w:tcPr>
            <w:tcW w:w="2690" w:type="pct"/>
            <w:gridSpan w:val="6"/>
            <w:tcBorders>
              <w:top w:val="single" w:sz="4" w:space="0" w:color="auto"/>
              <w:left w:val="nil"/>
              <w:bottom w:val="single" w:sz="4" w:space="0" w:color="auto"/>
              <w:right w:val="single" w:sz="4" w:space="0" w:color="000000"/>
            </w:tcBorders>
            <w:shd w:val="clear" w:color="auto" w:fill="auto"/>
          </w:tcPr>
          <w:p w14:paraId="7009DF80" w14:textId="77777777" w:rsidR="0061102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供销社基层组织建设，计划建设二六工镇幸福村网点和庙尔沟乡和谐二村网点建设，投资20万元，每个网点10万元建设资金，通过本项目的实施建设完成，满足当地群众对生产资料和生活用品的供应需求，促进农产品销售，带动当地经济的发展，改善供销社基层网点空白和破旧设施的现状，完善供销社基层服务组织，改善了农牧民购物场所和环境，使受益群众满意度达到90%。</w:t>
            </w:r>
          </w:p>
        </w:tc>
        <w:tc>
          <w:tcPr>
            <w:tcW w:w="1909" w:type="pct"/>
            <w:gridSpan w:val="7"/>
            <w:tcBorders>
              <w:top w:val="single" w:sz="4" w:space="0" w:color="auto"/>
              <w:left w:val="nil"/>
              <w:bottom w:val="single" w:sz="4" w:space="0" w:color="auto"/>
              <w:right w:val="single" w:sz="4" w:space="0" w:color="000000"/>
            </w:tcBorders>
            <w:shd w:val="clear" w:color="auto" w:fill="auto"/>
          </w:tcPr>
          <w:p w14:paraId="45D02A36" w14:textId="77777777" w:rsidR="0061102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br/>
              <w:t>供销社基层组织建设，已建设二六工镇幸福村网点和庙尔沟乡和谐二村网点建设，投资20万元，每个网点10万元建设资金，通过本项目的实施建设完成，满足当地群众对生产资料和生活用品的供应需求，促进农产品销售，带动当地经济的发展，改善供销社基层网点空白和破旧设施的现状，完善供销社基层服务组织，改善了农牧民购物场所和环境，使受益群众满意度达到90%。</w:t>
            </w:r>
          </w:p>
        </w:tc>
      </w:tr>
      <w:tr w:rsidR="0061102E" w14:paraId="2EF5B3CC" w14:textId="77777777">
        <w:trPr>
          <w:gridAfter w:val="1"/>
          <w:wAfter w:w="88" w:type="pct"/>
          <w:trHeight w:val="312"/>
        </w:trPr>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60CAFA01"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65E5E9BA"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28" w:type="pct"/>
            <w:vMerge w:val="restart"/>
            <w:tcBorders>
              <w:top w:val="nil"/>
              <w:left w:val="single" w:sz="4" w:space="0" w:color="auto"/>
              <w:bottom w:val="single" w:sz="4" w:space="0" w:color="auto"/>
              <w:right w:val="single" w:sz="4" w:space="0" w:color="auto"/>
            </w:tcBorders>
            <w:shd w:val="clear" w:color="auto" w:fill="auto"/>
            <w:vAlign w:val="center"/>
          </w:tcPr>
          <w:p w14:paraId="40447DF4"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A0DD5F"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tcPr>
          <w:p w14:paraId="1C595649"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10" w:type="pct"/>
            <w:vMerge w:val="restart"/>
            <w:tcBorders>
              <w:top w:val="nil"/>
              <w:left w:val="single" w:sz="4" w:space="0" w:color="auto"/>
              <w:bottom w:val="single" w:sz="4" w:space="0" w:color="auto"/>
              <w:right w:val="single" w:sz="4" w:space="0" w:color="auto"/>
            </w:tcBorders>
            <w:shd w:val="clear" w:color="auto" w:fill="auto"/>
            <w:vAlign w:val="center"/>
          </w:tcPr>
          <w:p w14:paraId="2A500104"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43CFC4"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867FD2"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E29187"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61102E" w14:paraId="52B2C75E" w14:textId="77777777">
        <w:trPr>
          <w:trHeight w:val="280"/>
        </w:trPr>
        <w:tc>
          <w:tcPr>
            <w:tcW w:w="314" w:type="pct"/>
            <w:vMerge/>
            <w:tcBorders>
              <w:top w:val="nil"/>
              <w:left w:val="single" w:sz="4" w:space="0" w:color="auto"/>
              <w:bottom w:val="single" w:sz="4" w:space="0" w:color="auto"/>
              <w:right w:val="single" w:sz="4" w:space="0" w:color="auto"/>
            </w:tcBorders>
            <w:vAlign w:val="center"/>
          </w:tcPr>
          <w:p w14:paraId="22FF6517" w14:textId="77777777" w:rsidR="0061102E" w:rsidRDefault="0061102E">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3AD5DDE0" w14:textId="77777777" w:rsidR="0061102E" w:rsidRDefault="0061102E">
            <w:pPr>
              <w:widowControl/>
              <w:jc w:val="left"/>
              <w:rPr>
                <w:rFonts w:ascii="宋体" w:hAnsi="宋体" w:cs="宋体" w:hint="eastAsia"/>
                <w:color w:val="000000"/>
                <w:kern w:val="0"/>
                <w:sz w:val="20"/>
                <w:szCs w:val="20"/>
              </w:rPr>
            </w:pPr>
          </w:p>
        </w:tc>
        <w:tc>
          <w:tcPr>
            <w:tcW w:w="328" w:type="pct"/>
            <w:vMerge/>
            <w:tcBorders>
              <w:top w:val="nil"/>
              <w:left w:val="single" w:sz="4" w:space="0" w:color="auto"/>
              <w:bottom w:val="single" w:sz="4" w:space="0" w:color="auto"/>
              <w:right w:val="single" w:sz="4" w:space="0" w:color="auto"/>
            </w:tcBorders>
            <w:vAlign w:val="center"/>
          </w:tcPr>
          <w:p w14:paraId="39ADAEE5" w14:textId="77777777" w:rsidR="0061102E" w:rsidRDefault="0061102E">
            <w:pPr>
              <w:widowControl/>
              <w:jc w:val="left"/>
              <w:rPr>
                <w:rFonts w:ascii="宋体" w:hAnsi="宋体" w:cs="宋体" w:hint="eastAsia"/>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tcPr>
          <w:p w14:paraId="571B5CD5" w14:textId="77777777" w:rsidR="0061102E" w:rsidRDefault="0061102E">
            <w:pPr>
              <w:widowControl/>
              <w:jc w:val="left"/>
              <w:rPr>
                <w:rFonts w:ascii="宋体" w:hAnsi="宋体" w:cs="宋体" w:hint="eastAsia"/>
                <w:color w:val="000000"/>
                <w:kern w:val="0"/>
                <w:sz w:val="20"/>
                <w:szCs w:val="20"/>
              </w:rPr>
            </w:pPr>
          </w:p>
        </w:tc>
        <w:tc>
          <w:tcPr>
            <w:tcW w:w="455" w:type="pct"/>
            <w:vMerge/>
            <w:tcBorders>
              <w:top w:val="nil"/>
              <w:left w:val="single" w:sz="4" w:space="0" w:color="auto"/>
              <w:bottom w:val="single" w:sz="4" w:space="0" w:color="auto"/>
              <w:right w:val="single" w:sz="4" w:space="0" w:color="auto"/>
            </w:tcBorders>
            <w:vAlign w:val="center"/>
          </w:tcPr>
          <w:p w14:paraId="4FC548D2" w14:textId="77777777" w:rsidR="0061102E" w:rsidRDefault="0061102E">
            <w:pPr>
              <w:widowControl/>
              <w:jc w:val="left"/>
              <w:rPr>
                <w:rFonts w:ascii="宋体" w:hAnsi="宋体" w:cs="宋体" w:hint="eastAsia"/>
                <w:color w:val="000000"/>
                <w:kern w:val="0"/>
                <w:sz w:val="20"/>
                <w:szCs w:val="20"/>
              </w:rPr>
            </w:pPr>
          </w:p>
        </w:tc>
        <w:tc>
          <w:tcPr>
            <w:tcW w:w="410" w:type="pct"/>
            <w:vMerge/>
            <w:tcBorders>
              <w:top w:val="nil"/>
              <w:left w:val="single" w:sz="4" w:space="0" w:color="auto"/>
              <w:bottom w:val="single" w:sz="4" w:space="0" w:color="auto"/>
              <w:right w:val="single" w:sz="4" w:space="0" w:color="auto"/>
            </w:tcBorders>
            <w:vAlign w:val="center"/>
          </w:tcPr>
          <w:p w14:paraId="5E877A47" w14:textId="77777777" w:rsidR="0061102E" w:rsidRDefault="0061102E">
            <w:pPr>
              <w:widowControl/>
              <w:jc w:val="left"/>
              <w:rPr>
                <w:rFonts w:ascii="宋体" w:hAnsi="宋体" w:cs="宋体" w:hint="eastAsia"/>
                <w:color w:val="000000"/>
                <w:kern w:val="0"/>
                <w:sz w:val="20"/>
                <w:szCs w:val="20"/>
              </w:rPr>
            </w:pPr>
          </w:p>
        </w:tc>
        <w:tc>
          <w:tcPr>
            <w:tcW w:w="474" w:type="pct"/>
            <w:gridSpan w:val="2"/>
            <w:vMerge/>
            <w:tcBorders>
              <w:top w:val="single" w:sz="4" w:space="0" w:color="auto"/>
              <w:left w:val="single" w:sz="4" w:space="0" w:color="auto"/>
              <w:bottom w:val="single" w:sz="4" w:space="0" w:color="auto"/>
              <w:right w:val="single" w:sz="4" w:space="0" w:color="auto"/>
            </w:tcBorders>
            <w:vAlign w:val="center"/>
          </w:tcPr>
          <w:p w14:paraId="0E6AD568" w14:textId="77777777" w:rsidR="0061102E" w:rsidRDefault="0061102E">
            <w:pPr>
              <w:widowControl/>
              <w:jc w:val="left"/>
              <w:rPr>
                <w:rFonts w:ascii="宋体" w:hAnsi="宋体" w:cs="宋体" w:hint="eastAsia"/>
                <w:color w:val="000000"/>
                <w:kern w:val="0"/>
                <w:sz w:val="20"/>
                <w:szCs w:val="20"/>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14:paraId="3389A191" w14:textId="77777777" w:rsidR="0061102E" w:rsidRDefault="0061102E">
            <w:pPr>
              <w:widowControl/>
              <w:jc w:val="left"/>
              <w:rPr>
                <w:rFonts w:ascii="宋体" w:hAnsi="宋体" w:cs="宋体" w:hint="eastAsia"/>
                <w:color w:val="000000"/>
                <w:kern w:val="0"/>
                <w:sz w:val="20"/>
                <w:szCs w:val="20"/>
              </w:rPr>
            </w:pPr>
          </w:p>
        </w:tc>
        <w:tc>
          <w:tcPr>
            <w:tcW w:w="570" w:type="pct"/>
            <w:gridSpan w:val="2"/>
            <w:vMerge/>
            <w:tcBorders>
              <w:top w:val="single" w:sz="4" w:space="0" w:color="auto"/>
              <w:left w:val="single" w:sz="4" w:space="0" w:color="auto"/>
              <w:bottom w:val="single" w:sz="4" w:space="0" w:color="auto"/>
              <w:right w:val="single" w:sz="4" w:space="0" w:color="auto"/>
            </w:tcBorders>
            <w:vAlign w:val="center"/>
          </w:tcPr>
          <w:p w14:paraId="420806A7" w14:textId="77777777" w:rsidR="0061102E" w:rsidRDefault="0061102E">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8F3F961" w14:textId="77777777" w:rsidR="0061102E" w:rsidRDefault="0061102E">
            <w:pPr>
              <w:widowControl/>
              <w:jc w:val="center"/>
              <w:rPr>
                <w:rFonts w:ascii="宋体" w:hAnsi="宋体" w:cs="宋体" w:hint="eastAsia"/>
                <w:color w:val="000000"/>
                <w:kern w:val="0"/>
                <w:sz w:val="20"/>
                <w:szCs w:val="20"/>
              </w:rPr>
            </w:pPr>
          </w:p>
        </w:tc>
      </w:tr>
      <w:tr w:rsidR="0061102E" w14:paraId="5CC2B47D" w14:textId="77777777">
        <w:trPr>
          <w:trHeight w:val="400"/>
        </w:trPr>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2F9745C7"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595CBAF5"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28" w:type="pct"/>
            <w:tcBorders>
              <w:top w:val="nil"/>
              <w:left w:val="nil"/>
              <w:bottom w:val="single" w:sz="4" w:space="0" w:color="auto"/>
              <w:right w:val="single" w:sz="4" w:space="0" w:color="auto"/>
            </w:tcBorders>
            <w:shd w:val="clear" w:color="auto" w:fill="auto"/>
            <w:vAlign w:val="center"/>
          </w:tcPr>
          <w:p w14:paraId="557D36C6"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3FAB27BE" w14:textId="77777777" w:rsidR="0061102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基层组织网点建设</w:t>
            </w:r>
          </w:p>
        </w:tc>
        <w:tc>
          <w:tcPr>
            <w:tcW w:w="455" w:type="pct"/>
            <w:tcBorders>
              <w:top w:val="nil"/>
              <w:left w:val="nil"/>
              <w:bottom w:val="single" w:sz="4" w:space="0" w:color="auto"/>
              <w:right w:val="single" w:sz="4" w:space="0" w:color="auto"/>
            </w:tcBorders>
            <w:shd w:val="clear" w:color="auto" w:fill="auto"/>
            <w:vAlign w:val="center"/>
          </w:tcPr>
          <w:p w14:paraId="24206763"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&gt;=2个</w:t>
            </w:r>
          </w:p>
        </w:tc>
        <w:tc>
          <w:tcPr>
            <w:tcW w:w="410" w:type="pct"/>
            <w:tcBorders>
              <w:top w:val="nil"/>
              <w:left w:val="nil"/>
              <w:bottom w:val="single" w:sz="4" w:space="0" w:color="auto"/>
              <w:right w:val="single" w:sz="4" w:space="0" w:color="auto"/>
            </w:tcBorders>
            <w:shd w:val="clear" w:color="auto" w:fill="auto"/>
            <w:vAlign w:val="center"/>
          </w:tcPr>
          <w:p w14:paraId="0A2AFFC2"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2EA27132"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28DD5C17"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4F22986D"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3E5EAB" w14:textId="77777777" w:rsidR="0061102E" w:rsidRDefault="0061102E">
            <w:pPr>
              <w:widowControl/>
              <w:jc w:val="left"/>
              <w:rPr>
                <w:rFonts w:eastAsia="Times New Roman"/>
                <w:kern w:val="0"/>
                <w:sz w:val="20"/>
                <w:szCs w:val="20"/>
              </w:rPr>
            </w:pPr>
          </w:p>
        </w:tc>
      </w:tr>
      <w:tr w:rsidR="0061102E" w14:paraId="78E0B5D7"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34930EAE" w14:textId="77777777" w:rsidR="0061102E" w:rsidRDefault="0061102E">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08A6F8F0" w14:textId="77777777" w:rsidR="0061102E" w:rsidRDefault="0061102E">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14:paraId="08A8CCDB"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4EC7B3D7" w14:textId="77777777" w:rsidR="0061102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资金使用合格率</w:t>
            </w:r>
          </w:p>
        </w:tc>
        <w:tc>
          <w:tcPr>
            <w:tcW w:w="455" w:type="pct"/>
            <w:tcBorders>
              <w:top w:val="nil"/>
              <w:left w:val="nil"/>
              <w:bottom w:val="single" w:sz="4" w:space="0" w:color="auto"/>
              <w:right w:val="single" w:sz="4" w:space="0" w:color="auto"/>
            </w:tcBorders>
            <w:shd w:val="clear" w:color="auto" w:fill="auto"/>
            <w:vAlign w:val="center"/>
          </w:tcPr>
          <w:p w14:paraId="5E4B277B"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0" w:type="pct"/>
            <w:tcBorders>
              <w:top w:val="nil"/>
              <w:left w:val="nil"/>
              <w:bottom w:val="single" w:sz="4" w:space="0" w:color="auto"/>
              <w:right w:val="single" w:sz="4" w:space="0" w:color="auto"/>
            </w:tcBorders>
            <w:shd w:val="clear" w:color="auto" w:fill="auto"/>
            <w:vAlign w:val="center"/>
          </w:tcPr>
          <w:p w14:paraId="04367480"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38200BAC"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406C8FAA"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1FD03FDB"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2E78E5" w14:textId="77777777" w:rsidR="0061102E" w:rsidRDefault="0061102E">
            <w:pPr>
              <w:widowControl/>
              <w:jc w:val="left"/>
              <w:rPr>
                <w:rFonts w:eastAsia="Times New Roman"/>
                <w:kern w:val="0"/>
                <w:sz w:val="20"/>
                <w:szCs w:val="20"/>
              </w:rPr>
            </w:pPr>
          </w:p>
        </w:tc>
      </w:tr>
      <w:tr w:rsidR="0061102E" w14:paraId="5533CC9E"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5FACF256" w14:textId="77777777" w:rsidR="0061102E" w:rsidRDefault="0061102E">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08D9C98D" w14:textId="77777777" w:rsidR="0061102E" w:rsidRDefault="0061102E">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14:paraId="2615E6D0"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31448312" w14:textId="77777777" w:rsidR="0061102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竣工验收合格率</w:t>
            </w:r>
          </w:p>
        </w:tc>
        <w:tc>
          <w:tcPr>
            <w:tcW w:w="455" w:type="pct"/>
            <w:tcBorders>
              <w:top w:val="nil"/>
              <w:left w:val="nil"/>
              <w:bottom w:val="single" w:sz="4" w:space="0" w:color="auto"/>
              <w:right w:val="single" w:sz="4" w:space="0" w:color="auto"/>
            </w:tcBorders>
            <w:shd w:val="clear" w:color="auto" w:fill="auto"/>
            <w:vAlign w:val="center"/>
          </w:tcPr>
          <w:p w14:paraId="2C650449"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0" w:type="pct"/>
            <w:tcBorders>
              <w:top w:val="nil"/>
              <w:left w:val="nil"/>
              <w:bottom w:val="single" w:sz="4" w:space="0" w:color="auto"/>
              <w:right w:val="single" w:sz="4" w:space="0" w:color="auto"/>
            </w:tcBorders>
            <w:shd w:val="clear" w:color="auto" w:fill="auto"/>
            <w:vAlign w:val="center"/>
          </w:tcPr>
          <w:p w14:paraId="3A622795"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62954868"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1407B05A"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060515C3"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C207BA3" w14:textId="77777777" w:rsidR="0061102E" w:rsidRDefault="0061102E">
            <w:pPr>
              <w:widowControl/>
              <w:jc w:val="left"/>
              <w:rPr>
                <w:rFonts w:eastAsia="Times New Roman"/>
                <w:kern w:val="0"/>
                <w:sz w:val="20"/>
                <w:szCs w:val="20"/>
              </w:rPr>
            </w:pPr>
          </w:p>
        </w:tc>
      </w:tr>
      <w:tr w:rsidR="0061102E" w14:paraId="7129052D"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3F3DB046" w14:textId="77777777" w:rsidR="0061102E" w:rsidRDefault="0061102E">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3CA05654" w14:textId="77777777" w:rsidR="0061102E" w:rsidRDefault="0061102E">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14:paraId="6E1CB9BE"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5F0E9712" w14:textId="77777777" w:rsidR="0061102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建设完工率</w:t>
            </w:r>
          </w:p>
        </w:tc>
        <w:tc>
          <w:tcPr>
            <w:tcW w:w="455" w:type="pct"/>
            <w:tcBorders>
              <w:top w:val="nil"/>
              <w:left w:val="nil"/>
              <w:bottom w:val="single" w:sz="4" w:space="0" w:color="auto"/>
              <w:right w:val="single" w:sz="4" w:space="0" w:color="auto"/>
            </w:tcBorders>
            <w:shd w:val="clear" w:color="auto" w:fill="auto"/>
            <w:vAlign w:val="center"/>
          </w:tcPr>
          <w:p w14:paraId="4DC680DA"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0" w:type="pct"/>
            <w:tcBorders>
              <w:top w:val="nil"/>
              <w:left w:val="nil"/>
              <w:bottom w:val="single" w:sz="4" w:space="0" w:color="auto"/>
              <w:right w:val="single" w:sz="4" w:space="0" w:color="auto"/>
            </w:tcBorders>
            <w:shd w:val="clear" w:color="auto" w:fill="auto"/>
            <w:vAlign w:val="center"/>
          </w:tcPr>
          <w:p w14:paraId="534A19F0"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5CD1F7DC"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7E1E8D6F"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7524C558"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B3C213" w14:textId="77777777" w:rsidR="0061102E" w:rsidRDefault="0061102E">
            <w:pPr>
              <w:widowControl/>
              <w:jc w:val="left"/>
              <w:rPr>
                <w:rFonts w:eastAsia="Times New Roman"/>
                <w:kern w:val="0"/>
                <w:sz w:val="20"/>
                <w:szCs w:val="20"/>
              </w:rPr>
            </w:pPr>
          </w:p>
        </w:tc>
      </w:tr>
      <w:tr w:rsidR="0061102E" w14:paraId="64CC663E"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4DB88AFB" w14:textId="77777777" w:rsidR="0061102E" w:rsidRDefault="0061102E">
            <w:pPr>
              <w:widowControl/>
              <w:jc w:val="left"/>
              <w:rPr>
                <w:rFonts w:ascii="宋体" w:hAnsi="宋体" w:cs="宋体" w:hint="eastAsia"/>
                <w:color w:val="000000"/>
                <w:kern w:val="0"/>
                <w:sz w:val="20"/>
                <w:szCs w:val="20"/>
              </w:rPr>
            </w:pPr>
          </w:p>
        </w:tc>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3BB88DEF"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28" w:type="pct"/>
            <w:tcBorders>
              <w:top w:val="nil"/>
              <w:left w:val="nil"/>
              <w:bottom w:val="single" w:sz="4" w:space="0" w:color="auto"/>
              <w:right w:val="single" w:sz="4" w:space="0" w:color="auto"/>
            </w:tcBorders>
            <w:shd w:val="clear" w:color="auto" w:fill="auto"/>
            <w:vAlign w:val="center"/>
          </w:tcPr>
          <w:p w14:paraId="3229DFFE"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0B82E8C5" w14:textId="77777777" w:rsidR="0061102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二六工镇幸福村供销社维修改造提升项目成本</w:t>
            </w:r>
          </w:p>
        </w:tc>
        <w:tc>
          <w:tcPr>
            <w:tcW w:w="455" w:type="pct"/>
            <w:tcBorders>
              <w:top w:val="nil"/>
              <w:left w:val="nil"/>
              <w:bottom w:val="single" w:sz="4" w:space="0" w:color="auto"/>
              <w:right w:val="single" w:sz="4" w:space="0" w:color="auto"/>
            </w:tcBorders>
            <w:shd w:val="clear" w:color="auto" w:fill="auto"/>
            <w:vAlign w:val="center"/>
          </w:tcPr>
          <w:p w14:paraId="38288AB5"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410" w:type="pct"/>
            <w:tcBorders>
              <w:top w:val="nil"/>
              <w:left w:val="nil"/>
              <w:bottom w:val="single" w:sz="4" w:space="0" w:color="auto"/>
              <w:right w:val="single" w:sz="4" w:space="0" w:color="auto"/>
            </w:tcBorders>
            <w:shd w:val="clear" w:color="auto" w:fill="auto"/>
            <w:vAlign w:val="center"/>
          </w:tcPr>
          <w:p w14:paraId="065E23FD"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64975967"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1D4DC2F9"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4B3D9C47"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A1371F" w14:textId="77777777" w:rsidR="0061102E" w:rsidRDefault="0061102E">
            <w:pPr>
              <w:widowControl/>
              <w:jc w:val="left"/>
              <w:rPr>
                <w:rFonts w:eastAsia="Times New Roman"/>
                <w:kern w:val="0"/>
                <w:sz w:val="20"/>
                <w:szCs w:val="20"/>
              </w:rPr>
            </w:pPr>
          </w:p>
        </w:tc>
      </w:tr>
      <w:tr w:rsidR="0061102E" w14:paraId="1A9A8915"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107B4B64" w14:textId="77777777" w:rsidR="0061102E" w:rsidRDefault="0061102E">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65080043" w14:textId="77777777" w:rsidR="0061102E" w:rsidRDefault="0061102E">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14:paraId="7EFEE85F"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14258325" w14:textId="77777777" w:rsidR="0061102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庙尔沟乡和谐二村供销社建设项目</w:t>
            </w:r>
          </w:p>
        </w:tc>
        <w:tc>
          <w:tcPr>
            <w:tcW w:w="455" w:type="pct"/>
            <w:tcBorders>
              <w:top w:val="nil"/>
              <w:left w:val="nil"/>
              <w:bottom w:val="single" w:sz="4" w:space="0" w:color="auto"/>
              <w:right w:val="single" w:sz="4" w:space="0" w:color="auto"/>
            </w:tcBorders>
            <w:shd w:val="clear" w:color="auto" w:fill="auto"/>
            <w:vAlign w:val="center"/>
          </w:tcPr>
          <w:p w14:paraId="7E24D504"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410" w:type="pct"/>
            <w:tcBorders>
              <w:top w:val="nil"/>
              <w:left w:val="nil"/>
              <w:bottom w:val="single" w:sz="4" w:space="0" w:color="auto"/>
              <w:right w:val="single" w:sz="4" w:space="0" w:color="auto"/>
            </w:tcBorders>
            <w:shd w:val="clear" w:color="auto" w:fill="auto"/>
            <w:vAlign w:val="center"/>
          </w:tcPr>
          <w:p w14:paraId="660CEB98"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18B70ADA"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4127FE80"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365B3BE8"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161117" w14:textId="77777777" w:rsidR="0061102E" w:rsidRDefault="0061102E">
            <w:pPr>
              <w:widowControl/>
              <w:jc w:val="left"/>
              <w:rPr>
                <w:rFonts w:eastAsia="Times New Roman"/>
                <w:kern w:val="0"/>
                <w:sz w:val="20"/>
                <w:szCs w:val="20"/>
              </w:rPr>
            </w:pPr>
          </w:p>
        </w:tc>
      </w:tr>
      <w:tr w:rsidR="0061102E" w14:paraId="302C2F95"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3589A96B" w14:textId="77777777" w:rsidR="0061102E" w:rsidRDefault="0061102E">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7D354FF3" w14:textId="77777777" w:rsidR="0061102E" w:rsidRDefault="0061102E">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14:paraId="01491491"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6BA6B8BE" w14:textId="77777777" w:rsidR="0061102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14:paraId="760A4875"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tcPr>
          <w:p w14:paraId="038AAA6B"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79B86C5C"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33220D0B"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3C5B3025"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52CA6B" w14:textId="77777777" w:rsidR="0061102E" w:rsidRDefault="0061102E">
            <w:pPr>
              <w:widowControl/>
              <w:jc w:val="left"/>
              <w:rPr>
                <w:rFonts w:eastAsia="Times New Roman"/>
                <w:kern w:val="0"/>
                <w:sz w:val="20"/>
                <w:szCs w:val="20"/>
              </w:rPr>
            </w:pPr>
          </w:p>
        </w:tc>
      </w:tr>
      <w:tr w:rsidR="0061102E" w14:paraId="7FC170AA"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2A2A3043" w14:textId="77777777" w:rsidR="0061102E" w:rsidRDefault="0061102E">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2F8A389B" w14:textId="77777777" w:rsidR="0061102E" w:rsidRDefault="0061102E">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14:paraId="64AA69F9"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78B06339" w14:textId="77777777" w:rsidR="0061102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14:paraId="21DB85E2"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tcPr>
          <w:p w14:paraId="7DABF275"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48817E05"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2ACC680D"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7EC07337"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110389" w14:textId="77777777" w:rsidR="0061102E" w:rsidRDefault="0061102E">
            <w:pPr>
              <w:widowControl/>
              <w:jc w:val="left"/>
              <w:rPr>
                <w:rFonts w:eastAsia="Times New Roman"/>
                <w:kern w:val="0"/>
                <w:sz w:val="20"/>
                <w:szCs w:val="20"/>
              </w:rPr>
            </w:pPr>
          </w:p>
        </w:tc>
      </w:tr>
      <w:tr w:rsidR="0061102E" w14:paraId="4B94EA57"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3B0C180E" w14:textId="77777777" w:rsidR="0061102E" w:rsidRDefault="0061102E">
            <w:pPr>
              <w:widowControl/>
              <w:jc w:val="left"/>
              <w:rPr>
                <w:rFonts w:ascii="宋体" w:hAnsi="宋体" w:cs="宋体" w:hint="eastAsia"/>
                <w:color w:val="000000"/>
                <w:kern w:val="0"/>
                <w:sz w:val="20"/>
                <w:szCs w:val="20"/>
              </w:rPr>
            </w:pPr>
          </w:p>
        </w:tc>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5A0392F2"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28" w:type="pct"/>
            <w:tcBorders>
              <w:top w:val="nil"/>
              <w:left w:val="nil"/>
              <w:bottom w:val="single" w:sz="4" w:space="0" w:color="auto"/>
              <w:right w:val="single" w:sz="4" w:space="0" w:color="auto"/>
            </w:tcBorders>
            <w:shd w:val="clear" w:color="auto" w:fill="auto"/>
            <w:vAlign w:val="center"/>
          </w:tcPr>
          <w:p w14:paraId="56294127"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07B55CF3" w14:textId="77777777" w:rsidR="0061102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14:paraId="53BB7958"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tcPr>
          <w:p w14:paraId="5A2AFF1B"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3E899C5B"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404017F7"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75E42E74"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DD6FC2B" w14:textId="77777777" w:rsidR="0061102E" w:rsidRDefault="0061102E">
            <w:pPr>
              <w:widowControl/>
              <w:jc w:val="left"/>
              <w:rPr>
                <w:rFonts w:eastAsia="Times New Roman"/>
                <w:kern w:val="0"/>
                <w:sz w:val="20"/>
                <w:szCs w:val="20"/>
              </w:rPr>
            </w:pPr>
          </w:p>
        </w:tc>
      </w:tr>
      <w:tr w:rsidR="0061102E" w14:paraId="1A6CD250"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2AEEFAF3" w14:textId="77777777" w:rsidR="0061102E" w:rsidRDefault="0061102E">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2D1E12F9" w14:textId="77777777" w:rsidR="0061102E" w:rsidRDefault="0061102E">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14:paraId="75CA9400"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779CB105" w14:textId="77777777" w:rsidR="0061102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促进农产品销售</w:t>
            </w:r>
          </w:p>
        </w:tc>
        <w:tc>
          <w:tcPr>
            <w:tcW w:w="455" w:type="pct"/>
            <w:tcBorders>
              <w:top w:val="nil"/>
              <w:left w:val="nil"/>
              <w:bottom w:val="single" w:sz="4" w:space="0" w:color="auto"/>
              <w:right w:val="single" w:sz="4" w:space="0" w:color="auto"/>
            </w:tcBorders>
            <w:shd w:val="clear" w:color="auto" w:fill="auto"/>
            <w:vAlign w:val="center"/>
          </w:tcPr>
          <w:p w14:paraId="513FF1BE"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促进</w:t>
            </w:r>
          </w:p>
        </w:tc>
        <w:tc>
          <w:tcPr>
            <w:tcW w:w="410" w:type="pct"/>
            <w:tcBorders>
              <w:top w:val="nil"/>
              <w:left w:val="nil"/>
              <w:bottom w:val="single" w:sz="4" w:space="0" w:color="auto"/>
              <w:right w:val="single" w:sz="4" w:space="0" w:color="auto"/>
            </w:tcBorders>
            <w:shd w:val="clear" w:color="auto" w:fill="auto"/>
            <w:vAlign w:val="center"/>
          </w:tcPr>
          <w:p w14:paraId="1D29F9A4"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促进</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6E5AC677"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2B7CC4C8"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6C9608BE"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2DA43EE" w14:textId="77777777" w:rsidR="0061102E" w:rsidRDefault="0061102E">
            <w:pPr>
              <w:widowControl/>
              <w:jc w:val="left"/>
              <w:rPr>
                <w:rFonts w:eastAsia="Times New Roman"/>
                <w:kern w:val="0"/>
                <w:sz w:val="20"/>
                <w:szCs w:val="20"/>
              </w:rPr>
            </w:pPr>
          </w:p>
        </w:tc>
      </w:tr>
      <w:tr w:rsidR="0061102E" w14:paraId="401725C7"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5BCCFA2A" w14:textId="77777777" w:rsidR="0061102E" w:rsidRDefault="0061102E">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61A5F273" w14:textId="77777777" w:rsidR="0061102E" w:rsidRDefault="0061102E">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14:paraId="365313C6"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2C2A5F48" w14:textId="77777777" w:rsidR="0061102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14:paraId="70962A84"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tcPr>
          <w:p w14:paraId="4BE9F03B"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68B1DF06"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0AC5CFFC"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61C8B21D"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65EBE2" w14:textId="77777777" w:rsidR="0061102E" w:rsidRDefault="0061102E">
            <w:pPr>
              <w:widowControl/>
              <w:jc w:val="left"/>
              <w:rPr>
                <w:rFonts w:eastAsia="Times New Roman"/>
                <w:kern w:val="0"/>
                <w:sz w:val="20"/>
                <w:szCs w:val="20"/>
              </w:rPr>
            </w:pPr>
          </w:p>
        </w:tc>
      </w:tr>
      <w:tr w:rsidR="0061102E" w14:paraId="7C39B501"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531113B1" w14:textId="77777777" w:rsidR="0061102E" w:rsidRDefault="0061102E">
            <w:pPr>
              <w:widowControl/>
              <w:jc w:val="left"/>
              <w:rPr>
                <w:rFonts w:ascii="宋体" w:hAnsi="宋体" w:cs="宋体" w:hint="eastAsia"/>
                <w:color w:val="000000"/>
                <w:kern w:val="0"/>
                <w:sz w:val="20"/>
                <w:szCs w:val="20"/>
              </w:rPr>
            </w:pPr>
          </w:p>
        </w:tc>
        <w:tc>
          <w:tcPr>
            <w:tcW w:w="314" w:type="pct"/>
            <w:tcBorders>
              <w:top w:val="nil"/>
              <w:left w:val="nil"/>
              <w:bottom w:val="single" w:sz="4" w:space="0" w:color="auto"/>
              <w:right w:val="single" w:sz="4" w:space="0" w:color="auto"/>
            </w:tcBorders>
            <w:shd w:val="clear" w:color="auto" w:fill="auto"/>
            <w:vAlign w:val="center"/>
          </w:tcPr>
          <w:p w14:paraId="512D4351"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28" w:type="pct"/>
            <w:tcBorders>
              <w:top w:val="nil"/>
              <w:left w:val="nil"/>
              <w:bottom w:val="single" w:sz="4" w:space="0" w:color="auto"/>
              <w:right w:val="single" w:sz="4" w:space="0" w:color="auto"/>
            </w:tcBorders>
            <w:shd w:val="clear" w:color="auto" w:fill="auto"/>
            <w:vAlign w:val="center"/>
          </w:tcPr>
          <w:p w14:paraId="507C6858"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4FBBE3B7" w14:textId="77777777" w:rsidR="0061102E"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455" w:type="pct"/>
            <w:tcBorders>
              <w:top w:val="nil"/>
              <w:left w:val="nil"/>
              <w:bottom w:val="single" w:sz="4" w:space="0" w:color="auto"/>
              <w:right w:val="single" w:sz="4" w:space="0" w:color="auto"/>
            </w:tcBorders>
            <w:shd w:val="clear" w:color="auto" w:fill="auto"/>
            <w:vAlign w:val="center"/>
          </w:tcPr>
          <w:p w14:paraId="761BC4F6"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10" w:type="pct"/>
            <w:tcBorders>
              <w:top w:val="nil"/>
              <w:left w:val="nil"/>
              <w:bottom w:val="single" w:sz="4" w:space="0" w:color="auto"/>
              <w:right w:val="single" w:sz="4" w:space="0" w:color="auto"/>
            </w:tcBorders>
            <w:shd w:val="clear" w:color="auto" w:fill="auto"/>
            <w:vAlign w:val="center"/>
          </w:tcPr>
          <w:p w14:paraId="225FF746"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569DED1A"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039DF2E3"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5D7BAC47"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8D1A60" w14:textId="77777777" w:rsidR="0061102E" w:rsidRDefault="0061102E">
            <w:pPr>
              <w:widowControl/>
              <w:jc w:val="left"/>
              <w:rPr>
                <w:rFonts w:eastAsia="Times New Roman"/>
                <w:kern w:val="0"/>
                <w:sz w:val="20"/>
                <w:szCs w:val="20"/>
              </w:rPr>
            </w:pPr>
          </w:p>
        </w:tc>
      </w:tr>
      <w:tr w:rsidR="0061102E" w14:paraId="7655CF3C" w14:textId="77777777">
        <w:trPr>
          <w:trHeight w:val="280"/>
        </w:trPr>
        <w:tc>
          <w:tcPr>
            <w:tcW w:w="341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CE1E95D"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11C27452"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lastRenderedPageBreak/>
              <w:t>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6BF537F7"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100</w:t>
            </w:r>
            <w:r>
              <w:rPr>
                <w:rFonts w:ascii="宋体" w:hAnsi="宋体" w:cs="宋体" w:hint="eastAsia"/>
                <w:color w:val="000000"/>
                <w:kern w:val="0"/>
                <w:sz w:val="20"/>
                <w:szCs w:val="20"/>
              </w:rPr>
              <w:lastRenderedPageBreak/>
              <w:t>分</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3970F831" w14:textId="77777777" w:rsidR="0061102E"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88" w:type="pct"/>
            <w:vAlign w:val="center"/>
          </w:tcPr>
          <w:p w14:paraId="3DEE3436" w14:textId="77777777" w:rsidR="0061102E" w:rsidRDefault="0061102E">
            <w:pPr>
              <w:widowControl/>
              <w:jc w:val="left"/>
              <w:rPr>
                <w:rFonts w:eastAsia="Times New Roman"/>
                <w:kern w:val="0"/>
                <w:sz w:val="20"/>
                <w:szCs w:val="20"/>
              </w:rPr>
            </w:pPr>
          </w:p>
        </w:tc>
      </w:tr>
    </w:tbl>
    <w:p w14:paraId="54FC25E9" w14:textId="77777777" w:rsidR="0061102E" w:rsidRDefault="0061102E">
      <w:pPr>
        <w:ind w:firstLineChars="200" w:firstLine="640"/>
        <w:jc w:val="left"/>
        <w:rPr>
          <w:rFonts w:ascii="仿宋_GB2312" w:eastAsia="仿宋_GB2312"/>
          <w:sz w:val="32"/>
          <w:szCs w:val="32"/>
        </w:rPr>
      </w:pPr>
    </w:p>
    <w:p w14:paraId="684731E3" w14:textId="77777777" w:rsidR="0061102E"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E51ADEE" w14:textId="77777777" w:rsidR="0061102E" w:rsidRDefault="00000000">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6E8A3C7B" w14:textId="77777777" w:rsidR="0061102E"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83F1D4A" w14:textId="77777777" w:rsidR="006110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8537B39" w14:textId="77777777" w:rsidR="006110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5AAFD4A" w14:textId="77777777" w:rsidR="006110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BC3F9F1" w14:textId="77777777" w:rsidR="006110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8586857" w14:textId="77777777" w:rsidR="006110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2A7D0FC" w14:textId="77777777" w:rsidR="006110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B09254C" w14:textId="77777777" w:rsidR="006110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8E88E9B" w14:textId="77777777" w:rsidR="006110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CB39A6A" w14:textId="77777777" w:rsidR="006110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137A0A3" w14:textId="77777777" w:rsidR="006110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E1A55AC" w14:textId="77777777" w:rsidR="006110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35573C4" w14:textId="77777777" w:rsidR="006110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046D63B" w14:textId="77777777" w:rsidR="006110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8957FD5" w14:textId="77777777" w:rsidR="0061102E"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A55E586" w14:textId="77777777" w:rsidR="0061102E"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C5302AC" w14:textId="77777777" w:rsidR="0061102E"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79A54C7" w14:textId="77777777" w:rsidR="0061102E"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56B33D65" w14:textId="77777777" w:rsidR="0061102E"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35472322" w14:textId="77777777" w:rsidR="0061102E"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051BA838" w14:textId="77777777" w:rsidR="0061102E"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11113028" w14:textId="77777777" w:rsidR="0061102E"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5B7130C4" w14:textId="77777777" w:rsidR="0061102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2068BEEC" w14:textId="77777777" w:rsidR="0061102E"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6D7136E7" w14:textId="77777777" w:rsidR="0061102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B542D96" w14:textId="77777777" w:rsidR="0061102E" w:rsidRDefault="0061102E">
      <w:pPr>
        <w:ind w:firstLineChars="200" w:firstLine="640"/>
        <w:rPr>
          <w:rFonts w:ascii="仿宋_GB2312" w:eastAsia="仿宋_GB2312"/>
          <w:sz w:val="32"/>
          <w:szCs w:val="32"/>
        </w:rPr>
      </w:pPr>
    </w:p>
    <w:p w14:paraId="57659C19" w14:textId="77777777" w:rsidR="0061102E" w:rsidRDefault="0061102E">
      <w:pPr>
        <w:ind w:firstLineChars="200" w:firstLine="640"/>
        <w:outlineLvl w:val="1"/>
        <w:rPr>
          <w:rFonts w:ascii="黑体" w:eastAsia="黑体" w:hAnsi="黑体" w:cs="宋体" w:hint="eastAsia"/>
          <w:bCs/>
          <w:kern w:val="0"/>
          <w:sz w:val="32"/>
          <w:szCs w:val="32"/>
        </w:rPr>
      </w:pPr>
    </w:p>
    <w:sectPr w:rsidR="0061102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583329" w14:textId="77777777" w:rsidR="007D5502" w:rsidRDefault="007D5502">
      <w:r>
        <w:separator/>
      </w:r>
    </w:p>
  </w:endnote>
  <w:endnote w:type="continuationSeparator" w:id="0">
    <w:p w14:paraId="04FCD1AC" w14:textId="77777777" w:rsidR="007D5502" w:rsidRDefault="007D5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9875D" w14:textId="77777777" w:rsidR="0061102E" w:rsidRDefault="00000000">
    <w:pPr>
      <w:pStyle w:val="a4"/>
    </w:pPr>
    <w:r>
      <w:rPr>
        <w:noProof/>
      </w:rPr>
      <mc:AlternateContent>
        <mc:Choice Requires="wps">
          <w:drawing>
            <wp:anchor distT="0" distB="0" distL="114300" distR="114300" simplePos="0" relativeHeight="251659264" behindDoc="0" locked="0" layoutInCell="1" allowOverlap="1" wp14:anchorId="4B7F1AF6" wp14:editId="663A1AA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E1E0103" w14:textId="77777777" w:rsidR="0061102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B7F1AF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E1E0103" w14:textId="77777777" w:rsidR="0061102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37D596" w14:textId="77777777" w:rsidR="007D5502" w:rsidRDefault="007D5502">
      <w:r>
        <w:separator/>
      </w:r>
    </w:p>
  </w:footnote>
  <w:footnote w:type="continuationSeparator" w:id="0">
    <w:p w14:paraId="41897803" w14:textId="77777777" w:rsidR="007D5502" w:rsidRDefault="007D55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99315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7610A3"/>
    <w:rsid w:val="000C652E"/>
    <w:rsid w:val="000E00FD"/>
    <w:rsid w:val="0012027F"/>
    <w:rsid w:val="001F5219"/>
    <w:rsid w:val="00213C59"/>
    <w:rsid w:val="00252A11"/>
    <w:rsid w:val="00265924"/>
    <w:rsid w:val="003210CE"/>
    <w:rsid w:val="0040724C"/>
    <w:rsid w:val="004A51B0"/>
    <w:rsid w:val="00586473"/>
    <w:rsid w:val="005A5EE1"/>
    <w:rsid w:val="0061102E"/>
    <w:rsid w:val="007073D3"/>
    <w:rsid w:val="007610A3"/>
    <w:rsid w:val="007632FF"/>
    <w:rsid w:val="007D5502"/>
    <w:rsid w:val="007F40CD"/>
    <w:rsid w:val="007F7B33"/>
    <w:rsid w:val="008B0480"/>
    <w:rsid w:val="00974782"/>
    <w:rsid w:val="00A36CB2"/>
    <w:rsid w:val="00A46368"/>
    <w:rsid w:val="00AF5088"/>
    <w:rsid w:val="00B17821"/>
    <w:rsid w:val="00B70D59"/>
    <w:rsid w:val="00BE6F21"/>
    <w:rsid w:val="00C80F33"/>
    <w:rsid w:val="00CB03C7"/>
    <w:rsid w:val="00D417D0"/>
    <w:rsid w:val="00E70D50"/>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C7E55A7"/>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FE5339"/>
  <w15:docId w15:val="{3CFCFA63-7678-473A-A60C-F8CF14725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20</Pages>
  <Words>1394</Words>
  <Characters>7948</Characters>
  <Application>Microsoft Office Word</Application>
  <DocSecurity>0</DocSecurity>
  <Lines>66</Lines>
  <Paragraphs>18</Paragraphs>
  <ScaleCrop>false</ScaleCrop>
  <Company/>
  <LinksUpToDate>false</LinksUpToDate>
  <CharactersWithSpaces>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9</cp:revision>
  <dcterms:created xsi:type="dcterms:W3CDTF">2014-10-29T12:08:00Z</dcterms:created>
  <dcterms:modified xsi:type="dcterms:W3CDTF">2024-11-26T05:35:00Z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