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243D2" w14:textId="77777777" w:rsidR="00BD460E" w:rsidRPr="001815C3" w:rsidRDefault="00000000">
      <w:pPr>
        <w:spacing w:line="540" w:lineRule="exact"/>
        <w:jc w:val="left"/>
        <w:rPr>
          <w:rFonts w:ascii="仿宋" w:eastAsia="仿宋" w:hAnsi="仿宋" w:cs="宋体" w:hint="eastAsia"/>
          <w:kern w:val="0"/>
          <w:sz w:val="32"/>
          <w:szCs w:val="32"/>
        </w:rPr>
      </w:pPr>
      <w:r w:rsidRPr="001815C3">
        <w:rPr>
          <w:rFonts w:ascii="仿宋" w:eastAsia="仿宋" w:hAnsi="仿宋" w:cs="宋体" w:hint="eastAsia"/>
          <w:kern w:val="0"/>
          <w:sz w:val="32"/>
          <w:szCs w:val="32"/>
        </w:rPr>
        <w:t>附件2：</w:t>
      </w:r>
    </w:p>
    <w:p w14:paraId="5920A8FA" w14:textId="77777777" w:rsidR="00BD460E" w:rsidRPr="001815C3" w:rsidRDefault="00BD460E">
      <w:pPr>
        <w:spacing w:line="540" w:lineRule="exact"/>
        <w:jc w:val="center"/>
        <w:rPr>
          <w:rFonts w:ascii="华文中宋" w:eastAsia="华文中宋" w:hAnsi="华文中宋" w:cs="宋体" w:hint="eastAsia"/>
          <w:b/>
          <w:kern w:val="0"/>
          <w:sz w:val="52"/>
          <w:szCs w:val="52"/>
        </w:rPr>
      </w:pPr>
    </w:p>
    <w:p w14:paraId="54FF68EB" w14:textId="77777777" w:rsidR="00BD460E" w:rsidRPr="001815C3" w:rsidRDefault="00BD460E">
      <w:pPr>
        <w:spacing w:line="540" w:lineRule="exact"/>
        <w:jc w:val="center"/>
        <w:rPr>
          <w:rFonts w:ascii="华文中宋" w:eastAsia="华文中宋" w:hAnsi="华文中宋" w:cs="宋体" w:hint="eastAsia"/>
          <w:b/>
          <w:kern w:val="0"/>
          <w:sz w:val="52"/>
          <w:szCs w:val="52"/>
        </w:rPr>
      </w:pPr>
    </w:p>
    <w:p w14:paraId="6568E100" w14:textId="77777777" w:rsidR="00BD460E" w:rsidRPr="001815C3" w:rsidRDefault="00BD460E">
      <w:pPr>
        <w:spacing w:line="540" w:lineRule="exact"/>
        <w:jc w:val="center"/>
        <w:rPr>
          <w:rFonts w:ascii="华文中宋" w:eastAsia="华文中宋" w:hAnsi="华文中宋" w:cs="宋体" w:hint="eastAsia"/>
          <w:b/>
          <w:kern w:val="0"/>
          <w:sz w:val="52"/>
          <w:szCs w:val="52"/>
        </w:rPr>
      </w:pPr>
    </w:p>
    <w:p w14:paraId="038CB0D8" w14:textId="77777777" w:rsidR="00BD460E" w:rsidRPr="001815C3" w:rsidRDefault="00BD460E">
      <w:pPr>
        <w:spacing w:line="540" w:lineRule="exact"/>
        <w:jc w:val="center"/>
        <w:rPr>
          <w:rFonts w:ascii="华文中宋" w:eastAsia="华文中宋" w:hAnsi="华文中宋" w:cs="宋体" w:hint="eastAsia"/>
          <w:b/>
          <w:kern w:val="0"/>
          <w:sz w:val="52"/>
          <w:szCs w:val="52"/>
        </w:rPr>
      </w:pPr>
    </w:p>
    <w:p w14:paraId="4768FAE7" w14:textId="77777777" w:rsidR="00BD460E" w:rsidRPr="001815C3" w:rsidRDefault="00BD460E">
      <w:pPr>
        <w:spacing w:line="540" w:lineRule="exact"/>
        <w:jc w:val="center"/>
        <w:rPr>
          <w:rFonts w:ascii="华文中宋" w:eastAsia="华文中宋" w:hAnsi="华文中宋" w:cs="宋体" w:hint="eastAsia"/>
          <w:b/>
          <w:kern w:val="0"/>
          <w:sz w:val="52"/>
          <w:szCs w:val="52"/>
        </w:rPr>
      </w:pPr>
    </w:p>
    <w:p w14:paraId="216E3EBF" w14:textId="77777777" w:rsidR="00BD460E" w:rsidRPr="001815C3" w:rsidRDefault="00BD460E">
      <w:pPr>
        <w:spacing w:line="540" w:lineRule="exact"/>
        <w:jc w:val="center"/>
        <w:rPr>
          <w:rFonts w:ascii="华文中宋" w:eastAsia="华文中宋" w:hAnsi="华文中宋" w:cs="宋体" w:hint="eastAsia"/>
          <w:b/>
          <w:kern w:val="0"/>
          <w:sz w:val="52"/>
          <w:szCs w:val="52"/>
        </w:rPr>
      </w:pPr>
    </w:p>
    <w:p w14:paraId="1D69DC29" w14:textId="77777777" w:rsidR="00BD460E" w:rsidRPr="001815C3" w:rsidRDefault="00000000">
      <w:pPr>
        <w:spacing w:line="540" w:lineRule="exact"/>
        <w:jc w:val="center"/>
        <w:rPr>
          <w:rFonts w:ascii="方正小标宋_GBK" w:eastAsia="方正小标宋_GBK" w:hAnsi="华文中宋" w:cs="宋体" w:hint="eastAsia"/>
          <w:b/>
          <w:kern w:val="0"/>
          <w:sz w:val="48"/>
          <w:szCs w:val="48"/>
        </w:rPr>
      </w:pPr>
      <w:r w:rsidRPr="001815C3">
        <w:rPr>
          <w:rFonts w:ascii="方正小标宋_GBK" w:eastAsia="方正小标宋_GBK" w:hAnsi="华文中宋" w:cs="宋体" w:hint="eastAsia"/>
          <w:b/>
          <w:kern w:val="0"/>
          <w:sz w:val="48"/>
          <w:szCs w:val="48"/>
        </w:rPr>
        <w:t>项目支出绩效自评报告</w:t>
      </w:r>
    </w:p>
    <w:p w14:paraId="012FE245" w14:textId="77777777" w:rsidR="00BD460E" w:rsidRPr="001815C3" w:rsidRDefault="00BD460E">
      <w:pPr>
        <w:spacing w:line="540" w:lineRule="exact"/>
        <w:jc w:val="center"/>
        <w:rPr>
          <w:rFonts w:ascii="华文中宋" w:eastAsia="华文中宋" w:hAnsi="华文中宋" w:cs="宋体" w:hint="eastAsia"/>
          <w:b/>
          <w:kern w:val="0"/>
          <w:sz w:val="52"/>
          <w:szCs w:val="52"/>
        </w:rPr>
      </w:pPr>
    </w:p>
    <w:p w14:paraId="25082E96" w14:textId="77777777" w:rsidR="00BD460E" w:rsidRPr="001815C3" w:rsidRDefault="00000000">
      <w:pPr>
        <w:spacing w:line="540" w:lineRule="exact"/>
        <w:jc w:val="center"/>
        <w:rPr>
          <w:rFonts w:eastAsia="仿宋_GB2312" w:hAnsi="宋体" w:cs="宋体" w:hint="eastAsia"/>
          <w:kern w:val="0"/>
          <w:sz w:val="36"/>
          <w:szCs w:val="36"/>
        </w:rPr>
      </w:pPr>
      <w:r w:rsidRPr="001815C3">
        <w:rPr>
          <w:rFonts w:eastAsia="仿宋_GB2312" w:hAnsi="宋体" w:cs="宋体" w:hint="eastAsia"/>
          <w:kern w:val="0"/>
          <w:sz w:val="36"/>
          <w:szCs w:val="36"/>
        </w:rPr>
        <w:t>（</w:t>
      </w:r>
      <w:r w:rsidRPr="001815C3">
        <w:rPr>
          <w:rFonts w:eastAsia="仿宋_GB2312" w:hAnsi="宋体" w:cs="宋体" w:hint="eastAsia"/>
          <w:kern w:val="0"/>
          <w:sz w:val="36"/>
          <w:szCs w:val="36"/>
        </w:rPr>
        <w:t xml:space="preserve">   </w:t>
      </w:r>
      <w:r w:rsidRPr="001815C3">
        <w:rPr>
          <w:rStyle w:val="ad"/>
          <w:rFonts w:ascii="楷体" w:eastAsia="楷体" w:hAnsi="楷体" w:hint="eastAsia"/>
          <w:spacing w:val="-4"/>
          <w:sz w:val="32"/>
          <w:szCs w:val="32"/>
        </w:rPr>
        <w:t>2023</w:t>
      </w:r>
      <w:r w:rsidRPr="001815C3">
        <w:rPr>
          <w:rFonts w:eastAsia="仿宋_GB2312" w:hAnsi="宋体" w:cs="宋体" w:hint="eastAsia"/>
          <w:kern w:val="0"/>
          <w:sz w:val="36"/>
          <w:szCs w:val="36"/>
        </w:rPr>
        <w:t xml:space="preserve">  </w:t>
      </w:r>
      <w:r w:rsidRPr="001815C3">
        <w:rPr>
          <w:rFonts w:eastAsia="仿宋_GB2312" w:hAnsi="宋体" w:cs="宋体" w:hint="eastAsia"/>
          <w:kern w:val="0"/>
          <w:sz w:val="36"/>
          <w:szCs w:val="36"/>
        </w:rPr>
        <w:t>年度）</w:t>
      </w:r>
    </w:p>
    <w:p w14:paraId="45EFE8D7" w14:textId="77777777" w:rsidR="00BD460E" w:rsidRPr="001815C3" w:rsidRDefault="00BD460E">
      <w:pPr>
        <w:spacing w:line="540" w:lineRule="exact"/>
        <w:jc w:val="center"/>
        <w:rPr>
          <w:rFonts w:eastAsia="仿宋_GB2312" w:hAnsi="宋体" w:cs="宋体" w:hint="eastAsia"/>
          <w:kern w:val="0"/>
          <w:sz w:val="30"/>
          <w:szCs w:val="30"/>
        </w:rPr>
      </w:pPr>
    </w:p>
    <w:p w14:paraId="1FC455DD" w14:textId="77777777" w:rsidR="00BD460E" w:rsidRPr="001815C3" w:rsidRDefault="00BD460E">
      <w:pPr>
        <w:spacing w:line="540" w:lineRule="exact"/>
        <w:jc w:val="center"/>
        <w:rPr>
          <w:rFonts w:eastAsia="仿宋_GB2312" w:hAnsi="宋体" w:cs="宋体" w:hint="eastAsia"/>
          <w:kern w:val="0"/>
          <w:sz w:val="30"/>
          <w:szCs w:val="30"/>
        </w:rPr>
      </w:pPr>
    </w:p>
    <w:p w14:paraId="4A1EC1AC" w14:textId="77777777" w:rsidR="00BD460E" w:rsidRPr="001815C3" w:rsidRDefault="00BD460E">
      <w:pPr>
        <w:spacing w:line="540" w:lineRule="exact"/>
        <w:jc w:val="center"/>
        <w:rPr>
          <w:rFonts w:eastAsia="仿宋_GB2312" w:hAnsi="宋体" w:cs="宋体" w:hint="eastAsia"/>
          <w:kern w:val="0"/>
          <w:sz w:val="30"/>
          <w:szCs w:val="30"/>
        </w:rPr>
      </w:pPr>
    </w:p>
    <w:p w14:paraId="18F8BAC7" w14:textId="77777777" w:rsidR="00BD460E" w:rsidRPr="001815C3" w:rsidRDefault="00BD460E">
      <w:pPr>
        <w:spacing w:line="540" w:lineRule="exact"/>
        <w:jc w:val="center"/>
        <w:rPr>
          <w:rFonts w:eastAsia="仿宋_GB2312" w:hAnsi="宋体" w:cs="宋体" w:hint="eastAsia"/>
          <w:kern w:val="0"/>
          <w:sz w:val="30"/>
          <w:szCs w:val="30"/>
        </w:rPr>
      </w:pPr>
    </w:p>
    <w:p w14:paraId="19222F39" w14:textId="77777777" w:rsidR="00BD460E" w:rsidRPr="001815C3" w:rsidRDefault="00BD460E">
      <w:pPr>
        <w:spacing w:line="540" w:lineRule="exact"/>
        <w:jc w:val="center"/>
        <w:rPr>
          <w:rFonts w:eastAsia="仿宋_GB2312" w:hAnsi="宋体" w:cs="宋体" w:hint="eastAsia"/>
          <w:kern w:val="0"/>
          <w:sz w:val="30"/>
          <w:szCs w:val="30"/>
        </w:rPr>
      </w:pPr>
    </w:p>
    <w:p w14:paraId="4F7A69C2" w14:textId="77777777" w:rsidR="00BD460E" w:rsidRPr="001815C3" w:rsidRDefault="00BD460E">
      <w:pPr>
        <w:spacing w:line="540" w:lineRule="exact"/>
        <w:jc w:val="center"/>
        <w:rPr>
          <w:rFonts w:eastAsia="仿宋_GB2312" w:hAnsi="宋体" w:cs="宋体" w:hint="eastAsia"/>
          <w:kern w:val="0"/>
          <w:sz w:val="30"/>
          <w:szCs w:val="30"/>
        </w:rPr>
      </w:pPr>
    </w:p>
    <w:p w14:paraId="26381F54" w14:textId="77777777" w:rsidR="00BD460E" w:rsidRPr="001815C3" w:rsidRDefault="00BD460E">
      <w:pPr>
        <w:spacing w:line="540" w:lineRule="exact"/>
        <w:rPr>
          <w:rFonts w:eastAsia="仿宋_GB2312" w:hAnsi="宋体" w:cs="宋体" w:hint="eastAsia"/>
          <w:kern w:val="0"/>
          <w:sz w:val="30"/>
          <w:szCs w:val="30"/>
        </w:rPr>
      </w:pPr>
    </w:p>
    <w:p w14:paraId="5216A9EA" w14:textId="77777777" w:rsidR="00BD460E" w:rsidRPr="001815C3" w:rsidRDefault="00000000">
      <w:pPr>
        <w:spacing w:line="700" w:lineRule="exact"/>
        <w:jc w:val="left"/>
        <w:rPr>
          <w:rFonts w:eastAsia="仿宋_GB2312" w:hAnsi="宋体" w:cs="宋体" w:hint="eastAsia"/>
          <w:kern w:val="0"/>
          <w:sz w:val="36"/>
          <w:szCs w:val="36"/>
        </w:rPr>
      </w:pPr>
      <w:r w:rsidRPr="001815C3">
        <w:rPr>
          <w:rFonts w:eastAsia="仿宋_GB2312" w:hAnsi="宋体" w:cs="宋体" w:hint="eastAsia"/>
          <w:kern w:val="0"/>
          <w:sz w:val="36"/>
          <w:szCs w:val="36"/>
        </w:rPr>
        <w:t xml:space="preserve">     </w:t>
      </w:r>
    </w:p>
    <w:p w14:paraId="4A814C06" w14:textId="77777777" w:rsidR="00BD460E" w:rsidRPr="001815C3" w:rsidRDefault="00000000">
      <w:pPr>
        <w:spacing w:line="700" w:lineRule="exact"/>
        <w:ind w:firstLineChars="250" w:firstLine="900"/>
        <w:jc w:val="left"/>
        <w:rPr>
          <w:rFonts w:eastAsia="仿宋_GB2312" w:hAnsi="宋体" w:cs="宋体" w:hint="eastAsia"/>
          <w:kern w:val="0"/>
          <w:sz w:val="36"/>
          <w:szCs w:val="36"/>
        </w:rPr>
      </w:pPr>
      <w:r w:rsidRPr="001815C3">
        <w:rPr>
          <w:rFonts w:eastAsia="仿宋_GB2312" w:hAnsi="宋体" w:cs="宋体" w:hint="eastAsia"/>
          <w:kern w:val="0"/>
          <w:sz w:val="36"/>
          <w:szCs w:val="36"/>
        </w:rPr>
        <w:t>项目名称：</w:t>
      </w:r>
      <w:r w:rsidRPr="001815C3">
        <w:rPr>
          <w:rStyle w:val="ad"/>
          <w:rFonts w:ascii="楷体" w:eastAsia="楷体" w:hAnsi="楷体" w:hint="eastAsia"/>
          <w:spacing w:val="-4"/>
          <w:sz w:val="32"/>
          <w:szCs w:val="32"/>
        </w:rPr>
        <w:t>昌吉市民族墓地迁坟补助</w:t>
      </w:r>
    </w:p>
    <w:p w14:paraId="5D4E7019" w14:textId="77777777" w:rsidR="00BD460E" w:rsidRPr="001815C3" w:rsidRDefault="00000000">
      <w:pPr>
        <w:spacing w:line="540" w:lineRule="exact"/>
        <w:ind w:firstLine="567"/>
        <w:rPr>
          <w:rFonts w:ascii="楷体" w:eastAsia="楷体" w:hAnsi="楷体" w:hint="eastAsia"/>
          <w:b/>
          <w:bCs/>
          <w:spacing w:val="-4"/>
          <w:sz w:val="32"/>
          <w:szCs w:val="32"/>
        </w:rPr>
      </w:pPr>
      <w:r w:rsidRPr="001815C3">
        <w:rPr>
          <w:rFonts w:eastAsia="仿宋_GB2312" w:hAnsi="宋体" w:cs="宋体" w:hint="eastAsia"/>
          <w:kern w:val="0"/>
          <w:sz w:val="36"/>
          <w:szCs w:val="36"/>
        </w:rPr>
        <w:t xml:space="preserve">  </w:t>
      </w:r>
      <w:r w:rsidRPr="001815C3">
        <w:rPr>
          <w:rFonts w:eastAsia="仿宋_GB2312" w:hAnsi="宋体" w:cs="宋体" w:hint="eastAsia"/>
          <w:kern w:val="0"/>
          <w:sz w:val="36"/>
          <w:szCs w:val="36"/>
        </w:rPr>
        <w:t>实施单位（公章）：</w:t>
      </w:r>
      <w:r w:rsidRPr="001815C3">
        <w:rPr>
          <w:rStyle w:val="ad"/>
          <w:rFonts w:ascii="楷体" w:eastAsia="楷体" w:hAnsi="楷体" w:hint="eastAsia"/>
          <w:spacing w:val="-4"/>
          <w:sz w:val="28"/>
          <w:szCs w:val="28"/>
        </w:rPr>
        <w:t>昌吉市人民政府建国路街道办事处</w:t>
      </w:r>
    </w:p>
    <w:p w14:paraId="252F5AD5" w14:textId="77777777" w:rsidR="00BD460E" w:rsidRPr="001815C3" w:rsidRDefault="00000000">
      <w:pPr>
        <w:spacing w:line="540" w:lineRule="exact"/>
        <w:ind w:firstLineChars="250" w:firstLine="900"/>
        <w:rPr>
          <w:rFonts w:ascii="楷体" w:eastAsia="楷体" w:hAnsi="楷体" w:hint="eastAsia"/>
          <w:b/>
          <w:bCs/>
          <w:spacing w:val="-4"/>
          <w:sz w:val="28"/>
          <w:szCs w:val="28"/>
        </w:rPr>
      </w:pPr>
      <w:r w:rsidRPr="001815C3">
        <w:rPr>
          <w:rFonts w:eastAsia="仿宋_GB2312" w:hAnsi="宋体" w:cs="宋体" w:hint="eastAsia"/>
          <w:kern w:val="0"/>
          <w:sz w:val="36"/>
          <w:szCs w:val="36"/>
        </w:rPr>
        <w:t>主管部门（公章）：</w:t>
      </w:r>
      <w:r w:rsidRPr="001815C3">
        <w:rPr>
          <w:rStyle w:val="ad"/>
          <w:rFonts w:ascii="楷体" w:eastAsia="楷体" w:hAnsi="楷体" w:hint="eastAsia"/>
          <w:spacing w:val="-4"/>
          <w:sz w:val="28"/>
          <w:szCs w:val="28"/>
        </w:rPr>
        <w:t>昌吉市人民政府建国路街道办事处</w:t>
      </w:r>
    </w:p>
    <w:p w14:paraId="24BC5880" w14:textId="77777777" w:rsidR="00BD460E" w:rsidRPr="001815C3" w:rsidRDefault="00000000">
      <w:pPr>
        <w:spacing w:line="540" w:lineRule="exact"/>
        <w:ind w:firstLineChars="250" w:firstLine="900"/>
        <w:rPr>
          <w:rFonts w:ascii="楷体" w:eastAsia="楷体" w:hAnsi="楷体" w:hint="eastAsia"/>
          <w:b/>
          <w:bCs/>
          <w:spacing w:val="-4"/>
          <w:sz w:val="32"/>
          <w:szCs w:val="32"/>
        </w:rPr>
      </w:pPr>
      <w:r w:rsidRPr="001815C3">
        <w:rPr>
          <w:rFonts w:eastAsia="仿宋_GB2312" w:hAnsi="宋体" w:cs="宋体" w:hint="eastAsia"/>
          <w:kern w:val="0"/>
          <w:sz w:val="36"/>
          <w:szCs w:val="36"/>
        </w:rPr>
        <w:t>项目负责人（签章）：</w:t>
      </w:r>
      <w:r w:rsidRPr="001815C3">
        <w:rPr>
          <w:rStyle w:val="ad"/>
          <w:rFonts w:ascii="楷体" w:eastAsia="楷体" w:hAnsi="楷体" w:hint="eastAsia"/>
          <w:spacing w:val="-4"/>
          <w:sz w:val="32"/>
          <w:szCs w:val="32"/>
        </w:rPr>
        <w:t>马欢</w:t>
      </w:r>
    </w:p>
    <w:p w14:paraId="689BE609" w14:textId="77777777" w:rsidR="00BD460E" w:rsidRPr="001815C3" w:rsidRDefault="00000000">
      <w:pPr>
        <w:spacing w:line="540" w:lineRule="exact"/>
        <w:ind w:left="273" w:firstLine="567"/>
        <w:rPr>
          <w:rStyle w:val="ad"/>
          <w:rFonts w:ascii="楷体" w:eastAsia="楷体" w:hAnsi="楷体" w:hint="eastAsia"/>
          <w:spacing w:val="-4"/>
          <w:sz w:val="32"/>
          <w:szCs w:val="32"/>
        </w:rPr>
      </w:pPr>
      <w:r w:rsidRPr="001815C3">
        <w:rPr>
          <w:rFonts w:eastAsia="仿宋_GB2312" w:hAnsi="宋体" w:cs="宋体" w:hint="eastAsia"/>
          <w:kern w:val="0"/>
          <w:sz w:val="36"/>
          <w:szCs w:val="36"/>
        </w:rPr>
        <w:t>填报时间：</w:t>
      </w:r>
      <w:r w:rsidRPr="001815C3">
        <w:rPr>
          <w:rStyle w:val="ad"/>
          <w:rFonts w:ascii="楷体" w:eastAsia="楷体" w:hAnsi="楷体" w:hint="eastAsia"/>
          <w:spacing w:val="-4"/>
          <w:sz w:val="32"/>
          <w:szCs w:val="32"/>
        </w:rPr>
        <w:t>2024年04月15日</w:t>
      </w:r>
    </w:p>
    <w:p w14:paraId="3FD4E8AC" w14:textId="77777777" w:rsidR="00BD460E" w:rsidRPr="001815C3" w:rsidRDefault="00BD460E">
      <w:pPr>
        <w:spacing w:line="700" w:lineRule="exact"/>
        <w:ind w:firstLineChars="236" w:firstLine="708"/>
        <w:jc w:val="left"/>
        <w:rPr>
          <w:rFonts w:eastAsia="仿宋_GB2312" w:hAnsi="宋体" w:cs="宋体" w:hint="eastAsia"/>
          <w:kern w:val="0"/>
          <w:sz w:val="30"/>
          <w:szCs w:val="30"/>
        </w:rPr>
      </w:pPr>
    </w:p>
    <w:p w14:paraId="65EEDC8F" w14:textId="77777777" w:rsidR="00BD460E" w:rsidRPr="001815C3" w:rsidRDefault="00BD460E">
      <w:pPr>
        <w:spacing w:line="540" w:lineRule="exact"/>
        <w:rPr>
          <w:rStyle w:val="ad"/>
          <w:rFonts w:ascii="黑体" w:eastAsia="黑体" w:hAnsi="黑体" w:hint="eastAsia"/>
          <w:b w:val="0"/>
          <w:spacing w:val="-4"/>
          <w:sz w:val="32"/>
          <w:szCs w:val="32"/>
        </w:rPr>
      </w:pPr>
    </w:p>
    <w:p w14:paraId="17903E22" w14:textId="77777777" w:rsidR="00BD460E" w:rsidRPr="001815C3" w:rsidRDefault="00000000">
      <w:pPr>
        <w:spacing w:line="540" w:lineRule="exact"/>
        <w:ind w:firstLine="640"/>
        <w:rPr>
          <w:rStyle w:val="ad"/>
          <w:rFonts w:ascii="黑体" w:eastAsia="黑体" w:hAnsi="黑体" w:hint="eastAsia"/>
          <w:b w:val="0"/>
          <w:spacing w:val="-4"/>
          <w:sz w:val="32"/>
          <w:szCs w:val="32"/>
        </w:rPr>
      </w:pPr>
      <w:r w:rsidRPr="001815C3">
        <w:rPr>
          <w:rStyle w:val="ad"/>
          <w:rFonts w:ascii="黑体" w:eastAsia="黑体" w:hAnsi="黑体" w:hint="eastAsia"/>
          <w:b w:val="0"/>
          <w:spacing w:val="-4"/>
          <w:sz w:val="32"/>
          <w:szCs w:val="32"/>
        </w:rPr>
        <w:t>一、基本情况</w:t>
      </w:r>
    </w:p>
    <w:p w14:paraId="13AC4C36" w14:textId="77777777" w:rsidR="00BD460E" w:rsidRPr="001815C3" w:rsidRDefault="00000000">
      <w:pPr>
        <w:spacing w:line="540" w:lineRule="exact"/>
        <w:ind w:firstLine="567"/>
        <w:rPr>
          <w:rStyle w:val="ad"/>
          <w:rFonts w:ascii="楷体" w:eastAsia="楷体" w:hAnsi="楷体" w:hint="eastAsia"/>
          <w:spacing w:val="-4"/>
          <w:sz w:val="32"/>
          <w:szCs w:val="32"/>
        </w:rPr>
      </w:pPr>
      <w:r w:rsidRPr="001815C3">
        <w:rPr>
          <w:rStyle w:val="ad"/>
          <w:rFonts w:ascii="楷体" w:eastAsia="楷体" w:hAnsi="楷体" w:hint="eastAsia"/>
          <w:spacing w:val="-4"/>
          <w:sz w:val="32"/>
          <w:szCs w:val="32"/>
        </w:rPr>
        <w:t>（一）项目概况。</w:t>
      </w:r>
    </w:p>
    <w:p w14:paraId="53F46D63"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1.项目背景</w:t>
      </w:r>
      <w:r w:rsidRPr="001815C3">
        <w:rPr>
          <w:rStyle w:val="ad"/>
          <w:rFonts w:ascii="楷体" w:eastAsia="楷体" w:hAnsi="楷体" w:hint="eastAsia"/>
          <w:b w:val="0"/>
          <w:bCs w:val="0"/>
          <w:spacing w:val="-4"/>
          <w:sz w:val="32"/>
          <w:szCs w:val="32"/>
        </w:rPr>
        <w:br/>
        <w:t>根据《昌吉市人民政府常务会议纪要》（2013年5月24日八届政府第八期）文件要求，为了解决民族宗教、涉众信访等问题，达到维护社会稳定的效果，我单位申报实施了2023年昌吉市民族墓地迁坟补助项目。同时，为了确保该项目的顺利实施，我单位于2023年制定印发了昌吉市民族墓地迁移实施方案，并发布了迁坟公告。</w:t>
      </w:r>
      <w:r w:rsidRPr="001815C3">
        <w:rPr>
          <w:rStyle w:val="ad"/>
          <w:rFonts w:ascii="楷体" w:eastAsia="楷体" w:hAnsi="楷体" w:hint="eastAsia"/>
          <w:b w:val="0"/>
          <w:bCs w:val="0"/>
          <w:spacing w:val="-4"/>
          <w:sz w:val="32"/>
          <w:szCs w:val="32"/>
        </w:rPr>
        <w:br/>
        <w:t>2.项目主要内容及实施情况</w:t>
      </w:r>
      <w:r w:rsidRPr="001815C3">
        <w:rPr>
          <w:rStyle w:val="ad"/>
          <w:rFonts w:ascii="楷体" w:eastAsia="楷体" w:hAnsi="楷体" w:hint="eastAsia"/>
          <w:b w:val="0"/>
          <w:bCs w:val="0"/>
          <w:spacing w:val="-4"/>
          <w:sz w:val="32"/>
          <w:szCs w:val="32"/>
        </w:rPr>
        <w:br/>
        <w:t>本项目于2023年7月开始实施，截止2023年12月已完成第一批、第二批民族墓地迁移补助资金发放以及迁移工作，通过本项目的实施（建设），明显保障了民族墓地迁移工作的顺利开展，有效杜绝了影响社会稳定的民族宗教、涉众信访等问题的发生。</w:t>
      </w:r>
      <w:r w:rsidRPr="001815C3">
        <w:rPr>
          <w:rStyle w:val="ad"/>
          <w:rFonts w:ascii="楷体" w:eastAsia="楷体" w:hAnsi="楷体" w:hint="eastAsia"/>
          <w:b w:val="0"/>
          <w:bCs w:val="0"/>
          <w:spacing w:val="-4"/>
          <w:sz w:val="32"/>
          <w:szCs w:val="32"/>
        </w:rPr>
        <w:br/>
        <w:t>3.项目实施主体</w:t>
      </w:r>
      <w:r w:rsidRPr="001815C3">
        <w:rPr>
          <w:rStyle w:val="ad"/>
          <w:rFonts w:ascii="楷体" w:eastAsia="楷体" w:hAnsi="楷体" w:hint="eastAsia"/>
          <w:b w:val="0"/>
          <w:bCs w:val="0"/>
          <w:spacing w:val="-4"/>
          <w:sz w:val="32"/>
          <w:szCs w:val="32"/>
        </w:rPr>
        <w:br/>
        <w:t>2023年昌吉市民族墓地迁坟补助项目的实施主体为昌吉市建国路街道办事处，该单位纳入2023年部门决算编制范围的有7个办公室：党建办公室、综合协调办公室、综合执法办公室、党群服务中心、社会事务（统计）服务中心、综治中心，经济发展中心。</w:t>
      </w:r>
      <w:r w:rsidRPr="001815C3">
        <w:rPr>
          <w:rStyle w:val="ad"/>
          <w:rFonts w:ascii="楷体" w:eastAsia="楷体" w:hAnsi="楷体" w:hint="eastAsia"/>
          <w:b w:val="0"/>
          <w:bCs w:val="0"/>
          <w:spacing w:val="-4"/>
          <w:sz w:val="32"/>
          <w:szCs w:val="32"/>
        </w:rPr>
        <w:br/>
        <w:t>编制人数为102人，其中：行政人员编制18人、工勤2人、参公0人、事业编制82人。实有在职人数90人，其中：行政在职18人、工勤2人、参公0人、事业在职70人。离退休人员0人，其中：行政退休人员11人、事业退休15人。</w:t>
      </w:r>
      <w:r w:rsidRPr="001815C3">
        <w:rPr>
          <w:rStyle w:val="ad"/>
          <w:rFonts w:ascii="楷体" w:eastAsia="楷体" w:hAnsi="楷体" w:hint="eastAsia"/>
          <w:b w:val="0"/>
          <w:bCs w:val="0"/>
          <w:spacing w:val="-4"/>
          <w:sz w:val="32"/>
          <w:szCs w:val="32"/>
        </w:rPr>
        <w:br/>
      </w:r>
      <w:r w:rsidRPr="001815C3">
        <w:rPr>
          <w:rStyle w:val="ad"/>
          <w:rFonts w:ascii="楷体" w:eastAsia="楷体" w:hAnsi="楷体" w:hint="eastAsia"/>
          <w:b w:val="0"/>
          <w:bCs w:val="0"/>
          <w:spacing w:val="-4"/>
          <w:sz w:val="32"/>
          <w:szCs w:val="32"/>
        </w:rPr>
        <w:lastRenderedPageBreak/>
        <w:t>4. 资金投入和使用情况</w:t>
      </w:r>
      <w:r w:rsidRPr="001815C3">
        <w:rPr>
          <w:rStyle w:val="ad"/>
          <w:rFonts w:ascii="楷体" w:eastAsia="楷体" w:hAnsi="楷体" w:hint="eastAsia"/>
          <w:b w:val="0"/>
          <w:bCs w:val="0"/>
          <w:spacing w:val="-4"/>
          <w:sz w:val="32"/>
          <w:szCs w:val="32"/>
        </w:rPr>
        <w:br/>
        <w:t>（1）项目资金安排落实、总投入情况</w:t>
      </w:r>
      <w:r w:rsidRPr="001815C3">
        <w:rPr>
          <w:rStyle w:val="ad"/>
          <w:rFonts w:ascii="楷体" w:eastAsia="楷体" w:hAnsi="楷体" w:hint="eastAsia"/>
          <w:b w:val="0"/>
          <w:bCs w:val="0"/>
          <w:spacing w:val="-4"/>
          <w:sz w:val="32"/>
          <w:szCs w:val="32"/>
        </w:rPr>
        <w:br/>
        <w:t>根据《关于拨付昌吉市民族墓地迁坟补助的通知》（昌市财预〔2023〕748号）文件，2023年昌吉市民族墓地迁坟补助项目预算安排资金总额2042万元，其中财政资金2042万元、其他资金0万元，2023年底预算调整1288.58万元，2023年实际收到预算资金753.42万元，预算资金到位率为100.0%。</w:t>
      </w:r>
      <w:r w:rsidRPr="001815C3">
        <w:rPr>
          <w:rStyle w:val="ad"/>
          <w:rFonts w:ascii="楷体" w:eastAsia="楷体" w:hAnsi="楷体" w:hint="eastAsia"/>
          <w:b w:val="0"/>
          <w:bCs w:val="0"/>
          <w:spacing w:val="-4"/>
          <w:sz w:val="32"/>
          <w:szCs w:val="32"/>
        </w:rPr>
        <w:br/>
        <w:t>（2）项目资金实际使用情况</w:t>
      </w:r>
      <w:r w:rsidRPr="001815C3">
        <w:rPr>
          <w:rStyle w:val="ad"/>
          <w:rFonts w:ascii="楷体" w:eastAsia="楷体" w:hAnsi="楷体" w:hint="eastAsia"/>
          <w:b w:val="0"/>
          <w:bCs w:val="0"/>
          <w:spacing w:val="-4"/>
          <w:sz w:val="32"/>
          <w:szCs w:val="32"/>
        </w:rPr>
        <w:br/>
        <w:t>截至2023年12月31日，本项目实际支付资金753.42万元，预算执行率100.0%。项目资金主要用于支付民族墓地迁移补助费用753.42万元。</w:t>
      </w:r>
    </w:p>
    <w:p w14:paraId="63154A87" w14:textId="77777777" w:rsidR="00BD460E" w:rsidRPr="001815C3" w:rsidRDefault="00000000">
      <w:pPr>
        <w:spacing w:line="540" w:lineRule="exact"/>
        <w:ind w:firstLine="567"/>
        <w:rPr>
          <w:rStyle w:val="ad"/>
          <w:rFonts w:ascii="楷体" w:eastAsia="楷体" w:hAnsi="楷体" w:hint="eastAsia"/>
          <w:spacing w:val="-4"/>
          <w:sz w:val="32"/>
          <w:szCs w:val="32"/>
        </w:rPr>
      </w:pPr>
      <w:r w:rsidRPr="001815C3">
        <w:rPr>
          <w:rStyle w:val="ad"/>
          <w:rFonts w:ascii="楷体" w:eastAsia="楷体" w:hAnsi="楷体" w:hint="eastAsia"/>
          <w:spacing w:val="-4"/>
          <w:sz w:val="32"/>
          <w:szCs w:val="32"/>
        </w:rPr>
        <w:t>（二）项目绩效目标</w:t>
      </w:r>
    </w:p>
    <w:p w14:paraId="42D8F589"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1.总体目标</w:t>
      </w:r>
      <w:r w:rsidRPr="001815C3">
        <w:rPr>
          <w:rStyle w:val="ad"/>
          <w:rFonts w:ascii="楷体" w:eastAsia="楷体" w:hAnsi="楷体" w:hint="eastAsia"/>
          <w:b w:val="0"/>
          <w:bCs w:val="0"/>
          <w:spacing w:val="-4"/>
          <w:sz w:val="32"/>
          <w:szCs w:val="32"/>
        </w:rPr>
        <w:br/>
        <w:t>本项目拟投入2042万元，主要内容为昌吉市民族墓地迁移补助经费项目，通过本次项目的实施贯彻落实好市委、市人民政府决策部署，做好建国路街道中沟二村民族墓地的迁移工作，确保不发生影响社会稳定的民族宗教、涉众信访等问题，使受益群众满意度达到90%。</w:t>
      </w:r>
      <w:r w:rsidRPr="001815C3">
        <w:rPr>
          <w:rStyle w:val="ad"/>
          <w:rFonts w:ascii="楷体" w:eastAsia="楷体" w:hAnsi="楷体" w:hint="eastAsia"/>
          <w:b w:val="0"/>
          <w:bCs w:val="0"/>
          <w:spacing w:val="-4"/>
          <w:sz w:val="32"/>
          <w:szCs w:val="32"/>
        </w:rPr>
        <w:br/>
        <w:t>2.阶段性目标</w:t>
      </w:r>
      <w:r w:rsidRPr="001815C3">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r w:rsidRPr="001815C3">
        <w:rPr>
          <w:rStyle w:val="ad"/>
          <w:rFonts w:ascii="楷体" w:eastAsia="楷体" w:hAnsi="楷体" w:hint="eastAsia"/>
          <w:b w:val="0"/>
          <w:bCs w:val="0"/>
          <w:spacing w:val="-4"/>
          <w:sz w:val="32"/>
          <w:szCs w:val="32"/>
        </w:rPr>
        <w:lastRenderedPageBreak/>
        <w:t>市建国路街道办事处的规章制度以及财务相关资料，评价小组对项目绩效目标进行了进一步的完善，完善后绩效目标如下：</w:t>
      </w:r>
      <w:r w:rsidRPr="001815C3">
        <w:rPr>
          <w:rStyle w:val="ad"/>
          <w:rFonts w:ascii="楷体" w:eastAsia="楷体" w:hAnsi="楷体" w:hint="eastAsia"/>
          <w:b w:val="0"/>
          <w:bCs w:val="0"/>
          <w:spacing w:val="-4"/>
          <w:sz w:val="32"/>
          <w:szCs w:val="32"/>
        </w:rPr>
        <w:br/>
        <w:t>（1）项目产出目标</w:t>
      </w:r>
      <w:r w:rsidRPr="001815C3">
        <w:rPr>
          <w:rStyle w:val="ad"/>
          <w:rFonts w:ascii="楷体" w:eastAsia="楷体" w:hAnsi="楷体" w:hint="eastAsia"/>
          <w:b w:val="0"/>
          <w:bCs w:val="0"/>
          <w:spacing w:val="-4"/>
          <w:sz w:val="32"/>
          <w:szCs w:val="32"/>
        </w:rPr>
        <w:br/>
        <w:t>①数量指标</w:t>
      </w:r>
      <w:r w:rsidRPr="001815C3">
        <w:rPr>
          <w:rStyle w:val="ad"/>
          <w:rFonts w:ascii="楷体" w:eastAsia="楷体" w:hAnsi="楷体" w:hint="eastAsia"/>
          <w:b w:val="0"/>
          <w:bCs w:val="0"/>
          <w:spacing w:val="-4"/>
          <w:sz w:val="32"/>
          <w:szCs w:val="32"/>
        </w:rPr>
        <w:br/>
        <w:t>“现有墓地数量”指标，预期指标值为“=2042座”。</w:t>
      </w:r>
      <w:r w:rsidRPr="001815C3">
        <w:rPr>
          <w:rStyle w:val="ad"/>
          <w:rFonts w:ascii="楷体" w:eastAsia="楷体" w:hAnsi="楷体" w:hint="eastAsia"/>
          <w:b w:val="0"/>
          <w:bCs w:val="0"/>
          <w:spacing w:val="-4"/>
          <w:sz w:val="32"/>
          <w:szCs w:val="32"/>
        </w:rPr>
        <w:br/>
        <w:t>②质量指标</w:t>
      </w:r>
      <w:r w:rsidRPr="001815C3">
        <w:rPr>
          <w:rStyle w:val="ad"/>
          <w:rFonts w:ascii="楷体" w:eastAsia="楷体" w:hAnsi="楷体" w:hint="eastAsia"/>
          <w:b w:val="0"/>
          <w:bCs w:val="0"/>
          <w:spacing w:val="-4"/>
          <w:sz w:val="32"/>
          <w:szCs w:val="32"/>
        </w:rPr>
        <w:br/>
        <w:t>“资金安排及时率”指标，预期指标值为“=100%”；</w:t>
      </w:r>
      <w:r w:rsidRPr="001815C3">
        <w:rPr>
          <w:rStyle w:val="ad"/>
          <w:rFonts w:ascii="楷体" w:eastAsia="楷体" w:hAnsi="楷体" w:hint="eastAsia"/>
          <w:b w:val="0"/>
          <w:bCs w:val="0"/>
          <w:spacing w:val="-4"/>
          <w:sz w:val="32"/>
          <w:szCs w:val="32"/>
        </w:rPr>
        <w:br/>
        <w:t>“资金支付及时率”指标，预期指标值为“=100%”。</w:t>
      </w:r>
      <w:r w:rsidRPr="001815C3">
        <w:rPr>
          <w:rStyle w:val="ad"/>
          <w:rFonts w:ascii="楷体" w:eastAsia="楷体" w:hAnsi="楷体" w:hint="eastAsia"/>
          <w:b w:val="0"/>
          <w:bCs w:val="0"/>
          <w:spacing w:val="-4"/>
          <w:sz w:val="32"/>
          <w:szCs w:val="32"/>
        </w:rPr>
        <w:br/>
        <w:t>③时效指标</w:t>
      </w:r>
      <w:r w:rsidRPr="001815C3">
        <w:rPr>
          <w:rStyle w:val="ad"/>
          <w:rFonts w:ascii="楷体" w:eastAsia="楷体" w:hAnsi="楷体" w:hint="eastAsia"/>
          <w:b w:val="0"/>
          <w:bCs w:val="0"/>
          <w:spacing w:val="-4"/>
          <w:sz w:val="32"/>
          <w:szCs w:val="32"/>
        </w:rPr>
        <w:br/>
        <w:t>“项目完成及时率”指标，预期指标值为“=100%”。</w:t>
      </w:r>
      <w:r w:rsidRPr="001815C3">
        <w:rPr>
          <w:rStyle w:val="ad"/>
          <w:rFonts w:ascii="楷体" w:eastAsia="楷体" w:hAnsi="楷体" w:hint="eastAsia"/>
          <w:b w:val="0"/>
          <w:bCs w:val="0"/>
          <w:spacing w:val="-4"/>
          <w:sz w:val="32"/>
          <w:szCs w:val="32"/>
        </w:rPr>
        <w:br/>
        <w:t>（2）项目成本目标</w:t>
      </w:r>
      <w:r w:rsidRPr="001815C3">
        <w:rPr>
          <w:rStyle w:val="ad"/>
          <w:rFonts w:ascii="楷体" w:eastAsia="楷体" w:hAnsi="楷体" w:hint="eastAsia"/>
          <w:b w:val="0"/>
          <w:bCs w:val="0"/>
          <w:spacing w:val="-4"/>
          <w:sz w:val="32"/>
          <w:szCs w:val="32"/>
        </w:rPr>
        <w:br/>
        <w:t>①经济成本指标</w:t>
      </w:r>
      <w:r w:rsidRPr="001815C3">
        <w:rPr>
          <w:rStyle w:val="ad"/>
          <w:rFonts w:ascii="楷体" w:eastAsia="楷体" w:hAnsi="楷体" w:hint="eastAsia"/>
          <w:b w:val="0"/>
          <w:bCs w:val="0"/>
          <w:spacing w:val="-4"/>
          <w:sz w:val="32"/>
          <w:szCs w:val="32"/>
        </w:rPr>
        <w:br/>
        <w:t>“墓地补助标准”指标，预期指标值为“=10000元/座”。</w:t>
      </w:r>
      <w:r w:rsidRPr="001815C3">
        <w:rPr>
          <w:rStyle w:val="ad"/>
          <w:rFonts w:ascii="楷体" w:eastAsia="楷体" w:hAnsi="楷体" w:hint="eastAsia"/>
          <w:b w:val="0"/>
          <w:bCs w:val="0"/>
          <w:spacing w:val="-4"/>
          <w:sz w:val="32"/>
          <w:szCs w:val="32"/>
        </w:rPr>
        <w:br/>
        <w:t>（3）项目效益目标</w:t>
      </w:r>
      <w:r w:rsidRPr="001815C3">
        <w:rPr>
          <w:rStyle w:val="ad"/>
          <w:rFonts w:ascii="楷体" w:eastAsia="楷体" w:hAnsi="楷体" w:hint="eastAsia"/>
          <w:b w:val="0"/>
          <w:bCs w:val="0"/>
          <w:spacing w:val="-4"/>
          <w:sz w:val="32"/>
          <w:szCs w:val="32"/>
        </w:rPr>
        <w:br/>
        <w:t>①经济效益指标</w:t>
      </w:r>
      <w:r w:rsidRPr="001815C3">
        <w:rPr>
          <w:rStyle w:val="ad"/>
          <w:rFonts w:ascii="楷体" w:eastAsia="楷体" w:hAnsi="楷体" w:hint="eastAsia"/>
          <w:b w:val="0"/>
          <w:bCs w:val="0"/>
          <w:spacing w:val="-4"/>
          <w:sz w:val="32"/>
          <w:szCs w:val="32"/>
        </w:rPr>
        <w:br/>
        <w:t>无此项指标。</w:t>
      </w:r>
      <w:r w:rsidRPr="001815C3">
        <w:rPr>
          <w:rStyle w:val="ad"/>
          <w:rFonts w:ascii="楷体" w:eastAsia="楷体" w:hAnsi="楷体" w:hint="eastAsia"/>
          <w:b w:val="0"/>
          <w:bCs w:val="0"/>
          <w:spacing w:val="-4"/>
          <w:sz w:val="32"/>
          <w:szCs w:val="32"/>
        </w:rPr>
        <w:br/>
        <w:t>②社会效益指标</w:t>
      </w:r>
      <w:r w:rsidRPr="001815C3">
        <w:rPr>
          <w:rStyle w:val="ad"/>
          <w:rFonts w:ascii="楷体" w:eastAsia="楷体" w:hAnsi="楷体" w:hint="eastAsia"/>
          <w:b w:val="0"/>
          <w:bCs w:val="0"/>
          <w:spacing w:val="-4"/>
          <w:sz w:val="32"/>
          <w:szCs w:val="32"/>
        </w:rPr>
        <w:br/>
        <w:t>“保障民族墓地迁移工作顺利开展”指标，预期指标值为“明显保障”。</w:t>
      </w:r>
      <w:r w:rsidRPr="001815C3">
        <w:rPr>
          <w:rStyle w:val="ad"/>
          <w:rFonts w:ascii="楷体" w:eastAsia="楷体" w:hAnsi="楷体" w:hint="eastAsia"/>
          <w:b w:val="0"/>
          <w:bCs w:val="0"/>
          <w:spacing w:val="-4"/>
          <w:sz w:val="32"/>
          <w:szCs w:val="32"/>
        </w:rPr>
        <w:br/>
        <w:t>③生态效益指标</w:t>
      </w:r>
      <w:r w:rsidRPr="001815C3">
        <w:rPr>
          <w:rStyle w:val="ad"/>
          <w:rFonts w:ascii="楷体" w:eastAsia="楷体" w:hAnsi="楷体" w:hint="eastAsia"/>
          <w:b w:val="0"/>
          <w:bCs w:val="0"/>
          <w:spacing w:val="-4"/>
          <w:sz w:val="32"/>
          <w:szCs w:val="32"/>
        </w:rPr>
        <w:br/>
        <w:t>无此项指标。</w:t>
      </w:r>
      <w:r w:rsidRPr="001815C3">
        <w:rPr>
          <w:rStyle w:val="ad"/>
          <w:rFonts w:ascii="楷体" w:eastAsia="楷体" w:hAnsi="楷体" w:hint="eastAsia"/>
          <w:b w:val="0"/>
          <w:bCs w:val="0"/>
          <w:spacing w:val="-4"/>
          <w:sz w:val="32"/>
          <w:szCs w:val="32"/>
        </w:rPr>
        <w:br/>
        <w:t>④可持续影响指标</w:t>
      </w:r>
      <w:r w:rsidRPr="001815C3">
        <w:rPr>
          <w:rStyle w:val="ad"/>
          <w:rFonts w:ascii="楷体" w:eastAsia="楷体" w:hAnsi="楷体" w:hint="eastAsia"/>
          <w:b w:val="0"/>
          <w:bCs w:val="0"/>
          <w:spacing w:val="-4"/>
          <w:sz w:val="32"/>
          <w:szCs w:val="32"/>
        </w:rPr>
        <w:br/>
        <w:t>无此项指标。</w:t>
      </w:r>
      <w:r w:rsidRPr="001815C3">
        <w:rPr>
          <w:rStyle w:val="ad"/>
          <w:rFonts w:ascii="楷体" w:eastAsia="楷体" w:hAnsi="楷体" w:hint="eastAsia"/>
          <w:b w:val="0"/>
          <w:bCs w:val="0"/>
          <w:spacing w:val="-4"/>
          <w:sz w:val="32"/>
          <w:szCs w:val="32"/>
        </w:rPr>
        <w:br/>
        <w:t>（4）相关满意度目标</w:t>
      </w:r>
      <w:r w:rsidRPr="001815C3">
        <w:rPr>
          <w:rStyle w:val="ad"/>
          <w:rFonts w:ascii="楷体" w:eastAsia="楷体" w:hAnsi="楷体" w:hint="eastAsia"/>
          <w:b w:val="0"/>
          <w:bCs w:val="0"/>
          <w:spacing w:val="-4"/>
          <w:sz w:val="32"/>
          <w:szCs w:val="32"/>
        </w:rPr>
        <w:br/>
        <w:t>“受益对象满意度”指标，预期指标值为“=90%”。</w:t>
      </w:r>
    </w:p>
    <w:p w14:paraId="1850501B" w14:textId="77777777" w:rsidR="00BD460E" w:rsidRPr="001815C3" w:rsidRDefault="00000000">
      <w:pPr>
        <w:spacing w:line="540" w:lineRule="exact"/>
        <w:ind w:firstLine="640"/>
        <w:rPr>
          <w:rStyle w:val="ad"/>
          <w:rFonts w:ascii="黑体" w:eastAsia="黑体" w:hAnsi="黑体" w:hint="eastAsia"/>
          <w:b w:val="0"/>
          <w:spacing w:val="-4"/>
          <w:sz w:val="32"/>
          <w:szCs w:val="32"/>
        </w:rPr>
      </w:pPr>
      <w:r w:rsidRPr="001815C3">
        <w:rPr>
          <w:rStyle w:val="ad"/>
          <w:rFonts w:ascii="黑体" w:eastAsia="黑体" w:hAnsi="黑体" w:hint="eastAsia"/>
          <w:b w:val="0"/>
          <w:spacing w:val="-4"/>
          <w:sz w:val="32"/>
          <w:szCs w:val="32"/>
        </w:rPr>
        <w:lastRenderedPageBreak/>
        <w:t>二、绩效评价工作开展情况</w:t>
      </w:r>
    </w:p>
    <w:p w14:paraId="5C1DCC49" w14:textId="77777777" w:rsidR="00BD460E" w:rsidRPr="001815C3" w:rsidRDefault="00000000">
      <w:pPr>
        <w:spacing w:line="540" w:lineRule="exact"/>
        <w:ind w:firstLineChars="181" w:firstLine="567"/>
        <w:rPr>
          <w:rStyle w:val="ad"/>
          <w:rFonts w:ascii="楷体" w:eastAsia="楷体" w:hAnsi="楷体" w:hint="eastAsia"/>
          <w:spacing w:val="-4"/>
          <w:sz w:val="32"/>
          <w:szCs w:val="32"/>
        </w:rPr>
      </w:pPr>
      <w:r w:rsidRPr="001815C3">
        <w:rPr>
          <w:rStyle w:val="ad"/>
          <w:rFonts w:ascii="楷体" w:eastAsia="楷体" w:hAnsi="楷体" w:hint="eastAsia"/>
          <w:spacing w:val="-4"/>
          <w:sz w:val="32"/>
          <w:szCs w:val="32"/>
        </w:rPr>
        <w:t>（一）绩效评价目的、对象和范围</w:t>
      </w:r>
    </w:p>
    <w:p w14:paraId="7E32FA5C"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1.绩效评价的目的</w:t>
      </w:r>
      <w:r w:rsidRPr="001815C3">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1815C3">
        <w:rPr>
          <w:rStyle w:val="ad"/>
          <w:rFonts w:ascii="楷体" w:eastAsia="楷体" w:hAnsi="楷体" w:hint="eastAsia"/>
          <w:b w:val="0"/>
          <w:bCs w:val="0"/>
          <w:spacing w:val="-4"/>
          <w:sz w:val="32"/>
          <w:szCs w:val="32"/>
        </w:rPr>
        <w:br/>
        <w:t>2.绩效评价的对象和范围</w:t>
      </w:r>
      <w:r w:rsidRPr="001815C3">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昌吉市民族墓地迁坟补助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4BBA691" w14:textId="77777777" w:rsidR="00BD460E" w:rsidRPr="001815C3" w:rsidRDefault="00000000">
      <w:pPr>
        <w:spacing w:line="540" w:lineRule="exact"/>
        <w:ind w:firstLine="567"/>
        <w:rPr>
          <w:rStyle w:val="ad"/>
          <w:rFonts w:ascii="楷体" w:eastAsia="楷体" w:hAnsi="楷体" w:hint="eastAsia"/>
          <w:spacing w:val="-4"/>
          <w:sz w:val="32"/>
          <w:szCs w:val="32"/>
        </w:rPr>
      </w:pPr>
      <w:r w:rsidRPr="001815C3">
        <w:rPr>
          <w:rStyle w:val="ad"/>
          <w:rFonts w:ascii="楷体" w:eastAsia="楷体" w:hAnsi="楷体" w:hint="eastAsia"/>
          <w:spacing w:val="-4"/>
          <w:sz w:val="32"/>
          <w:szCs w:val="32"/>
        </w:rPr>
        <w:t>（二）绩效评价原则、评价指标体系、评价方法、评价标准</w:t>
      </w:r>
    </w:p>
    <w:p w14:paraId="2DF1C7FE"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1.绩效评价原则</w:t>
      </w:r>
      <w:r w:rsidRPr="001815C3">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昌吉市民族墓地迁坟补助项目实际开展情况，运用定量和定性分析相结合的方法，总结经验做法，反思项目实施和</w:t>
      </w:r>
      <w:r w:rsidRPr="001815C3">
        <w:rPr>
          <w:rStyle w:val="ad"/>
          <w:rFonts w:ascii="楷体" w:eastAsia="楷体" w:hAnsi="楷体" w:hint="eastAsia"/>
          <w:b w:val="0"/>
          <w:bCs w:val="0"/>
          <w:spacing w:val="-4"/>
          <w:sz w:val="32"/>
          <w:szCs w:val="32"/>
        </w:rPr>
        <w:lastRenderedPageBreak/>
        <w:t>管理中的问题，以切实提升财政资金管理的科学化、规范化和精细化水平。</w:t>
      </w:r>
      <w:r w:rsidRPr="001815C3">
        <w:rPr>
          <w:rStyle w:val="ad"/>
          <w:rFonts w:ascii="楷体" w:eastAsia="楷体" w:hAnsi="楷体" w:hint="eastAsia"/>
          <w:b w:val="0"/>
          <w:bCs w:val="0"/>
          <w:spacing w:val="-4"/>
          <w:sz w:val="32"/>
          <w:szCs w:val="32"/>
        </w:rPr>
        <w:br/>
        <w:t>根据以上原则，绩效评价遵循如下具体要求：</w:t>
      </w:r>
      <w:r w:rsidRPr="001815C3">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815C3">
        <w:rPr>
          <w:rStyle w:val="ad"/>
          <w:rFonts w:ascii="楷体" w:eastAsia="楷体" w:hAnsi="楷体" w:hint="eastAsia"/>
          <w:b w:val="0"/>
          <w:bCs w:val="0"/>
          <w:spacing w:val="-4"/>
          <w:sz w:val="32"/>
          <w:szCs w:val="32"/>
        </w:rPr>
        <w:br/>
        <w:t>（2）保证评价结果的真实性、公正性，提高评价报告的公信力。</w:t>
      </w:r>
      <w:r w:rsidRPr="001815C3">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1815C3">
        <w:rPr>
          <w:rStyle w:val="ad"/>
          <w:rFonts w:ascii="楷体" w:eastAsia="楷体" w:hAnsi="楷体" w:hint="eastAsia"/>
          <w:b w:val="0"/>
          <w:bCs w:val="0"/>
          <w:spacing w:val="-4"/>
          <w:sz w:val="32"/>
          <w:szCs w:val="32"/>
        </w:rPr>
        <w:br/>
        <w:t>2.绩效评价指标体系及绩效评价标准</w:t>
      </w:r>
      <w:r w:rsidRPr="001815C3">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1815C3">
        <w:rPr>
          <w:rStyle w:val="ad"/>
          <w:rFonts w:ascii="楷体" w:eastAsia="楷体" w:hAnsi="楷体" w:hint="eastAsia"/>
          <w:b w:val="0"/>
          <w:bCs w:val="0"/>
          <w:spacing w:val="-4"/>
          <w:sz w:val="32"/>
          <w:szCs w:val="32"/>
        </w:rPr>
        <w:br/>
        <w:t>一级指标为：决策、过程、产出、效益。</w:t>
      </w:r>
      <w:r w:rsidRPr="001815C3">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1815C3">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1815C3">
        <w:rPr>
          <w:rStyle w:val="ad"/>
          <w:rFonts w:ascii="楷体" w:eastAsia="楷体" w:hAnsi="楷体" w:hint="eastAsia"/>
          <w:b w:val="0"/>
          <w:bCs w:val="0"/>
          <w:spacing w:val="-4"/>
          <w:sz w:val="32"/>
          <w:szCs w:val="32"/>
        </w:rPr>
        <w:br/>
        <w:t>3.评价方法</w:t>
      </w:r>
      <w:r w:rsidRPr="001815C3">
        <w:rPr>
          <w:rStyle w:val="ad"/>
          <w:rFonts w:ascii="楷体" w:eastAsia="楷体" w:hAnsi="楷体" w:hint="eastAsia"/>
          <w:b w:val="0"/>
          <w:bCs w:val="0"/>
          <w:spacing w:val="-4"/>
          <w:sz w:val="32"/>
          <w:szCs w:val="32"/>
        </w:rPr>
        <w:br/>
        <w:t>本次评价采取定量与定性评价相结合的方式，采用比较法、公众</w:t>
      </w:r>
      <w:r w:rsidRPr="001815C3">
        <w:rPr>
          <w:rStyle w:val="ad"/>
          <w:rFonts w:ascii="楷体" w:eastAsia="楷体" w:hAnsi="楷体" w:hint="eastAsia"/>
          <w:b w:val="0"/>
          <w:bCs w:val="0"/>
          <w:spacing w:val="-4"/>
          <w:sz w:val="32"/>
          <w:szCs w:val="32"/>
        </w:rPr>
        <w:lastRenderedPageBreak/>
        <w:t>评判法对项目实施过程以及预期绩效目标完成情况进行全面、系统的评价，总分由各项指标得分汇总形成。</w:t>
      </w:r>
      <w:r w:rsidRPr="001815C3">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1815C3">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1815C3">
        <w:rPr>
          <w:rStyle w:val="ad"/>
          <w:rFonts w:ascii="楷体" w:eastAsia="楷体" w:hAnsi="楷体" w:hint="eastAsia"/>
          <w:b w:val="0"/>
          <w:bCs w:val="0"/>
          <w:spacing w:val="-4"/>
          <w:sz w:val="32"/>
          <w:szCs w:val="32"/>
        </w:rPr>
        <w:br/>
        <w:t>4.评价标准</w:t>
      </w:r>
      <w:r w:rsidRPr="001815C3">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F922168" w14:textId="77777777" w:rsidR="00BD460E" w:rsidRPr="001815C3" w:rsidRDefault="00000000">
      <w:pPr>
        <w:spacing w:line="540" w:lineRule="exact"/>
        <w:ind w:firstLineChars="181" w:firstLine="567"/>
        <w:rPr>
          <w:rStyle w:val="ad"/>
          <w:rFonts w:ascii="楷体" w:eastAsia="楷体" w:hAnsi="楷体" w:hint="eastAsia"/>
          <w:spacing w:val="-4"/>
          <w:sz w:val="32"/>
          <w:szCs w:val="32"/>
        </w:rPr>
      </w:pPr>
      <w:r w:rsidRPr="001815C3">
        <w:rPr>
          <w:rStyle w:val="ad"/>
          <w:rFonts w:ascii="楷体" w:eastAsia="楷体" w:hAnsi="楷体" w:hint="eastAsia"/>
          <w:spacing w:val="-4"/>
          <w:sz w:val="32"/>
          <w:szCs w:val="32"/>
        </w:rPr>
        <w:t>（三）绩效评价工作过程</w:t>
      </w:r>
    </w:p>
    <w:p w14:paraId="14186D39"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第一阶段：前期准备。</w:t>
      </w:r>
      <w:r w:rsidRPr="001815C3">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815C3">
        <w:rPr>
          <w:rStyle w:val="ad"/>
          <w:rFonts w:ascii="楷体" w:eastAsia="楷体" w:hAnsi="楷体" w:hint="eastAsia"/>
          <w:b w:val="0"/>
          <w:bCs w:val="0"/>
          <w:spacing w:val="-4"/>
          <w:sz w:val="32"/>
          <w:szCs w:val="32"/>
        </w:rPr>
        <w:br/>
        <w:t>魏小星任评价组组长，绩效评价工作职责为检查项目绩效指标完成情况、审定项目支出绩效评价结果及项目支出绩效评价报告。</w:t>
      </w:r>
      <w:r w:rsidRPr="001815C3">
        <w:rPr>
          <w:rStyle w:val="ad"/>
          <w:rFonts w:ascii="楷体" w:eastAsia="楷体" w:hAnsi="楷体" w:hint="eastAsia"/>
          <w:b w:val="0"/>
          <w:bCs w:val="0"/>
          <w:spacing w:val="-4"/>
          <w:sz w:val="32"/>
          <w:szCs w:val="32"/>
        </w:rPr>
        <w:br/>
        <w:t>马欢任评价组副组长，绩效评价工作职责为组织和协调项目工作</w:t>
      </w:r>
      <w:r w:rsidRPr="001815C3">
        <w:rPr>
          <w:rStyle w:val="ad"/>
          <w:rFonts w:ascii="楷体" w:eastAsia="楷体" w:hAnsi="楷体" w:hint="eastAsia"/>
          <w:b w:val="0"/>
          <w:bCs w:val="0"/>
          <w:spacing w:val="-4"/>
          <w:sz w:val="32"/>
          <w:szCs w:val="32"/>
        </w:rPr>
        <w:lastRenderedPageBreak/>
        <w:t>人员采取实地调查、资料检查等方式，核实项目绩效指标完成情况；组织受益对象对项目工作进行评价等。</w:t>
      </w:r>
      <w:r w:rsidRPr="001815C3">
        <w:rPr>
          <w:rStyle w:val="ad"/>
          <w:rFonts w:ascii="楷体" w:eastAsia="楷体" w:hAnsi="楷体" w:hint="eastAsia"/>
          <w:b w:val="0"/>
          <w:bCs w:val="0"/>
          <w:spacing w:val="-4"/>
          <w:sz w:val="32"/>
          <w:szCs w:val="32"/>
        </w:rPr>
        <w:br/>
        <w:t>俞啸任评价组成员，绩效评价工作职责为做好项目支出绩效评价工作的沟通协调工作，对项目实施情况进行实地调查，编写项目支出绩效评价报告。</w:t>
      </w:r>
      <w:r w:rsidRPr="001815C3">
        <w:rPr>
          <w:rStyle w:val="ad"/>
          <w:rFonts w:ascii="楷体" w:eastAsia="楷体" w:hAnsi="楷体" w:hint="eastAsia"/>
          <w:b w:val="0"/>
          <w:bCs w:val="0"/>
          <w:spacing w:val="-4"/>
          <w:sz w:val="32"/>
          <w:szCs w:val="32"/>
        </w:rPr>
        <w:br/>
        <w:t>第二阶段：组织实施。</w:t>
      </w:r>
      <w:r w:rsidRPr="001815C3">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1815C3">
        <w:rPr>
          <w:rStyle w:val="ad"/>
          <w:rFonts w:ascii="楷体" w:eastAsia="楷体" w:hAnsi="楷体" w:hint="eastAsia"/>
          <w:b w:val="0"/>
          <w:bCs w:val="0"/>
          <w:spacing w:val="-4"/>
          <w:sz w:val="32"/>
          <w:szCs w:val="32"/>
        </w:rPr>
        <w:br/>
        <w:t>第三阶段：分析评价。</w:t>
      </w:r>
      <w:r w:rsidRPr="001815C3">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1815C3">
        <w:rPr>
          <w:rStyle w:val="ad"/>
          <w:rFonts w:ascii="楷体" w:eastAsia="楷体" w:hAnsi="楷体" w:hint="eastAsia"/>
          <w:b w:val="0"/>
          <w:bCs w:val="0"/>
          <w:spacing w:val="-4"/>
          <w:sz w:val="32"/>
          <w:szCs w:val="32"/>
        </w:rPr>
        <w:br/>
        <w:t>第四阶段：撰写与提交评价报告</w:t>
      </w:r>
      <w:r w:rsidRPr="001815C3">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1815C3">
        <w:rPr>
          <w:rStyle w:val="ad"/>
          <w:rFonts w:ascii="楷体" w:eastAsia="楷体" w:hAnsi="楷体" w:hint="eastAsia"/>
          <w:b w:val="0"/>
          <w:bCs w:val="0"/>
          <w:spacing w:val="-4"/>
          <w:sz w:val="32"/>
          <w:szCs w:val="32"/>
        </w:rPr>
        <w:br/>
        <w:t>第五阶段：归集档案</w:t>
      </w:r>
      <w:r w:rsidRPr="001815C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822E067" w14:textId="77777777" w:rsidR="00BD460E" w:rsidRPr="001815C3" w:rsidRDefault="00000000">
      <w:pPr>
        <w:spacing w:line="540" w:lineRule="exact"/>
        <w:ind w:firstLine="640"/>
        <w:rPr>
          <w:rStyle w:val="ad"/>
          <w:rFonts w:ascii="黑体" w:eastAsia="黑体" w:hAnsi="黑体" w:hint="eastAsia"/>
          <w:b w:val="0"/>
          <w:spacing w:val="-4"/>
          <w:sz w:val="32"/>
          <w:szCs w:val="32"/>
        </w:rPr>
      </w:pPr>
      <w:r w:rsidRPr="001815C3">
        <w:rPr>
          <w:rStyle w:val="ad"/>
          <w:rFonts w:ascii="黑体" w:eastAsia="黑体" w:hAnsi="黑体" w:hint="eastAsia"/>
          <w:b w:val="0"/>
          <w:spacing w:val="-4"/>
          <w:sz w:val="32"/>
          <w:szCs w:val="32"/>
        </w:rPr>
        <w:t>三、综合评价情况及评价结论</w:t>
      </w:r>
    </w:p>
    <w:p w14:paraId="3D0787D7"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（一）综合评价情况</w:t>
      </w:r>
      <w:r w:rsidRPr="001815C3">
        <w:rPr>
          <w:rStyle w:val="ad"/>
          <w:rFonts w:ascii="楷体" w:eastAsia="楷体" w:hAnsi="楷体" w:hint="eastAsia"/>
          <w:b w:val="0"/>
          <w:bCs w:val="0"/>
          <w:spacing w:val="-4"/>
          <w:sz w:val="32"/>
          <w:szCs w:val="32"/>
        </w:rPr>
        <w:br/>
        <w:t>通过2023年昌吉市民族墓地迁坟补助项目的实施，解决了民族宗教、涉众信访等问题，实现了明显保障民族墓地迁移工作顺利开展的效益，该项目预算执行率达100.0%，项目预期绩效目标及各项具体指标均已全部达成。</w:t>
      </w:r>
      <w:r w:rsidRPr="001815C3">
        <w:rPr>
          <w:rStyle w:val="ad"/>
          <w:rFonts w:ascii="楷体" w:eastAsia="楷体" w:hAnsi="楷体" w:hint="eastAsia"/>
          <w:b w:val="0"/>
          <w:bCs w:val="0"/>
          <w:spacing w:val="-4"/>
          <w:sz w:val="32"/>
          <w:szCs w:val="32"/>
        </w:rPr>
        <w:br/>
      </w:r>
      <w:r w:rsidRPr="001815C3">
        <w:rPr>
          <w:rStyle w:val="ad"/>
          <w:rFonts w:ascii="楷体" w:eastAsia="楷体" w:hAnsi="楷体" w:hint="eastAsia"/>
          <w:b w:val="0"/>
          <w:bCs w:val="0"/>
          <w:spacing w:val="-4"/>
          <w:sz w:val="32"/>
          <w:szCs w:val="32"/>
        </w:rPr>
        <w:lastRenderedPageBreak/>
        <w:t>（二）综合评价结论</w:t>
      </w:r>
      <w:r w:rsidRPr="001815C3">
        <w:rPr>
          <w:rStyle w:val="ad"/>
          <w:rFonts w:ascii="楷体" w:eastAsia="楷体" w:hAnsi="楷体" w:hint="eastAsia"/>
          <w:b w:val="0"/>
          <w:bCs w:val="0"/>
          <w:spacing w:val="-4"/>
          <w:sz w:val="32"/>
          <w:szCs w:val="32"/>
        </w:rPr>
        <w:br/>
        <w:t>本次评价采取定量与定性评价相结合的方式，对保障民族墓地迁移工作顺利开展的绩效目标和各项具体绩效指标实现情况进行了客观评价，最终评分为93.37分。绩效评级为“优”，具体得分情况为：项目决策20.00分、项目过程20.00分、项目产出23.37分、项目效益30.00分。</w:t>
      </w:r>
    </w:p>
    <w:p w14:paraId="64F31453" w14:textId="77777777" w:rsidR="00BD460E" w:rsidRPr="001815C3" w:rsidRDefault="00000000">
      <w:pPr>
        <w:spacing w:line="540" w:lineRule="exact"/>
        <w:ind w:firstLine="640"/>
        <w:rPr>
          <w:rStyle w:val="ad"/>
          <w:rFonts w:ascii="黑体" w:eastAsia="黑体" w:hAnsi="黑体" w:hint="eastAsia"/>
        </w:rPr>
      </w:pPr>
      <w:r w:rsidRPr="001815C3">
        <w:rPr>
          <w:rStyle w:val="ad"/>
          <w:rFonts w:ascii="黑体" w:eastAsia="黑体" w:hAnsi="黑体" w:hint="eastAsia"/>
          <w:b w:val="0"/>
          <w:spacing w:val="-4"/>
          <w:sz w:val="32"/>
          <w:szCs w:val="32"/>
        </w:rPr>
        <w:t>四、绩效评价指标分析</w:t>
      </w:r>
      <w:r w:rsidRPr="001815C3">
        <w:rPr>
          <w:rStyle w:val="ad"/>
          <w:rFonts w:ascii="黑体" w:eastAsia="黑体" w:hAnsi="黑体" w:hint="eastAsia"/>
        </w:rPr>
        <w:t xml:space="preserve"> </w:t>
      </w:r>
    </w:p>
    <w:p w14:paraId="5C5FB075" w14:textId="77777777" w:rsidR="00BD460E" w:rsidRPr="001815C3" w:rsidRDefault="00000000">
      <w:pPr>
        <w:spacing w:line="540" w:lineRule="exact"/>
        <w:ind w:firstLineChars="181" w:firstLine="567"/>
        <w:rPr>
          <w:rFonts w:ascii="楷体" w:eastAsia="楷体" w:hAnsi="楷体" w:hint="eastAsia"/>
          <w:b/>
          <w:spacing w:val="-4"/>
          <w:sz w:val="32"/>
          <w:szCs w:val="32"/>
        </w:rPr>
      </w:pPr>
      <w:r w:rsidRPr="001815C3">
        <w:rPr>
          <w:rFonts w:ascii="楷体" w:eastAsia="楷体" w:hAnsi="楷体" w:hint="eastAsia"/>
          <w:b/>
          <w:spacing w:val="-4"/>
          <w:sz w:val="32"/>
          <w:szCs w:val="32"/>
        </w:rPr>
        <w:t>（一）</w:t>
      </w:r>
      <w:r w:rsidRPr="001815C3">
        <w:rPr>
          <w:rStyle w:val="ad"/>
          <w:rFonts w:ascii="楷体" w:eastAsia="楷体" w:hAnsi="楷体" w:hint="eastAsia"/>
          <w:spacing w:val="-4"/>
          <w:sz w:val="32"/>
          <w:szCs w:val="32"/>
        </w:rPr>
        <w:t>项目决策情况</w:t>
      </w:r>
    </w:p>
    <w:p w14:paraId="5E015F74" w14:textId="77777777" w:rsidR="00BD460E" w:rsidRPr="001815C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（一）项目决策情况</w:t>
      </w:r>
      <w:r w:rsidRPr="001815C3">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分，本项目实际得分20.00分，得分率为100.0%。具体各项指标得分如下：</w:t>
      </w:r>
      <w:r w:rsidRPr="001815C3">
        <w:rPr>
          <w:rStyle w:val="ad"/>
          <w:rFonts w:ascii="楷体" w:eastAsia="楷体" w:hAnsi="楷体" w:hint="eastAsia"/>
          <w:b w:val="0"/>
          <w:bCs w:val="0"/>
          <w:spacing w:val="-4"/>
          <w:sz w:val="32"/>
          <w:szCs w:val="32"/>
        </w:rPr>
        <w:br/>
        <w:t>1.立项依据充分性：本项目是由昌吉市建国路街道办事处提出申报，于2023年7月批复设立，2023年我单位根据《昌吉市人民政府常务会议纪要》（2013年5月24日八届政府第八期）文件要求组织实施该项目。项目立项符合国家法律法规、自治区和地区行业发展规划和政策要求，属于本部门履职所需。根据评分标准，该指标5分，得5分。</w:t>
      </w:r>
      <w:r w:rsidRPr="001815C3">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1815C3">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1815C3">
        <w:rPr>
          <w:rStyle w:val="ad"/>
          <w:rFonts w:ascii="楷体" w:eastAsia="楷体" w:hAnsi="楷体" w:hint="eastAsia"/>
          <w:b w:val="0"/>
          <w:bCs w:val="0"/>
          <w:spacing w:val="-4"/>
          <w:sz w:val="32"/>
          <w:szCs w:val="32"/>
        </w:rPr>
        <w:br/>
      </w:r>
      <w:r w:rsidRPr="001815C3">
        <w:rPr>
          <w:rStyle w:val="ad"/>
          <w:rFonts w:ascii="楷体" w:eastAsia="楷体" w:hAnsi="楷体" w:hint="eastAsia"/>
          <w:b w:val="0"/>
          <w:bCs w:val="0"/>
          <w:spacing w:val="-4"/>
          <w:sz w:val="32"/>
          <w:szCs w:val="32"/>
        </w:rPr>
        <w:lastRenderedPageBreak/>
        <w:t>4.绩效指标明确性：本项目已将项目绩效目标细化分解为具体的绩效指标，并通过清晰、可衡量的指标值予以体现，与项目目标任务数或计划数相对应。根据评分标准，该指标2分，得2分。</w:t>
      </w:r>
      <w:r w:rsidRPr="001815C3">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1815C3">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1815C3">
        <w:rPr>
          <w:rStyle w:val="ad"/>
          <w:rFonts w:ascii="楷体" w:eastAsia="楷体" w:hAnsi="楷体" w:hint="eastAsia"/>
          <w:b w:val="0"/>
          <w:bCs w:val="0"/>
          <w:spacing w:val="-4"/>
          <w:sz w:val="32"/>
          <w:szCs w:val="32"/>
        </w:rPr>
        <w:tab/>
      </w:r>
    </w:p>
    <w:p w14:paraId="75B7D501" w14:textId="77777777" w:rsidR="00BD460E" w:rsidRPr="001815C3" w:rsidRDefault="00000000">
      <w:pPr>
        <w:spacing w:line="540" w:lineRule="exact"/>
        <w:ind w:firstLineChars="181" w:firstLine="567"/>
        <w:rPr>
          <w:rStyle w:val="ad"/>
          <w:rFonts w:ascii="楷体" w:eastAsia="楷体" w:hAnsi="楷体" w:hint="eastAsia"/>
          <w:spacing w:val="-4"/>
          <w:sz w:val="32"/>
          <w:szCs w:val="32"/>
        </w:rPr>
      </w:pPr>
      <w:r w:rsidRPr="001815C3">
        <w:rPr>
          <w:rFonts w:ascii="楷体" w:eastAsia="楷体" w:hAnsi="楷体" w:hint="eastAsia"/>
          <w:b/>
          <w:spacing w:val="-4"/>
          <w:sz w:val="32"/>
          <w:szCs w:val="32"/>
        </w:rPr>
        <w:t>（二）</w:t>
      </w:r>
      <w:r w:rsidRPr="001815C3">
        <w:rPr>
          <w:rStyle w:val="ad"/>
          <w:rFonts w:ascii="楷体" w:eastAsia="楷体" w:hAnsi="楷体" w:hint="eastAsia"/>
          <w:spacing w:val="-4"/>
          <w:sz w:val="32"/>
          <w:szCs w:val="32"/>
        </w:rPr>
        <w:t>项目过程情况</w:t>
      </w:r>
    </w:p>
    <w:p w14:paraId="28738ED6"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分，本项目实际得分20.00分，得分率为100.0%。具体各项指标得分如下：</w:t>
      </w:r>
      <w:r w:rsidRPr="001815C3">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1815C3">
        <w:rPr>
          <w:rStyle w:val="ad"/>
          <w:rFonts w:ascii="楷体" w:eastAsia="楷体" w:hAnsi="楷体" w:hint="eastAsia"/>
          <w:b w:val="0"/>
          <w:bCs w:val="0"/>
          <w:spacing w:val="-4"/>
          <w:sz w:val="32"/>
          <w:szCs w:val="32"/>
        </w:rPr>
        <w:br/>
        <w:t>2.预算执行率：本项目预算编制较为详细，预算资金753.42万元，实际执行753.42万元，预算执行率为100.0%，项目资金支出总体能够按照预算执行，根据评分标准，该指标5分，得5分。</w:t>
      </w:r>
      <w:r w:rsidRPr="001815C3">
        <w:rPr>
          <w:rStyle w:val="ad"/>
          <w:rFonts w:ascii="楷体" w:eastAsia="楷体" w:hAnsi="楷体" w:hint="eastAsia"/>
          <w:b w:val="0"/>
          <w:bCs w:val="0"/>
          <w:spacing w:val="-4"/>
          <w:sz w:val="32"/>
          <w:szCs w:val="32"/>
        </w:rPr>
        <w:br/>
        <w:t>3.资金使用合规性：项目任务下达后，我单位制定了《建国路街道财务管理办法》制度和管理规定对经费使用进行规范管理，财务制度健全、执行严格，根据评分标准，该指标5分，得5分。</w:t>
      </w:r>
      <w:r w:rsidRPr="001815C3">
        <w:rPr>
          <w:rStyle w:val="ad"/>
          <w:rFonts w:ascii="楷体" w:eastAsia="楷体" w:hAnsi="楷体" w:hint="eastAsia"/>
          <w:b w:val="0"/>
          <w:bCs w:val="0"/>
          <w:spacing w:val="-4"/>
          <w:sz w:val="32"/>
          <w:szCs w:val="32"/>
        </w:rPr>
        <w:br/>
        <w:t>4.管理制度健全性：我单位制定了《建国路街道财务管理办法》《建国路街道建设项目管理内控制度》等相关项目管理办法，同</w:t>
      </w:r>
      <w:r w:rsidRPr="001815C3">
        <w:rPr>
          <w:rStyle w:val="ad"/>
          <w:rFonts w:ascii="楷体" w:eastAsia="楷体" w:hAnsi="楷体" w:hint="eastAsia"/>
          <w:b w:val="0"/>
          <w:bCs w:val="0"/>
          <w:spacing w:val="-4"/>
          <w:sz w:val="32"/>
          <w:szCs w:val="32"/>
        </w:rPr>
        <w:lastRenderedPageBreak/>
        <w:t>时对财政专项资金进行严格管理，基本做到了专款专用，根据评分标准，该指标4分，得4分。</w:t>
      </w:r>
      <w:r w:rsidRPr="001815C3">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743B6ACD" w14:textId="77777777" w:rsidR="00BD460E" w:rsidRPr="001815C3" w:rsidRDefault="00000000">
      <w:pPr>
        <w:spacing w:line="540" w:lineRule="exact"/>
        <w:ind w:firstLineChars="181" w:firstLine="567"/>
        <w:rPr>
          <w:rFonts w:ascii="楷体" w:eastAsia="楷体" w:hAnsi="楷体" w:hint="eastAsia"/>
          <w:b/>
          <w:spacing w:val="-4"/>
          <w:sz w:val="32"/>
          <w:szCs w:val="32"/>
        </w:rPr>
      </w:pPr>
      <w:r w:rsidRPr="001815C3">
        <w:rPr>
          <w:rFonts w:ascii="楷体" w:eastAsia="楷体" w:hAnsi="楷体" w:hint="eastAsia"/>
          <w:b/>
          <w:spacing w:val="-4"/>
          <w:sz w:val="32"/>
          <w:szCs w:val="32"/>
        </w:rPr>
        <w:t>（三）</w:t>
      </w:r>
      <w:r w:rsidRPr="001815C3">
        <w:rPr>
          <w:rStyle w:val="ad"/>
          <w:rFonts w:ascii="楷体" w:eastAsia="楷体" w:hAnsi="楷体" w:hint="eastAsia"/>
          <w:spacing w:val="-4"/>
          <w:sz w:val="32"/>
          <w:szCs w:val="32"/>
        </w:rPr>
        <w:t>项目产出情况</w:t>
      </w:r>
    </w:p>
    <w:p w14:paraId="267D2A1E"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项目产出类指标包括产出数量、产出质量、产出时效、产出成本共四方面的内容，由5个三级指标构成，权重分为30分，本项目实际得分23.37分，得分率为80.83%。具体各项指标得分如下：</w:t>
      </w:r>
      <w:r w:rsidRPr="001815C3">
        <w:rPr>
          <w:rStyle w:val="ad"/>
          <w:rFonts w:ascii="楷体" w:eastAsia="楷体" w:hAnsi="楷体" w:hint="eastAsia"/>
          <w:b w:val="0"/>
          <w:bCs w:val="0"/>
          <w:spacing w:val="-4"/>
          <w:sz w:val="32"/>
          <w:szCs w:val="32"/>
        </w:rPr>
        <w:br/>
        <w:t>1. 产出数量</w:t>
      </w:r>
      <w:r w:rsidRPr="001815C3">
        <w:rPr>
          <w:rStyle w:val="ad"/>
          <w:rFonts w:ascii="楷体" w:eastAsia="楷体" w:hAnsi="楷体" w:hint="eastAsia"/>
          <w:b w:val="0"/>
          <w:bCs w:val="0"/>
          <w:spacing w:val="-4"/>
          <w:sz w:val="32"/>
          <w:szCs w:val="32"/>
        </w:rPr>
        <w:br/>
        <w:t>“现有墓地数量”指标，预期指标值为“=2042座”，根据昌吉市民族墓地坟墓迁移补助费发放统计表可知，实际完成第一批、第二批迁坟补助发放1191座，指标完成率为58.33%，偏差率为41.67%，造成偏差原因为：“根据工作进度，本年度完成第一批次、第二批次民族墓地迁移协议的签订以及补助发放，剩余批次2024年完成”。根据评分标准，该指标8分，得4.31分。</w:t>
      </w:r>
      <w:r w:rsidRPr="001815C3">
        <w:rPr>
          <w:rStyle w:val="ad"/>
          <w:rFonts w:ascii="楷体" w:eastAsia="楷体" w:hAnsi="楷体" w:hint="eastAsia"/>
          <w:b w:val="0"/>
          <w:bCs w:val="0"/>
          <w:spacing w:val="-4"/>
          <w:sz w:val="32"/>
          <w:szCs w:val="32"/>
        </w:rPr>
        <w:br/>
        <w:t>2.产出质量</w:t>
      </w:r>
      <w:r w:rsidRPr="001815C3">
        <w:rPr>
          <w:rStyle w:val="ad"/>
          <w:rFonts w:ascii="楷体" w:eastAsia="楷体" w:hAnsi="楷体" w:hint="eastAsia"/>
          <w:b w:val="0"/>
          <w:bCs w:val="0"/>
          <w:spacing w:val="-4"/>
          <w:sz w:val="32"/>
          <w:szCs w:val="32"/>
        </w:rPr>
        <w:br/>
        <w:t>“资金安排及时率”指标，预期指标值为“=100%”，根据预算2.0系统指标额度可知，预算指标及时下达，资金安排及时率达100%，与预期目标一致，根据评分标准，该指标4分，得4分。</w:t>
      </w:r>
      <w:r w:rsidRPr="001815C3">
        <w:rPr>
          <w:rStyle w:val="ad"/>
          <w:rFonts w:ascii="楷体" w:eastAsia="楷体" w:hAnsi="楷体" w:hint="eastAsia"/>
          <w:b w:val="0"/>
          <w:bCs w:val="0"/>
          <w:spacing w:val="-4"/>
          <w:sz w:val="32"/>
          <w:szCs w:val="32"/>
        </w:rPr>
        <w:br/>
        <w:t>“资金支付及时率”指标，预期指标值为“=100%”，根据预算2.0系统资金支付可知，指标下达后我单位及时拨付并发放到位，资金支付及时率达100%，与预期目标一致，根据评分标准，该</w:t>
      </w:r>
      <w:r w:rsidRPr="001815C3">
        <w:rPr>
          <w:rStyle w:val="ad"/>
          <w:rFonts w:ascii="楷体" w:eastAsia="楷体" w:hAnsi="楷体" w:hint="eastAsia"/>
          <w:b w:val="0"/>
          <w:bCs w:val="0"/>
          <w:spacing w:val="-4"/>
          <w:sz w:val="32"/>
          <w:szCs w:val="32"/>
        </w:rPr>
        <w:lastRenderedPageBreak/>
        <w:t>指标4分，得4分。</w:t>
      </w:r>
      <w:r w:rsidRPr="001815C3">
        <w:rPr>
          <w:rStyle w:val="ad"/>
          <w:rFonts w:ascii="楷体" w:eastAsia="楷体" w:hAnsi="楷体" w:hint="eastAsia"/>
          <w:b w:val="0"/>
          <w:bCs w:val="0"/>
          <w:spacing w:val="-4"/>
          <w:sz w:val="32"/>
          <w:szCs w:val="32"/>
        </w:rPr>
        <w:br/>
        <w:t>综上所述，产出质量指标合计得8.00分。</w:t>
      </w:r>
      <w:r w:rsidRPr="001815C3">
        <w:rPr>
          <w:rStyle w:val="ad"/>
          <w:rFonts w:ascii="楷体" w:eastAsia="楷体" w:hAnsi="楷体" w:hint="eastAsia"/>
          <w:b w:val="0"/>
          <w:bCs w:val="0"/>
          <w:spacing w:val="-4"/>
          <w:sz w:val="32"/>
          <w:szCs w:val="32"/>
        </w:rPr>
        <w:br/>
        <w:t>3.产出时效</w:t>
      </w:r>
      <w:r w:rsidRPr="001815C3">
        <w:rPr>
          <w:rStyle w:val="ad"/>
          <w:rFonts w:ascii="楷体" w:eastAsia="楷体" w:hAnsi="楷体" w:hint="eastAsia"/>
          <w:b w:val="0"/>
          <w:bCs w:val="0"/>
          <w:spacing w:val="-4"/>
          <w:sz w:val="32"/>
          <w:szCs w:val="32"/>
        </w:rPr>
        <w:br/>
        <w:t>“项目完成及时率”指标，预期指标值为“=100%”；根据资金支付凭证显示，该项目于2023年12月完成第一批、第二批补助资金的发放工作，与预期目标指标一致，根据评分标准，该指标6分，得6分。</w:t>
      </w:r>
      <w:r w:rsidRPr="001815C3">
        <w:rPr>
          <w:rStyle w:val="ad"/>
          <w:rFonts w:ascii="楷体" w:eastAsia="楷体" w:hAnsi="楷体" w:hint="eastAsia"/>
          <w:b w:val="0"/>
          <w:bCs w:val="0"/>
          <w:spacing w:val="-4"/>
          <w:sz w:val="32"/>
          <w:szCs w:val="32"/>
        </w:rPr>
        <w:br/>
        <w:t>4.产出成本</w:t>
      </w:r>
      <w:r w:rsidRPr="001815C3">
        <w:rPr>
          <w:rStyle w:val="ad"/>
          <w:rFonts w:ascii="楷体" w:eastAsia="楷体" w:hAnsi="楷体" w:hint="eastAsia"/>
          <w:b w:val="0"/>
          <w:bCs w:val="0"/>
          <w:spacing w:val="-4"/>
          <w:sz w:val="32"/>
          <w:szCs w:val="32"/>
        </w:rPr>
        <w:br/>
        <w:t>“墓地补助标准”指标，预期指标值为“=10000元/座”，根据迁坟协议书及迁坟补助发放明细表显示，本项目2023年已完成1191座墓地迁移补助资金发放，共支付补助资金753.42万元，平均墓地补助标准6326元/座，指标完成率为63.26%，偏差率为36.74%，造成偏差原因为：“剩余资金为民族墓地迁移费用，待谈判工作结束、协议签订及补助发放完毕经财政审核后支付经投公司”根据评分标准，该指标8分，得5.06分。</w:t>
      </w:r>
    </w:p>
    <w:p w14:paraId="2AC58D41" w14:textId="77777777" w:rsidR="00BD460E" w:rsidRPr="001815C3" w:rsidRDefault="00000000">
      <w:pPr>
        <w:spacing w:line="540" w:lineRule="exact"/>
        <w:ind w:firstLineChars="181" w:firstLine="567"/>
        <w:rPr>
          <w:rFonts w:ascii="楷体" w:eastAsia="楷体" w:hAnsi="楷体" w:hint="eastAsia"/>
          <w:b/>
          <w:spacing w:val="-4"/>
          <w:sz w:val="32"/>
          <w:szCs w:val="32"/>
        </w:rPr>
      </w:pPr>
      <w:r w:rsidRPr="001815C3">
        <w:rPr>
          <w:rFonts w:ascii="楷体" w:eastAsia="楷体" w:hAnsi="楷体" w:hint="eastAsia"/>
          <w:b/>
          <w:spacing w:val="-4"/>
          <w:sz w:val="32"/>
          <w:szCs w:val="32"/>
        </w:rPr>
        <w:t>（四）</w:t>
      </w:r>
      <w:r w:rsidRPr="001815C3">
        <w:rPr>
          <w:rStyle w:val="ad"/>
          <w:rFonts w:ascii="楷体" w:eastAsia="楷体" w:hAnsi="楷体" w:hint="eastAsia"/>
          <w:spacing w:val="-4"/>
          <w:sz w:val="32"/>
          <w:szCs w:val="32"/>
        </w:rPr>
        <w:t>项目效益情况</w:t>
      </w:r>
    </w:p>
    <w:p w14:paraId="77C8AD9C"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项目效益类指标由1个二级指标和1个三级指标构成，权重分为20分，本项目实际得分20.00分，得分率为100.0%。具体各项指标得分如下：</w:t>
      </w:r>
      <w:r w:rsidRPr="001815C3">
        <w:rPr>
          <w:rStyle w:val="ad"/>
          <w:rFonts w:ascii="楷体" w:eastAsia="楷体" w:hAnsi="楷体" w:hint="eastAsia"/>
          <w:b w:val="0"/>
          <w:bCs w:val="0"/>
          <w:spacing w:val="-4"/>
          <w:sz w:val="32"/>
          <w:szCs w:val="32"/>
        </w:rPr>
        <w:br/>
        <w:t>1.实施效益指标</w:t>
      </w:r>
      <w:r w:rsidRPr="001815C3">
        <w:rPr>
          <w:rStyle w:val="ad"/>
          <w:rFonts w:ascii="楷体" w:eastAsia="楷体" w:hAnsi="楷体" w:hint="eastAsia"/>
          <w:b w:val="0"/>
          <w:bCs w:val="0"/>
          <w:spacing w:val="-4"/>
          <w:sz w:val="32"/>
          <w:szCs w:val="32"/>
        </w:rPr>
        <w:br/>
        <w:t>（1）社会效益指标</w:t>
      </w:r>
      <w:r w:rsidRPr="001815C3">
        <w:rPr>
          <w:rStyle w:val="ad"/>
          <w:rFonts w:ascii="楷体" w:eastAsia="楷体" w:hAnsi="楷体" w:hint="eastAsia"/>
          <w:b w:val="0"/>
          <w:bCs w:val="0"/>
          <w:spacing w:val="-4"/>
          <w:sz w:val="32"/>
          <w:szCs w:val="32"/>
        </w:rPr>
        <w:br/>
        <w:t>“保障民族墓地迁移工作顺利开展”指标，预期指标值为“明显保障”，根据民族墓地迁移工作开展情况，以及迁坟协议签订、补助发放、墓地迁移等工作完成进度可知，实际完成值为“好”，根据评分标准，该指标20分，得20分。</w:t>
      </w:r>
      <w:r w:rsidRPr="001815C3">
        <w:rPr>
          <w:rStyle w:val="ad"/>
          <w:rFonts w:ascii="楷体" w:eastAsia="楷体" w:hAnsi="楷体" w:hint="eastAsia"/>
          <w:b w:val="0"/>
          <w:bCs w:val="0"/>
          <w:spacing w:val="-4"/>
          <w:sz w:val="32"/>
          <w:szCs w:val="32"/>
        </w:rPr>
        <w:br/>
      </w:r>
      <w:r w:rsidRPr="001815C3">
        <w:rPr>
          <w:rStyle w:val="ad"/>
          <w:rFonts w:ascii="楷体" w:eastAsia="楷体" w:hAnsi="楷体" w:hint="eastAsia"/>
          <w:b w:val="0"/>
          <w:bCs w:val="0"/>
          <w:spacing w:val="-4"/>
          <w:sz w:val="32"/>
          <w:szCs w:val="32"/>
        </w:rPr>
        <w:lastRenderedPageBreak/>
        <w:t>（2）可持续影响指标</w:t>
      </w:r>
      <w:r w:rsidRPr="001815C3">
        <w:rPr>
          <w:rStyle w:val="ad"/>
          <w:rFonts w:ascii="楷体" w:eastAsia="楷体" w:hAnsi="楷体" w:hint="eastAsia"/>
          <w:b w:val="0"/>
          <w:bCs w:val="0"/>
          <w:spacing w:val="-4"/>
          <w:sz w:val="32"/>
          <w:szCs w:val="32"/>
        </w:rPr>
        <w:br/>
        <w:t>本项目无该项指标。</w:t>
      </w:r>
      <w:r w:rsidRPr="001815C3">
        <w:rPr>
          <w:rStyle w:val="ad"/>
          <w:rFonts w:ascii="楷体" w:eastAsia="楷体" w:hAnsi="楷体" w:hint="eastAsia"/>
          <w:b w:val="0"/>
          <w:bCs w:val="0"/>
          <w:spacing w:val="-4"/>
          <w:sz w:val="32"/>
          <w:szCs w:val="32"/>
        </w:rPr>
        <w:br/>
        <w:t>（3）经济效益指标</w:t>
      </w:r>
      <w:r w:rsidRPr="001815C3">
        <w:rPr>
          <w:rStyle w:val="ad"/>
          <w:rFonts w:ascii="楷体" w:eastAsia="楷体" w:hAnsi="楷体" w:hint="eastAsia"/>
          <w:b w:val="0"/>
          <w:bCs w:val="0"/>
          <w:spacing w:val="-4"/>
          <w:sz w:val="32"/>
          <w:szCs w:val="32"/>
        </w:rPr>
        <w:br/>
        <w:t>本项目无该项指标。</w:t>
      </w:r>
      <w:r w:rsidRPr="001815C3">
        <w:rPr>
          <w:rStyle w:val="ad"/>
          <w:rFonts w:ascii="楷体" w:eastAsia="楷体" w:hAnsi="楷体" w:hint="eastAsia"/>
          <w:b w:val="0"/>
          <w:bCs w:val="0"/>
          <w:spacing w:val="-4"/>
          <w:sz w:val="32"/>
          <w:szCs w:val="32"/>
        </w:rPr>
        <w:br/>
        <w:t>（4）生态效益指标</w:t>
      </w:r>
      <w:r w:rsidRPr="001815C3">
        <w:rPr>
          <w:rStyle w:val="ad"/>
          <w:rFonts w:ascii="楷体" w:eastAsia="楷体" w:hAnsi="楷体" w:hint="eastAsia"/>
          <w:b w:val="0"/>
          <w:bCs w:val="0"/>
          <w:spacing w:val="-4"/>
          <w:sz w:val="32"/>
          <w:szCs w:val="32"/>
        </w:rPr>
        <w:br/>
        <w:t>本项目无该项指标。</w:t>
      </w:r>
      <w:r w:rsidRPr="001815C3">
        <w:rPr>
          <w:rStyle w:val="ad"/>
          <w:rFonts w:ascii="楷体" w:eastAsia="楷体" w:hAnsi="楷体" w:hint="eastAsia"/>
          <w:b w:val="0"/>
          <w:bCs w:val="0"/>
          <w:spacing w:val="-4"/>
          <w:sz w:val="32"/>
          <w:szCs w:val="32"/>
        </w:rPr>
        <w:br/>
        <w:t>2.满意度指标</w:t>
      </w:r>
      <w:r w:rsidRPr="001815C3">
        <w:rPr>
          <w:rStyle w:val="ad"/>
          <w:rFonts w:ascii="楷体" w:eastAsia="楷体" w:hAnsi="楷体" w:hint="eastAsia"/>
          <w:b w:val="0"/>
          <w:bCs w:val="0"/>
          <w:spacing w:val="-4"/>
          <w:sz w:val="32"/>
          <w:szCs w:val="32"/>
        </w:rPr>
        <w:br/>
        <w:t>“受益对象满意度”指标，预期指标值为“=90%”，根据民族墓地迁移工作开展情况，以及迁坟协议签订、补助发放、墓地迁移等工作完成进度可知，受益对象满意度达90%，根据评分标准，该指标10分,得10分。</w:t>
      </w:r>
    </w:p>
    <w:p w14:paraId="68B91FF2" w14:textId="77777777" w:rsidR="00BD460E" w:rsidRPr="001815C3" w:rsidRDefault="00BD460E">
      <w:pPr>
        <w:spacing w:line="540" w:lineRule="exact"/>
        <w:ind w:firstLine="567"/>
        <w:rPr>
          <w:rStyle w:val="ad"/>
          <w:rFonts w:ascii="楷体" w:eastAsia="楷体" w:hAnsi="楷体" w:hint="eastAsia"/>
          <w:spacing w:val="-4"/>
          <w:sz w:val="32"/>
          <w:szCs w:val="32"/>
        </w:rPr>
      </w:pPr>
    </w:p>
    <w:p w14:paraId="210B84DF" w14:textId="77777777" w:rsidR="00BD460E" w:rsidRPr="001815C3" w:rsidRDefault="00000000">
      <w:pPr>
        <w:numPr>
          <w:ilvl w:val="0"/>
          <w:numId w:val="1"/>
        </w:numPr>
        <w:spacing w:line="540" w:lineRule="exact"/>
        <w:ind w:firstLine="640"/>
        <w:rPr>
          <w:rStyle w:val="ad"/>
          <w:rFonts w:ascii="黑体" w:eastAsia="黑体" w:hAnsi="黑体" w:hint="eastAsia"/>
          <w:b w:val="0"/>
          <w:spacing w:val="-4"/>
          <w:sz w:val="32"/>
          <w:szCs w:val="32"/>
        </w:rPr>
      </w:pPr>
      <w:r w:rsidRPr="001815C3">
        <w:rPr>
          <w:rStyle w:val="ad"/>
          <w:rFonts w:ascii="黑体" w:eastAsia="黑体" w:hAnsi="黑体" w:hint="eastAsia"/>
          <w:b w:val="0"/>
          <w:spacing w:val="-4"/>
          <w:sz w:val="32"/>
          <w:szCs w:val="32"/>
        </w:rPr>
        <w:t>预算执行进度与绩效指标偏差</w:t>
      </w:r>
    </w:p>
    <w:p w14:paraId="51F51F73" w14:textId="77777777" w:rsidR="00BD460E" w:rsidRPr="001815C3" w:rsidRDefault="00000000">
      <w:pPr>
        <w:spacing w:line="540" w:lineRule="exact"/>
        <w:ind w:firstLine="567"/>
        <w:rPr>
          <w:rStyle w:val="ad"/>
          <w:rFonts w:ascii="黑体" w:eastAsia="黑体" w:hAnsi="黑体" w:hint="eastAsia"/>
          <w:b w:val="0"/>
          <w:spacing w:val="-4"/>
          <w:sz w:val="32"/>
          <w:szCs w:val="32"/>
        </w:rPr>
      </w:pPr>
      <w:r w:rsidRPr="001815C3">
        <w:rPr>
          <w:rStyle w:val="ad"/>
          <w:rFonts w:ascii="楷体" w:eastAsia="楷体" w:hAnsi="楷体" w:hint="eastAsia"/>
          <w:b w:val="0"/>
          <w:bCs w:val="0"/>
          <w:spacing w:val="-4"/>
          <w:sz w:val="32"/>
          <w:szCs w:val="32"/>
        </w:rPr>
        <w:t>（一）预算执行进度</w:t>
      </w:r>
      <w:r w:rsidRPr="001815C3">
        <w:rPr>
          <w:rStyle w:val="ad"/>
          <w:rFonts w:ascii="楷体" w:eastAsia="楷体" w:hAnsi="楷体" w:hint="eastAsia"/>
          <w:b w:val="0"/>
          <w:bCs w:val="0"/>
          <w:spacing w:val="-4"/>
          <w:sz w:val="32"/>
          <w:szCs w:val="32"/>
        </w:rPr>
        <w:br/>
        <w:t>2023年昌吉市民族墓地迁坟补助项目预算金额2042.00万元，实际到位753.42元，实际支出753.42万元，预算执行率为100%。</w:t>
      </w:r>
      <w:r w:rsidRPr="001815C3">
        <w:rPr>
          <w:rStyle w:val="ad"/>
          <w:rFonts w:ascii="楷体" w:eastAsia="楷体" w:hAnsi="楷体" w:hint="eastAsia"/>
          <w:b w:val="0"/>
          <w:bCs w:val="0"/>
          <w:spacing w:val="-4"/>
          <w:sz w:val="32"/>
          <w:szCs w:val="32"/>
        </w:rPr>
        <w:br/>
        <w:t>（二）绩效指标偏差情况</w:t>
      </w:r>
      <w:r w:rsidRPr="001815C3">
        <w:rPr>
          <w:rStyle w:val="ad"/>
          <w:rFonts w:ascii="楷体" w:eastAsia="楷体" w:hAnsi="楷体" w:hint="eastAsia"/>
          <w:b w:val="0"/>
          <w:bCs w:val="0"/>
          <w:spacing w:val="-4"/>
          <w:sz w:val="32"/>
          <w:szCs w:val="32"/>
        </w:rPr>
        <w:br/>
        <w:t>2023年本单位负责实施的2023年昌吉市民族墓地迁坟补助项目当中，数量指标和经济成本指标的实际完成情况未能达到预算指标值，存在偏差的原因如下：</w:t>
      </w:r>
      <w:r w:rsidRPr="001815C3">
        <w:rPr>
          <w:rStyle w:val="ad"/>
          <w:rFonts w:ascii="楷体" w:eastAsia="楷体" w:hAnsi="楷体" w:hint="eastAsia"/>
          <w:b w:val="0"/>
          <w:bCs w:val="0"/>
          <w:spacing w:val="-4"/>
          <w:sz w:val="32"/>
          <w:szCs w:val="32"/>
        </w:rPr>
        <w:br/>
        <w:t>1.“现有墓地数量”指标，预期指标值为“=2042座”，实际完成值为“=1191座”，偏差率为41.67% ，偏差原因是由于本年度完成第一批次、第二批次民族墓地迁移协议的签订以及补助发放，剩余批次2024年完成。</w:t>
      </w:r>
      <w:r w:rsidRPr="001815C3">
        <w:rPr>
          <w:rStyle w:val="ad"/>
          <w:rFonts w:ascii="楷体" w:eastAsia="楷体" w:hAnsi="楷体" w:hint="eastAsia"/>
          <w:b w:val="0"/>
          <w:bCs w:val="0"/>
          <w:spacing w:val="-4"/>
          <w:sz w:val="32"/>
          <w:szCs w:val="32"/>
        </w:rPr>
        <w:br/>
        <w:t>2.“墓地补助标准”指标，预期指标值为“=10000元/座”，实</w:t>
      </w:r>
      <w:r w:rsidRPr="001815C3">
        <w:rPr>
          <w:rStyle w:val="ad"/>
          <w:rFonts w:ascii="楷体" w:eastAsia="楷体" w:hAnsi="楷体" w:hint="eastAsia"/>
          <w:b w:val="0"/>
          <w:bCs w:val="0"/>
          <w:spacing w:val="-4"/>
          <w:sz w:val="32"/>
          <w:szCs w:val="32"/>
        </w:rPr>
        <w:lastRenderedPageBreak/>
        <w:t>际完成值为“=6326元/座”，偏差率为36.74% ，偏差原因是由于剩余资金为民族墓地迁移费用，待谈判工作结束、协议签订及补助发放完毕后经财政审核后支付经投公司。</w:t>
      </w:r>
    </w:p>
    <w:p w14:paraId="43C460B5" w14:textId="77777777" w:rsidR="00BD460E" w:rsidRPr="001815C3" w:rsidRDefault="00000000">
      <w:pPr>
        <w:numPr>
          <w:ilvl w:val="0"/>
          <w:numId w:val="1"/>
        </w:numPr>
        <w:spacing w:line="540" w:lineRule="exact"/>
        <w:ind w:firstLine="640"/>
        <w:rPr>
          <w:rStyle w:val="ad"/>
          <w:rFonts w:ascii="黑体" w:eastAsia="黑体" w:hAnsi="黑体" w:hint="eastAsia"/>
          <w:b w:val="0"/>
          <w:spacing w:val="-4"/>
          <w:sz w:val="32"/>
          <w:szCs w:val="32"/>
        </w:rPr>
      </w:pPr>
      <w:r w:rsidRPr="001815C3">
        <w:rPr>
          <w:rStyle w:val="ad"/>
          <w:rFonts w:ascii="黑体" w:eastAsia="黑体" w:hAnsi="黑体" w:hint="eastAsia"/>
          <w:b w:val="0"/>
          <w:spacing w:val="-4"/>
          <w:sz w:val="32"/>
          <w:szCs w:val="32"/>
        </w:rPr>
        <w:t>主要经验及做法、存在的问题及原因分析</w:t>
      </w:r>
    </w:p>
    <w:p w14:paraId="5FBEE91A" w14:textId="77777777" w:rsidR="00BD460E" w:rsidRPr="001815C3" w:rsidRDefault="00000000">
      <w:pPr>
        <w:spacing w:line="540" w:lineRule="exact"/>
        <w:ind w:firstLine="567"/>
        <w:rPr>
          <w:rFonts w:ascii="仿宋_GB2312" w:eastAsia="仿宋_GB2312"/>
          <w:spacing w:val="-4"/>
          <w:sz w:val="32"/>
          <w:szCs w:val="32"/>
        </w:rPr>
      </w:pPr>
      <w:r w:rsidRPr="001815C3">
        <w:rPr>
          <w:rStyle w:val="ad"/>
          <w:rFonts w:ascii="楷体" w:eastAsia="楷体" w:hAnsi="楷体" w:hint="eastAsia"/>
          <w:b w:val="0"/>
          <w:bCs w:val="0"/>
          <w:spacing w:val="-4"/>
          <w:sz w:val="32"/>
          <w:szCs w:val="32"/>
        </w:rPr>
        <w:t>（一）主要经验及做法</w:t>
      </w:r>
      <w:r w:rsidRPr="001815C3">
        <w:rPr>
          <w:rStyle w:val="ad"/>
          <w:rFonts w:ascii="楷体" w:eastAsia="楷体" w:hAnsi="楷体" w:hint="eastAsia"/>
          <w:b w:val="0"/>
          <w:bCs w:val="0"/>
          <w:spacing w:val="-4"/>
          <w:sz w:val="32"/>
          <w:szCs w:val="32"/>
        </w:rPr>
        <w:br/>
        <w:t>1.聚焦重点任务，推动项目工作落地落实</w:t>
      </w:r>
      <w:r w:rsidRPr="001815C3">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1815C3">
        <w:rPr>
          <w:rStyle w:val="ad"/>
          <w:rFonts w:ascii="楷体" w:eastAsia="楷体" w:hAnsi="楷体" w:hint="eastAsia"/>
          <w:b w:val="0"/>
          <w:bCs w:val="0"/>
          <w:spacing w:val="-4"/>
          <w:sz w:val="32"/>
          <w:szCs w:val="32"/>
        </w:rPr>
        <w:br/>
        <w:t>2.坚持问题导向，加强执行监控，提高资金效益</w:t>
      </w:r>
      <w:r w:rsidRPr="001815C3">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1815C3">
        <w:rPr>
          <w:rStyle w:val="ad"/>
          <w:rFonts w:ascii="楷体" w:eastAsia="楷体" w:hAnsi="楷体" w:hint="eastAsia"/>
          <w:b w:val="0"/>
          <w:bCs w:val="0"/>
          <w:spacing w:val="-4"/>
          <w:sz w:val="32"/>
          <w:szCs w:val="32"/>
        </w:rPr>
        <w:br/>
        <w:t>3.强化绩效目标刚性约束，及时对项目进行跟踪问效</w:t>
      </w:r>
      <w:r w:rsidRPr="001815C3">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1815C3">
        <w:rPr>
          <w:rStyle w:val="ad"/>
          <w:rFonts w:ascii="楷体" w:eastAsia="楷体" w:hAnsi="楷体" w:hint="eastAsia"/>
          <w:b w:val="0"/>
          <w:bCs w:val="0"/>
          <w:spacing w:val="-4"/>
          <w:sz w:val="32"/>
          <w:szCs w:val="32"/>
        </w:rPr>
        <w:br/>
        <w:t>（二）存在问题及原因分析</w:t>
      </w:r>
      <w:r w:rsidRPr="001815C3">
        <w:rPr>
          <w:rStyle w:val="ad"/>
          <w:rFonts w:ascii="楷体" w:eastAsia="楷体" w:hAnsi="楷体" w:hint="eastAsia"/>
          <w:b w:val="0"/>
          <w:bCs w:val="0"/>
          <w:spacing w:val="-4"/>
          <w:sz w:val="32"/>
          <w:szCs w:val="32"/>
        </w:rPr>
        <w:br/>
        <w:t>1.绩效预算认识不够充分，绩效理念有待进一步强化</w:t>
      </w:r>
      <w:r w:rsidRPr="001815C3">
        <w:rPr>
          <w:rStyle w:val="ad"/>
          <w:rFonts w:ascii="楷体" w:eastAsia="楷体" w:hAnsi="楷体" w:hint="eastAsia"/>
          <w:b w:val="0"/>
          <w:bCs w:val="0"/>
          <w:spacing w:val="-4"/>
          <w:sz w:val="32"/>
          <w:szCs w:val="32"/>
        </w:rPr>
        <w:br/>
        <w:t>部门绩效管理理念尚未牢固树立，绩效管理专业人员匮乏。单位</w:t>
      </w:r>
      <w:r w:rsidRPr="001815C3">
        <w:rPr>
          <w:rStyle w:val="ad"/>
          <w:rFonts w:ascii="楷体" w:eastAsia="楷体" w:hAnsi="楷体" w:hint="eastAsia"/>
          <w:b w:val="0"/>
          <w:bCs w:val="0"/>
          <w:spacing w:val="-4"/>
          <w:sz w:val="32"/>
          <w:szCs w:val="32"/>
        </w:rPr>
        <w:lastRenderedPageBreak/>
        <w:t>对全面实施绩效管理认识不够，绩效水平不高，单位内部绩效管理工作力量薄弱，多数以财务人员牵头开展绩效管理，工作推动机制不全，业务人员业务能力和素质还有待进一步提升。</w:t>
      </w:r>
      <w:r w:rsidRPr="001815C3">
        <w:rPr>
          <w:rStyle w:val="ad"/>
          <w:rFonts w:ascii="楷体" w:eastAsia="楷体" w:hAnsi="楷体" w:hint="eastAsia"/>
          <w:b w:val="0"/>
          <w:bCs w:val="0"/>
          <w:spacing w:val="-4"/>
          <w:sz w:val="32"/>
          <w:szCs w:val="32"/>
        </w:rPr>
        <w:br/>
        <w:t>2.绩效档案归档工作有待提高</w:t>
      </w:r>
      <w:r w:rsidRPr="001815C3">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1815C3">
        <w:rPr>
          <w:rStyle w:val="ad"/>
          <w:rFonts w:ascii="楷体" w:eastAsia="楷体" w:hAnsi="楷体" w:hint="eastAsia"/>
          <w:b w:val="0"/>
          <w:bCs w:val="0"/>
          <w:spacing w:val="-4"/>
          <w:sz w:val="32"/>
          <w:szCs w:val="32"/>
        </w:rPr>
        <w:br/>
        <w:t>3.项目支出绩效评价存在单位限，客观性有待加强</w:t>
      </w:r>
      <w:r w:rsidRPr="001815C3">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sidRPr="001815C3">
        <w:rPr>
          <w:rStyle w:val="ad"/>
          <w:rFonts w:ascii="楷体" w:eastAsia="楷体" w:hAnsi="楷体" w:hint="eastAsia"/>
          <w:b w:val="0"/>
          <w:bCs w:val="0"/>
          <w:spacing w:val="-4"/>
          <w:sz w:val="32"/>
          <w:szCs w:val="32"/>
        </w:rPr>
        <w:br/>
        <w:t>4.项目进度滞后</w:t>
      </w:r>
      <w:r w:rsidRPr="001815C3">
        <w:rPr>
          <w:rStyle w:val="ad"/>
          <w:rFonts w:ascii="楷体" w:eastAsia="楷体" w:hAnsi="楷体" w:hint="eastAsia"/>
          <w:b w:val="0"/>
          <w:bCs w:val="0"/>
          <w:spacing w:val="-4"/>
          <w:sz w:val="32"/>
          <w:szCs w:val="32"/>
        </w:rPr>
        <w:br/>
        <w:t>2023年昌吉市民族墓地迁坟补助项目预算金额2042.00万元，实际到位753.42元，实际支出753.42万元，预算执行率为100%；2023年本单位负责实施的2023年昌吉市民族墓地迁坟补助项目当中，数量指标和经济成本指标的实际完成情况未能达到预算指标值，存在偏差的原因如下：</w:t>
      </w:r>
      <w:r w:rsidRPr="001815C3">
        <w:rPr>
          <w:rStyle w:val="ad"/>
          <w:rFonts w:ascii="楷体" w:eastAsia="楷体" w:hAnsi="楷体" w:hint="eastAsia"/>
          <w:b w:val="0"/>
          <w:bCs w:val="0"/>
          <w:spacing w:val="-4"/>
          <w:sz w:val="32"/>
          <w:szCs w:val="32"/>
        </w:rPr>
        <w:br/>
        <w:t>1.“现有墓地数量”指标，预期指标值为“=2042座”，实际完成值为“=1191座”，偏差率为41.67% ，偏差原因是由于本年度完成第一批次、第二批次民族墓地迁移协议的签订以及补助发放，剩余批次2024年完成。</w:t>
      </w:r>
      <w:r w:rsidRPr="001815C3">
        <w:rPr>
          <w:rStyle w:val="ad"/>
          <w:rFonts w:ascii="楷体" w:eastAsia="楷体" w:hAnsi="楷体" w:hint="eastAsia"/>
          <w:b w:val="0"/>
          <w:bCs w:val="0"/>
          <w:spacing w:val="-4"/>
          <w:sz w:val="32"/>
          <w:szCs w:val="32"/>
        </w:rPr>
        <w:br/>
      </w:r>
      <w:r w:rsidRPr="001815C3">
        <w:rPr>
          <w:rStyle w:val="ad"/>
          <w:rFonts w:ascii="楷体" w:eastAsia="楷体" w:hAnsi="楷体" w:hint="eastAsia"/>
          <w:b w:val="0"/>
          <w:bCs w:val="0"/>
          <w:spacing w:val="-4"/>
          <w:sz w:val="32"/>
          <w:szCs w:val="32"/>
        </w:rPr>
        <w:lastRenderedPageBreak/>
        <w:t>2.“墓地补助标准”指标，预期指标值为“=10000元/座”，实际完成值为“=6326元/座”，偏差率为36.74% ，偏差原因是由于剩余资金为民族墓地迁移费用，待谈判工作结束、协议签订及补助发放完毕后经财政审核后支付经投公司。</w:t>
      </w:r>
    </w:p>
    <w:p w14:paraId="3A01731F" w14:textId="77777777" w:rsidR="00BD460E" w:rsidRPr="001815C3" w:rsidRDefault="00000000">
      <w:pPr>
        <w:spacing w:line="540" w:lineRule="exact"/>
        <w:ind w:firstLine="640"/>
        <w:rPr>
          <w:rStyle w:val="ad"/>
          <w:rFonts w:ascii="黑体" w:eastAsia="黑体" w:hAnsi="黑体" w:hint="eastAsia"/>
          <w:b w:val="0"/>
          <w:spacing w:val="-4"/>
          <w:sz w:val="32"/>
          <w:szCs w:val="32"/>
        </w:rPr>
      </w:pPr>
      <w:r w:rsidRPr="001815C3">
        <w:rPr>
          <w:rStyle w:val="ad"/>
          <w:rFonts w:ascii="黑体" w:eastAsia="黑体" w:hAnsi="黑体" w:hint="eastAsia"/>
          <w:b w:val="0"/>
          <w:spacing w:val="-4"/>
          <w:sz w:val="32"/>
          <w:szCs w:val="32"/>
        </w:rPr>
        <w:t>七、有关建议</w:t>
      </w:r>
    </w:p>
    <w:p w14:paraId="64AA3C95" w14:textId="77777777" w:rsidR="00BD460E" w:rsidRPr="001815C3" w:rsidRDefault="00000000">
      <w:pPr>
        <w:spacing w:line="540" w:lineRule="exact"/>
        <w:ind w:firstLine="567"/>
        <w:rPr>
          <w:rStyle w:val="ad"/>
          <w:rFonts w:ascii="楷体" w:eastAsia="楷体" w:hAnsi="楷体" w:hint="eastAsia"/>
          <w:spacing w:val="-4"/>
          <w:sz w:val="32"/>
          <w:szCs w:val="32"/>
        </w:rPr>
      </w:pPr>
      <w:r w:rsidRPr="001815C3">
        <w:rPr>
          <w:rStyle w:val="ad"/>
          <w:rFonts w:ascii="楷体" w:eastAsia="楷体" w:hAnsi="楷体" w:hint="eastAsia"/>
          <w:b w:val="0"/>
          <w:bCs w:val="0"/>
          <w:spacing w:val="-4"/>
          <w:sz w:val="32"/>
          <w:szCs w:val="32"/>
        </w:rPr>
        <w:t>1.加强培训，提高相关人员工作水平</w:t>
      </w:r>
      <w:r w:rsidRPr="001815C3">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1815C3">
        <w:rPr>
          <w:rStyle w:val="ad"/>
          <w:rFonts w:ascii="楷体" w:eastAsia="楷体" w:hAnsi="楷体" w:hint="eastAsia"/>
          <w:b w:val="0"/>
          <w:bCs w:val="0"/>
          <w:spacing w:val="-4"/>
          <w:sz w:val="32"/>
          <w:szCs w:val="32"/>
        </w:rPr>
        <w:br/>
        <w:t>2.扎实推进档案规范化建设，提升档案管理水平</w:t>
      </w:r>
      <w:r w:rsidRPr="001815C3">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1815C3">
        <w:rPr>
          <w:rStyle w:val="ad"/>
          <w:rFonts w:ascii="楷体" w:eastAsia="楷体" w:hAnsi="楷体" w:hint="eastAsia"/>
          <w:b w:val="0"/>
          <w:bCs w:val="0"/>
          <w:spacing w:val="-4"/>
          <w:sz w:val="32"/>
          <w:szCs w:val="32"/>
        </w:rPr>
        <w:br/>
        <w:t>3. 高度重视，加强领导</w:t>
      </w:r>
      <w:r w:rsidRPr="001815C3">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1E3158A" w14:textId="77777777" w:rsidR="00BD460E" w:rsidRPr="001815C3" w:rsidRDefault="00000000">
      <w:pPr>
        <w:spacing w:line="540" w:lineRule="exact"/>
        <w:ind w:firstLine="640"/>
        <w:rPr>
          <w:rStyle w:val="ad"/>
          <w:rFonts w:ascii="黑体" w:eastAsia="黑体" w:hAnsi="黑体" w:hint="eastAsia"/>
          <w:b w:val="0"/>
          <w:spacing w:val="-4"/>
          <w:sz w:val="32"/>
          <w:szCs w:val="32"/>
        </w:rPr>
      </w:pPr>
      <w:r w:rsidRPr="001815C3">
        <w:rPr>
          <w:rStyle w:val="ad"/>
          <w:rFonts w:ascii="黑体" w:eastAsia="黑体" w:hAnsi="黑体" w:hint="eastAsia"/>
          <w:b w:val="0"/>
          <w:spacing w:val="-4"/>
          <w:sz w:val="32"/>
          <w:szCs w:val="32"/>
        </w:rPr>
        <w:t>八、其他需要说明的问题</w:t>
      </w:r>
    </w:p>
    <w:p w14:paraId="2FBE412D" w14:textId="77777777" w:rsidR="00BD460E" w:rsidRPr="001815C3" w:rsidRDefault="00000000">
      <w:pPr>
        <w:spacing w:line="540" w:lineRule="exact"/>
        <w:ind w:firstLine="567"/>
        <w:rPr>
          <w:rStyle w:val="ad"/>
          <w:rFonts w:ascii="楷体" w:eastAsia="楷体" w:hAnsi="楷体" w:hint="eastAsia"/>
          <w:b w:val="0"/>
          <w:bCs w:val="0"/>
          <w:spacing w:val="-4"/>
          <w:sz w:val="32"/>
          <w:szCs w:val="32"/>
        </w:rPr>
      </w:pPr>
      <w:r w:rsidRPr="001815C3">
        <w:rPr>
          <w:rStyle w:val="ad"/>
          <w:rFonts w:ascii="楷体" w:eastAsia="楷体" w:hAnsi="楷体" w:hint="eastAsia"/>
          <w:b w:val="0"/>
          <w:bCs w:val="0"/>
          <w:spacing w:val="-4"/>
          <w:sz w:val="32"/>
          <w:szCs w:val="32"/>
        </w:rPr>
        <w:t>无其他说明内容。</w:t>
      </w:r>
    </w:p>
    <w:p w14:paraId="30D72082" w14:textId="77777777" w:rsidR="00BD460E" w:rsidRPr="001815C3" w:rsidRDefault="00BD460E">
      <w:pPr>
        <w:spacing w:line="540" w:lineRule="exact"/>
        <w:ind w:firstLine="567"/>
        <w:rPr>
          <w:rStyle w:val="ad"/>
          <w:rFonts w:ascii="仿宋" w:eastAsia="仿宋" w:hAnsi="仿宋" w:hint="eastAsia"/>
          <w:b w:val="0"/>
          <w:spacing w:val="-4"/>
          <w:sz w:val="32"/>
          <w:szCs w:val="32"/>
        </w:rPr>
      </w:pPr>
    </w:p>
    <w:p w14:paraId="4806E7CE" w14:textId="77777777" w:rsidR="00BD460E" w:rsidRPr="001815C3" w:rsidRDefault="00BD460E">
      <w:pPr>
        <w:spacing w:line="540" w:lineRule="exact"/>
        <w:ind w:firstLine="567"/>
        <w:rPr>
          <w:rStyle w:val="ad"/>
          <w:rFonts w:ascii="仿宋" w:eastAsia="仿宋" w:hAnsi="仿宋" w:hint="eastAsia"/>
          <w:b w:val="0"/>
          <w:spacing w:val="-4"/>
          <w:sz w:val="32"/>
          <w:szCs w:val="32"/>
        </w:rPr>
      </w:pPr>
    </w:p>
    <w:p w14:paraId="4BF795BD" w14:textId="77777777" w:rsidR="00BD460E" w:rsidRPr="001815C3" w:rsidRDefault="00BD460E">
      <w:pPr>
        <w:spacing w:line="540" w:lineRule="exact"/>
        <w:ind w:firstLine="567"/>
        <w:rPr>
          <w:rStyle w:val="ad"/>
          <w:rFonts w:ascii="仿宋" w:eastAsia="仿宋" w:hAnsi="仿宋" w:hint="eastAsia"/>
          <w:b w:val="0"/>
          <w:spacing w:val="-4"/>
          <w:sz w:val="32"/>
          <w:szCs w:val="32"/>
        </w:rPr>
      </w:pPr>
    </w:p>
    <w:p w14:paraId="74384D92" w14:textId="77777777" w:rsidR="00BD460E" w:rsidRPr="001815C3" w:rsidRDefault="00BD460E">
      <w:pPr>
        <w:spacing w:line="540" w:lineRule="exact"/>
        <w:ind w:firstLine="567"/>
        <w:rPr>
          <w:rStyle w:val="ad"/>
          <w:rFonts w:ascii="仿宋" w:eastAsia="仿宋" w:hAnsi="仿宋" w:hint="eastAsia"/>
          <w:b w:val="0"/>
          <w:spacing w:val="-4"/>
          <w:sz w:val="32"/>
          <w:szCs w:val="32"/>
        </w:rPr>
      </w:pPr>
    </w:p>
    <w:p w14:paraId="2F04D90B" w14:textId="77777777" w:rsidR="00BD460E" w:rsidRPr="001815C3" w:rsidRDefault="00BD460E">
      <w:pPr>
        <w:spacing w:line="540" w:lineRule="exact"/>
        <w:ind w:firstLine="567"/>
        <w:rPr>
          <w:rStyle w:val="ad"/>
          <w:rFonts w:ascii="仿宋" w:eastAsia="仿宋" w:hAnsi="仿宋" w:hint="eastAsia"/>
          <w:b w:val="0"/>
          <w:spacing w:val="-4"/>
          <w:sz w:val="32"/>
          <w:szCs w:val="32"/>
        </w:rPr>
      </w:pPr>
    </w:p>
    <w:sectPr w:rsidR="00BD460E" w:rsidRPr="001815C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A4D09" w14:textId="77777777" w:rsidR="00C75D3D" w:rsidRDefault="00C75D3D">
      <w:r>
        <w:separator/>
      </w:r>
    </w:p>
  </w:endnote>
  <w:endnote w:type="continuationSeparator" w:id="0">
    <w:p w14:paraId="580C6ED4" w14:textId="77777777" w:rsidR="00C75D3D" w:rsidRDefault="00C75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354A4CC" w14:textId="77777777" w:rsidR="00BD460E" w:rsidRDefault="00000000">
        <w:pPr>
          <w:pStyle w:val="a5"/>
          <w:jc w:val="center"/>
        </w:pPr>
        <w:r>
          <w:fldChar w:fldCharType="begin"/>
        </w:r>
        <w:r>
          <w:instrText>PAGE   \* MERGEFORMAT</w:instrText>
        </w:r>
        <w:r>
          <w:fldChar w:fldCharType="separate"/>
        </w:r>
        <w:r>
          <w:rPr>
            <w:lang w:val="zh-CN"/>
          </w:rPr>
          <w:t>2</w:t>
        </w:r>
        <w:r>
          <w:fldChar w:fldCharType="end"/>
        </w:r>
      </w:p>
    </w:sdtContent>
  </w:sdt>
  <w:p w14:paraId="71430929" w14:textId="77777777" w:rsidR="00BD460E" w:rsidRDefault="00BD46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E8BE6" w14:textId="77777777" w:rsidR="00C75D3D" w:rsidRDefault="00C75D3D">
      <w:r>
        <w:separator/>
      </w:r>
    </w:p>
  </w:footnote>
  <w:footnote w:type="continuationSeparator" w:id="0">
    <w:p w14:paraId="1970B404" w14:textId="77777777" w:rsidR="00C75D3D" w:rsidRDefault="00C75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89936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815C3"/>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D460E"/>
    <w:rsid w:val="00C56C72"/>
    <w:rsid w:val="00C75D3D"/>
    <w:rsid w:val="00CA6457"/>
    <w:rsid w:val="00CE2FD9"/>
    <w:rsid w:val="00D17F2E"/>
    <w:rsid w:val="00D30354"/>
    <w:rsid w:val="00DF42A0"/>
    <w:rsid w:val="00E30E91"/>
    <w:rsid w:val="00E769FE"/>
    <w:rsid w:val="00E93434"/>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FED5C"/>
  <w15:docId w15:val="{5EE2AEDD-FA2F-4F10-8B5E-A65AE5A32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1278</Words>
  <Characters>7288</Characters>
  <Application>Microsoft Office Word</Application>
  <DocSecurity>0</DocSecurity>
  <Lines>60</Lines>
  <Paragraphs>17</Paragraphs>
  <ScaleCrop>false</ScaleCrop>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