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CC1F8" w14:textId="77777777" w:rsidR="002A3CA8" w:rsidRDefault="002A3CA8">
      <w:pPr>
        <w:rPr>
          <w:rFonts w:ascii="黑体" w:eastAsia="黑体" w:hAnsi="黑体" w:hint="eastAsia"/>
          <w:sz w:val="32"/>
          <w:szCs w:val="32"/>
        </w:rPr>
      </w:pPr>
    </w:p>
    <w:p w14:paraId="410A2774" w14:textId="77777777" w:rsidR="002A3CA8" w:rsidRDefault="002A3CA8">
      <w:pPr>
        <w:jc w:val="center"/>
        <w:rPr>
          <w:rFonts w:ascii="方正小标宋_GBK" w:eastAsia="方正小标宋_GBK" w:hAnsi="宋体" w:hint="eastAsia"/>
          <w:sz w:val="44"/>
          <w:szCs w:val="44"/>
        </w:rPr>
      </w:pPr>
    </w:p>
    <w:p w14:paraId="2829DAC8" w14:textId="77777777" w:rsidR="007215DB" w:rsidRDefault="00000000" w:rsidP="007215DB">
      <w:pPr>
        <w:jc w:val="center"/>
        <w:rPr>
          <w:rFonts w:ascii="方正小标宋_GBK" w:eastAsia="方正小标宋_GBK" w:hAnsi="宋体"/>
          <w:sz w:val="44"/>
          <w:szCs w:val="44"/>
        </w:rPr>
      </w:pPr>
      <w:r>
        <w:rPr>
          <w:rFonts w:ascii="方正小标宋_GBK" w:eastAsia="方正小标宋_GBK" w:hAnsi="宋体" w:hint="eastAsia"/>
          <w:sz w:val="44"/>
          <w:szCs w:val="44"/>
        </w:rPr>
        <w:t>昌吉市第十小学2023年度部门决算</w:t>
      </w:r>
    </w:p>
    <w:p w14:paraId="1857D804" w14:textId="03E5F663" w:rsidR="002A3CA8" w:rsidRDefault="00000000" w:rsidP="007215DB">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D06D9E8" w14:textId="77777777" w:rsidR="002A3CA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AE28BED" w14:textId="77777777" w:rsidR="002A3CA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01EB347" w14:textId="77777777" w:rsidR="002A3CA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24D07CC4"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D4F3A1A"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374DB8D" w14:textId="77777777" w:rsidR="002A3CA8"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5177D7A"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1356F35"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9F845CE"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49ACBED"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18DFFA4"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F95076D"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34ABA11"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4D0CD01"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9558D5C" w14:textId="77777777" w:rsidR="002A3CA8"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21CE5C7"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9A7D796" w14:textId="77777777" w:rsidR="002A3CA8"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7067C98" w14:textId="77777777" w:rsidR="002A3CA8"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EE6AAA9" w14:textId="77777777" w:rsidR="002A3CA8"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22DEE42"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71A4426"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5B54E67" w14:textId="77777777" w:rsidR="002A3CA8"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78DB523" w14:textId="77777777" w:rsidR="002A3CA8"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26AD2E4"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72919C4"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ECE6319"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EBCA055"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55FA616"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1735F3B"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219079E" w14:textId="77777777" w:rsidR="002A3CA8"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546002E" w14:textId="77777777" w:rsidR="002A3CA8"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981BF00" w14:textId="77777777" w:rsidR="002A3CA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189381F" w14:textId="77777777" w:rsidR="002A3CA8" w:rsidRDefault="00000000">
      <w:r>
        <w:rPr>
          <w:rFonts w:ascii="仿宋_GB2312" w:eastAsia="仿宋_GB2312" w:hAnsi="仿宋_GB2312" w:cs="仿宋_GB2312" w:hint="eastAsia"/>
          <w:sz w:val="32"/>
          <w:szCs w:val="32"/>
        </w:rPr>
        <w:fldChar w:fldCharType="end"/>
      </w:r>
    </w:p>
    <w:p w14:paraId="583ABDEC" w14:textId="77777777" w:rsidR="002A3CA8" w:rsidRDefault="00000000">
      <w:pPr>
        <w:rPr>
          <w:rFonts w:ascii="仿宋_GB2312" w:eastAsia="仿宋_GB2312"/>
          <w:sz w:val="32"/>
          <w:szCs w:val="32"/>
        </w:rPr>
      </w:pPr>
      <w:r>
        <w:rPr>
          <w:rFonts w:ascii="仿宋_GB2312" w:eastAsia="仿宋_GB2312" w:hint="eastAsia"/>
          <w:sz w:val="32"/>
          <w:szCs w:val="32"/>
        </w:rPr>
        <w:br w:type="page"/>
      </w:r>
    </w:p>
    <w:p w14:paraId="6094FD92" w14:textId="77777777" w:rsidR="002A3CA8"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ED0A706" w14:textId="77777777" w:rsidR="002A3CA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5A47AFB" w14:textId="77777777" w:rsidR="002A3CA8"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根据机构改革三定方案，本单位承担的职能具体是：实施小学义务教育，促进基础教育发展，进行小学学历教育（相关社会服务），在市人民政府教育行政部门的领导下，组织实施普通小学教育。依法执教，巩固提高普及九年义务教育工作成果。制定和实施教育发展规划教育教学计划；加强学校教师、干部队伍建设。</w:t>
      </w:r>
    </w:p>
    <w:p w14:paraId="020EB4F2" w14:textId="77777777" w:rsidR="002A3CA8"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9405F84"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昌吉市第十小学2023年度，实有人数</w:t>
      </w:r>
      <w:r>
        <w:rPr>
          <w:rFonts w:ascii="仿宋_GB2312" w:eastAsia="仿宋_GB2312" w:hint="eastAsia"/>
          <w:sz w:val="32"/>
          <w:szCs w:val="32"/>
          <w:lang w:val="zh-CN"/>
        </w:rPr>
        <w:t>231</w:t>
      </w:r>
      <w:r>
        <w:rPr>
          <w:rFonts w:ascii="仿宋_GB2312" w:eastAsia="仿宋_GB2312" w:hint="eastAsia"/>
          <w:sz w:val="32"/>
          <w:szCs w:val="32"/>
        </w:rPr>
        <w:t>人，其中：在职人员</w:t>
      </w:r>
      <w:r>
        <w:rPr>
          <w:rFonts w:ascii="仿宋_GB2312" w:eastAsia="仿宋_GB2312" w:hint="eastAsia"/>
          <w:sz w:val="32"/>
          <w:szCs w:val="32"/>
          <w:lang w:val="zh-CN"/>
        </w:rPr>
        <w:t>146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85</w:t>
      </w:r>
      <w:r>
        <w:rPr>
          <w:rFonts w:ascii="仿宋_GB2312" w:eastAsia="仿宋_GB2312" w:hint="eastAsia"/>
          <w:sz w:val="32"/>
          <w:szCs w:val="32"/>
        </w:rPr>
        <w:t>人。</w:t>
      </w:r>
    </w:p>
    <w:p w14:paraId="059CF5E5" w14:textId="77777777" w:rsidR="002A3CA8" w:rsidRDefault="00000000">
      <w:pPr>
        <w:ind w:firstLineChars="200" w:firstLine="640"/>
        <w:rPr>
          <w:rFonts w:ascii="仿宋_GB2312" w:eastAsia="仿宋_GB2312" w:hAnsi="宋体" w:cs="宋体" w:hint="eastAsia"/>
          <w:kern w:val="0"/>
          <w:sz w:val="32"/>
          <w:szCs w:val="32"/>
        </w:rPr>
        <w:sectPr w:rsidR="002A3CA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单位无下属预算单位，下设5个处室，分别是：教务处、德育处、总务处、工会、后勤部</w:t>
      </w:r>
      <w:r>
        <w:rPr>
          <w:rFonts w:ascii="仿宋_GB2312" w:eastAsia="仿宋_GB2312" w:hAnsi="宋体" w:cs="宋体" w:hint="eastAsia"/>
          <w:kern w:val="0"/>
          <w:sz w:val="32"/>
          <w:szCs w:val="32"/>
        </w:rPr>
        <w:t>。</w:t>
      </w:r>
    </w:p>
    <w:p w14:paraId="7191F95E" w14:textId="77777777" w:rsidR="002A3CA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8187C06" w14:textId="77777777" w:rsidR="002A3CA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E5A9BEB"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2023年度收入总计3,666.45万元，其中：本年收入合计3,601.40万元，使用非财政拨款结余0.00万元，年初结转和结余65.05万元。</w:t>
      </w:r>
    </w:p>
    <w:p w14:paraId="651C4083"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2023年度支出总计3,666.45万元，其中：本年支出合计3,582.70万元，结余分配0.00万元，年末结转和结余83.75万元。</w:t>
      </w:r>
    </w:p>
    <w:p w14:paraId="07E3DFFF" w14:textId="0AAE3CD3"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增加776.32万元</w:t>
      </w:r>
      <w:r>
        <w:rPr>
          <w:rFonts w:ascii="仿宋_GB2312" w:eastAsia="仿宋_GB2312" w:hint="eastAsia"/>
          <w:sz w:val="32"/>
          <w:szCs w:val="32"/>
        </w:rPr>
        <w:t>，增长26.86%，主要原因是：单位本年人员增加，工资、津贴补贴、奖金等人员经费增加</w:t>
      </w:r>
      <w:r w:rsidR="007215DB">
        <w:rPr>
          <w:rFonts w:ascii="仿宋_GB2312" w:eastAsia="仿宋_GB2312" w:hint="eastAsia"/>
          <w:sz w:val="32"/>
          <w:szCs w:val="32"/>
        </w:rPr>
        <w:t>；</w:t>
      </w:r>
      <w:r w:rsidR="007215DB">
        <w:rPr>
          <w:rFonts w:ascii="仿宋_GB2312" w:eastAsia="仿宋_GB2312" w:hAnsi="仿宋_GB2312" w:cs="仿宋_GB2312" w:hint="eastAsia"/>
          <w:sz w:val="32"/>
          <w:szCs w:val="32"/>
          <w:lang w:val="zh-CN"/>
        </w:rPr>
        <w:t>购买学生书籍</w:t>
      </w:r>
      <w:r w:rsidR="007215DB">
        <w:rPr>
          <w:rFonts w:ascii="仿宋_GB2312" w:eastAsia="仿宋_GB2312" w:hAnsi="仿宋_GB2312" w:cs="仿宋_GB2312" w:hint="eastAsia"/>
          <w:sz w:val="32"/>
          <w:szCs w:val="32"/>
        </w:rPr>
        <w:t>项目资金</w:t>
      </w:r>
      <w:r w:rsidR="007215DB">
        <w:rPr>
          <w:rFonts w:ascii="仿宋_GB2312" w:eastAsia="仿宋_GB2312" w:hAnsi="仿宋_GB2312" w:cs="仿宋_GB2312" w:hint="eastAsia"/>
          <w:sz w:val="32"/>
          <w:szCs w:val="32"/>
        </w:rPr>
        <w:t>增加。</w:t>
      </w:r>
    </w:p>
    <w:p w14:paraId="4C14FD85" w14:textId="77777777" w:rsidR="002A3CA8"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5C4EC6E2"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本年收入3,601.40万元，其中：财政拨款收入</w:t>
      </w:r>
      <w:r>
        <w:rPr>
          <w:rFonts w:ascii="仿宋_GB2312" w:eastAsia="仿宋_GB2312" w:hint="eastAsia"/>
          <w:sz w:val="32"/>
          <w:szCs w:val="32"/>
          <w:lang w:val="zh-CN"/>
        </w:rPr>
        <w:t>3,356.66</w:t>
      </w:r>
      <w:r>
        <w:rPr>
          <w:rFonts w:ascii="仿宋_GB2312" w:eastAsia="仿宋_GB2312" w:hint="eastAsia"/>
          <w:sz w:val="32"/>
          <w:szCs w:val="32"/>
        </w:rPr>
        <w:t>万元，占</w:t>
      </w:r>
      <w:r>
        <w:rPr>
          <w:rFonts w:ascii="仿宋_GB2312" w:eastAsia="仿宋_GB2312" w:hint="eastAsia"/>
          <w:sz w:val="32"/>
          <w:szCs w:val="32"/>
          <w:lang w:val="zh-CN"/>
        </w:rPr>
        <w:t>93.20%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244.74</w:t>
      </w:r>
      <w:r>
        <w:rPr>
          <w:rFonts w:ascii="仿宋_GB2312" w:eastAsia="仿宋_GB2312" w:hint="eastAsia"/>
          <w:sz w:val="32"/>
          <w:szCs w:val="32"/>
        </w:rPr>
        <w:t>万元，占</w:t>
      </w:r>
      <w:r>
        <w:rPr>
          <w:rFonts w:ascii="仿宋_GB2312" w:eastAsia="仿宋_GB2312" w:hint="eastAsia"/>
          <w:sz w:val="32"/>
          <w:szCs w:val="32"/>
          <w:lang w:val="zh-CN"/>
        </w:rPr>
        <w:t>6.80%</w:t>
      </w:r>
      <w:r>
        <w:rPr>
          <w:rFonts w:ascii="仿宋_GB2312" w:eastAsia="仿宋_GB2312" w:hint="eastAsia"/>
          <w:sz w:val="32"/>
          <w:szCs w:val="32"/>
        </w:rPr>
        <w:t>。</w:t>
      </w:r>
    </w:p>
    <w:p w14:paraId="5530B7B3" w14:textId="77777777" w:rsidR="002A3CA8"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9042192" w14:textId="77777777" w:rsidR="002A3CA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本年支出3,582.70万元，其中：基本支出3,579.40万元，占99.91%；项目支出3.30万元，占0.09%；上缴上级支出0.00万元，占0.00%；经营支出0.00万元，占0.00%；对附属单位补助支出0.00万元，占0.00%。</w:t>
      </w:r>
    </w:p>
    <w:p w14:paraId="3E88CC2F" w14:textId="77777777" w:rsidR="002A3CA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10E015D"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3,421.71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65.05</w:t>
      </w:r>
      <w:r>
        <w:rPr>
          <w:rFonts w:ascii="仿宋_GB2312" w:eastAsia="仿宋_GB2312" w:hint="eastAsia"/>
          <w:sz w:val="32"/>
          <w:szCs w:val="32"/>
        </w:rPr>
        <w:t>万元，本年财政拨款收入</w:t>
      </w:r>
      <w:r>
        <w:rPr>
          <w:rFonts w:ascii="仿宋_GB2312" w:eastAsia="仿宋_GB2312" w:hint="eastAsia"/>
          <w:sz w:val="32"/>
          <w:szCs w:val="32"/>
          <w:lang w:val="zh-CN"/>
        </w:rPr>
        <w:t>3,356.66</w:t>
      </w:r>
      <w:r>
        <w:rPr>
          <w:rFonts w:ascii="仿宋_GB2312" w:eastAsia="仿宋_GB2312" w:hint="eastAsia"/>
          <w:sz w:val="32"/>
          <w:szCs w:val="32"/>
        </w:rPr>
        <w:t>万元。财政拨款支出总计</w:t>
      </w:r>
      <w:r>
        <w:rPr>
          <w:rFonts w:ascii="仿宋_GB2312" w:eastAsia="仿宋_GB2312" w:hint="eastAsia"/>
          <w:sz w:val="32"/>
          <w:szCs w:val="32"/>
          <w:lang w:val="zh-CN"/>
        </w:rPr>
        <w:t>3,421.71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50.20</w:t>
      </w:r>
      <w:r>
        <w:rPr>
          <w:rFonts w:ascii="仿宋_GB2312" w:eastAsia="仿宋_GB2312" w:hint="eastAsia"/>
          <w:sz w:val="32"/>
          <w:szCs w:val="32"/>
        </w:rPr>
        <w:t>万元，本年财政拨款支出</w:t>
      </w:r>
      <w:r>
        <w:rPr>
          <w:rFonts w:ascii="仿宋_GB2312" w:eastAsia="仿宋_GB2312" w:hint="eastAsia"/>
          <w:sz w:val="32"/>
          <w:szCs w:val="32"/>
          <w:lang w:val="zh-CN"/>
        </w:rPr>
        <w:t>3,371.50</w:t>
      </w:r>
      <w:r>
        <w:rPr>
          <w:rFonts w:ascii="仿宋_GB2312" w:eastAsia="仿宋_GB2312" w:hint="eastAsia"/>
          <w:sz w:val="32"/>
          <w:szCs w:val="32"/>
        </w:rPr>
        <w:t>万元。</w:t>
      </w:r>
    </w:p>
    <w:p w14:paraId="315721E8" w14:textId="2F807282"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增加531.58万元</w:t>
      </w:r>
      <w:r>
        <w:rPr>
          <w:rFonts w:ascii="仿宋_GB2312" w:eastAsia="仿宋_GB2312" w:hint="eastAsia"/>
          <w:sz w:val="32"/>
          <w:szCs w:val="32"/>
        </w:rPr>
        <w:t>，增长18.39%,主要原因是：单位本年人员增加，工资、津贴补贴、奖金等人员经费增加。与年初预算相比，年初预算数</w:t>
      </w:r>
      <w:r>
        <w:rPr>
          <w:rFonts w:ascii="仿宋_GB2312" w:eastAsia="仿宋_GB2312" w:hint="eastAsia"/>
          <w:sz w:val="32"/>
          <w:szCs w:val="32"/>
          <w:lang w:val="zh-CN"/>
        </w:rPr>
        <w:t>2,509.50</w:t>
      </w:r>
      <w:r>
        <w:rPr>
          <w:rFonts w:ascii="仿宋_GB2312" w:eastAsia="仿宋_GB2312" w:hint="eastAsia"/>
          <w:sz w:val="32"/>
          <w:szCs w:val="32"/>
        </w:rPr>
        <w:t>万元，决算数</w:t>
      </w:r>
      <w:r>
        <w:rPr>
          <w:rFonts w:ascii="仿宋_GB2312" w:eastAsia="仿宋_GB2312" w:hint="eastAsia"/>
          <w:sz w:val="32"/>
          <w:szCs w:val="32"/>
          <w:lang w:val="zh-CN"/>
        </w:rPr>
        <w:t>3,421.71</w:t>
      </w:r>
      <w:r>
        <w:rPr>
          <w:rFonts w:ascii="仿宋_GB2312" w:eastAsia="仿宋_GB2312" w:hint="eastAsia"/>
          <w:sz w:val="32"/>
          <w:szCs w:val="32"/>
        </w:rPr>
        <w:t>万元，预决算差异率36.35%，主要原因是：年中追加</w:t>
      </w:r>
      <w:r>
        <w:rPr>
          <w:rFonts w:ascii="仿宋_GB2312" w:eastAsia="仿宋_GB2312" w:hAnsi="仿宋_GB2312" w:cs="仿宋_GB2312" w:hint="eastAsia"/>
          <w:sz w:val="32"/>
          <w:szCs w:val="32"/>
          <w:lang w:val="zh-CN"/>
        </w:rPr>
        <w:t>购买学生书籍</w:t>
      </w:r>
      <w:r>
        <w:rPr>
          <w:rFonts w:ascii="仿宋_GB2312" w:eastAsia="仿宋_GB2312" w:hAnsi="仿宋_GB2312" w:cs="仿宋_GB2312" w:hint="eastAsia"/>
          <w:sz w:val="32"/>
          <w:szCs w:val="32"/>
        </w:rPr>
        <w:t>项目资金</w:t>
      </w:r>
      <w:r>
        <w:rPr>
          <w:rFonts w:ascii="仿宋_GB2312" w:eastAsia="仿宋_GB2312" w:hint="eastAsia"/>
          <w:sz w:val="32"/>
          <w:szCs w:val="32"/>
        </w:rPr>
        <w:t>。</w:t>
      </w:r>
    </w:p>
    <w:p w14:paraId="76BC81F1" w14:textId="77777777" w:rsidR="002A3CA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8D1F163" w14:textId="77777777" w:rsidR="002A3CA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9264019" w14:textId="59602C37" w:rsidR="002A3CA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2023年度一般公共预算财政拨款支出3,371.50万元，占本年支出合计的</w:t>
      </w:r>
      <w:r>
        <w:rPr>
          <w:rFonts w:ascii="仿宋_GB2312" w:eastAsia="仿宋_GB2312" w:hint="eastAsia"/>
          <w:sz w:val="32"/>
          <w:szCs w:val="32"/>
          <w:lang w:val="zh-CN"/>
        </w:rPr>
        <w:t>94.11%</w:t>
      </w:r>
      <w:r>
        <w:rPr>
          <w:rFonts w:ascii="仿宋_GB2312" w:eastAsia="仿宋_GB2312" w:hint="eastAsia"/>
          <w:sz w:val="32"/>
          <w:szCs w:val="32"/>
        </w:rPr>
        <w:t>。与上年相比，</w:t>
      </w:r>
      <w:r>
        <w:rPr>
          <w:rFonts w:ascii="仿宋_GB2312" w:eastAsia="仿宋_GB2312" w:hint="eastAsia"/>
          <w:sz w:val="32"/>
          <w:szCs w:val="32"/>
          <w:lang w:val="zh-CN"/>
        </w:rPr>
        <w:t>增加551.42万元</w:t>
      </w:r>
      <w:r>
        <w:rPr>
          <w:rFonts w:ascii="仿宋_GB2312" w:eastAsia="仿宋_GB2312" w:hint="eastAsia"/>
          <w:sz w:val="32"/>
          <w:szCs w:val="32"/>
        </w:rPr>
        <w:t>，增长19.55%,主要原因是：单位本年人员增加，工资、津贴补贴、奖金等人员经费增加。与年初预算相比，年初预算数</w:t>
      </w:r>
      <w:r>
        <w:rPr>
          <w:rFonts w:ascii="仿宋_GB2312" w:eastAsia="仿宋_GB2312" w:hint="eastAsia"/>
          <w:sz w:val="32"/>
          <w:szCs w:val="32"/>
          <w:lang w:val="zh-CN"/>
        </w:rPr>
        <w:t>2,509.50</w:t>
      </w:r>
      <w:r>
        <w:rPr>
          <w:rFonts w:ascii="仿宋_GB2312" w:eastAsia="仿宋_GB2312" w:hint="eastAsia"/>
          <w:sz w:val="32"/>
          <w:szCs w:val="32"/>
        </w:rPr>
        <w:t>万元，决算数</w:t>
      </w:r>
      <w:r>
        <w:rPr>
          <w:rFonts w:ascii="仿宋_GB2312" w:eastAsia="仿宋_GB2312" w:hint="eastAsia"/>
          <w:sz w:val="32"/>
          <w:szCs w:val="32"/>
          <w:lang w:val="zh-CN"/>
        </w:rPr>
        <w:t>3,371.50</w:t>
      </w:r>
      <w:r>
        <w:rPr>
          <w:rFonts w:ascii="仿宋_GB2312" w:eastAsia="仿宋_GB2312" w:hint="eastAsia"/>
          <w:sz w:val="32"/>
          <w:szCs w:val="32"/>
        </w:rPr>
        <w:t>万元，预决算差异率</w:t>
      </w:r>
      <w:r>
        <w:rPr>
          <w:rFonts w:ascii="仿宋_GB2312" w:eastAsia="仿宋_GB2312" w:hint="eastAsia"/>
          <w:sz w:val="32"/>
          <w:szCs w:val="32"/>
          <w:lang w:val="zh-CN"/>
        </w:rPr>
        <w:t>34.35%</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购买学生书籍</w:t>
      </w:r>
      <w:r>
        <w:rPr>
          <w:rFonts w:ascii="仿宋_GB2312" w:eastAsia="仿宋_GB2312" w:hAnsi="仿宋_GB2312" w:cs="仿宋_GB2312" w:hint="eastAsia"/>
          <w:sz w:val="32"/>
          <w:szCs w:val="32"/>
        </w:rPr>
        <w:t>项目资金</w:t>
      </w:r>
      <w:r>
        <w:rPr>
          <w:rFonts w:ascii="仿宋_GB2312" w:eastAsia="仿宋_GB2312" w:hint="eastAsia"/>
          <w:sz w:val="32"/>
          <w:szCs w:val="32"/>
        </w:rPr>
        <w:t>。</w:t>
      </w:r>
    </w:p>
    <w:p w14:paraId="7B75F6D0" w14:textId="77777777" w:rsidR="002A3CA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78A93CD" w14:textId="77777777" w:rsidR="002A3CA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3,353.88</w:t>
      </w:r>
      <w:r>
        <w:rPr>
          <w:rFonts w:ascii="仿宋_GB2312" w:eastAsia="仿宋_GB2312"/>
          <w:kern w:val="2"/>
          <w:sz w:val="32"/>
          <w:szCs w:val="32"/>
          <w:lang w:val="zh-CN"/>
        </w:rPr>
        <w:t>万元，占</w:t>
      </w:r>
      <w:r>
        <w:rPr>
          <w:rFonts w:ascii="仿宋_GB2312" w:eastAsia="仿宋_GB2312" w:hint="eastAsia"/>
          <w:kern w:val="2"/>
          <w:sz w:val="32"/>
          <w:szCs w:val="32"/>
          <w:lang w:val="zh-CN"/>
        </w:rPr>
        <w:t>99.48%</w:t>
      </w:r>
      <w:r>
        <w:rPr>
          <w:rFonts w:ascii="仿宋_GB2312" w:eastAsia="仿宋_GB2312"/>
          <w:kern w:val="2"/>
          <w:sz w:val="32"/>
          <w:szCs w:val="32"/>
          <w:lang w:val="zh-CN"/>
        </w:rPr>
        <w:t>；</w:t>
      </w:r>
    </w:p>
    <w:p w14:paraId="1A55249F" w14:textId="77777777" w:rsidR="002A3CA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17.62</w:t>
      </w:r>
      <w:r>
        <w:rPr>
          <w:rFonts w:ascii="仿宋_GB2312" w:eastAsia="仿宋_GB2312"/>
          <w:kern w:val="2"/>
          <w:sz w:val="32"/>
          <w:szCs w:val="32"/>
          <w:lang w:val="zh-CN"/>
        </w:rPr>
        <w:t>万元，占</w:t>
      </w:r>
      <w:r>
        <w:rPr>
          <w:rFonts w:ascii="仿宋_GB2312" w:eastAsia="仿宋_GB2312" w:hint="eastAsia"/>
          <w:kern w:val="2"/>
          <w:sz w:val="32"/>
          <w:szCs w:val="32"/>
          <w:lang w:val="zh-CN"/>
        </w:rPr>
        <w:t>0.52%。</w:t>
      </w:r>
    </w:p>
    <w:p w14:paraId="4F6AB90F" w14:textId="77777777" w:rsidR="002A3CA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C4A515C" w14:textId="598D1158" w:rsidR="002A3CA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1.教育支出（类）普通教育（款）小学教育（项）:支出决算数为3,353.58万元，比上年决算增加577.71万元，增长20.81%，主要原因是：</w:t>
      </w:r>
      <w:r>
        <w:rPr>
          <w:rFonts w:ascii="仿宋_GB2312" w:eastAsia="仿宋_GB2312" w:hAnsi="仿宋_GB2312" w:cs="仿宋_GB2312" w:hint="eastAsia"/>
          <w:sz w:val="32"/>
          <w:szCs w:val="32"/>
          <w:lang w:val="zh-CN"/>
        </w:rPr>
        <w:t>单位本年人员增加，工资、津贴补贴、奖金等人员经费增加。</w:t>
      </w:r>
    </w:p>
    <w:p w14:paraId="5A201940" w14:textId="77777777" w:rsidR="002A3CA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2.教育支出（类）教育管理事务（款）一般行政管理事务（项）:支出决算数为0.30万元，比上年决算增加0.30万元，增长100%，主要原因是：单位本年增加</w:t>
      </w:r>
      <w:r>
        <w:rPr>
          <w:rFonts w:ascii="仿宋_GB2312" w:eastAsia="仿宋_GB2312" w:hAnsi="仿宋_GB2312" w:cs="仿宋_GB2312" w:hint="eastAsia"/>
          <w:sz w:val="32"/>
          <w:szCs w:val="32"/>
          <w:lang w:val="zh-CN"/>
        </w:rPr>
        <w:t>购买书籍</w:t>
      </w:r>
      <w:r>
        <w:rPr>
          <w:rFonts w:ascii="仿宋_GB2312" w:eastAsia="仿宋_GB2312" w:hAnsi="仿宋_GB2312" w:cs="仿宋_GB2312" w:hint="eastAsia"/>
          <w:sz w:val="32"/>
          <w:szCs w:val="32"/>
        </w:rPr>
        <w:t>项目资金</w:t>
      </w:r>
      <w:r>
        <w:rPr>
          <w:rFonts w:ascii="仿宋_GB2312" w:eastAsia="仿宋_GB2312" w:hAnsi="仿宋_GB2312" w:cs="仿宋_GB2312" w:hint="eastAsia"/>
          <w:sz w:val="32"/>
          <w:szCs w:val="32"/>
          <w:lang w:val="zh-CN"/>
        </w:rPr>
        <w:t>。</w:t>
      </w:r>
    </w:p>
    <w:p w14:paraId="1C759C7F" w14:textId="77777777" w:rsidR="002A3CA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17.62万元，比上年决算减少18.06万元，下降50.62%，主要原因是：单位本年退休人员减少，职业年金缴费减少</w:t>
      </w:r>
      <w:r>
        <w:rPr>
          <w:rFonts w:ascii="仿宋_GB2312" w:eastAsia="仿宋_GB2312" w:hAnsi="仿宋_GB2312" w:cs="仿宋_GB2312" w:hint="eastAsia"/>
          <w:sz w:val="32"/>
          <w:szCs w:val="32"/>
          <w:lang w:val="zh-CN"/>
        </w:rPr>
        <w:t>。</w:t>
      </w:r>
    </w:p>
    <w:p w14:paraId="67016B5B" w14:textId="37FF380B" w:rsidR="002A3CA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4.社会保障和就业支出（类）行政事业单位养老支出（款）事业单位离退休（项）:支出决算数为0.00万元，比上年决算减少8.53万元，下降100%，主要原因是：</w:t>
      </w:r>
      <w:r w:rsidR="007215DB" w:rsidRPr="007215DB">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C807D3E" w14:textId="77777777" w:rsidR="002A3CA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8517EAE"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2023年度一般公共预算财政拨款基本支出3,368.20万元，其中：人员经费2,952.59万元，包括：基本工资、津贴补贴、奖金、机关事业单位基本养老保险缴费、职业年金</w:t>
      </w:r>
      <w:r>
        <w:rPr>
          <w:rFonts w:ascii="仿宋_GB2312" w:eastAsia="仿宋_GB2312" w:hint="eastAsia"/>
          <w:sz w:val="32"/>
          <w:szCs w:val="32"/>
        </w:rPr>
        <w:lastRenderedPageBreak/>
        <w:t>缴费、职工基本医疗保险缴费、其他社会保障缴费、住房公积金、医疗费、其他工资福利支出、退休费、抚恤金、生活补助、助学金、奖励金。</w:t>
      </w:r>
    </w:p>
    <w:p w14:paraId="597593CE"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415.61万元，包括：办公费、印刷费、咨询费、手续费、水费、电费、邮电费、取暖费、物业管理费、差旅费、维修（护）费、租赁费、培训费、专用材料费、劳务费、税金及附加费用、办公设备购置、专用设备购置。</w:t>
      </w:r>
    </w:p>
    <w:p w14:paraId="0EB42154" w14:textId="77777777" w:rsidR="002A3CA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F6F3EAD" w14:textId="77777777" w:rsidR="002A3CA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59C43E4D" w14:textId="77777777" w:rsidR="002A3CA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896E670" w14:textId="77777777" w:rsidR="002A3CA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013480E"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w:t>
      </w:r>
      <w:r>
        <w:rPr>
          <w:rFonts w:ascii="仿宋_GB2312" w:eastAsia="仿宋_GB2312" w:hint="eastAsia"/>
          <w:sz w:val="32"/>
          <w:szCs w:val="32"/>
          <w:lang w:val="zh-CN"/>
        </w:rPr>
        <w:lastRenderedPageBreak/>
        <w:t>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6EC0141B" w14:textId="77777777" w:rsidR="002A3CA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59D03389" w14:textId="77777777" w:rsidR="002A3CA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35605FC" w14:textId="77777777" w:rsidR="002A3CA8" w:rsidRDefault="00000000">
      <w:pPr>
        <w:ind w:firstLineChars="200" w:firstLine="640"/>
        <w:jc w:val="left"/>
        <w:outlineLvl w:val="1"/>
        <w:rPr>
          <w:rFonts w:ascii="仿宋_GB2312" w:eastAsia="仿宋_GB2312"/>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363047A6" w14:textId="77777777" w:rsidR="002A3CA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w:t>
      </w:r>
      <w:r>
        <w:rPr>
          <w:rFonts w:ascii="仿宋_GB2312" w:eastAsia="仿宋_GB2312" w:hAnsi="仿宋_GB2312" w:cs="仿宋_GB2312" w:hint="eastAsia"/>
          <w:sz w:val="32"/>
          <w:szCs w:val="32"/>
        </w:rPr>
        <w:lastRenderedPageBreak/>
        <w:t>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7539807F" w14:textId="07BA2FA1" w:rsidR="002A3CA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与上年相比，减少5.00万元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主要原因是：单位本年用于体育事业的彩票公益金</w:t>
      </w:r>
      <w:r w:rsidR="007215DB">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减少。与年初预算相比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万元，预决算差异率0.00%，主要原因是：单位本年</w:t>
      </w:r>
      <w:r w:rsidR="007215DB">
        <w:rPr>
          <w:rFonts w:ascii="仿宋_GB2312" w:eastAsia="仿宋_GB2312" w:hAnsi="仿宋_GB2312" w:cs="仿宋_GB2312" w:hint="eastAsia"/>
          <w:sz w:val="32"/>
          <w:szCs w:val="32"/>
          <w:lang w:val="zh-CN"/>
        </w:rPr>
        <w:t>未安排</w:t>
      </w:r>
      <w:r w:rsidR="007215DB">
        <w:rPr>
          <w:rFonts w:ascii="仿宋_GB2312" w:eastAsia="仿宋_GB2312" w:hAnsi="仿宋_GB2312" w:cs="仿宋_GB2312" w:hint="eastAsia"/>
          <w:sz w:val="32"/>
          <w:szCs w:val="32"/>
          <w:lang w:val="zh-CN"/>
        </w:rPr>
        <w:t>政府性基金预算</w:t>
      </w:r>
      <w:r w:rsidR="007215DB">
        <w:rPr>
          <w:rFonts w:ascii="仿宋_GB2312" w:eastAsia="仿宋_GB2312" w:hAnsi="仿宋_GB2312" w:cs="仿宋_GB2312" w:hint="eastAsia"/>
          <w:sz w:val="32"/>
          <w:szCs w:val="32"/>
          <w:lang w:val="zh-CN"/>
        </w:rPr>
        <w:t>，预决算对比无差异</w:t>
      </w:r>
      <w:r>
        <w:rPr>
          <w:rFonts w:ascii="仿宋_GB2312" w:eastAsia="仿宋_GB2312" w:hAnsi="仿宋_GB2312" w:cs="仿宋_GB2312" w:hint="eastAsia"/>
          <w:sz w:val="32"/>
          <w:szCs w:val="32"/>
          <w:lang w:val="zh-CN"/>
        </w:rPr>
        <w:t>。</w:t>
      </w:r>
    </w:p>
    <w:p w14:paraId="3A037622" w14:textId="77777777" w:rsidR="002A3CA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31D7C2B4" w14:textId="0647BD96" w:rsidR="002A3CA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100%，主要原因是：单位本年用于体育事业的彩票公益金</w:t>
      </w:r>
      <w:r w:rsidR="007215DB">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减少。</w:t>
      </w:r>
    </w:p>
    <w:p w14:paraId="3D5550C0" w14:textId="77777777" w:rsidR="002A3CA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D07BC08"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CC5300E" w14:textId="77777777" w:rsidR="002A3CA8"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33D18F49" w14:textId="77777777" w:rsidR="002A3CA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972A34A" w14:textId="77777777" w:rsidR="002A3CA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昌吉市第十小学（事业单位）公用经费支出415.61万元，</w:t>
      </w:r>
      <w:r>
        <w:rPr>
          <w:rFonts w:ascii="仿宋_GB2312" w:eastAsia="仿宋_GB2312" w:hAnsi="仿宋_GB2312" w:cs="仿宋_GB2312" w:hint="eastAsia"/>
          <w:sz w:val="32"/>
          <w:szCs w:val="32"/>
          <w:lang w:val="zh-CN"/>
        </w:rPr>
        <w:t>比上年增加166.58万元，增长66.89%，主要原因是：</w:t>
      </w:r>
      <w:r>
        <w:rPr>
          <w:rFonts w:ascii="仿宋_GB2312" w:eastAsia="仿宋_GB2312" w:hAnsi="仿宋_GB2312" w:cs="仿宋_GB2312" w:hint="eastAsia"/>
          <w:sz w:val="32"/>
          <w:szCs w:val="32"/>
        </w:rPr>
        <w:t>单位本年办公费、取暖费、维修费、专用材料费较上年增加</w:t>
      </w:r>
      <w:r>
        <w:rPr>
          <w:rFonts w:ascii="仿宋_GB2312" w:eastAsia="仿宋_GB2312" w:hAnsi="仿宋_GB2312" w:cs="仿宋_GB2312" w:hint="eastAsia"/>
          <w:sz w:val="32"/>
          <w:szCs w:val="32"/>
          <w:lang w:val="zh-CN"/>
        </w:rPr>
        <w:t>。</w:t>
      </w:r>
    </w:p>
    <w:p w14:paraId="0DEEF11A" w14:textId="77777777" w:rsidR="002A3CA8"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22A43429" w14:textId="77777777" w:rsidR="002A3CA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2023年度政府采购支出总额54.19万元，其中：政府采购货物支出54.19万元、政府采购工程支出0.00万元、政府采购服务支出0.00万元。</w:t>
      </w:r>
    </w:p>
    <w:p w14:paraId="1071C7D6" w14:textId="77777777" w:rsidR="002A3CA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授予中小企业合同金额54.19万元，占政府采购支出总额的100.00%，其中：授予小微企业合同金额54.19万元，占政府采购支出总额的100.00%</w:t>
      </w:r>
      <w:r>
        <w:rPr>
          <w:rFonts w:ascii="仿宋_GB2312" w:eastAsia="仿宋_GB2312" w:hAnsi="仿宋_GB2312" w:cs="仿宋_GB2312" w:hint="eastAsia"/>
          <w:sz w:val="32"/>
          <w:szCs w:val="32"/>
        </w:rPr>
        <w:t>。</w:t>
      </w:r>
    </w:p>
    <w:p w14:paraId="780C2665" w14:textId="77777777" w:rsidR="002A3CA8"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529DFBD" w14:textId="77777777" w:rsidR="002A3CA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2,289.13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屋20,685.06平方米，价值1,532.35万元。车辆0辆，价值0.00万元，其中：副部（省）级及以上领导用车0辆、主要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单位本年无其他车辆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27910A1" w14:textId="77777777" w:rsidR="002A3CA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97FC874" w14:textId="77777777" w:rsidR="002A3CA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预算总额3,666.45万元，实际执行总额3,582.70万元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预算绩效评价项目1个，全年预算数3.00万元，全年执行数3.00万元。预算绩效管理取得的成效：一是专项经费实际支出未超出预算规定，保障</w:t>
      </w:r>
      <w:r>
        <w:rPr>
          <w:rFonts w:ascii="仿宋_GB2312" w:eastAsia="仿宋_GB2312" w:hint="eastAsia"/>
          <w:sz w:val="32"/>
          <w:szCs w:val="32"/>
        </w:rPr>
        <w:lastRenderedPageBreak/>
        <w:t>了专项工作的开展；二是预算编制和分配符合单位职责和任务要求，提高学校教育经费的使用效益，改善了校园环境。发现的问题及原因：一是部门职能不明确，个别工作分工不清晰，且人员培训和绩效考核制度不够完善，考核方案部分内容和人员名单更新滞后；二是管理体系不够完善。对预算项目绩效目标设置不能完全反映预算执行的各个环节，还需要加强学习。下一步改进措施:一是加强《预算法》、《行政单位会计制度》、《会计法》等学习培训,规范部门预算收支核算。落实预算执行分析,及时了解预算执行差异,合理调整、纠正预算执行偏差，切实提高部门预算收支管理水平。尽可能地做到决算与预算相衔接。进一步明确如何参照考核体系，科学合理设定绩效目标，充分发挥预算绩效管理工作效用；二是大全局对全面实施预算绩效管理和绩效管理工作的学习力度深入到工作的细节当中去,让“花钱必有效，无效必问责”。具体项目自评情况附绩效自评表及自评报告。</w:t>
      </w:r>
    </w:p>
    <w:tbl>
      <w:tblPr>
        <w:tblW w:w="5000" w:type="pct"/>
        <w:jc w:val="center"/>
        <w:tblLayout w:type="fixed"/>
        <w:tblLook w:val="04A0" w:firstRow="1" w:lastRow="0" w:firstColumn="1" w:lastColumn="0" w:noHBand="0" w:noVBand="1"/>
      </w:tblPr>
      <w:tblGrid>
        <w:gridCol w:w="961"/>
        <w:gridCol w:w="1391"/>
        <w:gridCol w:w="1323"/>
        <w:gridCol w:w="1091"/>
        <w:gridCol w:w="1125"/>
        <w:gridCol w:w="793"/>
        <w:gridCol w:w="916"/>
        <w:gridCol w:w="922"/>
      </w:tblGrid>
      <w:tr w:rsidR="002A3CA8" w14:paraId="5756158F"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9ED6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2A3CA8" w14:paraId="5ADB410D"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5FA2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2A3CA8" w14:paraId="3A53CF38" w14:textId="77777777">
        <w:trPr>
          <w:trHeight w:val="660"/>
          <w:jc w:val="center"/>
        </w:trPr>
        <w:tc>
          <w:tcPr>
            <w:tcW w:w="9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B6C1C"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561"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F4696"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昌吉市第十小学</w:t>
            </w:r>
          </w:p>
        </w:tc>
      </w:tr>
      <w:tr w:rsidR="002A3CA8" w14:paraId="027B11F4" w14:textId="77777777">
        <w:trPr>
          <w:trHeight w:val="570"/>
          <w:jc w:val="center"/>
        </w:trPr>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41724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B07C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7522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6DC8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83D9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02D1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F882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7191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A3CA8" w14:paraId="54A3CC5F" w14:textId="77777777">
        <w:trPr>
          <w:trHeight w:val="88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6C7BC2" w14:textId="77777777" w:rsidR="002A3CA8" w:rsidRDefault="002A3CA8">
            <w:pPr>
              <w:jc w:val="center"/>
              <w:rPr>
                <w:rFonts w:ascii="宋体" w:hAnsi="宋体" w:cs="宋体" w:hint="eastAsia"/>
                <w:color w:val="000000"/>
                <w:sz w:val="20"/>
                <w:szCs w:val="20"/>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496B4"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66516"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0D3D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B803A"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2EF7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A64A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97.72%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4372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9.8</w:t>
            </w:r>
          </w:p>
        </w:tc>
      </w:tr>
      <w:tr w:rsidR="002A3CA8" w14:paraId="7BC9655E" w14:textId="77777777">
        <w:trPr>
          <w:trHeight w:val="88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43B1E" w14:textId="77777777" w:rsidR="002A3CA8" w:rsidRDefault="002A3CA8">
            <w:pPr>
              <w:jc w:val="center"/>
              <w:rPr>
                <w:rFonts w:ascii="宋体" w:hAnsi="宋体" w:cs="宋体" w:hint="eastAsia"/>
                <w:color w:val="000000"/>
                <w:sz w:val="20"/>
                <w:szCs w:val="20"/>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CC93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0ECB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72F15"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60E5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13E6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2E51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C1CC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A3CA8" w14:paraId="4B161042" w14:textId="77777777">
        <w:trPr>
          <w:trHeight w:val="88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2CE3E" w14:textId="77777777" w:rsidR="002A3CA8" w:rsidRDefault="002A3CA8">
            <w:pPr>
              <w:jc w:val="center"/>
              <w:rPr>
                <w:rFonts w:ascii="宋体" w:hAnsi="宋体" w:cs="宋体" w:hint="eastAsia"/>
                <w:color w:val="000000"/>
                <w:sz w:val="20"/>
                <w:szCs w:val="20"/>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F0D8C"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7726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D8CC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E653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DCE4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FD6E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400F9"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A3CA8" w14:paraId="190C1CD5" w14:textId="77777777">
        <w:trPr>
          <w:trHeight w:val="88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A9FBA" w14:textId="77777777" w:rsidR="002A3CA8" w:rsidRDefault="002A3CA8">
            <w:pPr>
              <w:jc w:val="center"/>
              <w:rPr>
                <w:rFonts w:ascii="宋体" w:hAnsi="宋体" w:cs="宋体" w:hint="eastAsia"/>
                <w:color w:val="000000"/>
                <w:sz w:val="20"/>
                <w:szCs w:val="20"/>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E5DB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D0ED6"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2,509.50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F2926"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3,663.15</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A5585"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3,579.40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FAA6D" w14:textId="77777777" w:rsidR="002A3CA8"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A1302" w14:textId="77777777" w:rsidR="002A3CA8"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7ED6B" w14:textId="77777777" w:rsidR="002A3CA8" w:rsidRDefault="00000000">
            <w:pPr>
              <w:jc w:val="center"/>
              <w:rPr>
                <w:rFonts w:ascii="宋体" w:hAnsi="宋体" w:cs="宋体" w:hint="eastAsia"/>
                <w:color w:val="000000"/>
                <w:sz w:val="20"/>
                <w:szCs w:val="20"/>
              </w:rPr>
            </w:pPr>
            <w:r>
              <w:rPr>
                <w:rFonts w:ascii="宋体" w:hAnsi="宋体" w:cs="宋体" w:hint="eastAsia"/>
              </w:rPr>
              <w:t>-</w:t>
            </w:r>
          </w:p>
        </w:tc>
      </w:tr>
      <w:tr w:rsidR="002A3CA8" w14:paraId="7BDEE07F" w14:textId="77777777">
        <w:trPr>
          <w:trHeight w:val="88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BACDA2" w14:textId="77777777" w:rsidR="002A3CA8" w:rsidRDefault="002A3CA8">
            <w:pPr>
              <w:jc w:val="center"/>
              <w:rPr>
                <w:rFonts w:ascii="宋体" w:hAnsi="宋体" w:cs="宋体" w:hint="eastAsia"/>
                <w:color w:val="000000"/>
                <w:sz w:val="20"/>
                <w:szCs w:val="20"/>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F607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3CFC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6ECE2"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A6555"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E2F71" w14:textId="77777777" w:rsidR="002A3CA8"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ED96B" w14:textId="77777777" w:rsidR="002A3CA8"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7AFC5" w14:textId="77777777" w:rsidR="002A3CA8" w:rsidRDefault="00000000">
            <w:pPr>
              <w:jc w:val="center"/>
              <w:rPr>
                <w:rFonts w:ascii="宋体" w:hAnsi="宋体" w:cs="宋体" w:hint="eastAsia"/>
                <w:color w:val="000000"/>
                <w:sz w:val="20"/>
                <w:szCs w:val="20"/>
              </w:rPr>
            </w:pPr>
            <w:r>
              <w:rPr>
                <w:rFonts w:ascii="宋体" w:hAnsi="宋体" w:cs="宋体" w:hint="eastAsia"/>
              </w:rPr>
              <w:t>-</w:t>
            </w:r>
          </w:p>
        </w:tc>
      </w:tr>
      <w:tr w:rsidR="002A3CA8" w14:paraId="3B3C38C2" w14:textId="77777777">
        <w:trPr>
          <w:trHeight w:val="88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7505D" w14:textId="77777777" w:rsidR="002A3CA8" w:rsidRDefault="002A3CA8">
            <w:pPr>
              <w:jc w:val="center"/>
              <w:rPr>
                <w:rFonts w:ascii="宋体" w:hAnsi="宋体" w:cs="宋体" w:hint="eastAsia"/>
                <w:color w:val="000000"/>
                <w:sz w:val="20"/>
                <w:szCs w:val="20"/>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2CCB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5370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2,509.50</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D664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3,666.45</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A98D9"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3,582.70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6A6D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BFA3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2E4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A3CA8" w14:paraId="7E4384FA" w14:textId="77777777">
        <w:trPr>
          <w:trHeight w:val="705"/>
          <w:jc w:val="center"/>
        </w:trPr>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5A3CD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80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DC360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5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1A06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2A3CA8" w14:paraId="6270F20E" w14:textId="77777777">
        <w:trPr>
          <w:trHeight w:val="200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516ACB" w14:textId="77777777" w:rsidR="002A3CA8" w:rsidRDefault="002A3CA8">
            <w:pPr>
              <w:jc w:val="center"/>
              <w:rPr>
                <w:rFonts w:ascii="宋体" w:hAnsi="宋体" w:cs="宋体" w:hint="eastAsia"/>
                <w:color w:val="000000"/>
                <w:sz w:val="20"/>
                <w:szCs w:val="20"/>
              </w:rPr>
            </w:pPr>
          </w:p>
        </w:tc>
        <w:tc>
          <w:tcPr>
            <w:tcW w:w="38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7AF73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目标1:保障部门单位人员251人，发放工资福利2350.63万元，办公经费158.87万元，使教育教学得到保障； </w:t>
            </w:r>
            <w:r>
              <w:rPr>
                <w:rFonts w:ascii="宋体" w:hAnsi="宋体" w:cs="宋体" w:hint="eastAsia"/>
                <w:color w:val="000000"/>
                <w:kern w:val="0"/>
                <w:sz w:val="20"/>
                <w:szCs w:val="20"/>
                <w:lang w:bidi="ar"/>
              </w:rPr>
              <w:br/>
              <w:t xml:space="preserve">目标2:通过完成在校学生教育3243人，提高昌吉市教育水平。 </w:t>
            </w:r>
            <w:r>
              <w:rPr>
                <w:rFonts w:ascii="宋体" w:hAnsi="宋体" w:cs="宋体" w:hint="eastAsia"/>
                <w:color w:val="000000"/>
                <w:kern w:val="0"/>
                <w:sz w:val="20"/>
                <w:szCs w:val="20"/>
                <w:lang w:bidi="ar"/>
              </w:rPr>
              <w:br/>
              <w:t xml:space="preserve">目标3:通过完成学年内小学结业学生429人，达成义务教育的目标，解决升学问题。 </w:t>
            </w:r>
            <w:r>
              <w:rPr>
                <w:rFonts w:ascii="宋体" w:hAnsi="宋体" w:cs="宋体" w:hint="eastAsia"/>
                <w:color w:val="000000"/>
                <w:kern w:val="0"/>
                <w:sz w:val="20"/>
                <w:szCs w:val="20"/>
                <w:lang w:bidi="ar"/>
              </w:rPr>
              <w:br/>
              <w:t>目标4：通过完成学年内新入学学生681人，达成义务教育的目的，解决就学问题。</w:t>
            </w:r>
          </w:p>
        </w:tc>
        <w:tc>
          <w:tcPr>
            <w:tcW w:w="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6BC4FE"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截止自评日，昌吉市第十小学已按计划发放人员工资福利，合理合规使用办公经费，有效保障了学校的正常运转，开展教育教学活动。</w:t>
            </w:r>
          </w:p>
        </w:tc>
      </w:tr>
      <w:tr w:rsidR="002A3CA8" w14:paraId="6260994B" w14:textId="77777777">
        <w:trPr>
          <w:trHeight w:val="580"/>
          <w:jc w:val="center"/>
        </w:trPr>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2DC4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862EE"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842F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CE26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674DE"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E2E42"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16A0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C5B8A"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A3CA8" w14:paraId="10FCA700" w14:textId="77777777">
        <w:trPr>
          <w:trHeight w:val="740"/>
          <w:jc w:val="center"/>
        </w:trPr>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E5BC1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3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6EBDF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B6CC0"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7D36C"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=251人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6AF9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C5B5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9577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251人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CA2C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A3CA8" w14:paraId="4DA26381" w14:textId="77777777">
        <w:trPr>
          <w:trHeight w:val="74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9F5928" w14:textId="77777777" w:rsidR="002A3CA8" w:rsidRDefault="002A3CA8">
            <w:pPr>
              <w:jc w:val="center"/>
              <w:rPr>
                <w:rFonts w:ascii="宋体" w:hAnsi="宋体" w:cs="宋体" w:hint="eastAsia"/>
                <w:color w:val="000000"/>
                <w:sz w:val="20"/>
                <w:szCs w:val="20"/>
              </w:rPr>
            </w:pPr>
          </w:p>
        </w:tc>
        <w:tc>
          <w:tcPr>
            <w:tcW w:w="13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C292D" w14:textId="77777777" w:rsidR="002A3CA8" w:rsidRDefault="002A3CA8">
            <w:pPr>
              <w:jc w:val="center"/>
              <w:rPr>
                <w:rFonts w:ascii="宋体" w:hAnsi="宋体" w:cs="宋体" w:hint="eastAsia"/>
                <w:color w:val="000000"/>
                <w:sz w:val="20"/>
                <w:szCs w:val="20"/>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46E6E"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D2596"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=26831.80平方米</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7CB19"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公用热审核面积确认单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7759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7173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26831.8平方米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19DDF"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A3CA8" w14:paraId="6C444A4F" w14:textId="77777777">
        <w:trPr>
          <w:trHeight w:val="740"/>
          <w:jc w:val="center"/>
        </w:trPr>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307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12970"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9B75"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BB56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A87A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制度手册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3191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55D5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ACD5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A3CA8" w14:paraId="6D01DD4A" w14:textId="77777777">
        <w:trPr>
          <w:trHeight w:val="740"/>
          <w:jc w:val="center"/>
        </w:trPr>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3B26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3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3F32D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E48C2"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A0E79"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=3243人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A0330"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90A00"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1795D"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3235人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9DD0C"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A3CA8" w14:paraId="730BAEB6" w14:textId="77777777">
        <w:trPr>
          <w:trHeight w:val="740"/>
          <w:jc w:val="center"/>
        </w:trPr>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93481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3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2271F" w14:textId="77777777" w:rsidR="002A3CA8" w:rsidRDefault="002A3CA8">
            <w:pPr>
              <w:jc w:val="center"/>
              <w:rPr>
                <w:rFonts w:ascii="宋体" w:hAnsi="宋体" w:cs="宋体" w:hint="eastAsia"/>
                <w:color w:val="000000"/>
                <w:sz w:val="20"/>
                <w:szCs w:val="20"/>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3BF14"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654E7"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=429人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41ED4"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F56B2"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6E5"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421人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FBF52"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A3CA8" w14:paraId="397B7427" w14:textId="77777777">
        <w:trPr>
          <w:trHeight w:val="740"/>
          <w:jc w:val="center"/>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3A7B1F" w14:textId="77777777" w:rsidR="002A3CA8" w:rsidRDefault="002A3CA8">
            <w:pPr>
              <w:jc w:val="center"/>
              <w:rPr>
                <w:rFonts w:ascii="宋体" w:hAnsi="宋体" w:cs="宋体" w:hint="eastAsia"/>
                <w:color w:val="000000"/>
                <w:sz w:val="20"/>
                <w:szCs w:val="20"/>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2299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2F4E0"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91FD9"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7A5F2"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5EDC9"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00CB1"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39F84"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2A3CA8" w14:paraId="5A32D141" w14:textId="77777777">
        <w:trPr>
          <w:trHeight w:val="740"/>
          <w:jc w:val="center"/>
        </w:trPr>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3D6E8"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85ADA"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2052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BBC13"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=681人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AECC2"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9AFBC"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7904C"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806人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774A5"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2A3CA8" w14:paraId="1CB22534" w14:textId="77777777">
        <w:trPr>
          <w:trHeight w:val="740"/>
          <w:jc w:val="center"/>
        </w:trPr>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2995B" w14:textId="77777777" w:rsidR="002A3CA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服务对象满意度</w:t>
            </w:r>
          </w:p>
        </w:tc>
        <w:tc>
          <w:tcPr>
            <w:tcW w:w="1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223BC" w14:textId="77777777" w:rsidR="002A3CA8" w:rsidRDefault="002A3CA8">
            <w:pPr>
              <w:jc w:val="center"/>
              <w:rPr>
                <w:rFonts w:ascii="宋体" w:hAnsi="宋体" w:cs="宋体" w:hint="eastAsia"/>
                <w:color w:val="000000"/>
                <w:sz w:val="20"/>
                <w:szCs w:val="20"/>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19772" w14:textId="77777777" w:rsidR="002A3CA8" w:rsidRDefault="002A3CA8">
            <w:pPr>
              <w:jc w:val="center"/>
              <w:rPr>
                <w:rFonts w:ascii="宋体" w:hAnsi="宋体" w:cs="宋体" w:hint="eastAsia"/>
                <w:color w:val="000000"/>
                <w:sz w:val="20"/>
                <w:szCs w:val="20"/>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DA71" w14:textId="77777777" w:rsidR="002A3CA8" w:rsidRDefault="002A3CA8">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7D56C" w14:textId="77777777" w:rsidR="002A3CA8" w:rsidRDefault="002A3CA8">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38F2B" w14:textId="77777777" w:rsidR="002A3CA8" w:rsidRDefault="002A3CA8">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80CB4" w14:textId="77777777" w:rsidR="002A3CA8" w:rsidRDefault="002A3CA8">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C5C69" w14:textId="77777777" w:rsidR="002A3CA8" w:rsidRDefault="002A3CA8">
            <w:pPr>
              <w:jc w:val="center"/>
              <w:rPr>
                <w:rFonts w:ascii="宋体" w:hAnsi="宋体" w:cs="宋体" w:hint="eastAsia"/>
                <w:color w:val="000000"/>
                <w:sz w:val="20"/>
                <w:szCs w:val="20"/>
              </w:rPr>
            </w:pPr>
          </w:p>
        </w:tc>
      </w:tr>
    </w:tbl>
    <w:p w14:paraId="7949F582" w14:textId="77777777" w:rsidR="002A3CA8" w:rsidRDefault="002A3CA8">
      <w:pPr>
        <w:jc w:val="center"/>
        <w:rPr>
          <w:rFonts w:ascii="宋体" w:hAnsi="宋体" w:cs="宋体" w:hint="eastAsia"/>
          <w:b/>
          <w:bCs/>
          <w:kern w:val="0"/>
          <w:sz w:val="28"/>
          <w:szCs w:val="28"/>
        </w:rPr>
      </w:pPr>
    </w:p>
    <w:p w14:paraId="255C7038" w14:textId="77777777" w:rsidR="002A3CA8"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649CEB6" w14:textId="77777777" w:rsidR="002A3CA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489"/>
        <w:gridCol w:w="567"/>
        <w:gridCol w:w="574"/>
        <w:gridCol w:w="618"/>
        <w:gridCol w:w="1239"/>
        <w:gridCol w:w="1125"/>
        <w:gridCol w:w="1229"/>
        <w:gridCol w:w="46"/>
        <w:gridCol w:w="555"/>
        <w:gridCol w:w="334"/>
        <w:gridCol w:w="234"/>
        <w:gridCol w:w="542"/>
        <w:gridCol w:w="970"/>
      </w:tblGrid>
      <w:tr w:rsidR="002A3CA8" w14:paraId="333D055B"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C0910"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7466" w:type="dxa"/>
            <w:gridSpan w:val="11"/>
            <w:tcBorders>
              <w:top w:val="single" w:sz="4" w:space="0" w:color="auto"/>
              <w:left w:val="nil"/>
              <w:bottom w:val="single" w:sz="4" w:space="0" w:color="auto"/>
              <w:right w:val="single" w:sz="4" w:space="0" w:color="000000"/>
            </w:tcBorders>
            <w:shd w:val="clear" w:color="auto" w:fill="auto"/>
            <w:vAlign w:val="center"/>
          </w:tcPr>
          <w:p w14:paraId="6F4488B2"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2023年教育系统州级人才工作室和“庭州名师”育才专项经费</w:t>
            </w:r>
          </w:p>
        </w:tc>
      </w:tr>
      <w:tr w:rsidR="002A3CA8" w14:paraId="2A6F34E5"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035517"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556" w:type="dxa"/>
            <w:gridSpan w:val="4"/>
            <w:tcBorders>
              <w:top w:val="single" w:sz="4" w:space="0" w:color="auto"/>
              <w:left w:val="nil"/>
              <w:bottom w:val="single" w:sz="4" w:space="0" w:color="auto"/>
              <w:right w:val="single" w:sz="4" w:space="0" w:color="000000"/>
            </w:tcBorders>
            <w:shd w:val="clear" w:color="auto" w:fill="auto"/>
            <w:vAlign w:val="center"/>
          </w:tcPr>
          <w:p w14:paraId="65E435C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昌吉市第十小学</w:t>
            </w:r>
          </w:p>
        </w:tc>
        <w:tc>
          <w:tcPr>
            <w:tcW w:w="1275" w:type="dxa"/>
            <w:gridSpan w:val="2"/>
            <w:tcBorders>
              <w:top w:val="nil"/>
              <w:left w:val="nil"/>
              <w:bottom w:val="single" w:sz="4" w:space="0" w:color="auto"/>
              <w:right w:val="single" w:sz="4" w:space="0" w:color="000000"/>
            </w:tcBorders>
            <w:shd w:val="clear" w:color="auto" w:fill="auto"/>
            <w:vAlign w:val="center"/>
          </w:tcPr>
          <w:p w14:paraId="7EF139F6"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2635" w:type="dxa"/>
            <w:gridSpan w:val="5"/>
            <w:tcBorders>
              <w:top w:val="nil"/>
              <w:left w:val="nil"/>
              <w:bottom w:val="single" w:sz="4" w:space="0" w:color="auto"/>
              <w:right w:val="single" w:sz="4" w:space="0" w:color="000000"/>
            </w:tcBorders>
            <w:shd w:val="clear" w:color="auto" w:fill="auto"/>
            <w:vAlign w:val="center"/>
          </w:tcPr>
          <w:p w14:paraId="07498490"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昌吉市第十小学</w:t>
            </w:r>
          </w:p>
        </w:tc>
      </w:tr>
      <w:tr w:rsidR="002A3CA8" w14:paraId="78BD5ACA" w14:textId="77777777">
        <w:trPr>
          <w:cantSplit/>
          <w:trHeight w:val="500"/>
          <w:jc w:val="center"/>
        </w:trPr>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4D11F5"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32B69289" w14:textId="77777777" w:rsidR="002A3CA8" w:rsidRDefault="002A3CA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12063E5"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2A4FEA9"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ECA9B9F"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7DC0F0E9"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6DE705CA"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970" w:type="dxa"/>
            <w:tcBorders>
              <w:top w:val="nil"/>
              <w:left w:val="nil"/>
              <w:bottom w:val="single" w:sz="4" w:space="0" w:color="auto"/>
              <w:right w:val="single" w:sz="4" w:space="0" w:color="auto"/>
            </w:tcBorders>
            <w:shd w:val="clear" w:color="auto" w:fill="auto"/>
            <w:vAlign w:val="center"/>
          </w:tcPr>
          <w:p w14:paraId="52D60CFE"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2A3CA8" w14:paraId="514195E5"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1350F484" w14:textId="77777777" w:rsidR="002A3CA8" w:rsidRDefault="002A3CA8">
            <w:pPr>
              <w:widowControl/>
              <w:jc w:val="left"/>
              <w:rPr>
                <w:rFonts w:ascii="宋体" w:hAnsi="宋体" w:cs="宋体" w:hint="eastAsia"/>
                <w:color w:val="000000"/>
                <w:kern w:val="0"/>
                <w:sz w:val="18"/>
                <w:szCs w:val="18"/>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23C12C9E"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D979D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66253CF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DA1EC70"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07F84A73"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5B4CD55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970" w:type="dxa"/>
            <w:tcBorders>
              <w:top w:val="nil"/>
              <w:left w:val="nil"/>
              <w:bottom w:val="single" w:sz="4" w:space="0" w:color="auto"/>
              <w:right w:val="single" w:sz="4" w:space="0" w:color="auto"/>
            </w:tcBorders>
            <w:shd w:val="clear" w:color="auto" w:fill="auto"/>
            <w:vAlign w:val="center"/>
          </w:tcPr>
          <w:p w14:paraId="2DA2952C"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w:t>
            </w:r>
          </w:p>
        </w:tc>
      </w:tr>
      <w:tr w:rsidR="002A3CA8" w14:paraId="74215D78"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5C205505" w14:textId="77777777" w:rsidR="002A3CA8" w:rsidRDefault="002A3CA8">
            <w:pPr>
              <w:widowControl/>
              <w:jc w:val="left"/>
              <w:rPr>
                <w:rFonts w:ascii="宋体" w:hAnsi="宋体" w:cs="宋体" w:hint="eastAsia"/>
                <w:color w:val="000000"/>
                <w:kern w:val="0"/>
                <w:sz w:val="18"/>
                <w:szCs w:val="18"/>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5F6A910F"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4BCA0A"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74929016"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5AE8D82"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04779543"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7AA5E76E"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70" w:type="dxa"/>
            <w:tcBorders>
              <w:top w:val="nil"/>
              <w:left w:val="nil"/>
              <w:bottom w:val="single" w:sz="4" w:space="0" w:color="auto"/>
              <w:right w:val="single" w:sz="4" w:space="0" w:color="auto"/>
            </w:tcBorders>
            <w:shd w:val="clear" w:color="auto" w:fill="auto"/>
            <w:vAlign w:val="center"/>
          </w:tcPr>
          <w:p w14:paraId="49AC5ABA"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A3CA8" w14:paraId="280CF869"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3F0BC4DF" w14:textId="77777777" w:rsidR="002A3CA8" w:rsidRDefault="002A3CA8">
            <w:pPr>
              <w:widowControl/>
              <w:jc w:val="left"/>
              <w:rPr>
                <w:rFonts w:ascii="宋体" w:hAnsi="宋体" w:cs="宋体" w:hint="eastAsia"/>
                <w:color w:val="000000"/>
                <w:kern w:val="0"/>
                <w:sz w:val="18"/>
                <w:szCs w:val="18"/>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418C77A7"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D716F0"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25" w:type="dxa"/>
            <w:tcBorders>
              <w:top w:val="nil"/>
              <w:left w:val="nil"/>
              <w:bottom w:val="single" w:sz="4" w:space="0" w:color="auto"/>
              <w:right w:val="single" w:sz="4" w:space="0" w:color="auto"/>
            </w:tcBorders>
            <w:shd w:val="clear" w:color="auto" w:fill="auto"/>
            <w:noWrap/>
            <w:vAlign w:val="center"/>
          </w:tcPr>
          <w:p w14:paraId="0A97C3CA"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B3EE49C"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36D538C5"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2CEFC066"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70" w:type="dxa"/>
            <w:tcBorders>
              <w:top w:val="nil"/>
              <w:left w:val="nil"/>
              <w:bottom w:val="single" w:sz="4" w:space="0" w:color="auto"/>
              <w:right w:val="single" w:sz="4" w:space="0" w:color="auto"/>
            </w:tcBorders>
            <w:shd w:val="clear" w:color="auto" w:fill="auto"/>
            <w:vAlign w:val="center"/>
          </w:tcPr>
          <w:p w14:paraId="04B4D2F0"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A3CA8" w14:paraId="2F0283F0" w14:textId="77777777">
        <w:trPr>
          <w:cantSplit/>
          <w:trHeight w:val="5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14A2A8F7"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123" w:type="dxa"/>
            <w:gridSpan w:val="5"/>
            <w:tcBorders>
              <w:top w:val="single" w:sz="4" w:space="0" w:color="auto"/>
              <w:left w:val="nil"/>
              <w:bottom w:val="single" w:sz="4" w:space="0" w:color="auto"/>
              <w:right w:val="single" w:sz="4" w:space="0" w:color="auto"/>
            </w:tcBorders>
            <w:shd w:val="clear" w:color="auto" w:fill="auto"/>
            <w:vAlign w:val="center"/>
          </w:tcPr>
          <w:p w14:paraId="3F38D6E2"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3910" w:type="dxa"/>
            <w:gridSpan w:val="7"/>
            <w:tcBorders>
              <w:top w:val="single" w:sz="4" w:space="0" w:color="auto"/>
              <w:left w:val="nil"/>
              <w:bottom w:val="single" w:sz="4" w:space="0" w:color="auto"/>
              <w:right w:val="single" w:sz="4" w:space="0" w:color="auto"/>
            </w:tcBorders>
            <w:shd w:val="clear" w:color="auto" w:fill="auto"/>
            <w:vAlign w:val="center"/>
          </w:tcPr>
          <w:p w14:paraId="02987D10"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2A3CA8" w14:paraId="324FF1AA" w14:textId="77777777">
        <w:trPr>
          <w:cantSplit/>
          <w:trHeight w:val="703"/>
          <w:jc w:val="center"/>
        </w:trPr>
        <w:tc>
          <w:tcPr>
            <w:tcW w:w="489" w:type="dxa"/>
            <w:vMerge/>
            <w:tcBorders>
              <w:top w:val="nil"/>
              <w:left w:val="single" w:sz="4" w:space="0" w:color="auto"/>
              <w:bottom w:val="single" w:sz="4" w:space="0" w:color="auto"/>
              <w:right w:val="single" w:sz="4" w:space="0" w:color="auto"/>
            </w:tcBorders>
            <w:vAlign w:val="center"/>
          </w:tcPr>
          <w:p w14:paraId="0E8C5FB7" w14:textId="77777777" w:rsidR="002A3CA8" w:rsidRDefault="002A3CA8">
            <w:pPr>
              <w:widowControl/>
              <w:jc w:val="left"/>
              <w:rPr>
                <w:rFonts w:ascii="宋体" w:hAnsi="宋体" w:cs="宋体" w:hint="eastAsia"/>
                <w:color w:val="000000"/>
                <w:kern w:val="0"/>
                <w:sz w:val="18"/>
                <w:szCs w:val="18"/>
              </w:rPr>
            </w:pPr>
          </w:p>
        </w:tc>
        <w:tc>
          <w:tcPr>
            <w:tcW w:w="4123" w:type="dxa"/>
            <w:gridSpan w:val="5"/>
            <w:tcBorders>
              <w:top w:val="single" w:sz="4" w:space="0" w:color="auto"/>
              <w:left w:val="nil"/>
              <w:bottom w:val="single" w:sz="4" w:space="0" w:color="auto"/>
              <w:right w:val="single" w:sz="4" w:space="0" w:color="000000"/>
            </w:tcBorders>
            <w:shd w:val="clear" w:color="auto" w:fill="auto"/>
          </w:tcPr>
          <w:p w14:paraId="3A40AB93" w14:textId="77777777" w:rsidR="002A3CA8"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910" w:type="dxa"/>
            <w:gridSpan w:val="7"/>
            <w:tcBorders>
              <w:top w:val="single" w:sz="4" w:space="0" w:color="auto"/>
              <w:left w:val="nil"/>
              <w:bottom w:val="single" w:sz="4" w:space="0" w:color="auto"/>
              <w:right w:val="single" w:sz="4" w:space="0" w:color="000000"/>
            </w:tcBorders>
            <w:shd w:val="clear" w:color="auto" w:fill="auto"/>
          </w:tcPr>
          <w:p w14:paraId="5E02F3CD" w14:textId="77777777" w:rsidR="002A3CA8"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2A3CA8" w14:paraId="7FE0183B" w14:textId="77777777">
        <w:trPr>
          <w:cantSplit/>
          <w:trHeight w:val="312"/>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3FF6D9B4" w14:textId="77777777" w:rsidR="002A3CA8" w:rsidRDefault="002A3CA8">
            <w:pPr>
              <w:widowControl/>
              <w:jc w:val="center"/>
              <w:rPr>
                <w:rFonts w:ascii="宋体" w:hAnsi="宋体" w:cs="宋体" w:hint="eastAsia"/>
                <w:color w:val="000000"/>
                <w:kern w:val="0"/>
                <w:sz w:val="18"/>
                <w:szCs w:val="18"/>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7C0AAB26"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一级指标</w:t>
            </w:r>
          </w:p>
        </w:tc>
        <w:tc>
          <w:tcPr>
            <w:tcW w:w="574" w:type="dxa"/>
            <w:vMerge w:val="restart"/>
            <w:tcBorders>
              <w:top w:val="nil"/>
              <w:left w:val="single" w:sz="4" w:space="0" w:color="auto"/>
              <w:bottom w:val="single" w:sz="4" w:space="0" w:color="auto"/>
              <w:right w:val="single" w:sz="4" w:space="0" w:color="auto"/>
            </w:tcBorders>
            <w:shd w:val="clear" w:color="auto" w:fill="auto"/>
            <w:vAlign w:val="center"/>
          </w:tcPr>
          <w:p w14:paraId="4054CC10"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255403"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314B489"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C5E9D26"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BF892E"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5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FE9A68"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c>
          <w:tcPr>
            <w:tcW w:w="1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764274" w14:textId="77777777" w:rsidR="002A3CA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偏差原因分析及改进措施</w:t>
            </w:r>
          </w:p>
        </w:tc>
      </w:tr>
      <w:tr w:rsidR="002A3CA8" w14:paraId="6A9A8E25" w14:textId="77777777">
        <w:trPr>
          <w:cantSplit/>
          <w:trHeight w:val="345"/>
          <w:jc w:val="center"/>
        </w:trPr>
        <w:tc>
          <w:tcPr>
            <w:tcW w:w="489" w:type="dxa"/>
            <w:vMerge/>
            <w:tcBorders>
              <w:top w:val="nil"/>
              <w:left w:val="single" w:sz="4" w:space="0" w:color="auto"/>
              <w:bottom w:val="single" w:sz="4" w:space="0" w:color="auto"/>
              <w:right w:val="single" w:sz="4" w:space="0" w:color="auto"/>
            </w:tcBorders>
            <w:vAlign w:val="center"/>
          </w:tcPr>
          <w:p w14:paraId="530E8332" w14:textId="77777777" w:rsidR="002A3CA8" w:rsidRDefault="002A3CA8">
            <w:pPr>
              <w:widowControl/>
              <w:jc w:val="left"/>
              <w:rPr>
                <w:rFonts w:ascii="宋体" w:hAnsi="宋体" w:cs="宋体" w:hint="eastAsia"/>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6ECC076D" w14:textId="77777777" w:rsidR="002A3CA8" w:rsidRDefault="002A3CA8">
            <w:pPr>
              <w:widowControl/>
              <w:jc w:val="left"/>
              <w:rPr>
                <w:rFonts w:ascii="宋体" w:hAnsi="宋体" w:cs="宋体" w:hint="eastAsia"/>
                <w:color w:val="000000"/>
                <w:kern w:val="0"/>
                <w:sz w:val="18"/>
                <w:szCs w:val="18"/>
              </w:rPr>
            </w:pPr>
          </w:p>
        </w:tc>
        <w:tc>
          <w:tcPr>
            <w:tcW w:w="574" w:type="dxa"/>
            <w:vMerge/>
            <w:tcBorders>
              <w:top w:val="nil"/>
              <w:left w:val="single" w:sz="4" w:space="0" w:color="auto"/>
              <w:bottom w:val="single" w:sz="4" w:space="0" w:color="auto"/>
              <w:right w:val="single" w:sz="4" w:space="0" w:color="auto"/>
            </w:tcBorders>
            <w:vAlign w:val="center"/>
          </w:tcPr>
          <w:p w14:paraId="2445E0E0" w14:textId="77777777" w:rsidR="002A3CA8" w:rsidRDefault="002A3CA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7D0CA04" w14:textId="77777777" w:rsidR="002A3CA8" w:rsidRDefault="002A3CA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FE2D0BA" w14:textId="77777777" w:rsidR="002A3CA8" w:rsidRDefault="002A3CA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B6E17CF" w14:textId="77777777" w:rsidR="002A3CA8" w:rsidRDefault="002A3CA8">
            <w:pPr>
              <w:widowControl/>
              <w:jc w:val="left"/>
              <w:rPr>
                <w:rFonts w:ascii="宋体" w:hAnsi="宋体" w:cs="宋体" w:hint="eastAsia"/>
                <w:color w:val="000000"/>
                <w:kern w:val="0"/>
                <w:sz w:val="18"/>
                <w:szCs w:val="18"/>
              </w:rPr>
            </w:pPr>
          </w:p>
        </w:tc>
        <w:tc>
          <w:tcPr>
            <w:tcW w:w="601" w:type="dxa"/>
            <w:gridSpan w:val="2"/>
            <w:vMerge/>
            <w:tcBorders>
              <w:top w:val="single" w:sz="4" w:space="0" w:color="auto"/>
              <w:left w:val="single" w:sz="4" w:space="0" w:color="auto"/>
              <w:bottom w:val="single" w:sz="4" w:space="0" w:color="auto"/>
              <w:right w:val="single" w:sz="4" w:space="0" w:color="auto"/>
            </w:tcBorders>
            <w:vAlign w:val="center"/>
          </w:tcPr>
          <w:p w14:paraId="1994286F" w14:textId="77777777" w:rsidR="002A3CA8" w:rsidRDefault="002A3CA8">
            <w:pPr>
              <w:widowControl/>
              <w:jc w:val="left"/>
              <w:rPr>
                <w:rFonts w:ascii="宋体" w:hAnsi="宋体" w:cs="宋体" w:hint="eastAsia"/>
                <w:color w:val="000000"/>
                <w:kern w:val="0"/>
                <w:sz w:val="18"/>
                <w:szCs w:val="18"/>
              </w:rPr>
            </w:pPr>
          </w:p>
        </w:tc>
        <w:tc>
          <w:tcPr>
            <w:tcW w:w="568" w:type="dxa"/>
            <w:gridSpan w:val="2"/>
            <w:vMerge/>
            <w:tcBorders>
              <w:top w:val="single" w:sz="4" w:space="0" w:color="auto"/>
              <w:left w:val="single" w:sz="4" w:space="0" w:color="auto"/>
              <w:bottom w:val="single" w:sz="4" w:space="0" w:color="auto"/>
              <w:right w:val="single" w:sz="4" w:space="0" w:color="auto"/>
            </w:tcBorders>
            <w:vAlign w:val="center"/>
          </w:tcPr>
          <w:p w14:paraId="63DFE1B2" w14:textId="77777777" w:rsidR="002A3CA8" w:rsidRDefault="002A3CA8">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1EE24C6C" w14:textId="77777777" w:rsidR="002A3CA8" w:rsidRDefault="002A3CA8">
            <w:pPr>
              <w:widowControl/>
              <w:jc w:val="left"/>
              <w:rPr>
                <w:rFonts w:ascii="宋体" w:hAnsi="宋体" w:cs="宋体" w:hint="eastAsia"/>
                <w:color w:val="000000"/>
                <w:kern w:val="0"/>
                <w:sz w:val="18"/>
                <w:szCs w:val="18"/>
              </w:rPr>
            </w:pPr>
          </w:p>
        </w:tc>
      </w:tr>
      <w:tr w:rsidR="002A3CA8" w14:paraId="13D32510" w14:textId="77777777">
        <w:trPr>
          <w:cantSplit/>
          <w:trHeight w:val="6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464C0326"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567" w:type="dxa"/>
            <w:vMerge w:val="restart"/>
            <w:tcBorders>
              <w:top w:val="nil"/>
              <w:left w:val="nil"/>
              <w:bottom w:val="single" w:sz="4" w:space="0" w:color="auto"/>
              <w:right w:val="single" w:sz="4" w:space="0" w:color="auto"/>
            </w:tcBorders>
            <w:shd w:val="clear" w:color="auto" w:fill="auto"/>
            <w:vAlign w:val="center"/>
          </w:tcPr>
          <w:p w14:paraId="6D219D3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574" w:type="dxa"/>
            <w:tcBorders>
              <w:top w:val="nil"/>
              <w:left w:val="nil"/>
              <w:bottom w:val="single" w:sz="4" w:space="0" w:color="auto"/>
              <w:right w:val="single" w:sz="4" w:space="0" w:color="auto"/>
            </w:tcBorders>
            <w:shd w:val="clear" w:color="auto" w:fill="auto"/>
            <w:vAlign w:val="center"/>
          </w:tcPr>
          <w:p w14:paraId="3D9A6EED"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9E4972"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培养教师人数</w:t>
            </w:r>
          </w:p>
        </w:tc>
        <w:tc>
          <w:tcPr>
            <w:tcW w:w="1125" w:type="dxa"/>
            <w:tcBorders>
              <w:top w:val="nil"/>
              <w:left w:val="nil"/>
              <w:bottom w:val="single" w:sz="4" w:space="0" w:color="auto"/>
              <w:right w:val="single" w:sz="4" w:space="0" w:color="auto"/>
            </w:tcBorders>
            <w:shd w:val="clear" w:color="auto" w:fill="auto"/>
            <w:vAlign w:val="center"/>
          </w:tcPr>
          <w:p w14:paraId="1B7481F8"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1229" w:type="dxa"/>
            <w:tcBorders>
              <w:top w:val="nil"/>
              <w:left w:val="nil"/>
              <w:bottom w:val="single" w:sz="4" w:space="0" w:color="auto"/>
              <w:right w:val="single" w:sz="4" w:space="0" w:color="auto"/>
            </w:tcBorders>
            <w:shd w:val="clear" w:color="auto" w:fill="auto"/>
            <w:vAlign w:val="center"/>
          </w:tcPr>
          <w:p w14:paraId="5FAABB9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3EC82E7"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3669DFB"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2C7534A" w14:textId="77777777" w:rsidR="002A3CA8" w:rsidRDefault="002A3CA8">
            <w:pPr>
              <w:jc w:val="center"/>
              <w:rPr>
                <w:rFonts w:ascii="等线" w:eastAsia="等线" w:hAnsi="等线" w:hint="eastAsia"/>
                <w:szCs w:val="22"/>
                <w14:ligatures w14:val="standardContextual"/>
              </w:rPr>
            </w:pPr>
          </w:p>
        </w:tc>
      </w:tr>
      <w:tr w:rsidR="002A3CA8" w14:paraId="50D55797"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26418EDC" w14:textId="77777777" w:rsidR="002A3CA8" w:rsidRDefault="002A3CA8">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3C1262AB" w14:textId="77777777" w:rsidR="002A3CA8" w:rsidRDefault="002A3CA8">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285FFE4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BDB6B"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购买设备及办公用品</w:t>
            </w:r>
          </w:p>
        </w:tc>
        <w:tc>
          <w:tcPr>
            <w:tcW w:w="1125" w:type="dxa"/>
            <w:tcBorders>
              <w:top w:val="nil"/>
              <w:left w:val="nil"/>
              <w:bottom w:val="single" w:sz="4" w:space="0" w:color="auto"/>
              <w:right w:val="single" w:sz="4" w:space="0" w:color="auto"/>
            </w:tcBorders>
            <w:shd w:val="clear" w:color="auto" w:fill="auto"/>
            <w:vAlign w:val="center"/>
          </w:tcPr>
          <w:p w14:paraId="2D0D4C9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=1批</w:t>
            </w:r>
          </w:p>
        </w:tc>
        <w:tc>
          <w:tcPr>
            <w:tcW w:w="1229" w:type="dxa"/>
            <w:tcBorders>
              <w:top w:val="nil"/>
              <w:left w:val="nil"/>
              <w:bottom w:val="single" w:sz="4" w:space="0" w:color="auto"/>
              <w:right w:val="single" w:sz="4" w:space="0" w:color="auto"/>
            </w:tcBorders>
            <w:shd w:val="clear" w:color="auto" w:fill="auto"/>
            <w:vAlign w:val="center"/>
          </w:tcPr>
          <w:p w14:paraId="724144CD"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=1批</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4CF972E5"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8B98FF0"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21D3AE60" w14:textId="77777777" w:rsidR="002A3CA8" w:rsidRDefault="002A3CA8">
            <w:pPr>
              <w:jc w:val="center"/>
              <w:rPr>
                <w:rFonts w:ascii="等线" w:eastAsia="等线" w:hAnsi="等线" w:hint="eastAsia"/>
                <w:szCs w:val="22"/>
                <w14:ligatures w14:val="standardContextual"/>
              </w:rPr>
            </w:pPr>
          </w:p>
        </w:tc>
      </w:tr>
      <w:tr w:rsidR="002A3CA8" w14:paraId="5D902D2E"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238E16F8" w14:textId="77777777" w:rsidR="002A3CA8" w:rsidRDefault="002A3CA8">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1D13FD24" w14:textId="77777777" w:rsidR="002A3CA8" w:rsidRDefault="002A3CA8">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22E307C6"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E0B85"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01FCF04C"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5F9B3434"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602E8941"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745475B3"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734543A" w14:textId="77777777" w:rsidR="002A3CA8" w:rsidRDefault="002A3CA8">
            <w:pPr>
              <w:jc w:val="center"/>
              <w:rPr>
                <w:rFonts w:ascii="等线" w:eastAsia="等线" w:hAnsi="等线" w:hint="eastAsia"/>
                <w:szCs w:val="22"/>
                <w14:ligatures w14:val="standardContextual"/>
              </w:rPr>
            </w:pPr>
          </w:p>
        </w:tc>
      </w:tr>
      <w:tr w:rsidR="002A3CA8" w14:paraId="0C50B6E3"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7F221E11" w14:textId="77777777" w:rsidR="002A3CA8" w:rsidRDefault="002A3CA8">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5AE862A4" w14:textId="77777777" w:rsidR="002A3CA8" w:rsidRDefault="002A3CA8">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201D2025"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66FAD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41B2DEC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061A5B9B"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C3909D3"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733AA630"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2C0664AB" w14:textId="77777777" w:rsidR="002A3CA8" w:rsidRDefault="002A3CA8">
            <w:pPr>
              <w:jc w:val="center"/>
              <w:rPr>
                <w:rFonts w:ascii="等线" w:eastAsia="等线" w:hAnsi="等线" w:hint="eastAsia"/>
                <w:szCs w:val="22"/>
                <w14:ligatures w14:val="standardContextual"/>
              </w:rPr>
            </w:pPr>
          </w:p>
        </w:tc>
      </w:tr>
      <w:tr w:rsidR="002A3CA8" w14:paraId="050C2A51"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0F84CFE0" w14:textId="77777777" w:rsidR="002A3CA8" w:rsidRDefault="002A3CA8">
            <w:pPr>
              <w:widowControl/>
              <w:jc w:val="left"/>
              <w:rPr>
                <w:rFonts w:ascii="宋体" w:hAnsi="宋体" w:cs="宋体" w:hint="eastAsia"/>
                <w:color w:val="000000"/>
                <w:kern w:val="0"/>
                <w:sz w:val="18"/>
                <w:szCs w:val="18"/>
              </w:rPr>
            </w:pPr>
          </w:p>
        </w:tc>
        <w:tc>
          <w:tcPr>
            <w:tcW w:w="567" w:type="dxa"/>
            <w:vMerge w:val="restart"/>
            <w:tcBorders>
              <w:top w:val="nil"/>
              <w:left w:val="nil"/>
              <w:bottom w:val="single" w:sz="4" w:space="0" w:color="auto"/>
              <w:right w:val="single" w:sz="4" w:space="0" w:color="auto"/>
            </w:tcBorders>
            <w:shd w:val="clear" w:color="auto" w:fill="auto"/>
            <w:vAlign w:val="center"/>
          </w:tcPr>
          <w:p w14:paraId="75277AB2"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574" w:type="dxa"/>
            <w:tcBorders>
              <w:top w:val="nil"/>
              <w:left w:val="nil"/>
              <w:bottom w:val="single" w:sz="4" w:space="0" w:color="auto"/>
              <w:right w:val="single" w:sz="4" w:space="0" w:color="auto"/>
            </w:tcBorders>
            <w:shd w:val="clear" w:color="auto" w:fill="auto"/>
            <w:vAlign w:val="center"/>
          </w:tcPr>
          <w:p w14:paraId="069AF2F5"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6750E3"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对个人补助金额</w:t>
            </w:r>
          </w:p>
        </w:tc>
        <w:tc>
          <w:tcPr>
            <w:tcW w:w="1125" w:type="dxa"/>
            <w:tcBorders>
              <w:top w:val="nil"/>
              <w:left w:val="nil"/>
              <w:bottom w:val="single" w:sz="4" w:space="0" w:color="auto"/>
              <w:right w:val="single" w:sz="4" w:space="0" w:color="auto"/>
            </w:tcBorders>
            <w:shd w:val="clear" w:color="auto" w:fill="auto"/>
            <w:vAlign w:val="center"/>
          </w:tcPr>
          <w:p w14:paraId="7396CA8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=0.90万元</w:t>
            </w:r>
          </w:p>
        </w:tc>
        <w:tc>
          <w:tcPr>
            <w:tcW w:w="1229" w:type="dxa"/>
            <w:tcBorders>
              <w:top w:val="nil"/>
              <w:left w:val="nil"/>
              <w:bottom w:val="single" w:sz="4" w:space="0" w:color="auto"/>
              <w:right w:val="single" w:sz="4" w:space="0" w:color="auto"/>
            </w:tcBorders>
            <w:shd w:val="clear" w:color="auto" w:fill="auto"/>
            <w:vAlign w:val="center"/>
          </w:tcPr>
          <w:p w14:paraId="7AE5D5B2"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=0.9万元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5E43FBE2"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7122EE6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421F04A" w14:textId="77777777" w:rsidR="002A3CA8" w:rsidRDefault="002A3CA8">
            <w:pPr>
              <w:jc w:val="center"/>
              <w:rPr>
                <w:rFonts w:ascii="等线" w:eastAsia="等线" w:hAnsi="等线" w:hint="eastAsia"/>
                <w:szCs w:val="22"/>
                <w14:ligatures w14:val="standardContextual"/>
              </w:rPr>
            </w:pPr>
          </w:p>
        </w:tc>
      </w:tr>
      <w:tr w:rsidR="002A3CA8" w14:paraId="3830D281"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3EC01A53" w14:textId="77777777" w:rsidR="002A3CA8" w:rsidRDefault="002A3CA8">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6ABEC521" w14:textId="77777777" w:rsidR="002A3CA8" w:rsidRDefault="002A3CA8">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339D812B"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7123F7"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购买设备及办公用品金额</w:t>
            </w:r>
          </w:p>
        </w:tc>
        <w:tc>
          <w:tcPr>
            <w:tcW w:w="1125" w:type="dxa"/>
            <w:tcBorders>
              <w:top w:val="nil"/>
              <w:left w:val="nil"/>
              <w:bottom w:val="single" w:sz="4" w:space="0" w:color="auto"/>
              <w:right w:val="single" w:sz="4" w:space="0" w:color="auto"/>
            </w:tcBorders>
            <w:shd w:val="clear" w:color="auto" w:fill="auto"/>
            <w:vAlign w:val="center"/>
          </w:tcPr>
          <w:p w14:paraId="5B7D904C"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&lt;=2.10万元</w:t>
            </w:r>
          </w:p>
        </w:tc>
        <w:tc>
          <w:tcPr>
            <w:tcW w:w="1229" w:type="dxa"/>
            <w:tcBorders>
              <w:top w:val="nil"/>
              <w:left w:val="nil"/>
              <w:bottom w:val="single" w:sz="4" w:space="0" w:color="auto"/>
              <w:right w:val="single" w:sz="4" w:space="0" w:color="auto"/>
            </w:tcBorders>
            <w:shd w:val="clear" w:color="auto" w:fill="auto"/>
            <w:vAlign w:val="center"/>
          </w:tcPr>
          <w:p w14:paraId="7B159E14"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075E69B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4C0B56E5"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A1163DC" w14:textId="77777777" w:rsidR="002A3CA8" w:rsidRDefault="002A3CA8">
            <w:pPr>
              <w:jc w:val="center"/>
              <w:rPr>
                <w:rFonts w:ascii="等线" w:eastAsia="等线" w:hAnsi="等线" w:hint="eastAsia"/>
                <w:szCs w:val="22"/>
                <w14:ligatures w14:val="standardContextual"/>
              </w:rPr>
            </w:pPr>
          </w:p>
        </w:tc>
      </w:tr>
      <w:tr w:rsidR="002A3CA8" w14:paraId="29A4A8B6"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440861B3" w14:textId="77777777" w:rsidR="002A3CA8" w:rsidRDefault="002A3CA8">
            <w:pPr>
              <w:widowControl/>
              <w:jc w:val="left"/>
              <w:rPr>
                <w:rFonts w:ascii="宋体" w:hAnsi="宋体" w:cs="宋体" w:hint="eastAsia"/>
                <w:color w:val="000000"/>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1098EAC5"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574" w:type="dxa"/>
            <w:tcBorders>
              <w:top w:val="nil"/>
              <w:left w:val="nil"/>
              <w:bottom w:val="single" w:sz="4" w:space="0" w:color="auto"/>
              <w:right w:val="single" w:sz="4" w:space="0" w:color="auto"/>
            </w:tcBorders>
            <w:shd w:val="clear" w:color="auto" w:fill="auto"/>
            <w:vAlign w:val="center"/>
          </w:tcPr>
          <w:p w14:paraId="557339C4"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7C08D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促进昌吉市教育水平的提升</w:t>
            </w:r>
          </w:p>
        </w:tc>
        <w:tc>
          <w:tcPr>
            <w:tcW w:w="1125" w:type="dxa"/>
            <w:tcBorders>
              <w:top w:val="nil"/>
              <w:left w:val="nil"/>
              <w:bottom w:val="single" w:sz="4" w:space="0" w:color="auto"/>
              <w:right w:val="single" w:sz="4" w:space="0" w:color="auto"/>
            </w:tcBorders>
            <w:shd w:val="clear" w:color="auto" w:fill="auto"/>
            <w:vAlign w:val="center"/>
          </w:tcPr>
          <w:p w14:paraId="716CFF5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有效促进</w:t>
            </w:r>
          </w:p>
        </w:tc>
        <w:tc>
          <w:tcPr>
            <w:tcW w:w="1229" w:type="dxa"/>
            <w:tcBorders>
              <w:top w:val="nil"/>
              <w:left w:val="nil"/>
              <w:bottom w:val="single" w:sz="4" w:space="0" w:color="auto"/>
              <w:right w:val="single" w:sz="4" w:space="0" w:color="auto"/>
            </w:tcBorders>
            <w:shd w:val="clear" w:color="auto" w:fill="auto"/>
            <w:vAlign w:val="center"/>
          </w:tcPr>
          <w:p w14:paraId="7D8DA75D"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有效促进</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E5AA27B"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361820BA"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56AC4374" w14:textId="77777777" w:rsidR="002A3CA8" w:rsidRDefault="002A3CA8">
            <w:pPr>
              <w:jc w:val="center"/>
              <w:rPr>
                <w:rFonts w:ascii="等线" w:eastAsia="等线" w:hAnsi="等线" w:hint="eastAsia"/>
                <w:szCs w:val="22"/>
                <w14:ligatures w14:val="standardContextual"/>
              </w:rPr>
            </w:pPr>
          </w:p>
        </w:tc>
      </w:tr>
      <w:tr w:rsidR="002A3CA8" w14:paraId="6C1A263E" w14:textId="77777777">
        <w:trPr>
          <w:cantSplit/>
          <w:trHeight w:val="500"/>
          <w:jc w:val="center"/>
        </w:trPr>
        <w:tc>
          <w:tcPr>
            <w:tcW w:w="58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E9135A"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601" w:type="dxa"/>
            <w:gridSpan w:val="2"/>
            <w:tcBorders>
              <w:top w:val="single" w:sz="4" w:space="0" w:color="auto"/>
              <w:left w:val="nil"/>
              <w:bottom w:val="single" w:sz="4" w:space="0" w:color="auto"/>
              <w:right w:val="single" w:sz="4" w:space="0" w:color="auto"/>
            </w:tcBorders>
            <w:shd w:val="clear" w:color="auto" w:fill="auto"/>
            <w:vAlign w:val="center"/>
          </w:tcPr>
          <w:p w14:paraId="0498373F"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568" w:type="dxa"/>
            <w:gridSpan w:val="2"/>
            <w:tcBorders>
              <w:top w:val="single" w:sz="4" w:space="0" w:color="auto"/>
              <w:left w:val="nil"/>
              <w:bottom w:val="single" w:sz="4" w:space="0" w:color="auto"/>
              <w:right w:val="single" w:sz="4" w:space="0" w:color="auto"/>
            </w:tcBorders>
            <w:shd w:val="clear" w:color="auto" w:fill="auto"/>
            <w:vAlign w:val="center"/>
          </w:tcPr>
          <w:p w14:paraId="5E8C0D4E" w14:textId="77777777" w:rsidR="002A3CA8"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100分</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3DE743A0" w14:textId="77777777" w:rsidR="002A3CA8" w:rsidRDefault="002A3CA8">
            <w:pPr>
              <w:jc w:val="center"/>
              <w:rPr>
                <w:rFonts w:ascii="等线" w:eastAsia="等线" w:hAnsi="等线" w:hint="eastAsia"/>
                <w:szCs w:val="22"/>
                <w14:ligatures w14:val="standardContextual"/>
              </w:rPr>
            </w:pPr>
          </w:p>
        </w:tc>
      </w:tr>
    </w:tbl>
    <w:p w14:paraId="4239FF8D" w14:textId="77777777" w:rsidR="002A3CA8" w:rsidRDefault="002A3CA8">
      <w:pPr>
        <w:ind w:firstLineChars="200" w:firstLine="640"/>
        <w:jc w:val="left"/>
        <w:rPr>
          <w:rFonts w:ascii="仿宋_GB2312" w:eastAsia="仿宋_GB2312"/>
          <w:sz w:val="32"/>
          <w:szCs w:val="32"/>
        </w:rPr>
      </w:pPr>
    </w:p>
    <w:p w14:paraId="460D94C5" w14:textId="77777777" w:rsidR="002A3CA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2112D86" w14:textId="77777777" w:rsidR="002A3CA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80C2CFF" w14:textId="77777777" w:rsidR="002A3CA8"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626F8C5"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0227801"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562A16C"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3D764A8"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93D5242"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0895D8F"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0D6F78B"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1E332A3"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1A7853"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686D6AD" w14:textId="77777777" w:rsidR="002A3CA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DE6927A" w14:textId="77777777" w:rsidR="002A3CA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18E0DD0" w14:textId="77777777" w:rsidR="002A3CA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1B4C6F2" w14:textId="77777777" w:rsidR="002A3CA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40F859" w14:textId="77777777" w:rsidR="002A3CA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A843E47" w14:textId="77777777" w:rsidR="002A3CA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5622BA" w14:textId="77777777" w:rsidR="002A3CA8"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797F19DA" w14:textId="77777777" w:rsidR="002A3CA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C0FA9C6" w14:textId="77777777" w:rsidR="002A3CA8"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FF0C1DC" w14:textId="77777777" w:rsidR="002A3CA8"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7249DFD9" w14:textId="77777777" w:rsidR="002A3CA8"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171D7A40" w14:textId="77777777" w:rsidR="002A3CA8"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60E7AAD0" w14:textId="77777777" w:rsidR="002A3CA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3290C4EE" w14:textId="77777777" w:rsidR="002A3CA8"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76DFB05B" w14:textId="77777777" w:rsidR="002A3CA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E7D8159" w14:textId="77777777" w:rsidR="002A3CA8" w:rsidRDefault="002A3CA8">
      <w:pPr>
        <w:ind w:firstLineChars="200" w:firstLine="640"/>
        <w:rPr>
          <w:rFonts w:ascii="仿宋_GB2312" w:eastAsia="仿宋_GB2312"/>
          <w:sz w:val="32"/>
          <w:szCs w:val="32"/>
        </w:rPr>
      </w:pPr>
    </w:p>
    <w:p w14:paraId="2FD841EC" w14:textId="77777777" w:rsidR="002A3CA8" w:rsidRDefault="002A3CA8">
      <w:pPr>
        <w:ind w:firstLineChars="200" w:firstLine="640"/>
        <w:outlineLvl w:val="1"/>
        <w:rPr>
          <w:rFonts w:ascii="黑体" w:eastAsia="黑体" w:hAnsi="黑体" w:cs="宋体" w:hint="eastAsia"/>
          <w:bCs/>
          <w:kern w:val="0"/>
          <w:sz w:val="32"/>
          <w:szCs w:val="32"/>
        </w:rPr>
      </w:pPr>
    </w:p>
    <w:sectPr w:rsidR="002A3CA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13BE" w14:textId="77777777" w:rsidR="001658FD" w:rsidRDefault="001658FD">
      <w:r>
        <w:separator/>
      </w:r>
    </w:p>
  </w:endnote>
  <w:endnote w:type="continuationSeparator" w:id="0">
    <w:p w14:paraId="792589F1" w14:textId="77777777" w:rsidR="001658FD" w:rsidRDefault="0016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206AF" w14:textId="77777777" w:rsidR="002A3CA8" w:rsidRDefault="00000000">
    <w:pPr>
      <w:pStyle w:val="a4"/>
    </w:pPr>
    <w:r>
      <w:rPr>
        <w:noProof/>
      </w:rPr>
      <mc:AlternateContent>
        <mc:Choice Requires="wps">
          <w:drawing>
            <wp:anchor distT="0" distB="0" distL="114300" distR="114300" simplePos="0" relativeHeight="251659264" behindDoc="0" locked="0" layoutInCell="1" allowOverlap="1" wp14:anchorId="49D4129F" wp14:editId="67DB451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F64956" w14:textId="77777777" w:rsidR="002A3CA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9D4129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1F64956" w14:textId="77777777" w:rsidR="002A3CA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80A97" w14:textId="77777777" w:rsidR="001658FD" w:rsidRDefault="001658FD">
      <w:r>
        <w:separator/>
      </w:r>
    </w:p>
  </w:footnote>
  <w:footnote w:type="continuationSeparator" w:id="0">
    <w:p w14:paraId="531B036D" w14:textId="77777777" w:rsidR="001658FD" w:rsidRDefault="00165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71419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14105F"/>
    <w:rsid w:val="0007411D"/>
    <w:rsid w:val="00140007"/>
    <w:rsid w:val="0014105F"/>
    <w:rsid w:val="001658FD"/>
    <w:rsid w:val="001751C5"/>
    <w:rsid w:val="00213C59"/>
    <w:rsid w:val="002A3CA8"/>
    <w:rsid w:val="002B34AB"/>
    <w:rsid w:val="003210CE"/>
    <w:rsid w:val="00610340"/>
    <w:rsid w:val="0063395E"/>
    <w:rsid w:val="007215DB"/>
    <w:rsid w:val="007D7D6B"/>
    <w:rsid w:val="00946449"/>
    <w:rsid w:val="009B440B"/>
    <w:rsid w:val="00A57C1F"/>
    <w:rsid w:val="00B054BB"/>
    <w:rsid w:val="00B10369"/>
    <w:rsid w:val="00B70D59"/>
    <w:rsid w:val="00DA2573"/>
    <w:rsid w:val="00EF4D13"/>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8DA3292"/>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5F640D6"/>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B52279"/>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B691CF"/>
  <w15:docId w15:val="{CD735255-7413-42CA-A4AB-08B14BCB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1286</Words>
  <Characters>7333</Characters>
  <Application>Microsoft Office Word</Application>
  <DocSecurity>0</DocSecurity>
  <Lines>61</Lines>
  <Paragraphs>17</Paragraphs>
  <ScaleCrop>false</ScaleCrop>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