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26F" w:rsidRDefault="0077189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89226F" w:rsidRDefault="0089226F">
      <w:pPr>
        <w:spacing w:line="540" w:lineRule="exact"/>
        <w:jc w:val="center"/>
        <w:rPr>
          <w:rFonts w:ascii="华文中宋" w:eastAsia="华文中宋" w:hAnsi="华文中宋" w:cs="宋体"/>
          <w:b/>
          <w:kern w:val="0"/>
          <w:sz w:val="52"/>
          <w:szCs w:val="52"/>
        </w:rPr>
      </w:pPr>
    </w:p>
    <w:p w:rsidR="0089226F" w:rsidRDefault="0089226F">
      <w:pPr>
        <w:spacing w:line="540" w:lineRule="exact"/>
        <w:jc w:val="center"/>
        <w:rPr>
          <w:rFonts w:ascii="华文中宋" w:eastAsia="华文中宋" w:hAnsi="华文中宋" w:cs="宋体"/>
          <w:b/>
          <w:kern w:val="0"/>
          <w:sz w:val="52"/>
          <w:szCs w:val="52"/>
        </w:rPr>
      </w:pPr>
    </w:p>
    <w:p w:rsidR="0089226F" w:rsidRDefault="0089226F">
      <w:pPr>
        <w:spacing w:line="540" w:lineRule="exact"/>
        <w:jc w:val="center"/>
        <w:rPr>
          <w:rFonts w:ascii="华文中宋" w:eastAsia="华文中宋" w:hAnsi="华文中宋" w:cs="宋体"/>
          <w:b/>
          <w:kern w:val="0"/>
          <w:sz w:val="52"/>
          <w:szCs w:val="52"/>
        </w:rPr>
      </w:pPr>
    </w:p>
    <w:p w:rsidR="0089226F" w:rsidRDefault="0089226F">
      <w:pPr>
        <w:spacing w:line="540" w:lineRule="exact"/>
        <w:jc w:val="center"/>
        <w:rPr>
          <w:rFonts w:ascii="华文中宋" w:eastAsia="华文中宋" w:hAnsi="华文中宋" w:cs="宋体"/>
          <w:b/>
          <w:kern w:val="0"/>
          <w:sz w:val="52"/>
          <w:szCs w:val="52"/>
        </w:rPr>
      </w:pPr>
    </w:p>
    <w:p w:rsidR="0089226F" w:rsidRDefault="0089226F">
      <w:pPr>
        <w:spacing w:line="540" w:lineRule="exact"/>
        <w:jc w:val="center"/>
        <w:rPr>
          <w:rFonts w:ascii="华文中宋" w:eastAsia="华文中宋" w:hAnsi="华文中宋" w:cs="宋体"/>
          <w:b/>
          <w:kern w:val="0"/>
          <w:sz w:val="52"/>
          <w:szCs w:val="52"/>
        </w:rPr>
      </w:pPr>
    </w:p>
    <w:p w:rsidR="0089226F" w:rsidRDefault="0089226F">
      <w:pPr>
        <w:spacing w:line="540" w:lineRule="exact"/>
        <w:jc w:val="center"/>
        <w:rPr>
          <w:rFonts w:ascii="华文中宋" w:eastAsia="华文中宋" w:hAnsi="华文中宋" w:cs="宋体"/>
          <w:b/>
          <w:kern w:val="0"/>
          <w:sz w:val="52"/>
          <w:szCs w:val="52"/>
        </w:rPr>
      </w:pPr>
    </w:p>
    <w:p w:rsidR="0089226F" w:rsidRDefault="0077189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89226F" w:rsidRDefault="0089226F">
      <w:pPr>
        <w:spacing w:line="540" w:lineRule="exact"/>
        <w:jc w:val="center"/>
        <w:rPr>
          <w:rFonts w:ascii="华文中宋" w:eastAsia="华文中宋" w:hAnsi="华文中宋" w:cs="宋体"/>
          <w:b/>
          <w:kern w:val="0"/>
          <w:sz w:val="52"/>
          <w:szCs w:val="52"/>
        </w:rPr>
      </w:pPr>
    </w:p>
    <w:p w:rsidR="0089226F" w:rsidRDefault="0077189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89226F" w:rsidRDefault="0089226F">
      <w:pPr>
        <w:spacing w:line="540" w:lineRule="exact"/>
        <w:jc w:val="center"/>
        <w:rPr>
          <w:rFonts w:eastAsia="仿宋_GB2312" w:hAnsi="宋体" w:cs="宋体"/>
          <w:kern w:val="0"/>
          <w:sz w:val="30"/>
          <w:szCs w:val="30"/>
        </w:rPr>
      </w:pPr>
    </w:p>
    <w:p w:rsidR="0089226F" w:rsidRDefault="0089226F">
      <w:pPr>
        <w:spacing w:line="540" w:lineRule="exact"/>
        <w:jc w:val="center"/>
        <w:rPr>
          <w:rFonts w:eastAsia="仿宋_GB2312" w:hAnsi="宋体" w:cs="宋体"/>
          <w:kern w:val="0"/>
          <w:sz w:val="30"/>
          <w:szCs w:val="30"/>
        </w:rPr>
      </w:pPr>
    </w:p>
    <w:p w:rsidR="0089226F" w:rsidRDefault="0089226F">
      <w:pPr>
        <w:spacing w:line="540" w:lineRule="exact"/>
        <w:jc w:val="center"/>
        <w:rPr>
          <w:rFonts w:eastAsia="仿宋_GB2312" w:hAnsi="宋体" w:cs="宋体"/>
          <w:kern w:val="0"/>
          <w:sz w:val="30"/>
          <w:szCs w:val="30"/>
        </w:rPr>
      </w:pPr>
    </w:p>
    <w:p w:rsidR="0089226F" w:rsidRDefault="0089226F">
      <w:pPr>
        <w:spacing w:line="540" w:lineRule="exact"/>
        <w:jc w:val="center"/>
        <w:rPr>
          <w:rFonts w:eastAsia="仿宋_GB2312" w:hAnsi="宋体" w:cs="宋体"/>
          <w:kern w:val="0"/>
          <w:sz w:val="30"/>
          <w:szCs w:val="30"/>
        </w:rPr>
      </w:pPr>
    </w:p>
    <w:p w:rsidR="0089226F" w:rsidRDefault="0089226F">
      <w:pPr>
        <w:spacing w:line="540" w:lineRule="exact"/>
        <w:jc w:val="center"/>
        <w:rPr>
          <w:rFonts w:eastAsia="仿宋_GB2312" w:hAnsi="宋体" w:cs="宋体"/>
          <w:kern w:val="0"/>
          <w:sz w:val="30"/>
          <w:szCs w:val="30"/>
        </w:rPr>
      </w:pPr>
    </w:p>
    <w:p w:rsidR="0089226F" w:rsidRDefault="0089226F">
      <w:pPr>
        <w:spacing w:line="540" w:lineRule="exact"/>
        <w:jc w:val="center"/>
        <w:rPr>
          <w:rFonts w:eastAsia="仿宋_GB2312" w:hAnsi="宋体" w:cs="宋体"/>
          <w:kern w:val="0"/>
          <w:sz w:val="30"/>
          <w:szCs w:val="30"/>
        </w:rPr>
      </w:pPr>
    </w:p>
    <w:p w:rsidR="0089226F" w:rsidRDefault="0089226F">
      <w:pPr>
        <w:spacing w:line="540" w:lineRule="exact"/>
        <w:rPr>
          <w:rFonts w:eastAsia="仿宋_GB2312" w:hAnsi="宋体" w:cs="宋体"/>
          <w:kern w:val="0"/>
          <w:sz w:val="30"/>
          <w:szCs w:val="30"/>
        </w:rPr>
      </w:pPr>
    </w:p>
    <w:p w:rsidR="0089226F" w:rsidRDefault="0077189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89226F" w:rsidRDefault="0077189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年大学生志愿服务西部计划中央资金补助</w:t>
      </w:r>
    </w:p>
    <w:p w:rsidR="0089226F" w:rsidRDefault="0077189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中国共产主义青年团昌吉市委员会</w:t>
      </w:r>
    </w:p>
    <w:p w:rsidR="0089226F" w:rsidRDefault="0077189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中国共产主义青年团昌吉市委员会</w:t>
      </w:r>
    </w:p>
    <w:p w:rsidR="0089226F" w:rsidRDefault="0077189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冯轩磊</w:t>
      </w:r>
    </w:p>
    <w:p w:rsidR="0089226F" w:rsidRDefault="0077189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06</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w:t>
      </w:r>
    </w:p>
    <w:p w:rsidR="0089226F" w:rsidRDefault="0089226F">
      <w:pPr>
        <w:spacing w:line="700" w:lineRule="exact"/>
        <w:ind w:firstLineChars="236" w:firstLine="708"/>
        <w:jc w:val="left"/>
        <w:rPr>
          <w:rFonts w:eastAsia="仿宋_GB2312" w:hAnsi="宋体" w:cs="宋体"/>
          <w:kern w:val="0"/>
          <w:sz w:val="30"/>
          <w:szCs w:val="30"/>
        </w:rPr>
      </w:pPr>
    </w:p>
    <w:p w:rsidR="0089226F" w:rsidRDefault="0089226F">
      <w:pPr>
        <w:spacing w:line="540" w:lineRule="exact"/>
        <w:rPr>
          <w:rStyle w:val="a8"/>
          <w:rFonts w:ascii="黑体" w:eastAsia="黑体" w:hAnsi="黑体"/>
          <w:b w:val="0"/>
          <w:spacing w:val="-4"/>
          <w:sz w:val="32"/>
          <w:szCs w:val="32"/>
        </w:rPr>
      </w:pPr>
    </w:p>
    <w:p w:rsidR="0089226F" w:rsidRDefault="007718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89226F" w:rsidRDefault="0077189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t>。</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项目背景</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按照团中央工作要求，坚持以习近平新时代中国特色社会主义思想为指导，深入贯彻落实区、州、市各项决策部署，同心同力、同向同调</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锐意进取、攻坚克难</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全面落实“</w:t>
      </w:r>
      <w:r>
        <w:rPr>
          <w:rStyle w:val="a8"/>
          <w:rFonts w:ascii="楷体" w:eastAsia="楷体" w:hAnsi="楷体" w:hint="eastAsia"/>
          <w:b w:val="0"/>
          <w:bCs w:val="0"/>
          <w:spacing w:val="-4"/>
          <w:sz w:val="32"/>
          <w:szCs w:val="32"/>
        </w:rPr>
        <w:t>1+2+5</w:t>
      </w:r>
      <w:r>
        <w:rPr>
          <w:rStyle w:val="a8"/>
          <w:rFonts w:ascii="楷体" w:eastAsia="楷体" w:hAnsi="楷体" w:hint="eastAsia"/>
          <w:b w:val="0"/>
          <w:bCs w:val="0"/>
          <w:spacing w:val="-4"/>
          <w:sz w:val="32"/>
          <w:szCs w:val="32"/>
        </w:rPr>
        <w:t>”八项重点工作任务。作为实践育人工程，引导具有理想主义情怀的青年人，通过火热的西部基层实践进一步坚定理想信念，锤炼意志品格，升华志愿情怀；作为就业促进工程，引导和帮助高校毕业生树立正确的就业观，并为他们搭建到西部去、到基层去、到祖国和人民最需要的地方去干事创业的通道和平台；作为人才流动工程，鼓励和引导东、中部大学生到西部基层工作生活，促进优秀人才的</w:t>
      </w:r>
      <w:r>
        <w:rPr>
          <w:rStyle w:val="a8"/>
          <w:rFonts w:ascii="楷体" w:eastAsia="楷体" w:hAnsi="楷体" w:hint="eastAsia"/>
          <w:b w:val="0"/>
          <w:bCs w:val="0"/>
          <w:spacing w:val="-4"/>
          <w:sz w:val="32"/>
          <w:szCs w:val="32"/>
        </w:rPr>
        <w:t>区域流动；以西部计划志愿者为载体推动校地共建，引导高校资源参与到当地的工作中。</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主要内容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）项目名称：</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年大学生志愿服务西部计划中央资金补助</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）项目主要内容：</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年拨付西部计划志愿者中央补助经费</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万元，按照自治区工作要求，昌吉市团委紧紧围绕总目标，落实</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1+2+5</w:t>
      </w:r>
      <w:r>
        <w:rPr>
          <w:rStyle w:val="a8"/>
          <w:rFonts w:ascii="楷体" w:eastAsia="楷体" w:hAnsi="楷体" w:hint="eastAsia"/>
          <w:b w:val="0"/>
          <w:bCs w:val="0"/>
          <w:spacing w:val="-4"/>
          <w:sz w:val="32"/>
          <w:szCs w:val="32"/>
        </w:rPr>
        <w:t>”的工作任务，从实际出发，为志愿者着想，积极发挥单位优势，认真谋划、主动作为，扎实做好工作，落实好西部计划志愿者中央补助工作经费。保障每月西部计划志愿者得到基本的生活补助、社保及交通费，提高西部计划志愿者的生活水平</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3.</w:t>
      </w:r>
      <w:r>
        <w:rPr>
          <w:rStyle w:val="a8"/>
          <w:rFonts w:ascii="楷体" w:eastAsia="楷体" w:hAnsi="楷体" w:hint="eastAsia"/>
          <w:b w:val="0"/>
          <w:bCs w:val="0"/>
          <w:spacing w:val="-4"/>
          <w:sz w:val="32"/>
          <w:szCs w:val="32"/>
        </w:rPr>
        <w:t>实施情况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实施主体：西部计划志愿者。</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实施时间：本项目实施周期为</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实施情况：我单位用于志愿者生活补助，交通费及社保费</w:t>
      </w:r>
      <w:r>
        <w:rPr>
          <w:rStyle w:val="a8"/>
          <w:rFonts w:ascii="楷体" w:eastAsia="楷体" w:hAnsi="楷体" w:hint="eastAsia"/>
          <w:b w:val="0"/>
          <w:bCs w:val="0"/>
          <w:spacing w:val="-4"/>
          <w:sz w:val="32"/>
          <w:szCs w:val="32"/>
        </w:rPr>
        <w:t>143.73</w:t>
      </w:r>
      <w:r w:rsidR="006839A8">
        <w:rPr>
          <w:rStyle w:val="a8"/>
          <w:rFonts w:ascii="楷体" w:eastAsia="楷体" w:hAnsi="楷体" w:hint="eastAsia"/>
          <w:b w:val="0"/>
          <w:bCs w:val="0"/>
          <w:spacing w:val="-4"/>
          <w:sz w:val="32"/>
          <w:szCs w:val="32"/>
        </w:rPr>
        <w:t>万元（财政资金），截至</w:t>
      </w:r>
      <w:bookmarkStart w:id="0" w:name="_GoBack"/>
      <w:bookmarkEnd w:id="0"/>
      <w:r>
        <w:rPr>
          <w:rStyle w:val="a8"/>
          <w:rFonts w:ascii="楷体" w:eastAsia="楷体" w:hAnsi="楷体" w:hint="eastAsia"/>
          <w:b w:val="0"/>
          <w:bCs w:val="0"/>
          <w:spacing w:val="-4"/>
          <w:sz w:val="32"/>
          <w:szCs w:val="32"/>
        </w:rPr>
        <w:t>目前，共支出</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万元享受此项目人数为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人，为每人每年</w:t>
      </w:r>
      <w:r>
        <w:rPr>
          <w:rStyle w:val="a8"/>
          <w:rFonts w:ascii="楷体" w:eastAsia="楷体" w:hAnsi="楷体" w:hint="eastAsia"/>
          <w:b w:val="0"/>
          <w:bCs w:val="0"/>
          <w:spacing w:val="-4"/>
          <w:sz w:val="32"/>
          <w:szCs w:val="32"/>
        </w:rPr>
        <w:t>1.44</w:t>
      </w:r>
      <w:r>
        <w:rPr>
          <w:rStyle w:val="a8"/>
          <w:rFonts w:ascii="楷体" w:eastAsia="楷体" w:hAnsi="楷体" w:hint="eastAsia"/>
          <w:b w:val="0"/>
          <w:bCs w:val="0"/>
          <w:spacing w:val="-4"/>
          <w:sz w:val="32"/>
          <w:szCs w:val="32"/>
        </w:rPr>
        <w:t>万元，其中包括生活补助资金，社保费，交通费及慰问费。引导一批大学生志愿服务西部计划志愿者在基层一线，从事乡村振兴、基层社会治理等志愿服务工作中，与当地群众打成一片，在工作、生活、学习和服务中践行志愿精神。</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项目实施主体</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）主要职能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贯彻执行</w:t>
      </w:r>
      <w:r>
        <w:rPr>
          <w:rStyle w:val="a8"/>
          <w:rFonts w:ascii="楷体" w:eastAsia="楷体" w:hAnsi="楷体" w:hint="eastAsia"/>
          <w:b w:val="0"/>
          <w:bCs w:val="0"/>
          <w:spacing w:val="-4"/>
          <w:sz w:val="32"/>
          <w:szCs w:val="32"/>
        </w:rPr>
        <w:t>党和国家、区、州相关方针、政策和法规。根据党的中心任务和上级团委的安排部署，制定共青团工作计划，</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组织团员青年积极完成党组织交给的各项任务。负责共青团及少先队工作；负责指导、督促、检查乡（镇）、机关、学校共青团及少先队工作。加强青少年思想政治教育工作，围绕党的中心任务，开展适合青年特点的独立活动。负责带领青年在经济建设中发挥生力军和突击队作用，充分调动和发挥青年的积极性和创造性，引导青年发挥示范带头作用。加强对青少年法制教育及建立基本的社会服务联系点，扩大青少年教育的社会化领域。向党和政府反应青年的意见和要</w:t>
      </w:r>
      <w:r>
        <w:rPr>
          <w:rStyle w:val="a8"/>
          <w:rFonts w:ascii="楷体" w:eastAsia="楷体" w:hAnsi="楷体" w:hint="eastAsia"/>
          <w:b w:val="0"/>
          <w:bCs w:val="0"/>
          <w:spacing w:val="-4"/>
          <w:sz w:val="32"/>
          <w:szCs w:val="32"/>
        </w:rPr>
        <w:t>求，协同有关部门制定和宣传青年工作法规，开展社会监督，维护青少年的合法权益。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）机构设置情况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本单位无内设机构。</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5.</w:t>
      </w:r>
      <w:r>
        <w:rPr>
          <w:rStyle w:val="a8"/>
          <w:rFonts w:ascii="楷体" w:eastAsia="楷体" w:hAnsi="楷体" w:hint="eastAsia"/>
          <w:b w:val="0"/>
          <w:bCs w:val="0"/>
          <w:spacing w:val="-4"/>
          <w:sz w:val="32"/>
          <w:szCs w:val="32"/>
        </w:rPr>
        <w:t>资金投入和使用情况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）项目资金安排落实、总投入等情况分析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根据《关于拨付</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年大学生志愿服务西部计划中央资金补助的通知》（昌州财行〔</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38</w:t>
      </w:r>
      <w:r>
        <w:rPr>
          <w:rStyle w:val="a8"/>
          <w:rFonts w:ascii="楷体" w:eastAsia="楷体" w:hAnsi="楷体" w:hint="eastAsia"/>
          <w:b w:val="0"/>
          <w:bCs w:val="0"/>
          <w:spacing w:val="-4"/>
          <w:sz w:val="32"/>
          <w:szCs w:val="32"/>
        </w:rPr>
        <w:t>号）文件，本项目年初预算安排总额为</w:t>
      </w:r>
      <w:r>
        <w:rPr>
          <w:rStyle w:val="a8"/>
          <w:rFonts w:ascii="楷体" w:eastAsia="楷体" w:hAnsi="楷体" w:hint="eastAsia"/>
          <w:b w:val="0"/>
          <w:bCs w:val="0"/>
          <w:spacing w:val="-4"/>
          <w:sz w:val="32"/>
          <w:szCs w:val="32"/>
        </w:rPr>
        <w:t>105.83</w:t>
      </w:r>
      <w:r>
        <w:rPr>
          <w:rStyle w:val="a8"/>
          <w:rFonts w:ascii="楷体" w:eastAsia="楷体" w:hAnsi="楷体" w:hint="eastAsia"/>
          <w:b w:val="0"/>
          <w:bCs w:val="0"/>
          <w:spacing w:val="-4"/>
          <w:sz w:val="32"/>
          <w:szCs w:val="32"/>
        </w:rPr>
        <w:t>万元，资金来源为中央专项资金，其中：财政资金</w:t>
      </w:r>
      <w:r>
        <w:rPr>
          <w:rStyle w:val="a8"/>
          <w:rFonts w:ascii="楷体" w:eastAsia="楷体" w:hAnsi="楷体" w:hint="eastAsia"/>
          <w:b w:val="0"/>
          <w:bCs w:val="0"/>
          <w:spacing w:val="-4"/>
          <w:sz w:val="32"/>
          <w:szCs w:val="32"/>
        </w:rPr>
        <w:t>105.83</w:t>
      </w:r>
      <w:r>
        <w:rPr>
          <w:rStyle w:val="a8"/>
          <w:rFonts w:ascii="楷体" w:eastAsia="楷体" w:hAnsi="楷体" w:hint="eastAsia"/>
          <w:b w:val="0"/>
          <w:bCs w:val="0"/>
          <w:spacing w:val="-4"/>
          <w:sz w:val="32"/>
          <w:szCs w:val="32"/>
        </w:rPr>
        <w:t>万元，其他资金</w:t>
      </w:r>
      <w:r>
        <w:rPr>
          <w:rStyle w:val="a8"/>
          <w:rFonts w:ascii="楷体" w:eastAsia="楷体" w:hAnsi="楷体" w:hint="eastAsia"/>
          <w:b w:val="0"/>
          <w:bCs w:val="0"/>
          <w:spacing w:val="-4"/>
          <w:sz w:val="32"/>
          <w:szCs w:val="32"/>
        </w:rPr>
        <w:t>0</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本项目全年预算安排总额为</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万元，预算调整数为</w:t>
      </w:r>
      <w:r>
        <w:rPr>
          <w:rStyle w:val="a8"/>
          <w:rFonts w:ascii="楷体" w:eastAsia="楷体" w:hAnsi="楷体" w:hint="eastAsia"/>
          <w:b w:val="0"/>
          <w:bCs w:val="0"/>
          <w:spacing w:val="-4"/>
          <w:sz w:val="32"/>
          <w:szCs w:val="32"/>
        </w:rPr>
        <w:t>37.9</w:t>
      </w:r>
      <w:r>
        <w:rPr>
          <w:rStyle w:val="a8"/>
          <w:rFonts w:ascii="楷体" w:eastAsia="楷体" w:hAnsi="楷体" w:hint="eastAsia"/>
          <w:b w:val="0"/>
          <w:bCs w:val="0"/>
          <w:spacing w:val="-4"/>
          <w:sz w:val="32"/>
          <w:szCs w:val="32"/>
        </w:rPr>
        <w:t>万元，追加的</w:t>
      </w:r>
      <w:r>
        <w:rPr>
          <w:rStyle w:val="a8"/>
          <w:rFonts w:ascii="楷体" w:eastAsia="楷体" w:hAnsi="楷体" w:hint="eastAsia"/>
          <w:b w:val="0"/>
          <w:bCs w:val="0"/>
          <w:spacing w:val="-4"/>
          <w:sz w:val="32"/>
          <w:szCs w:val="32"/>
        </w:rPr>
        <w:t>0</w:t>
      </w:r>
      <w:r>
        <w:rPr>
          <w:rStyle w:val="a8"/>
          <w:rFonts w:ascii="楷体" w:eastAsia="楷体" w:hAnsi="楷体" w:hint="eastAsia"/>
          <w:b w:val="0"/>
          <w:bCs w:val="0"/>
          <w:spacing w:val="-4"/>
          <w:sz w:val="32"/>
          <w:szCs w:val="32"/>
        </w:rPr>
        <w:t>万元，预算调整率为</w:t>
      </w:r>
      <w:r>
        <w:rPr>
          <w:rStyle w:val="a8"/>
          <w:rFonts w:ascii="楷体" w:eastAsia="楷体" w:hAnsi="楷体" w:hint="eastAsia"/>
          <w:b w:val="0"/>
          <w:bCs w:val="0"/>
          <w:spacing w:val="-4"/>
          <w:sz w:val="32"/>
          <w:szCs w:val="32"/>
        </w:rPr>
        <w:t>35.81%</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024</w:t>
      </w:r>
      <w:r>
        <w:rPr>
          <w:rStyle w:val="a8"/>
          <w:rFonts w:ascii="楷体" w:eastAsia="楷体" w:hAnsi="楷体" w:hint="eastAsia"/>
          <w:b w:val="0"/>
          <w:bCs w:val="0"/>
          <w:spacing w:val="-4"/>
          <w:sz w:val="32"/>
          <w:szCs w:val="32"/>
        </w:rPr>
        <w:t>年本项目实际收到预算资金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万元，预算资金到位率为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）项目资金实际使用情况分析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截至</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12</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自评日，本项目实际支付资金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万元，预算执行率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。本项目资金主要用于支付西部计划志愿者基本生活补助费用</w:t>
      </w:r>
      <w:r>
        <w:rPr>
          <w:rStyle w:val="a8"/>
          <w:rFonts w:ascii="楷体" w:eastAsia="楷体" w:hAnsi="楷体" w:hint="eastAsia"/>
          <w:b w:val="0"/>
          <w:bCs w:val="0"/>
          <w:spacing w:val="-4"/>
          <w:sz w:val="32"/>
          <w:szCs w:val="32"/>
        </w:rPr>
        <w:t>131.23</w:t>
      </w:r>
      <w:r>
        <w:rPr>
          <w:rStyle w:val="a8"/>
          <w:rFonts w:ascii="楷体" w:eastAsia="楷体" w:hAnsi="楷体" w:hint="eastAsia"/>
          <w:b w:val="0"/>
          <w:bCs w:val="0"/>
          <w:spacing w:val="-4"/>
          <w:sz w:val="32"/>
          <w:szCs w:val="32"/>
        </w:rPr>
        <w:t>万元、西部计划志愿者交通补助费用</w:t>
      </w:r>
      <w:r>
        <w:rPr>
          <w:rStyle w:val="a8"/>
          <w:rFonts w:ascii="楷体" w:eastAsia="楷体" w:hAnsi="楷体" w:hint="eastAsia"/>
          <w:b w:val="0"/>
          <w:bCs w:val="0"/>
          <w:spacing w:val="-4"/>
          <w:sz w:val="32"/>
          <w:szCs w:val="32"/>
        </w:rPr>
        <w:t>12.5</w:t>
      </w:r>
      <w:r>
        <w:rPr>
          <w:rStyle w:val="a8"/>
          <w:rFonts w:ascii="楷体" w:eastAsia="楷体" w:hAnsi="楷体" w:hint="eastAsia"/>
          <w:b w:val="0"/>
          <w:bCs w:val="0"/>
          <w:spacing w:val="-4"/>
          <w:sz w:val="32"/>
          <w:szCs w:val="32"/>
        </w:rPr>
        <w:t>万元。</w:t>
      </w:r>
    </w:p>
    <w:p w:rsidR="0089226F" w:rsidRDefault="0077189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总体目标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服务乡村振兴战略、人才强国战略、区域协调发展战略。通过招募普通高等学校应届毕业生或在读研究生到西部基层开展为期</w:t>
      </w:r>
      <w:r>
        <w:rPr>
          <w:rStyle w:val="a8"/>
          <w:rFonts w:ascii="楷体" w:eastAsia="楷体" w:hAnsi="楷体" w:hint="eastAsia"/>
          <w:b w:val="0"/>
          <w:bCs w:val="0"/>
          <w:spacing w:val="-4"/>
          <w:sz w:val="32"/>
          <w:szCs w:val="32"/>
        </w:rPr>
        <w:t>1-3</w:t>
      </w:r>
      <w:r>
        <w:rPr>
          <w:rStyle w:val="a8"/>
          <w:rFonts w:ascii="楷体" w:eastAsia="楷体" w:hAnsi="楷体" w:hint="eastAsia"/>
          <w:b w:val="0"/>
          <w:bCs w:val="0"/>
          <w:spacing w:val="-4"/>
          <w:sz w:val="32"/>
          <w:szCs w:val="32"/>
        </w:rPr>
        <w:t>年的志愿服务工作，为西部地区和基层发展注入青春活力和青年力量，引导和鼓励高校毕业生到基层工作，在服务基层中经受锻炼，提升国情认知、精神意志、品德观念和能力才干。同时，项目还致力于促进农村基层教育、农业、卫生、扶贫等社会事业的发展，加强民族团结，夯实基层基础，推动西部经济社会持续快速健康发展，为建设社会主义新农村和构建社会主义和谐社会作出贡献。</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2.</w:t>
      </w:r>
      <w:r>
        <w:rPr>
          <w:rStyle w:val="a8"/>
          <w:rFonts w:ascii="楷体" w:eastAsia="楷体" w:hAnsi="楷体" w:hint="eastAsia"/>
          <w:b w:val="0"/>
          <w:bCs w:val="0"/>
          <w:spacing w:val="-4"/>
          <w:sz w:val="32"/>
          <w:szCs w:val="32"/>
        </w:rPr>
        <w:t>阶段性目标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根据《中华人民共和国预算法》《财政</w:t>
      </w:r>
      <w:r>
        <w:rPr>
          <w:rStyle w:val="a8"/>
          <w:rFonts w:ascii="楷体" w:eastAsia="楷体" w:hAnsi="楷体" w:hint="eastAsia"/>
          <w:b w:val="0"/>
          <w:bCs w:val="0"/>
          <w:spacing w:val="-4"/>
          <w:sz w:val="32"/>
          <w:szCs w:val="32"/>
        </w:rPr>
        <w:t>支出绩效评价管理暂行办法》（财预〔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号）、《中共中央</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国务院关于全面实施预算绩效管理的意见》（中发〔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34</w:t>
      </w:r>
      <w:r>
        <w:rPr>
          <w:rStyle w:val="a8"/>
          <w:rFonts w:ascii="楷体" w:eastAsia="楷体" w:hAnsi="楷体" w:hint="eastAsia"/>
          <w:b w:val="0"/>
          <w:bCs w:val="0"/>
          <w:spacing w:val="-4"/>
          <w:sz w:val="32"/>
          <w:szCs w:val="32"/>
        </w:rPr>
        <w:t>号）、《自治区党委自治区人民政府关于全面实施预算绩效管理的实施意见》（新党发〔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号）、《自治区财政支出绩效评价管理暂行办法》（新财预〔</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189</w:t>
      </w:r>
      <w:r>
        <w:rPr>
          <w:rStyle w:val="a8"/>
          <w:rFonts w:ascii="楷体" w:eastAsia="楷体" w:hAnsi="楷体" w:hint="eastAsia"/>
          <w:b w:val="0"/>
          <w:bCs w:val="0"/>
          <w:spacing w:val="-4"/>
          <w:sz w:val="32"/>
          <w:szCs w:val="32"/>
        </w:rPr>
        <w:t>号）、《关于加强和规范自治区本级项目支出“全过程”预算绩效管理结果应用的通知》（新财预〔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57</w:t>
      </w:r>
      <w:r>
        <w:rPr>
          <w:rStyle w:val="a8"/>
          <w:rFonts w:ascii="楷体" w:eastAsia="楷体" w:hAnsi="楷体" w:hint="eastAsia"/>
          <w:b w:val="0"/>
          <w:bCs w:val="0"/>
          <w:spacing w:val="-4"/>
          <w:sz w:val="32"/>
          <w:szCs w:val="32"/>
        </w:rPr>
        <w:t>号）的规定，结合我单位的规章制度以及项目实施和财务相关资料，评价小组对项目绩效指标进行了进一步的完善，完善后绩效指标如下：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）项目产出指标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①数量指标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“志愿者人数”指标，预期指标值为“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②质量指标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“签订服务协议率”指标，预期指标值为“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③时效指标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“志愿者培训工作按时完成率”指标，预期指标值为“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）项目成本指标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①经济成本指标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“补助资金每人每年支出数”指标，预期指标值为“</w:t>
      </w:r>
      <w:r>
        <w:rPr>
          <w:rStyle w:val="a8"/>
          <w:rFonts w:ascii="楷体" w:eastAsia="楷体" w:hAnsi="楷体" w:hint="eastAsia"/>
          <w:b w:val="0"/>
          <w:bCs w:val="0"/>
          <w:spacing w:val="-4"/>
          <w:sz w:val="32"/>
          <w:szCs w:val="32"/>
        </w:rPr>
        <w:t>=1.44</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②社会成本指标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③生态环境成本指标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）项目效益指标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①经济效益指标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②社会效益指标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“进一步提升大学生在社会中的作用”指标，预期指标值</w:t>
      </w:r>
      <w:r>
        <w:rPr>
          <w:rStyle w:val="a8"/>
          <w:rFonts w:ascii="楷体" w:eastAsia="楷体" w:hAnsi="楷体" w:hint="eastAsia"/>
          <w:b w:val="0"/>
          <w:bCs w:val="0"/>
          <w:spacing w:val="-4"/>
          <w:sz w:val="32"/>
          <w:szCs w:val="32"/>
        </w:rPr>
        <w:t>为“有效提升”；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③生态效益指标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）项目满意度指标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①满意度指标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“志愿者满意度”指标，预期指标值为“≥</w:t>
      </w:r>
      <w:r>
        <w:rPr>
          <w:rStyle w:val="a8"/>
          <w:rFonts w:ascii="楷体" w:eastAsia="楷体" w:hAnsi="楷体" w:hint="eastAsia"/>
          <w:b w:val="0"/>
          <w:bCs w:val="0"/>
          <w:spacing w:val="-4"/>
          <w:sz w:val="32"/>
          <w:szCs w:val="32"/>
        </w:rPr>
        <w:t>97%</w:t>
      </w:r>
      <w:r>
        <w:rPr>
          <w:rStyle w:val="a8"/>
          <w:rFonts w:ascii="楷体" w:eastAsia="楷体" w:hAnsi="楷体" w:hint="eastAsia"/>
          <w:b w:val="0"/>
          <w:bCs w:val="0"/>
          <w:spacing w:val="-4"/>
          <w:sz w:val="32"/>
          <w:szCs w:val="32"/>
        </w:rPr>
        <w:t>”。</w:t>
      </w:r>
    </w:p>
    <w:p w:rsidR="0089226F" w:rsidRDefault="007718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89226F" w:rsidRDefault="0077189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绩效评价的目的</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为全面实施预算绩效管理，建立科学、合理的项目支出绩效评价管理体系，提高财政资源配置效率和使用效益，根据财政部印发《项目支出绩效评价管理办法》（财预〔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号）、《自治区财政支出绩效评价管理暂行办法》（新财预〔</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189</w:t>
      </w:r>
      <w:r>
        <w:rPr>
          <w:rStyle w:val="a8"/>
          <w:rFonts w:ascii="楷体" w:eastAsia="楷体" w:hAnsi="楷体" w:hint="eastAsia"/>
          <w:b w:val="0"/>
          <w:bCs w:val="0"/>
          <w:spacing w:val="-4"/>
          <w:sz w:val="32"/>
          <w:szCs w:val="32"/>
        </w:rPr>
        <w:t>号）、《关于印发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自治区项目支出绩效目标设置指引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42</w:t>
      </w:r>
      <w:r>
        <w:rPr>
          <w:rStyle w:val="a8"/>
          <w:rFonts w:ascii="楷体" w:eastAsia="楷体" w:hAnsi="楷体" w:hint="eastAsia"/>
          <w:b w:val="0"/>
          <w:bCs w:val="0"/>
          <w:spacing w:val="-4"/>
          <w:sz w:val="32"/>
          <w:szCs w:val="32"/>
        </w:rPr>
        <w:t>号）文件精神，我单位针对</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大学生志愿服务西部计划中央资金补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是通过部门项目支出绩效评价，进一步做实绩效目标，根据项目绩效目标设立情况，细化形成多维度绩效指标，将绩效指标细化为数量指标、质量指标、时效指标、经济成本指标、社会效益指标、服务对象满意度指标等内容，保证项目绩效指标设置科学、规范、合理、可衡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w:t>
      </w:r>
      <w:r>
        <w:rPr>
          <w:rStyle w:val="a8"/>
          <w:rFonts w:ascii="楷体" w:eastAsia="楷体" w:hAnsi="楷体" w:hint="eastAsia"/>
          <w:b w:val="0"/>
          <w:bCs w:val="0"/>
          <w:spacing w:val="-4"/>
          <w:sz w:val="32"/>
          <w:szCs w:val="32"/>
        </w:rPr>
        <w:t>，逐步建立“以绩效目标为导向，以绩效评价为手段，以评价结果应用为保障，全方位、全覆盖、全过程”的绩效预算管理新体制。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绩效评价对象</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此次我单位根据《财政支出绩效评价管理暂行办法》（财预〔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号）文件要求实施评价工作，本次评价对象为</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年大学生志愿服务西部计划中央资金补助项目，评价</w:t>
      </w:r>
      <w:r>
        <w:rPr>
          <w:rStyle w:val="a8"/>
          <w:rFonts w:ascii="楷体" w:eastAsia="楷体" w:hAnsi="楷体" w:hint="eastAsia"/>
          <w:b w:val="0"/>
          <w:bCs w:val="0"/>
          <w:spacing w:val="-4"/>
          <w:sz w:val="32"/>
          <w:szCs w:val="32"/>
        </w:rPr>
        <w:t>核心为项目资金、项目产出、项目效益。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3.</w:t>
      </w:r>
      <w:r>
        <w:rPr>
          <w:rStyle w:val="a8"/>
          <w:rFonts w:ascii="楷体" w:eastAsia="楷体" w:hAnsi="楷体" w:hint="eastAsia"/>
          <w:b w:val="0"/>
          <w:bCs w:val="0"/>
          <w:spacing w:val="-4"/>
          <w:sz w:val="32"/>
          <w:szCs w:val="32"/>
        </w:rPr>
        <w:t>绩效评价范围</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rsidR="0089226F" w:rsidRDefault="0077189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绩效评价原则</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依据《中华人民共和国预算法》《中共</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中央国务院关于全面实施预算绩效管理的意见》（中发〔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34</w:t>
      </w:r>
      <w:r>
        <w:rPr>
          <w:rStyle w:val="a8"/>
          <w:rFonts w:ascii="楷体" w:eastAsia="楷体" w:hAnsi="楷体" w:hint="eastAsia"/>
          <w:b w:val="0"/>
          <w:bCs w:val="0"/>
          <w:spacing w:val="-4"/>
          <w:sz w:val="32"/>
          <w:szCs w:val="32"/>
        </w:rPr>
        <w:t>号）、《项目支出绩效评价管理办法》（财预〔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号）、《自治区党委自治区人</w:t>
      </w:r>
      <w:r>
        <w:rPr>
          <w:rStyle w:val="a8"/>
          <w:rFonts w:ascii="楷体" w:eastAsia="楷体" w:hAnsi="楷体" w:hint="eastAsia"/>
          <w:b w:val="0"/>
          <w:bCs w:val="0"/>
          <w:spacing w:val="-4"/>
          <w:sz w:val="32"/>
          <w:szCs w:val="32"/>
        </w:rPr>
        <w:t>民政府关于全面实施预算绩效管理的实施意见》（新党发〔</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号）、《自治区财政支出绩效评价管理暂行办法》（新财预〔</w:t>
      </w:r>
      <w:r>
        <w:rPr>
          <w:rStyle w:val="a8"/>
          <w:rFonts w:ascii="楷体" w:eastAsia="楷体" w:hAnsi="楷体" w:hint="eastAsia"/>
          <w:b w:val="0"/>
          <w:bCs w:val="0"/>
          <w:spacing w:val="-4"/>
          <w:sz w:val="32"/>
          <w:szCs w:val="32"/>
        </w:rPr>
        <w:t>2018</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189</w:t>
      </w:r>
      <w:r>
        <w:rPr>
          <w:rStyle w:val="a8"/>
          <w:rFonts w:ascii="楷体" w:eastAsia="楷体" w:hAnsi="楷体" w:hint="eastAsia"/>
          <w:b w:val="0"/>
          <w:bCs w:val="0"/>
          <w:spacing w:val="-4"/>
          <w:sz w:val="32"/>
          <w:szCs w:val="32"/>
        </w:rPr>
        <w:t>号）、《昌吉市财政支出绩效评价管理暂行办法》、《关于印发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自治区项目支出绩效目标设置指引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42</w:t>
      </w:r>
      <w:r>
        <w:rPr>
          <w:rStyle w:val="a8"/>
          <w:rFonts w:ascii="楷体" w:eastAsia="楷体" w:hAnsi="楷体" w:hint="eastAsia"/>
          <w:b w:val="0"/>
          <w:bCs w:val="0"/>
          <w:spacing w:val="-4"/>
          <w:sz w:val="32"/>
          <w:szCs w:val="32"/>
        </w:rPr>
        <w:t>号）等要求，绩效评价应遵循如下原则：</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）科学公正。绩效评价应当运用科学合理的方法，按照规范的程序，对项目绩效进行客观、公正地反映。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）统筹兼顾。单位自评、部门评价和财政评价应职责明确，各有侧重，相互衔接。单位自评应由项目单位自主实施，即“谁支出、</w:t>
      </w:r>
      <w:r>
        <w:rPr>
          <w:rStyle w:val="a8"/>
          <w:rFonts w:ascii="楷体" w:eastAsia="楷体" w:hAnsi="楷体" w:hint="eastAsia"/>
          <w:b w:val="0"/>
          <w:bCs w:val="0"/>
          <w:spacing w:val="-4"/>
          <w:sz w:val="32"/>
          <w:szCs w:val="32"/>
        </w:rPr>
        <w:t>谁自评”。部门评价和财政评价应在单位自评的基础上开展，必要时可委托第三方机构实施。</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）激励约束。绩效评价结果应与预算安排、政策调整、改进管理实质性挂钩，体现奖优罚劣和激励相容导向，有效要安排、低效要压减、无效要问责。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）公开透明。绩效评价结果应依法依规公开，并自觉接受社</w:t>
      </w:r>
      <w:r>
        <w:rPr>
          <w:rStyle w:val="a8"/>
          <w:rFonts w:ascii="楷体" w:eastAsia="楷体" w:hAnsi="楷体" w:hint="eastAsia"/>
          <w:b w:val="0"/>
          <w:bCs w:val="0"/>
          <w:spacing w:val="-4"/>
          <w:sz w:val="32"/>
          <w:szCs w:val="32"/>
        </w:rPr>
        <w:lastRenderedPageBreak/>
        <w:t>会监督。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根据以上原则，绩效评价应遵循如下要求：</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）在数据采集时，采取客观数据，主管部门审查、社会中介组织复查，与问卷调查相结合的形式，以保证各项指标的真实性。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）保证评价结果的真实性、公正性，提高评价报告的公信力。</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）绩</w:t>
      </w:r>
      <w:r>
        <w:rPr>
          <w:rStyle w:val="a8"/>
          <w:rFonts w:ascii="楷体" w:eastAsia="楷体" w:hAnsi="楷体" w:hint="eastAsia"/>
          <w:b w:val="0"/>
          <w:bCs w:val="0"/>
          <w:spacing w:val="-4"/>
          <w:sz w:val="32"/>
          <w:szCs w:val="32"/>
        </w:rPr>
        <w:t>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绩效评价指标体系</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我单位通过实施资料研读及前期调研，结合项目的实际开展情况，按照《项目支出绩效评价管理办法》（财预〔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号）文件要求，结合项目特点，经与专家组充分协商，设置指标体系结构如下：设置一级指标共</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个，包括：决策指标（</w:t>
      </w:r>
      <w:r>
        <w:rPr>
          <w:rStyle w:val="a8"/>
          <w:rFonts w:ascii="楷体" w:eastAsia="楷体" w:hAnsi="楷体" w:hint="eastAsia"/>
          <w:b w:val="0"/>
          <w:bCs w:val="0"/>
          <w:spacing w:val="-4"/>
          <w:sz w:val="32"/>
          <w:szCs w:val="32"/>
        </w:rPr>
        <w:t>21.00%</w:t>
      </w:r>
      <w:r>
        <w:rPr>
          <w:rStyle w:val="a8"/>
          <w:rFonts w:ascii="楷体" w:eastAsia="楷体" w:hAnsi="楷体" w:hint="eastAsia"/>
          <w:b w:val="0"/>
          <w:bCs w:val="0"/>
          <w:spacing w:val="-4"/>
          <w:sz w:val="32"/>
          <w:szCs w:val="32"/>
        </w:rPr>
        <w:t>）、过程指标（</w:t>
      </w:r>
      <w:r>
        <w:rPr>
          <w:rStyle w:val="a8"/>
          <w:rFonts w:ascii="楷体" w:eastAsia="楷体" w:hAnsi="楷体" w:hint="eastAsia"/>
          <w:b w:val="0"/>
          <w:bCs w:val="0"/>
          <w:spacing w:val="-4"/>
          <w:sz w:val="32"/>
          <w:szCs w:val="32"/>
        </w:rPr>
        <w:t>19.00%</w:t>
      </w:r>
      <w:r>
        <w:rPr>
          <w:rStyle w:val="a8"/>
          <w:rFonts w:ascii="楷体" w:eastAsia="楷体" w:hAnsi="楷体" w:hint="eastAsia"/>
          <w:b w:val="0"/>
          <w:bCs w:val="0"/>
          <w:spacing w:val="-4"/>
          <w:sz w:val="32"/>
          <w:szCs w:val="32"/>
        </w:rPr>
        <w:t>）、产出指标（</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0.00%</w:t>
      </w:r>
      <w:r>
        <w:rPr>
          <w:rStyle w:val="a8"/>
          <w:rFonts w:ascii="楷体" w:eastAsia="楷体" w:hAnsi="楷体" w:hint="eastAsia"/>
          <w:b w:val="0"/>
          <w:bCs w:val="0"/>
          <w:spacing w:val="-4"/>
          <w:sz w:val="32"/>
          <w:szCs w:val="32"/>
        </w:rPr>
        <w:t>）、效益指标（</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）、满意度指标（</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：项目支出绩效评价体系”。</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评价方法</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我单位根据本项目资金的性质和特点，选用比较法、公众评判法对项目进行评价，旨在通过综合分析影响绩效目标实现、实施效果的内外部因素，从而评价本项目绩效。其中：比较法，是指通过对绩效目标与实</w:t>
      </w:r>
      <w:r>
        <w:rPr>
          <w:rStyle w:val="a8"/>
          <w:rFonts w:ascii="楷体" w:eastAsia="楷体" w:hAnsi="楷体" w:hint="eastAsia"/>
          <w:b w:val="0"/>
          <w:bCs w:val="0"/>
          <w:spacing w:val="-4"/>
          <w:sz w:val="32"/>
          <w:szCs w:val="32"/>
        </w:rPr>
        <w:t>施效果、历史与当期情况、不同部门和地区同</w:t>
      </w:r>
      <w:r>
        <w:rPr>
          <w:rStyle w:val="a8"/>
          <w:rFonts w:ascii="楷体" w:eastAsia="楷体" w:hAnsi="楷体" w:hint="eastAsia"/>
          <w:b w:val="0"/>
          <w:bCs w:val="0"/>
          <w:spacing w:val="-4"/>
          <w:sz w:val="32"/>
          <w:szCs w:val="32"/>
        </w:rPr>
        <w:lastRenderedPageBreak/>
        <w:t>类支出的比较，综合分析绩效目标实现程度；公众评判法，是指通过专家评估、公众问卷及抽样调查等对财政支出效果进行评判，评价绩效目标实现程度。</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三级指标分析环节：总体采用比较法，同时辅以文献法、成本效益法、因素分析法以及公众评判法，根据不同三级指标类型进行逐项分析。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w:t>
      </w:r>
      <w:r>
        <w:rPr>
          <w:rStyle w:val="a8"/>
          <w:rFonts w:ascii="楷体" w:eastAsia="楷体" w:hAnsi="楷体" w:hint="eastAsia"/>
          <w:b w:val="0"/>
          <w:bCs w:val="0"/>
          <w:spacing w:val="-4"/>
          <w:sz w:val="32"/>
          <w:szCs w:val="32"/>
        </w:rPr>
        <w:t>，如果是由于年初指标值设定明显偏低造成的，要按照偏离度适度调减分值；未完成指标值的，按照完成值与指标值的比例记分。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②定性指标分析环节：主要采用公众评判法，通过问卷及抽样调查等方式评价本项目实施后社会公众对于其实施效果的满意程度，将调研结果按照《关于印发</w:t>
      </w:r>
      <w:r>
        <w:rPr>
          <w:rStyle w:val="a8"/>
          <w:rFonts w:ascii="楷体" w:eastAsia="楷体" w:hAnsi="楷体" w:hint="eastAsia"/>
          <w:b w:val="0"/>
          <w:bCs w:val="0"/>
          <w:spacing w:val="-4"/>
          <w:sz w:val="32"/>
          <w:szCs w:val="32"/>
        </w:rPr>
        <w:t>&lt;</w:t>
      </w:r>
      <w:r>
        <w:rPr>
          <w:rStyle w:val="a8"/>
          <w:rFonts w:ascii="楷体" w:eastAsia="楷体" w:hAnsi="楷体" w:hint="eastAsia"/>
          <w:b w:val="0"/>
          <w:bCs w:val="0"/>
          <w:spacing w:val="-4"/>
          <w:sz w:val="32"/>
          <w:szCs w:val="32"/>
        </w:rPr>
        <w:t>自治区项目支出绩效目标设置指引</w:t>
      </w:r>
      <w:r>
        <w:rPr>
          <w:rStyle w:val="a8"/>
          <w:rFonts w:ascii="楷体" w:eastAsia="楷体" w:hAnsi="楷体" w:hint="eastAsia"/>
          <w:b w:val="0"/>
          <w:bCs w:val="0"/>
          <w:spacing w:val="-4"/>
          <w:sz w:val="32"/>
          <w:szCs w:val="32"/>
        </w:rPr>
        <w:t>&gt;</w:t>
      </w:r>
      <w:r>
        <w:rPr>
          <w:rStyle w:val="a8"/>
          <w:rFonts w:ascii="楷体" w:eastAsia="楷体" w:hAnsi="楷体" w:hint="eastAsia"/>
          <w:b w:val="0"/>
          <w:bCs w:val="0"/>
          <w:spacing w:val="-4"/>
          <w:sz w:val="32"/>
          <w:szCs w:val="32"/>
        </w:rPr>
        <w:t>的通知》（新财预〔</w:t>
      </w:r>
      <w:r>
        <w:rPr>
          <w:rStyle w:val="a8"/>
          <w:rFonts w:ascii="楷体" w:eastAsia="楷体" w:hAnsi="楷体" w:hint="eastAsia"/>
          <w:b w:val="0"/>
          <w:bCs w:val="0"/>
          <w:spacing w:val="-4"/>
          <w:sz w:val="32"/>
          <w:szCs w:val="32"/>
        </w:rPr>
        <w:t>2022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42</w:t>
      </w:r>
      <w:r>
        <w:rPr>
          <w:rStyle w:val="a8"/>
          <w:rFonts w:ascii="楷体" w:eastAsia="楷体" w:hAnsi="楷体" w:hint="eastAsia"/>
          <w:b w:val="0"/>
          <w:bCs w:val="0"/>
          <w:spacing w:val="-4"/>
          <w:sz w:val="32"/>
          <w:szCs w:val="32"/>
        </w:rPr>
        <w:t>号）要求分为基本达成目标、部分实现目标、实现目标程度较低三档，分别按照该指标对应分值区间</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-80.00%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80.00%-60.00%</w:t>
      </w:r>
      <w:r>
        <w:rPr>
          <w:rStyle w:val="a8"/>
          <w:rFonts w:ascii="楷体" w:eastAsia="楷体" w:hAnsi="楷体" w:hint="eastAsia"/>
          <w:b w:val="0"/>
          <w:bCs w:val="0"/>
          <w:spacing w:val="-4"/>
          <w:sz w:val="32"/>
          <w:szCs w:val="32"/>
        </w:rPr>
        <w:t>（含）、</w:t>
      </w:r>
      <w:r>
        <w:rPr>
          <w:rStyle w:val="a8"/>
          <w:rFonts w:ascii="楷体" w:eastAsia="楷体" w:hAnsi="楷体" w:hint="eastAsia"/>
          <w:b w:val="0"/>
          <w:bCs w:val="0"/>
          <w:spacing w:val="-4"/>
          <w:sz w:val="32"/>
          <w:szCs w:val="32"/>
        </w:rPr>
        <w:t>60.00%-0.00%</w:t>
      </w:r>
      <w:r>
        <w:rPr>
          <w:rStyle w:val="a8"/>
          <w:rFonts w:ascii="楷体" w:eastAsia="楷体" w:hAnsi="楷体" w:hint="eastAsia"/>
          <w:b w:val="0"/>
          <w:bCs w:val="0"/>
          <w:spacing w:val="-4"/>
          <w:sz w:val="32"/>
          <w:szCs w:val="32"/>
        </w:rPr>
        <w:t>合理</w:t>
      </w:r>
      <w:r>
        <w:rPr>
          <w:rStyle w:val="a8"/>
          <w:rFonts w:ascii="楷体" w:eastAsia="楷体" w:hAnsi="楷体" w:hint="eastAsia"/>
          <w:b w:val="0"/>
          <w:bCs w:val="0"/>
          <w:spacing w:val="-4"/>
          <w:sz w:val="32"/>
          <w:szCs w:val="32"/>
        </w:rPr>
        <w:t>确定分值，详细评价方法的应用如下：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立项依据充分性：比较法、文献法，查找法律法规政策以及规划，对比实际执行内容和政策支持内容是否匹配。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立项程序规范性：比较法、文献法，查找相关项目设立的政策和文件要求，对比分析实际执行程序是否按照政策及文件要求执行，分析立项程序的规范性。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绩效目标合理性：比较法，对比分析年初编制项目支出绩效目标</w:t>
      </w:r>
      <w:r>
        <w:rPr>
          <w:rStyle w:val="a8"/>
          <w:rFonts w:ascii="楷体" w:eastAsia="楷体" w:hAnsi="楷体" w:hint="eastAsia"/>
          <w:b w:val="0"/>
          <w:bCs w:val="0"/>
          <w:spacing w:val="-4"/>
          <w:sz w:val="32"/>
          <w:szCs w:val="32"/>
        </w:rPr>
        <w:lastRenderedPageBreak/>
        <w:t>表与项目内容的相关性、资金的匹配性等。</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绩效指标明确性：比较法，比较分析年初编制项目支出绩效目标表是否符合双七原则，是否可衡量。</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预算编制科学性：成本效益分析法，分析在产出一定的情况</w:t>
      </w:r>
      <w:r>
        <w:rPr>
          <w:rStyle w:val="a8"/>
          <w:rFonts w:ascii="楷体" w:eastAsia="楷体" w:hAnsi="楷体" w:hint="eastAsia"/>
          <w:b w:val="0"/>
          <w:bCs w:val="0"/>
          <w:spacing w:val="-4"/>
          <w:sz w:val="32"/>
          <w:szCs w:val="32"/>
        </w:rPr>
        <w:t>下，成本取值是否有依据，是否经过询价，是否按照市场最低成本编制。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资金分配合理性：因素分析法，综合分析资金的分配依据是否充分，分配金额是否与项目实施单位需求金额一致，</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资金到位率：比较法，资金到位率预期指标值应为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，通过实际计算，分析实际完成值和预期指标值之间的差距和原因。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预算执行率：比较法，预算执行率预期指标值应为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，通过实际计算，分析实际完成值和预期指标值之间的差距和原因。</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资金使用合规性：文献法、实地勘察法，一是查找资金管理办法，包括专项资金管理办法和单位自有资金管理办法；二</w:t>
      </w:r>
      <w:r>
        <w:rPr>
          <w:rStyle w:val="a8"/>
          <w:rFonts w:ascii="楷体" w:eastAsia="楷体" w:hAnsi="楷体" w:hint="eastAsia"/>
          <w:b w:val="0"/>
          <w:bCs w:val="0"/>
          <w:spacing w:val="-4"/>
          <w:sz w:val="32"/>
          <w:szCs w:val="32"/>
        </w:rPr>
        <w:t>是通过查账了解具体开支情况，是否专款专用，是否按照标准支出。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管理制度健全性：文献法、比较法，查阅项目实施人员提供的财务和业务管理制度，将已建立的制度与现行的法律法规和政策要求进行对比，分析项目制度的合法性、合规性、完整性。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制度执行有效性：比较法，结合项目实际实施过程性文件，根据已建设的财务管理制度和项目管理制度综合分析制度执行的有效性。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定量指标：比较法，将实际完成值与年初指标值相比，完成指标值的，记该指标所赋全部分值；对完成值高于指标值较多的，要分析原因，如果是由于年初指标值设定明显偏低造成的，要按照</w:t>
      </w:r>
      <w:r>
        <w:rPr>
          <w:rStyle w:val="a8"/>
          <w:rFonts w:ascii="楷体" w:eastAsia="楷体" w:hAnsi="楷体" w:hint="eastAsia"/>
          <w:b w:val="0"/>
          <w:bCs w:val="0"/>
          <w:spacing w:val="-4"/>
          <w:sz w:val="32"/>
          <w:szCs w:val="32"/>
        </w:rPr>
        <w:t>偏离度适度调减分值；未完成指标值的，按照完成值与指标值的</w:t>
      </w:r>
      <w:r>
        <w:rPr>
          <w:rStyle w:val="a8"/>
          <w:rFonts w:ascii="楷体" w:eastAsia="楷体" w:hAnsi="楷体" w:hint="eastAsia"/>
          <w:b w:val="0"/>
          <w:bCs w:val="0"/>
          <w:spacing w:val="-4"/>
          <w:sz w:val="32"/>
          <w:szCs w:val="32"/>
        </w:rPr>
        <w:lastRenderedPageBreak/>
        <w:t>比例记分。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定性指标：公众评判法，通过问卷及抽样调查等方式评价本项目实施后社会公众对于其实施效果的满意程度。</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绩效评价标准通常包括计划标准、行业标准、历史标准等，用于对绩效指标完成情况进行比较、分析、评价。具体绩效评价标准解释如下：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计划标准：指以预先制定的目标、计划、预算、定额等作为评价标准。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行业标准：指参照国家公布的行业指标数据制定的评价标准。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历史标准：指参照历史数据制定的评价标准，为体现绩效改进的原则，在可实现的条件下应当确定相</w:t>
      </w:r>
      <w:r>
        <w:rPr>
          <w:rStyle w:val="a8"/>
          <w:rFonts w:ascii="楷体" w:eastAsia="楷体" w:hAnsi="楷体" w:hint="eastAsia"/>
          <w:b w:val="0"/>
          <w:bCs w:val="0"/>
          <w:spacing w:val="-4"/>
          <w:sz w:val="32"/>
          <w:szCs w:val="32"/>
        </w:rPr>
        <w:t>对较高的评价标准。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rsidR="0089226F" w:rsidRDefault="0077189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前期准备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我单位于</w:t>
      </w:r>
      <w:r>
        <w:rPr>
          <w:rStyle w:val="a8"/>
          <w:rFonts w:ascii="楷体" w:eastAsia="楷体" w:hAnsi="楷体" w:hint="eastAsia"/>
          <w:b w:val="0"/>
          <w:bCs w:val="0"/>
          <w:spacing w:val="-4"/>
          <w:sz w:val="32"/>
          <w:szCs w:val="32"/>
        </w:rP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日，确定绩效评价工作小组，正式开始前期准备工作，通过对评价对象前期调研，确定了评价的目的、方法以及评价的原则，根据项目的内容和特征制</w:t>
      </w:r>
      <w:r>
        <w:rPr>
          <w:rStyle w:val="a8"/>
          <w:rFonts w:ascii="楷体" w:eastAsia="楷体" w:hAnsi="楷体" w:hint="eastAsia"/>
          <w:b w:val="0"/>
          <w:bCs w:val="0"/>
          <w:spacing w:val="-4"/>
          <w:sz w:val="32"/>
          <w:szCs w:val="32"/>
        </w:rPr>
        <w:t>定了评价指标体系及评价标准。绩效评价工作小组人员名单及分工如下：</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冯轩磊（评价小组组长）：主要负责项目策划和监督，全面负责</w:t>
      </w:r>
      <w:r>
        <w:rPr>
          <w:rStyle w:val="a8"/>
          <w:rFonts w:ascii="楷体" w:eastAsia="楷体" w:hAnsi="楷体" w:hint="eastAsia"/>
          <w:b w:val="0"/>
          <w:bCs w:val="0"/>
          <w:spacing w:val="-4"/>
          <w:sz w:val="32"/>
          <w:szCs w:val="32"/>
        </w:rPr>
        <w:lastRenderedPageBreak/>
        <w:t>项目绩效评价报告的最终质量，对评价人员出具的最终报告质量进行复核，确保评估结果的客观性；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库尔班江（评价小组组员）：主要负责资料的收集，取证、数据统计分析；主要负责项目报告的制定，指标的研判，数据分析及报告撰写。</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组织实施</w:t>
      </w:r>
      <w:r>
        <w:rPr>
          <w:rStyle w:val="a8"/>
          <w:rFonts w:ascii="楷体" w:eastAsia="楷体" w:hAnsi="楷体" w:hint="eastAsia"/>
          <w:b w:val="0"/>
          <w:bCs w:val="0"/>
          <w:spacing w:val="-4"/>
          <w:sz w:val="32"/>
          <w:szCs w:val="32"/>
        </w:rPr>
        <w:b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14</w:t>
      </w:r>
      <w:r>
        <w:rPr>
          <w:rStyle w:val="a8"/>
          <w:rFonts w:ascii="楷体" w:eastAsia="楷体" w:hAnsi="楷体" w:hint="eastAsia"/>
          <w:b w:val="0"/>
          <w:bCs w:val="0"/>
          <w:spacing w:val="-4"/>
          <w:sz w:val="32"/>
          <w:szCs w:val="32"/>
        </w:rPr>
        <w:t>日，评价工作进入实施阶段。在数据采集方面，评价小组整理单位前期提交的资料，与项目实施负责人沟通，了解资金的内容、操作流程、管理机制、</w:t>
      </w:r>
      <w:r>
        <w:rPr>
          <w:rStyle w:val="a8"/>
          <w:rFonts w:ascii="楷体" w:eastAsia="楷体" w:hAnsi="楷体" w:hint="eastAsia"/>
          <w:b w:val="0"/>
          <w:bCs w:val="0"/>
          <w:spacing w:val="-4"/>
          <w:sz w:val="32"/>
          <w:szCs w:val="32"/>
        </w:rPr>
        <w:t>资金使用方向等情况并采集信息，了解项目设置背景及资金使用等情况。</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分析评价</w:t>
      </w:r>
      <w:r>
        <w:rPr>
          <w:rStyle w:val="a8"/>
          <w:rFonts w:ascii="楷体" w:eastAsia="楷体" w:hAnsi="楷体" w:hint="eastAsia"/>
          <w:b w:val="0"/>
          <w:bCs w:val="0"/>
          <w:spacing w:val="-4"/>
          <w:sz w:val="32"/>
          <w:szCs w:val="32"/>
        </w:rPr>
        <w:b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15</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 xml:space="preserve">日，评价小组按照绩效评价的原则和规范，对取得的资料进行审查核实，对采集的数据进行分析，按照绩效评价指标评分表逐项进行打分、分析、汇总各方评价结果。　</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撰写与提交评价报告</w:t>
      </w:r>
      <w:r>
        <w:rPr>
          <w:rStyle w:val="a8"/>
          <w:rFonts w:ascii="楷体" w:eastAsia="楷体" w:hAnsi="楷体" w:hint="eastAsia"/>
          <w:b w:val="0"/>
          <w:bCs w:val="0"/>
          <w:spacing w:val="-4"/>
          <w:sz w:val="32"/>
          <w:szCs w:val="32"/>
        </w:rPr>
        <w:br/>
        <w:t>2025</w:t>
      </w:r>
      <w:r>
        <w:rPr>
          <w:rStyle w:val="a8"/>
          <w:rFonts w:ascii="楷体" w:eastAsia="楷体" w:hAnsi="楷体" w:hint="eastAsia"/>
          <w:b w:val="0"/>
          <w:bCs w:val="0"/>
          <w:spacing w:val="-4"/>
          <w:sz w:val="32"/>
          <w:szCs w:val="32"/>
        </w:rPr>
        <w:t>年</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21</w:t>
      </w:r>
      <w:r>
        <w:rPr>
          <w:rStyle w:val="a8"/>
          <w:rFonts w:ascii="楷体" w:eastAsia="楷体" w:hAnsi="楷体" w:hint="eastAsia"/>
          <w:b w:val="0"/>
          <w:bCs w:val="0"/>
          <w:spacing w:val="-4"/>
          <w:sz w:val="32"/>
          <w:szCs w:val="32"/>
        </w:rPr>
        <w:t>日</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月</w:t>
      </w:r>
      <w:r>
        <w:rPr>
          <w:rStyle w:val="a8"/>
          <w:rFonts w:ascii="楷体" w:eastAsia="楷体" w:hAnsi="楷体" w:hint="eastAsia"/>
          <w:b w:val="0"/>
          <w:bCs w:val="0"/>
          <w:spacing w:val="-4"/>
          <w:sz w:val="32"/>
          <w:szCs w:val="32"/>
        </w:rPr>
        <w:t>28</w:t>
      </w:r>
      <w:r>
        <w:rPr>
          <w:rStyle w:val="a8"/>
          <w:rFonts w:ascii="楷体" w:eastAsia="楷体" w:hAnsi="楷体" w:hint="eastAsia"/>
          <w:b w:val="0"/>
          <w:bCs w:val="0"/>
          <w:spacing w:val="-4"/>
          <w:sz w:val="32"/>
          <w:szCs w:val="32"/>
        </w:rPr>
        <w:t>日，评价小组撰写绩效评价报告，按照新疆维吾尔自治区财政绩效管理信息系统绩效评价模块中统一格式和文本框架撰写绩效评价报告并提交审核。</w:t>
      </w:r>
      <w:r>
        <w:rPr>
          <w:rStyle w:val="a8"/>
          <w:rFonts w:ascii="楷体" w:eastAsia="楷体" w:hAnsi="楷体" w:hint="eastAsia"/>
          <w:b w:val="0"/>
          <w:bCs w:val="0"/>
          <w:spacing w:val="-4"/>
          <w:sz w:val="32"/>
          <w:szCs w:val="32"/>
        </w:rPr>
        <w:br/>
        <w:t>5.</w:t>
      </w:r>
      <w:r>
        <w:rPr>
          <w:rStyle w:val="a8"/>
          <w:rFonts w:ascii="楷体" w:eastAsia="楷体" w:hAnsi="楷体" w:hint="eastAsia"/>
          <w:b w:val="0"/>
          <w:bCs w:val="0"/>
          <w:spacing w:val="-4"/>
          <w:sz w:val="32"/>
          <w:szCs w:val="32"/>
        </w:rPr>
        <w:t>问题整改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经审核通过后，由评价小组将报告推送至项目实施人员，由</w:t>
      </w:r>
      <w:r>
        <w:rPr>
          <w:rStyle w:val="a8"/>
          <w:rFonts w:ascii="楷体" w:eastAsia="楷体" w:hAnsi="楷体" w:hint="eastAsia"/>
          <w:b w:val="0"/>
          <w:bCs w:val="0"/>
          <w:spacing w:val="-4"/>
          <w:sz w:val="32"/>
          <w:szCs w:val="32"/>
        </w:rPr>
        <w:t>项目实施人员根据报告评价结论、存在的问题以及改进建议落实问题整改，并形成整改报告，由评价小组负责监督和核查整改落实情况，确保绩效评价落到实处。</w:t>
      </w:r>
      <w:r>
        <w:rPr>
          <w:rStyle w:val="a8"/>
          <w:rFonts w:ascii="楷体" w:eastAsia="楷体" w:hAnsi="楷体" w:hint="eastAsia"/>
          <w:b w:val="0"/>
          <w:bCs w:val="0"/>
          <w:spacing w:val="-4"/>
          <w:sz w:val="32"/>
          <w:szCs w:val="32"/>
        </w:rPr>
        <w:br/>
        <w:t>6.</w:t>
      </w:r>
      <w:r>
        <w:rPr>
          <w:rStyle w:val="a8"/>
          <w:rFonts w:ascii="楷体" w:eastAsia="楷体" w:hAnsi="楷体" w:hint="eastAsia"/>
          <w:b w:val="0"/>
          <w:bCs w:val="0"/>
          <w:spacing w:val="-4"/>
          <w:sz w:val="32"/>
          <w:szCs w:val="32"/>
        </w:rPr>
        <w:t>档案整理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建立和落实档案管理制度，将项目相关资料存档，包括但不限于：</w:t>
      </w:r>
      <w:r>
        <w:rPr>
          <w:rStyle w:val="a8"/>
          <w:rFonts w:ascii="楷体" w:eastAsia="楷体" w:hAnsi="楷体" w:hint="eastAsia"/>
          <w:b w:val="0"/>
          <w:bCs w:val="0"/>
          <w:spacing w:val="-4"/>
          <w:sz w:val="32"/>
          <w:szCs w:val="32"/>
        </w:rPr>
        <w:lastRenderedPageBreak/>
        <w:t>评价项目基本情况和相关文件、评价实施方案、项目支付资料等相关档案。</w:t>
      </w:r>
    </w:p>
    <w:p w:rsidR="0089226F" w:rsidRDefault="007718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经评价，本项目达成年初设立的绩效目标，解决了西部计划志愿者基层公共服务薄弱现状的问题，在实施过程中取得了良好的成效，具体表现在：通过项目的实施，完成了对西部计划志愿者基本生活水平保</w:t>
      </w:r>
      <w:r>
        <w:rPr>
          <w:rStyle w:val="a8"/>
          <w:rFonts w:ascii="楷体" w:eastAsia="楷体" w:hAnsi="楷体" w:hint="eastAsia"/>
          <w:b w:val="0"/>
          <w:bCs w:val="0"/>
          <w:spacing w:val="-4"/>
          <w:sz w:val="32"/>
          <w:szCs w:val="32"/>
        </w:rPr>
        <w:t>障的目标，？提升教育文化服务质量：志愿者通过开设兴趣课程、组织课外实践、辅导留守儿童等方式，丰富乡村教育内容。部分志愿者还推动乡村图书馆建设、开展文化科普活动，促进基层文化事业发展。？强化基层民生服务覆盖：在扶贫、社会保障等领域，志愿者协助基层干部走访农户、整理数据、落实惠民政策，推动低保、医保等政策精准落地，提升民生服务的效率和覆盖面。</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（二）评价结论</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此次绩效评价通过绩效评价小组论证的评价指标体系及评分标准，采用因素分析法和比较法对本项目绩效进行客观评价，最终评分结果：总分为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分，绩效评级为“优”。</w:t>
      </w:r>
      <w:r>
        <w:rPr>
          <w:rStyle w:val="a8"/>
          <w:rFonts w:ascii="楷体" w:eastAsia="楷体" w:hAnsi="楷体" w:hint="eastAsia"/>
          <w:b w:val="0"/>
          <w:bCs w:val="0"/>
          <w:spacing w:val="-4"/>
          <w:sz w:val="32"/>
          <w:szCs w:val="32"/>
        </w:rPr>
        <w:t>综合评价结论如下：本项目共设置三级指标数量</w:t>
      </w:r>
      <w:r>
        <w:rPr>
          <w:rStyle w:val="a8"/>
          <w:rFonts w:ascii="楷体" w:eastAsia="楷体" w:hAnsi="楷体" w:hint="eastAsia"/>
          <w:b w:val="0"/>
          <w:bCs w:val="0"/>
          <w:spacing w:val="-4"/>
          <w:sz w:val="32"/>
          <w:szCs w:val="32"/>
        </w:rPr>
        <w:t>17</w:t>
      </w:r>
      <w:r>
        <w:rPr>
          <w:rStyle w:val="a8"/>
          <w:rFonts w:ascii="楷体" w:eastAsia="楷体" w:hAnsi="楷体" w:hint="eastAsia"/>
          <w:b w:val="0"/>
          <w:bCs w:val="0"/>
          <w:spacing w:val="-4"/>
          <w:sz w:val="32"/>
          <w:szCs w:val="32"/>
        </w:rPr>
        <w:t>个，实现三级指标数量</w:t>
      </w:r>
      <w:r>
        <w:rPr>
          <w:rStyle w:val="a8"/>
          <w:rFonts w:ascii="楷体" w:eastAsia="楷体" w:hAnsi="楷体" w:hint="eastAsia"/>
          <w:b w:val="0"/>
          <w:bCs w:val="0"/>
          <w:spacing w:val="-4"/>
          <w:sz w:val="32"/>
          <w:szCs w:val="32"/>
        </w:rPr>
        <w:t>17</w:t>
      </w:r>
      <w:r>
        <w:rPr>
          <w:rStyle w:val="a8"/>
          <w:rFonts w:ascii="楷体" w:eastAsia="楷体" w:hAnsi="楷体" w:hint="eastAsia"/>
          <w:b w:val="0"/>
          <w:bCs w:val="0"/>
          <w:spacing w:val="-4"/>
          <w:sz w:val="32"/>
          <w:szCs w:val="32"/>
        </w:rPr>
        <w:t>个，总体完成率为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。项目决策类指标共设置</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；过程管理类指标共设置</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；项目产出类指标共设置</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；项目效益类指标共设置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；项目满意度类指标共设置</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个，满分指标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个，得分率</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。详细情况见“表</w:t>
      </w:r>
      <w:r>
        <w:rPr>
          <w:rStyle w:val="a8"/>
          <w:rFonts w:ascii="楷体" w:eastAsia="楷体" w:hAnsi="楷体" w:hint="eastAsia"/>
          <w:b w:val="0"/>
          <w:bCs w:val="0"/>
          <w:spacing w:val="-4"/>
          <w:sz w:val="32"/>
          <w:szCs w:val="32"/>
        </w:rPr>
        <w:t>3-1</w:t>
      </w:r>
      <w:r>
        <w:rPr>
          <w:rStyle w:val="a8"/>
          <w:rFonts w:ascii="楷体" w:eastAsia="楷体" w:hAnsi="楷体" w:hint="eastAsia"/>
          <w:b w:val="0"/>
          <w:bCs w:val="0"/>
          <w:spacing w:val="-4"/>
          <w:sz w:val="32"/>
          <w:szCs w:val="32"/>
        </w:rPr>
        <w:t>：项目综合得分表”及“附件</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lastRenderedPageBreak/>
        <w:t>项目综合得分表”。</w:t>
      </w:r>
    </w:p>
    <w:p w:rsidR="0089226F" w:rsidRDefault="0077189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89226F" w:rsidRDefault="0077189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89226F" w:rsidRDefault="0077189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项目决策类指标由</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个</w:t>
      </w:r>
      <w:r>
        <w:rPr>
          <w:rStyle w:val="a8"/>
          <w:rFonts w:ascii="楷体" w:eastAsia="楷体" w:hAnsi="楷体" w:hint="eastAsia"/>
          <w:b w:val="0"/>
          <w:bCs w:val="0"/>
          <w:spacing w:val="-4"/>
          <w:sz w:val="32"/>
          <w:szCs w:val="32"/>
        </w:rPr>
        <w:t>二级指标和</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21.00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21</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项目立项情况分析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）立项依据充分性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本项目立项符合团中央颁发的《中青联发【</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号》文件；本项目立项符合《中青联发【</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号》中：“</w:t>
      </w:r>
      <w:r>
        <w:rPr>
          <w:rStyle w:val="a8"/>
          <w:rFonts w:ascii="楷体" w:eastAsia="楷体" w:hAnsi="楷体" w:hint="eastAsia"/>
          <w:b w:val="0"/>
          <w:bCs w:val="0"/>
          <w:spacing w:val="-4"/>
          <w:sz w:val="32"/>
          <w:szCs w:val="32"/>
        </w:rPr>
        <w:t>2024-2025</w:t>
      </w:r>
      <w:r>
        <w:rPr>
          <w:rStyle w:val="a8"/>
          <w:rFonts w:ascii="楷体" w:eastAsia="楷体" w:hAnsi="楷体" w:hint="eastAsia"/>
          <w:b w:val="0"/>
          <w:bCs w:val="0"/>
          <w:spacing w:val="-4"/>
          <w:sz w:val="32"/>
          <w:szCs w:val="32"/>
        </w:rPr>
        <w:t>年度西部计划志愿者服务基层”内容，符合行业发展规划和政策要求；本项目立项符合《昌吉市团委配置内设机构和人员编制规定》中职责范围中的“加强青少年思想政治教育工作，围绕党的中心任务，开展适合青年特点的独立活动。负责带领青年在经济建设中发挥生力军和突击队作用，充分调动和发挥青年的积</w:t>
      </w:r>
      <w:r>
        <w:rPr>
          <w:rStyle w:val="a8"/>
          <w:rFonts w:ascii="楷体" w:eastAsia="楷体" w:hAnsi="楷体" w:hint="eastAsia"/>
          <w:b w:val="0"/>
          <w:bCs w:val="0"/>
          <w:spacing w:val="-4"/>
          <w:sz w:val="32"/>
          <w:szCs w:val="32"/>
        </w:rPr>
        <w:t>极性和创造性，引导青年发挥示范带头作用”，属于我单位履职所需；根据《财政资金直接支付申请书》，本项目资金性质为“公共财政预算”功能分类为“一般公共服务支出”经济分类为“行政运行”属于公共财政支持范围，符合中央、地方事权支出责任划分原则；经检查我单位财政管理一体化信息系统，本项目不存在重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分，本项目立项依据充分。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）立项程序规范性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本项目为非基础建设类项目，不涉及发改立项批复流程，由我单位自行编制项目实施方案和项目预算申请计划，经过与党委会研究确定最终</w:t>
      </w:r>
      <w:r>
        <w:rPr>
          <w:rStyle w:val="a8"/>
          <w:rFonts w:ascii="楷体" w:eastAsia="楷体" w:hAnsi="楷体" w:hint="eastAsia"/>
          <w:b w:val="0"/>
          <w:bCs w:val="0"/>
          <w:spacing w:val="-4"/>
          <w:sz w:val="32"/>
          <w:szCs w:val="32"/>
        </w:rPr>
        <w:t>预算方案。经查看，该项目申请设立过程产生的相关</w:t>
      </w:r>
      <w:r>
        <w:rPr>
          <w:rStyle w:val="a8"/>
          <w:rFonts w:ascii="楷体" w:eastAsia="楷体" w:hAnsi="楷体" w:hint="eastAsia"/>
          <w:b w:val="0"/>
          <w:bCs w:val="0"/>
          <w:spacing w:val="-4"/>
          <w:sz w:val="32"/>
          <w:szCs w:val="32"/>
        </w:rPr>
        <w:lastRenderedPageBreak/>
        <w:t>文件，符合相关要求，本项目为非基础建设类项目，属于专项资金安排项目，不涉及事前绩效评估、可行性研究以及风险评估，由我单位严格按照《大学生志愿服务西部计划工作的通知》（中青联〔</w:t>
      </w:r>
      <w:r>
        <w:rPr>
          <w:rStyle w:val="a8"/>
          <w:rFonts w:ascii="楷体" w:eastAsia="楷体" w:hAnsi="楷体" w:hint="eastAsia"/>
          <w:b w:val="0"/>
          <w:bCs w:val="0"/>
          <w:spacing w:val="-4"/>
          <w:sz w:val="32"/>
          <w:szCs w:val="32"/>
        </w:rPr>
        <w:t>2005</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27</w:t>
      </w:r>
      <w:r>
        <w:rPr>
          <w:rStyle w:val="a8"/>
          <w:rFonts w:ascii="楷体" w:eastAsia="楷体" w:hAnsi="楷体" w:hint="eastAsia"/>
          <w:b w:val="0"/>
          <w:bCs w:val="0"/>
          <w:spacing w:val="-4"/>
          <w:sz w:val="32"/>
          <w:szCs w:val="32"/>
        </w:rPr>
        <w:t>号）文件要求实施项目。</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3.00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分，本项目立项程序规范。</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绩效目标情况分析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）绩效目标合理性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①该项目已设置年度绩效目标，具体内容为“持续深入开展大学生志愿服务西部计划项目，引导一批大学生志愿服务西部计划志愿者在基层一线，从事乡</w:t>
      </w:r>
      <w:r>
        <w:rPr>
          <w:rStyle w:val="a8"/>
          <w:rFonts w:ascii="楷体" w:eastAsia="楷体" w:hAnsi="楷体" w:hint="eastAsia"/>
          <w:b w:val="0"/>
          <w:bCs w:val="0"/>
          <w:spacing w:val="-4"/>
          <w:sz w:val="32"/>
          <w:szCs w:val="32"/>
        </w:rPr>
        <w:t>村振兴、基层社会治理等志愿服务工作中，与当地群众打成一片，在工作、生活、学习和服务中践行志愿精神。”。</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②该项目实际工作内容为：截至目前，此项目经费为</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万元，已支付</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支付资金用于西部计划志愿者工资社保及交通费用，此费用为每月按时支付。持续深入开展大学生志愿服务西部计划项目，引导一批大学生志愿服务西部计划志愿者在基层一线，从事乡村振兴、基层社会治理等志愿服务工作中，与当地群众打成一片，在工作、生活、学习和服务中践行志愿精神。绩效目标与实际工作内容一致，两者具有相关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③该项目按照绩</w:t>
      </w:r>
      <w:r>
        <w:rPr>
          <w:rStyle w:val="a8"/>
          <w:rFonts w:ascii="楷体" w:eastAsia="楷体" w:hAnsi="楷体" w:hint="eastAsia"/>
          <w:b w:val="0"/>
          <w:bCs w:val="0"/>
          <w:spacing w:val="-4"/>
          <w:sz w:val="32"/>
          <w:szCs w:val="32"/>
        </w:rPr>
        <w:t>效目标完成数量指标、质量指标、时效指标、成本指标，完成了对西部计划志愿者的基本生活补助，达到进一步提升大学生在社会中的作用效益，预期产出效益和效果是符合正常的业绩水平。</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④该项目批复的预算金额为</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万元，《项目支出绩效目标表》</w:t>
      </w:r>
      <w:r>
        <w:rPr>
          <w:rStyle w:val="a8"/>
          <w:rFonts w:ascii="楷体" w:eastAsia="楷体" w:hAnsi="楷体" w:hint="eastAsia"/>
          <w:b w:val="0"/>
          <w:bCs w:val="0"/>
          <w:spacing w:val="-4"/>
          <w:sz w:val="32"/>
          <w:szCs w:val="32"/>
        </w:rPr>
        <w:lastRenderedPageBreak/>
        <w:t>中预算金额为</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万元，预算确定的项目资金与预算确定的项目投资额相匹配。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分，本项目绩效目标设置合理。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）绩效指标明确性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经检查我单位年初设置的《项目支出绩效目标表》，得出如下结论：本项目已将年度绩效目标进行细化为绩效</w:t>
      </w:r>
      <w:r>
        <w:rPr>
          <w:rStyle w:val="a8"/>
          <w:rFonts w:ascii="楷体" w:eastAsia="楷体" w:hAnsi="楷体" w:hint="eastAsia"/>
          <w:b w:val="0"/>
          <w:bCs w:val="0"/>
          <w:spacing w:val="-4"/>
          <w:sz w:val="32"/>
          <w:szCs w:val="32"/>
        </w:rPr>
        <w:t>指标体系，共设置一级指标</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个，二级指标</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个，三级指标</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个，定量指标</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个，定性指标</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个，指标量化率为</w:t>
      </w:r>
      <w:r>
        <w:rPr>
          <w:rStyle w:val="a8"/>
          <w:rFonts w:ascii="楷体" w:eastAsia="楷体" w:hAnsi="楷体" w:hint="eastAsia"/>
          <w:b w:val="0"/>
          <w:bCs w:val="0"/>
          <w:spacing w:val="-4"/>
          <w:sz w:val="32"/>
          <w:szCs w:val="32"/>
        </w:rPr>
        <w:t>83.33%</w:t>
      </w:r>
      <w:r>
        <w:rPr>
          <w:rStyle w:val="a8"/>
          <w:rFonts w:ascii="楷体" w:eastAsia="楷体" w:hAnsi="楷体" w:hint="eastAsia"/>
          <w:b w:val="0"/>
          <w:bCs w:val="0"/>
          <w:spacing w:val="-4"/>
          <w:sz w:val="32"/>
          <w:szCs w:val="32"/>
        </w:rPr>
        <w:t>，量化率达</w:t>
      </w:r>
      <w:r>
        <w:rPr>
          <w:rStyle w:val="a8"/>
          <w:rFonts w:ascii="楷体" w:eastAsia="楷体" w:hAnsi="楷体" w:hint="eastAsia"/>
          <w:b w:val="0"/>
          <w:bCs w:val="0"/>
          <w:spacing w:val="-4"/>
          <w:sz w:val="32"/>
          <w:szCs w:val="32"/>
        </w:rPr>
        <w:t>70.00%</w:t>
      </w:r>
      <w:r>
        <w:rPr>
          <w:rStyle w:val="a8"/>
          <w:rFonts w:ascii="楷体" w:eastAsia="楷体" w:hAnsi="楷体" w:hint="eastAsia"/>
          <w:b w:val="0"/>
          <w:bCs w:val="0"/>
          <w:spacing w:val="-4"/>
          <w:sz w:val="32"/>
          <w:szCs w:val="32"/>
        </w:rPr>
        <w:t>以上。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该《项目绩效目标表》中，数量指标指标值为“志愿者人数</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人”，三级指标的年度指标值与年度绩效目标中任务数一致，已设置时效指标“</w:t>
      </w:r>
      <w:r>
        <w:rPr>
          <w:rStyle w:val="a8"/>
          <w:rFonts w:ascii="楷体" w:eastAsia="楷体" w:hAnsi="楷体" w:hint="eastAsia"/>
          <w:b w:val="0"/>
          <w:bCs w:val="0"/>
          <w:spacing w:val="-4"/>
          <w:sz w:val="32"/>
          <w:szCs w:val="32"/>
        </w:rPr>
        <w:t xml:space="preserve"> </w:t>
      </w:r>
      <w:r>
        <w:rPr>
          <w:rStyle w:val="a8"/>
          <w:rFonts w:ascii="楷体" w:eastAsia="楷体" w:hAnsi="楷体" w:hint="eastAsia"/>
          <w:b w:val="0"/>
          <w:bCs w:val="0"/>
          <w:spacing w:val="-4"/>
          <w:sz w:val="32"/>
          <w:szCs w:val="32"/>
        </w:rPr>
        <w:t>志愿者培训工作按时完成率”。已设置的绩效目标具备明确性、可衡量性、可实现性、相关性、时限性。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3.00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分，本项目所设置绩效指标明确。</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资金投入情况分析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）预算编制科学性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本项目预算编制通过以</w:t>
      </w:r>
      <w:r>
        <w:rPr>
          <w:rStyle w:val="a8"/>
          <w:rFonts w:ascii="楷体" w:eastAsia="楷体" w:hAnsi="楷体" w:hint="eastAsia"/>
          <w:b w:val="0"/>
          <w:bCs w:val="0"/>
          <w:spacing w:val="-4"/>
          <w:sz w:val="32"/>
          <w:szCs w:val="32"/>
        </w:rPr>
        <w:t>往年度的实际执行情况，综合考虑本年度情况，综合编制预算，即预算编制较科学且经过论证；</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预算申请内容支付资金用于西部计划志愿者工资社保及交通费用，项目实际内容为支付资金用于西部计划志愿者工资社保及交通费用，预算申请与《西部计划志愿者项目实施方案》中涉及的项目内容匹配；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本项目预算申请资金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万元，我单位在预算申请中严格按照项目实施内容及测算标准进行核算，其中：支付西部计划志愿</w:t>
      </w:r>
      <w:r>
        <w:rPr>
          <w:rStyle w:val="a8"/>
          <w:rFonts w:ascii="楷体" w:eastAsia="楷体" w:hAnsi="楷体" w:hint="eastAsia"/>
          <w:b w:val="0"/>
          <w:bCs w:val="0"/>
          <w:spacing w:val="-4"/>
          <w:sz w:val="32"/>
          <w:szCs w:val="32"/>
        </w:rPr>
        <w:lastRenderedPageBreak/>
        <w:t>者基本生活补助费用</w:t>
      </w:r>
      <w:r>
        <w:rPr>
          <w:rStyle w:val="a8"/>
          <w:rFonts w:ascii="楷体" w:eastAsia="楷体" w:hAnsi="楷体" w:hint="eastAsia"/>
          <w:b w:val="0"/>
          <w:bCs w:val="0"/>
          <w:spacing w:val="-4"/>
          <w:sz w:val="32"/>
          <w:szCs w:val="32"/>
        </w:rPr>
        <w:t>131.23</w:t>
      </w:r>
      <w:r>
        <w:rPr>
          <w:rStyle w:val="a8"/>
          <w:rFonts w:ascii="楷体" w:eastAsia="楷体" w:hAnsi="楷体" w:hint="eastAsia"/>
          <w:b w:val="0"/>
          <w:bCs w:val="0"/>
          <w:spacing w:val="-4"/>
          <w:sz w:val="32"/>
          <w:szCs w:val="32"/>
        </w:rPr>
        <w:t>万元、西部计划志愿者交通补助费用</w:t>
      </w:r>
      <w:r>
        <w:rPr>
          <w:rStyle w:val="a8"/>
          <w:rFonts w:ascii="楷体" w:eastAsia="楷体" w:hAnsi="楷体" w:hint="eastAsia"/>
          <w:b w:val="0"/>
          <w:bCs w:val="0"/>
          <w:spacing w:val="-4"/>
          <w:sz w:val="32"/>
          <w:szCs w:val="32"/>
        </w:rPr>
        <w:t>12.5</w:t>
      </w:r>
      <w:r>
        <w:rPr>
          <w:rStyle w:val="a8"/>
          <w:rFonts w:ascii="楷体" w:eastAsia="楷体" w:hAnsi="楷体" w:hint="eastAsia"/>
          <w:b w:val="0"/>
          <w:bCs w:val="0"/>
          <w:spacing w:val="-4"/>
          <w:sz w:val="32"/>
          <w:szCs w:val="32"/>
        </w:rPr>
        <w:t>万元。预算确定资金量与实际工作任务相匹配。本项目预算额度测</w:t>
      </w:r>
      <w:r>
        <w:rPr>
          <w:rStyle w:val="a8"/>
          <w:rFonts w:ascii="楷体" w:eastAsia="楷体" w:hAnsi="楷体" w:hint="eastAsia"/>
          <w:b w:val="0"/>
          <w:bCs w:val="0"/>
          <w:spacing w:val="-4"/>
          <w:sz w:val="32"/>
          <w:szCs w:val="32"/>
        </w:rPr>
        <w:t>算依据充分，严格按照标准编制，预算确定资金量与实际工作任务相匹配；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分，本项目预算编制科学。</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）资金分配合理性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本项目实际分配资金以《</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年大学生志愿者服务西部计划工作补助》为依据进行资金分配，预算资金分配依据充分。根据（昌州财行〔</w:t>
      </w:r>
      <w:r>
        <w:rPr>
          <w:rStyle w:val="a8"/>
          <w:rFonts w:ascii="楷体" w:eastAsia="楷体" w:hAnsi="楷体" w:hint="eastAsia"/>
          <w:b w:val="0"/>
          <w:bCs w:val="0"/>
          <w:spacing w:val="-4"/>
          <w:sz w:val="32"/>
          <w:szCs w:val="32"/>
        </w:rPr>
        <w:t>2023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38</w:t>
      </w:r>
      <w:r>
        <w:rPr>
          <w:rStyle w:val="a8"/>
          <w:rFonts w:ascii="楷体" w:eastAsia="楷体" w:hAnsi="楷体" w:hint="eastAsia"/>
          <w:b w:val="0"/>
          <w:bCs w:val="0"/>
          <w:spacing w:val="-4"/>
          <w:sz w:val="32"/>
          <w:szCs w:val="32"/>
        </w:rPr>
        <w:t>号），本项目实际到位资金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万元，资金分配额度合理，与我单位实际需求相适应。</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分，本项目资金分配合理。</w:t>
      </w:r>
      <w:r>
        <w:rPr>
          <w:rStyle w:val="a8"/>
          <w:rFonts w:ascii="楷体" w:eastAsia="楷体" w:hAnsi="楷体" w:hint="eastAsia"/>
          <w:b w:val="0"/>
          <w:bCs w:val="0"/>
          <w:spacing w:val="-4"/>
          <w:sz w:val="32"/>
          <w:szCs w:val="32"/>
        </w:rPr>
        <w:tab/>
      </w:r>
    </w:p>
    <w:p w:rsidR="0089226F" w:rsidRDefault="0077189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（二）</w:t>
      </w:r>
      <w:r>
        <w:rPr>
          <w:rStyle w:val="a8"/>
          <w:rFonts w:ascii="楷体" w:eastAsia="楷体" w:hAnsi="楷体" w:hint="eastAsia"/>
          <w:spacing w:val="-4"/>
          <w:sz w:val="32"/>
          <w:szCs w:val="32"/>
        </w:rPr>
        <w:t>项目过程情况</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项目过程管理类指标由</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19.00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19</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资金管理情况分析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）资金到位率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本项目预算资金为</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万元，其中：财政安排资金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万元，其他资金</w:t>
      </w:r>
      <w:r>
        <w:rPr>
          <w:rStyle w:val="a8"/>
          <w:rFonts w:ascii="楷体" w:eastAsia="楷体" w:hAnsi="楷体" w:hint="eastAsia"/>
          <w:b w:val="0"/>
          <w:bCs w:val="0"/>
          <w:spacing w:val="-4"/>
          <w:sz w:val="32"/>
          <w:szCs w:val="32"/>
        </w:rPr>
        <w:t>0</w:t>
      </w:r>
      <w:r>
        <w:rPr>
          <w:rStyle w:val="a8"/>
          <w:rFonts w:ascii="楷体" w:eastAsia="楷体" w:hAnsi="楷体" w:hint="eastAsia"/>
          <w:b w:val="0"/>
          <w:bCs w:val="0"/>
          <w:spacing w:val="-4"/>
          <w:sz w:val="32"/>
          <w:szCs w:val="32"/>
        </w:rPr>
        <w:t>万元，实际到位资金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万元，资金到位率</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（实际到位资金</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预算资金）×</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143.73/143.73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100.00%=100%</w:t>
      </w:r>
      <w:r>
        <w:rPr>
          <w:rStyle w:val="a8"/>
          <w:rFonts w:ascii="楷体" w:eastAsia="楷体" w:hAnsi="楷体" w:hint="eastAsia"/>
          <w:b w:val="0"/>
          <w:bCs w:val="0"/>
          <w:spacing w:val="-4"/>
          <w:sz w:val="32"/>
          <w:szCs w:val="32"/>
        </w:rPr>
        <w:t>。得分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（实际执行率</w:t>
      </w:r>
      <w:r>
        <w:rPr>
          <w:rStyle w:val="a8"/>
          <w:rFonts w:ascii="楷体" w:eastAsia="楷体" w:hAnsi="楷体" w:hint="eastAsia"/>
          <w:b w:val="0"/>
          <w:bCs w:val="0"/>
          <w:spacing w:val="-4"/>
          <w:sz w:val="32"/>
          <w:szCs w:val="32"/>
        </w:rPr>
        <w:t>-60.00%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1-60.00%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4.00=4</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分，本项目资金分配合理。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lastRenderedPageBreak/>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）预算执行率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本项目实际支出资金</w:t>
      </w:r>
      <w:r>
        <w:rPr>
          <w:rStyle w:val="a8"/>
          <w:rFonts w:ascii="楷体" w:eastAsia="楷体" w:hAnsi="楷体" w:hint="eastAsia"/>
          <w:b w:val="0"/>
          <w:bCs w:val="0"/>
          <w:spacing w:val="-4"/>
          <w:sz w:val="32"/>
          <w:szCs w:val="32"/>
        </w:rPr>
        <w:t>143.73</w:t>
      </w:r>
      <w:r>
        <w:rPr>
          <w:rStyle w:val="a8"/>
          <w:rFonts w:ascii="楷体" w:eastAsia="楷体" w:hAnsi="楷体" w:hint="eastAsia"/>
          <w:b w:val="0"/>
          <w:bCs w:val="0"/>
          <w:spacing w:val="-4"/>
          <w:sz w:val="32"/>
          <w:szCs w:val="32"/>
        </w:rPr>
        <w:t>万元，预算执行率</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（实际支出资金</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实际到位资金）×</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143.73/143.73</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100.00%=100%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项目已完成，总体完成率为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得分</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（实际完成率</w:t>
      </w:r>
      <w:r>
        <w:rPr>
          <w:rStyle w:val="a8"/>
          <w:rFonts w:ascii="楷体" w:eastAsia="楷体" w:hAnsi="楷体" w:hint="eastAsia"/>
          <w:b w:val="0"/>
          <w:bCs w:val="0"/>
          <w:spacing w:val="-4"/>
          <w:sz w:val="32"/>
          <w:szCs w:val="32"/>
        </w:rPr>
        <w:t>-60.00%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1-60.00%</w:t>
      </w:r>
      <w:r>
        <w:rPr>
          <w:rStyle w:val="a8"/>
          <w:rFonts w:ascii="楷体" w:eastAsia="楷体" w:hAnsi="楷体" w:hint="eastAsia"/>
          <w:b w:val="0"/>
          <w:bCs w:val="0"/>
          <w:spacing w:val="-4"/>
          <w:sz w:val="32"/>
          <w:szCs w:val="32"/>
        </w:rPr>
        <w:t>）×权重</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5.00=5</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5.00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5</w:t>
      </w:r>
      <w:r>
        <w:rPr>
          <w:rStyle w:val="a8"/>
          <w:rFonts w:ascii="楷体" w:eastAsia="楷体" w:hAnsi="楷体" w:hint="eastAsia"/>
          <w:b w:val="0"/>
          <w:bCs w:val="0"/>
          <w:spacing w:val="-4"/>
          <w:sz w:val="32"/>
          <w:szCs w:val="32"/>
        </w:rPr>
        <w:t>分，本项目资金分配合理。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）资金使用合规性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通过检查本项目签订的合同、资金申请文件、发票等财务付款凭证，得出本项目资金支出符合国家财经法规、《政府会计制度》《</w:t>
      </w:r>
      <w:r>
        <w:rPr>
          <w:rStyle w:val="a8"/>
          <w:rFonts w:ascii="楷体" w:eastAsia="楷体" w:hAnsi="楷体" w:hint="eastAsia"/>
          <w:b w:val="0"/>
          <w:bCs w:val="0"/>
          <w:spacing w:val="-4"/>
          <w:sz w:val="32"/>
          <w:szCs w:val="32"/>
        </w:rPr>
        <w:t>昌吉市团委资金管理办法》《西部计划志愿者专项资金管理办法》，资金的拨付有完整的审批程序和手续，资金实际使用方向与预算批复用途一致，不存在截留、挤占、挪用、虚列支出的情况。</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分，资金支出符合我单位财务管理制度规定。</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组织实施情况分析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）管理制度健全性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我单位已制定《昌吉市团委资金管理办法》《昌吉市团委收支业务管理制度》《昌吉市团委政府采购业务管理制度》《昌吉市团委合同管理制度》，上述已建立的制度均符合行政事业单位内控管理要求，财务和业务管理制度合法、合</w:t>
      </w:r>
      <w:r>
        <w:rPr>
          <w:rStyle w:val="a8"/>
          <w:rFonts w:ascii="楷体" w:eastAsia="楷体" w:hAnsi="楷体" w:hint="eastAsia"/>
          <w:b w:val="0"/>
          <w:bCs w:val="0"/>
          <w:spacing w:val="-4"/>
          <w:sz w:val="32"/>
          <w:szCs w:val="32"/>
        </w:rPr>
        <w:t>规、完整，本项目执行符合上述制度规定。</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分，项目</w:t>
      </w:r>
      <w:r>
        <w:rPr>
          <w:rStyle w:val="a8"/>
          <w:rFonts w:ascii="楷体" w:eastAsia="楷体" w:hAnsi="楷体" w:hint="eastAsia"/>
          <w:b w:val="0"/>
          <w:bCs w:val="0"/>
          <w:spacing w:val="-4"/>
          <w:sz w:val="32"/>
          <w:szCs w:val="32"/>
        </w:rPr>
        <w:lastRenderedPageBreak/>
        <w:t>制度建设健全。</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）制度执行有效性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①该项目的实施符合《昌吉市团委资金管理办法》《昌吉市团委收支业务管理制度》《昌吉市团委政府采购业务管理制度》《昌吉市团委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w:t>
      </w:r>
      <w:r>
        <w:rPr>
          <w:rStyle w:val="a8"/>
          <w:rFonts w:ascii="楷体" w:eastAsia="楷体" w:hAnsi="楷体" w:hint="eastAsia"/>
          <w:b w:val="0"/>
          <w:bCs w:val="0"/>
          <w:spacing w:val="-4"/>
          <w:sz w:val="32"/>
          <w:szCs w:val="32"/>
        </w:rPr>
        <w:t>资金拨付流程完整、手续齐全。综上分析，项目执行遵守相关法律法规和相关管理规定。</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②经现场查证项目合同书、验收评审表、财务支付凭证等资料齐全并及时归档。</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③该项目实施过程中不存在调整事项。</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年大学生志愿者服务西部计划工作补助项目工作领导小组，由杨玉萍任组长，负责项目的组织工作；组员包括：姜钰婧，负责项目的实施工作，主要负责项目监督</w:t>
      </w:r>
      <w:r>
        <w:rPr>
          <w:rStyle w:val="a8"/>
          <w:rFonts w:ascii="楷体" w:eastAsia="楷体" w:hAnsi="楷体" w:hint="eastAsia"/>
          <w:b w:val="0"/>
          <w:bCs w:val="0"/>
          <w:spacing w:val="-4"/>
          <w:sz w:val="32"/>
          <w:szCs w:val="32"/>
        </w:rPr>
        <w:t>管理、验收以及资金核拨等工作。</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4.00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分，本项目所建立制度执行有效。</w:t>
      </w:r>
    </w:p>
    <w:p w:rsidR="0089226F" w:rsidRDefault="0077189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8"/>
          <w:rFonts w:ascii="楷体" w:eastAsia="楷体" w:hAnsi="楷体" w:hint="eastAsia"/>
          <w:spacing w:val="-4"/>
          <w:sz w:val="32"/>
          <w:szCs w:val="32"/>
        </w:rPr>
        <w:t>项目产出情况</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项目产出类指标由</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4</w:t>
      </w:r>
      <w:r>
        <w:rPr>
          <w:rStyle w:val="a8"/>
          <w:rFonts w:ascii="楷体" w:eastAsia="楷体" w:hAnsi="楷体" w:hint="eastAsia"/>
          <w:b w:val="0"/>
          <w:bCs w:val="0"/>
          <w:spacing w:val="-4"/>
          <w:sz w:val="32"/>
          <w:szCs w:val="32"/>
        </w:rPr>
        <w:t>个三级指标构成，权重</w:t>
      </w:r>
      <w:r>
        <w:rPr>
          <w:rStyle w:val="a8"/>
          <w:rFonts w:ascii="楷体" w:eastAsia="楷体" w:hAnsi="楷体" w:hint="eastAsia"/>
          <w:b w:val="0"/>
          <w:bCs w:val="0"/>
          <w:spacing w:val="-4"/>
          <w:sz w:val="32"/>
          <w:szCs w:val="32"/>
        </w:rPr>
        <w:lastRenderedPageBreak/>
        <w:t>分</w:t>
      </w:r>
      <w:r>
        <w:rPr>
          <w:rStyle w:val="a8"/>
          <w:rFonts w:ascii="楷体" w:eastAsia="楷体" w:hAnsi="楷体" w:hint="eastAsia"/>
          <w:b w:val="0"/>
          <w:bCs w:val="0"/>
          <w:spacing w:val="-4"/>
          <w:sz w:val="32"/>
          <w:szCs w:val="32"/>
        </w:rPr>
        <w:t>30.00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30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数量指标完成情况分析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“志愿者人数”指标：预期指标值为“＝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人”，根据“</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年志愿者工资表”可证，实际完成指标值为“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人”，指标完成率为</w:t>
      </w:r>
      <w:r>
        <w:rPr>
          <w:rStyle w:val="a8"/>
          <w:rFonts w:ascii="楷体" w:eastAsia="楷体" w:hAnsi="楷体" w:hint="eastAsia"/>
          <w:b w:val="0"/>
          <w:bCs w:val="0"/>
          <w:spacing w:val="-4"/>
          <w:sz w:val="32"/>
          <w:szCs w:val="32"/>
        </w:rPr>
        <w:t>100.00%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质量指标完成情况分析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“签订服务协议率”指标：预期指标值为“</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0%</w:t>
      </w:r>
      <w:r>
        <w:rPr>
          <w:rStyle w:val="a8"/>
          <w:rFonts w:ascii="楷体" w:eastAsia="楷体" w:hAnsi="楷体" w:hint="eastAsia"/>
          <w:b w:val="0"/>
          <w:bCs w:val="0"/>
          <w:spacing w:val="-4"/>
          <w:sz w:val="32"/>
          <w:szCs w:val="32"/>
        </w:rPr>
        <w:t>”，根据“志愿者协议”可证，实际完成指标值为“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时效指标完成情况分析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“志愿者培训工作按时完成率”指标：预期指标值为“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”，根据“昌吉市西部计划志愿者工作例会”可证，实际完成指标值为“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”，指标完成率为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6</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4.</w:t>
      </w:r>
      <w:r>
        <w:rPr>
          <w:rStyle w:val="a8"/>
          <w:rFonts w:ascii="楷体" w:eastAsia="楷体" w:hAnsi="楷体" w:hint="eastAsia"/>
          <w:b w:val="0"/>
          <w:bCs w:val="0"/>
          <w:spacing w:val="-4"/>
          <w:sz w:val="32"/>
          <w:szCs w:val="32"/>
        </w:rPr>
        <w:t>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）经济成本指标完成情况分析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“补助资金每人每年支出数”指标：预期指标值为“≤</w:t>
      </w:r>
      <w:r>
        <w:rPr>
          <w:rStyle w:val="a8"/>
          <w:rFonts w:ascii="楷体" w:eastAsia="楷体" w:hAnsi="楷体" w:hint="eastAsia"/>
          <w:b w:val="0"/>
          <w:bCs w:val="0"/>
          <w:spacing w:val="-4"/>
          <w:sz w:val="32"/>
          <w:szCs w:val="32"/>
        </w:rPr>
        <w:t>1.44</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人”，根据“志愿者</w:t>
      </w:r>
      <w:r>
        <w:rPr>
          <w:rStyle w:val="a8"/>
          <w:rFonts w:ascii="楷体" w:eastAsia="楷体" w:hAnsi="楷体" w:hint="eastAsia"/>
          <w:b w:val="0"/>
          <w:bCs w:val="0"/>
          <w:spacing w:val="-4"/>
          <w:sz w:val="32"/>
          <w:szCs w:val="32"/>
        </w:rPr>
        <w:t>2024</w:t>
      </w:r>
      <w:r>
        <w:rPr>
          <w:rStyle w:val="a8"/>
          <w:rFonts w:ascii="楷体" w:eastAsia="楷体" w:hAnsi="楷体" w:hint="eastAsia"/>
          <w:b w:val="0"/>
          <w:bCs w:val="0"/>
          <w:spacing w:val="-4"/>
          <w:sz w:val="32"/>
          <w:szCs w:val="32"/>
        </w:rPr>
        <w:t>年工资表、支付凭证”可证，实际完成指标值为“≤</w:t>
      </w:r>
      <w:r>
        <w:rPr>
          <w:rStyle w:val="a8"/>
          <w:rFonts w:ascii="楷体" w:eastAsia="楷体" w:hAnsi="楷体" w:hint="eastAsia"/>
          <w:b w:val="0"/>
          <w:bCs w:val="0"/>
          <w:spacing w:val="-4"/>
          <w:sz w:val="32"/>
          <w:szCs w:val="32"/>
        </w:rPr>
        <w:t>1.44</w:t>
      </w:r>
      <w:r>
        <w:rPr>
          <w:rStyle w:val="a8"/>
          <w:rFonts w:ascii="楷体" w:eastAsia="楷体" w:hAnsi="楷体" w:hint="eastAsia"/>
          <w:b w:val="0"/>
          <w:bCs w:val="0"/>
          <w:spacing w:val="-4"/>
          <w:sz w:val="32"/>
          <w:szCs w:val="32"/>
        </w:rPr>
        <w:t>万元</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人”，指标完成率为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8</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2</w:t>
      </w:r>
      <w:r>
        <w:rPr>
          <w:rStyle w:val="a8"/>
          <w:rFonts w:ascii="楷体" w:eastAsia="楷体" w:hAnsi="楷体" w:hint="eastAsia"/>
          <w:b w:val="0"/>
          <w:bCs w:val="0"/>
          <w:spacing w:val="-4"/>
          <w:sz w:val="32"/>
          <w:szCs w:val="32"/>
        </w:rPr>
        <w:t>）社会成本指标完成情况分析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3</w:t>
      </w:r>
      <w:r>
        <w:rPr>
          <w:rStyle w:val="a8"/>
          <w:rFonts w:ascii="楷体" w:eastAsia="楷体" w:hAnsi="楷体" w:hint="eastAsia"/>
          <w:b w:val="0"/>
          <w:bCs w:val="0"/>
          <w:spacing w:val="-4"/>
          <w:sz w:val="32"/>
          <w:szCs w:val="32"/>
        </w:rPr>
        <w:t>）生态环境成本指标完成情况分析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p>
    <w:p w:rsidR="0089226F" w:rsidRDefault="0077189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lastRenderedPageBreak/>
        <w:t>（四）</w:t>
      </w:r>
      <w:r>
        <w:rPr>
          <w:rStyle w:val="a8"/>
          <w:rFonts w:ascii="楷体" w:eastAsia="楷体" w:hAnsi="楷体" w:hint="eastAsia"/>
          <w:spacing w:val="-4"/>
          <w:sz w:val="32"/>
          <w:szCs w:val="32"/>
        </w:rPr>
        <w:t>项目效益情况</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项目效益类指标由</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20.00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经济效益完成情况分析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社会效益完成情况分析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“进一步提升大学生在社会中的作用”指标：预期指标值为“有效提升”，根据“项目总结”可证，实际完成</w:t>
      </w:r>
      <w:r>
        <w:rPr>
          <w:rStyle w:val="a8"/>
          <w:rFonts w:ascii="楷体" w:eastAsia="楷体" w:hAnsi="楷体" w:hint="eastAsia"/>
          <w:b w:val="0"/>
          <w:bCs w:val="0"/>
          <w:spacing w:val="-4"/>
          <w:sz w:val="32"/>
          <w:szCs w:val="32"/>
        </w:rPr>
        <w:t>指标值为“有效提升”，指标完成率为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20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生态效益完成情况分析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无此类指标。</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项目满意度类指标由</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个二级指标和</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个三级指标构成，权重分</w:t>
      </w:r>
      <w:r>
        <w:rPr>
          <w:rStyle w:val="a8"/>
          <w:rFonts w:ascii="楷体" w:eastAsia="楷体" w:hAnsi="楷体" w:hint="eastAsia"/>
          <w:b w:val="0"/>
          <w:bCs w:val="0"/>
          <w:spacing w:val="-4"/>
          <w:sz w:val="32"/>
          <w:szCs w:val="32"/>
        </w:rPr>
        <w:t>10.00</w:t>
      </w:r>
      <w:r>
        <w:rPr>
          <w:rStyle w:val="a8"/>
          <w:rFonts w:ascii="楷体" w:eastAsia="楷体" w:hAnsi="楷体" w:hint="eastAsia"/>
          <w:b w:val="0"/>
          <w:bCs w:val="0"/>
          <w:spacing w:val="-4"/>
          <w:sz w:val="32"/>
          <w:szCs w:val="32"/>
        </w:rPr>
        <w:t>分，实际得分</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分。</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满意度完成情况分析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“志愿者满意度”指标：预期指标值为“≥</w:t>
      </w:r>
      <w:r>
        <w:rPr>
          <w:rStyle w:val="a8"/>
          <w:rFonts w:ascii="楷体" w:eastAsia="楷体" w:hAnsi="楷体" w:hint="eastAsia"/>
          <w:b w:val="0"/>
          <w:bCs w:val="0"/>
          <w:spacing w:val="-4"/>
          <w:sz w:val="32"/>
          <w:szCs w:val="32"/>
        </w:rPr>
        <w:t>97%</w:t>
      </w:r>
      <w:r>
        <w:rPr>
          <w:rStyle w:val="a8"/>
          <w:rFonts w:ascii="楷体" w:eastAsia="楷体" w:hAnsi="楷体" w:hint="eastAsia"/>
          <w:b w:val="0"/>
          <w:bCs w:val="0"/>
          <w:spacing w:val="-4"/>
          <w:sz w:val="32"/>
          <w:szCs w:val="32"/>
        </w:rPr>
        <w:t>”，根据“项目总结”可证，实际完成指标值为“≥</w:t>
      </w:r>
      <w:r>
        <w:rPr>
          <w:rStyle w:val="a8"/>
          <w:rFonts w:ascii="楷体" w:eastAsia="楷体" w:hAnsi="楷体" w:hint="eastAsia"/>
          <w:b w:val="0"/>
          <w:bCs w:val="0"/>
          <w:spacing w:val="-4"/>
          <w:sz w:val="32"/>
          <w:szCs w:val="32"/>
        </w:rPr>
        <w:t>97%</w:t>
      </w:r>
      <w:r>
        <w:rPr>
          <w:rStyle w:val="a8"/>
          <w:rFonts w:ascii="楷体" w:eastAsia="楷体" w:hAnsi="楷体" w:hint="eastAsia"/>
          <w:b w:val="0"/>
          <w:bCs w:val="0"/>
          <w:spacing w:val="-4"/>
          <w:sz w:val="32"/>
          <w:szCs w:val="32"/>
        </w:rPr>
        <w:t>”，指标完成率为</w:t>
      </w:r>
      <w:r>
        <w:rPr>
          <w:rStyle w:val="a8"/>
          <w:rFonts w:ascii="楷体" w:eastAsia="楷体" w:hAnsi="楷体" w:hint="eastAsia"/>
          <w:b w:val="0"/>
          <w:bCs w:val="0"/>
          <w:spacing w:val="-4"/>
          <w:sz w:val="32"/>
          <w:szCs w:val="32"/>
        </w:rPr>
        <w:t>100%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综上所述，本指标满分为</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分，根据评分标准得</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分</w:t>
      </w:r>
    </w:p>
    <w:p w:rsidR="0089226F" w:rsidRDefault="0089226F">
      <w:pPr>
        <w:spacing w:line="540" w:lineRule="exact"/>
        <w:ind w:firstLine="567"/>
        <w:rPr>
          <w:rStyle w:val="a8"/>
          <w:rFonts w:ascii="楷体" w:eastAsia="楷体" w:hAnsi="楷体"/>
          <w:b w:val="0"/>
          <w:bCs w:val="0"/>
          <w:spacing w:val="-4"/>
          <w:sz w:val="32"/>
          <w:szCs w:val="32"/>
        </w:rPr>
      </w:pPr>
    </w:p>
    <w:p w:rsidR="0089226F" w:rsidRDefault="0089226F">
      <w:pPr>
        <w:spacing w:line="540" w:lineRule="exact"/>
        <w:ind w:firstLine="567"/>
        <w:rPr>
          <w:rStyle w:val="a8"/>
          <w:rFonts w:ascii="楷体" w:eastAsia="楷体" w:hAnsi="楷体"/>
          <w:spacing w:val="-4"/>
          <w:sz w:val="32"/>
          <w:szCs w:val="32"/>
        </w:rPr>
      </w:pPr>
    </w:p>
    <w:p w:rsidR="0089226F" w:rsidRDefault="00771897">
      <w:pPr>
        <w:numPr>
          <w:ilvl w:val="0"/>
          <w:numId w:val="1"/>
        </w:num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主要经验及做法、存在的问题及原因分析</w:t>
      </w:r>
    </w:p>
    <w:p w:rsidR="0089226F" w:rsidRDefault="0077189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项目按照《预算法》及相关规定执行，严格执行</w:t>
      </w:r>
      <w:r>
        <w:rPr>
          <w:rStyle w:val="a8"/>
          <w:rFonts w:ascii="楷体" w:eastAsia="楷体" w:hAnsi="楷体" w:hint="eastAsia"/>
          <w:b w:val="0"/>
          <w:bCs w:val="0"/>
          <w:spacing w:val="-4"/>
          <w:sz w:val="32"/>
          <w:szCs w:val="32"/>
        </w:rPr>
        <w:t>预算。</w:t>
      </w:r>
      <w:r>
        <w:rPr>
          <w:rStyle w:val="a8"/>
          <w:rFonts w:ascii="楷体" w:eastAsia="楷体" w:hAnsi="楷体" w:hint="eastAsia"/>
          <w:b w:val="0"/>
          <w:bCs w:val="0"/>
          <w:spacing w:val="-4"/>
          <w:sz w:val="32"/>
          <w:szCs w:val="32"/>
        </w:rPr>
        <w:br/>
        <w:t>1.</w:t>
      </w:r>
      <w:r>
        <w:rPr>
          <w:rStyle w:val="a8"/>
          <w:rFonts w:ascii="楷体" w:eastAsia="楷体" w:hAnsi="楷体" w:hint="eastAsia"/>
          <w:b w:val="0"/>
          <w:bCs w:val="0"/>
          <w:spacing w:val="-4"/>
          <w:sz w:val="32"/>
          <w:szCs w:val="32"/>
        </w:rPr>
        <w:t>昌吉市团委监管有力，制度建设完全，相关制度严格执行，经费到位及时。项目资金按计划使用，严格按照预算管理规定开支。</w:t>
      </w:r>
      <w:r>
        <w:rPr>
          <w:rStyle w:val="a8"/>
          <w:rFonts w:ascii="楷体" w:eastAsia="楷体" w:hAnsi="楷体" w:hint="eastAsia"/>
          <w:b w:val="0"/>
          <w:bCs w:val="0"/>
          <w:spacing w:val="-4"/>
          <w:sz w:val="32"/>
          <w:szCs w:val="32"/>
        </w:rPr>
        <w:br/>
        <w:t>2.</w:t>
      </w:r>
      <w:r>
        <w:rPr>
          <w:rStyle w:val="a8"/>
          <w:rFonts w:ascii="楷体" w:eastAsia="楷体" w:hAnsi="楷体" w:hint="eastAsia"/>
          <w:b w:val="0"/>
          <w:bCs w:val="0"/>
          <w:spacing w:val="-4"/>
          <w:sz w:val="32"/>
          <w:szCs w:val="32"/>
        </w:rPr>
        <w:t>为规范公共财政补助资金发放项目的管理工作，建立决策科学、</w:t>
      </w:r>
      <w:r>
        <w:rPr>
          <w:rStyle w:val="a8"/>
          <w:rFonts w:ascii="楷体" w:eastAsia="楷体" w:hAnsi="楷体" w:hint="eastAsia"/>
          <w:b w:val="0"/>
          <w:bCs w:val="0"/>
          <w:spacing w:val="-4"/>
          <w:sz w:val="32"/>
          <w:szCs w:val="32"/>
        </w:rPr>
        <w:lastRenderedPageBreak/>
        <w:t>发放合理、运作规范的政府管理体制，纪委、财政参与项目建设及项目资金管理使用督查，不定时对项目实施监督检查。</w:t>
      </w:r>
      <w:r>
        <w:rPr>
          <w:rStyle w:val="a8"/>
          <w:rFonts w:ascii="楷体" w:eastAsia="楷体" w:hAnsi="楷体" w:hint="eastAsia"/>
          <w:b w:val="0"/>
          <w:bCs w:val="0"/>
          <w:spacing w:val="-4"/>
          <w:sz w:val="32"/>
          <w:szCs w:val="32"/>
        </w:rPr>
        <w:br/>
        <w:t>3.</w:t>
      </w:r>
      <w:r>
        <w:rPr>
          <w:rStyle w:val="a8"/>
          <w:rFonts w:ascii="楷体" w:eastAsia="楷体" w:hAnsi="楷体" w:hint="eastAsia"/>
          <w:b w:val="0"/>
          <w:bCs w:val="0"/>
          <w:spacing w:val="-4"/>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w:t>
      </w:r>
      <w:r>
        <w:rPr>
          <w:rStyle w:val="a8"/>
          <w:rFonts w:ascii="楷体" w:eastAsia="楷体" w:hAnsi="楷体" w:hint="eastAsia"/>
          <w:b w:val="0"/>
          <w:bCs w:val="0"/>
          <w:spacing w:val="-4"/>
          <w:sz w:val="32"/>
          <w:szCs w:val="32"/>
        </w:rPr>
        <w:t>核，事中监督和事后检查稽核相结合的监督制度上来，形成多环节全过程的监督管理格局，尽量早发现问题，早解决问题，避免和减少损失，提高资金使用效益。</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（二）存在的问题及原因分析</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问题表现：部分志愿者专业背景与基层需求脱节（如非教育专业者承担教学任务），或因缺乏基层经验，难以快速适应农村教育、医疗等复杂场景。例如，农业技术推广岗位志愿者若缺乏实操经验，可能导致技术落地效果不佳。</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原因分析：招募环节对基层岗位需求调研不够细致，志愿者分配存在“一刀切”现象</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？岗前培训多侧重理论知识，缺乏针对具体岗位的实操训练，导致志愿</w:t>
      </w:r>
      <w:r>
        <w:rPr>
          <w:rStyle w:val="a8"/>
          <w:rFonts w:ascii="楷体" w:eastAsia="楷体" w:hAnsi="楷体" w:hint="eastAsia"/>
          <w:b w:val="0"/>
          <w:bCs w:val="0"/>
          <w:spacing w:val="-4"/>
          <w:sz w:val="32"/>
          <w:szCs w:val="32"/>
        </w:rPr>
        <w:t>者服务能力与实际需求错位。</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问题表现：服务期</w:t>
      </w:r>
      <w:r>
        <w:rPr>
          <w:rStyle w:val="a8"/>
          <w:rFonts w:ascii="楷体" w:eastAsia="楷体" w:hAnsi="楷体" w:hint="eastAsia"/>
          <w:b w:val="0"/>
          <w:bCs w:val="0"/>
          <w:spacing w:val="-4"/>
          <w:sz w:val="32"/>
          <w:szCs w:val="32"/>
        </w:rPr>
        <w:t>1-3</w:t>
      </w:r>
      <w:r>
        <w:rPr>
          <w:rStyle w:val="a8"/>
          <w:rFonts w:ascii="楷体" w:eastAsia="楷体" w:hAnsi="楷体" w:hint="eastAsia"/>
          <w:b w:val="0"/>
          <w:bCs w:val="0"/>
          <w:spacing w:val="-4"/>
          <w:sz w:val="32"/>
          <w:szCs w:val="32"/>
        </w:rPr>
        <w:t>年的设置下，部分志愿者仅工作半年至</w:t>
      </w:r>
      <w:r>
        <w:rPr>
          <w:rStyle w:val="a8"/>
          <w:rFonts w:ascii="楷体" w:eastAsia="楷体" w:hAnsi="楷体" w:hint="eastAsia"/>
          <w:b w:val="0"/>
          <w:bCs w:val="0"/>
          <w:spacing w:val="-4"/>
          <w:sz w:val="32"/>
          <w:szCs w:val="32"/>
        </w:rPr>
        <w:t>1</w:t>
      </w:r>
      <w:r>
        <w:rPr>
          <w:rStyle w:val="a8"/>
          <w:rFonts w:ascii="楷体" w:eastAsia="楷体" w:hAnsi="楷体" w:hint="eastAsia"/>
          <w:b w:val="0"/>
          <w:bCs w:val="0"/>
          <w:spacing w:val="-4"/>
          <w:sz w:val="32"/>
          <w:szCs w:val="32"/>
        </w:rPr>
        <w:t>年便因考研、就业等原因提前离岗，导致基层项目中途断档（如乡村学校频繁更换支教老师影响教学连贯性）。</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原因分析：志愿者多为应届毕业生，将项目视为“过渡选择”，职业规划与长期服务意愿不足；基层单位对志愿者留存激励机制薄弱（如缺乏职业发展通道、社会认同反馈），难以留住人才。</w:t>
      </w:r>
    </w:p>
    <w:p w:rsidR="0089226F" w:rsidRDefault="007718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hint="eastAsia"/>
          <w:b w:val="0"/>
          <w:spacing w:val="-4"/>
          <w:sz w:val="32"/>
          <w:szCs w:val="32"/>
        </w:rPr>
        <w:t>、有关建议</w:t>
      </w:r>
    </w:p>
    <w:p w:rsidR="0089226F" w:rsidRDefault="0077189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lastRenderedPageBreak/>
        <w:t>加大预算绩效管理培训力度，贯彻落实相关办法及制度。采取集中学习、讲座、专题会议等方式，加大对参与绩效管理工作的人员培训力度，进一步统一认识，充</w:t>
      </w:r>
      <w:r>
        <w:rPr>
          <w:rStyle w:val="a8"/>
          <w:rFonts w:ascii="楷体" w:eastAsia="楷体" w:hAnsi="楷体" w:hint="eastAsia"/>
          <w:b w:val="0"/>
          <w:bCs w:val="0"/>
          <w:spacing w:val="-4"/>
          <w:sz w:val="32"/>
          <w:szCs w:val="32"/>
        </w:rPr>
        <w:t>实业务知识。以提高工作人员素质，以达到预算绩效管理标准化、常态化的要求，最终实现提高绩效管理工作效率及质量的目标。</w:t>
      </w:r>
    </w:p>
    <w:p w:rsidR="0089226F" w:rsidRDefault="0077189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89226F" w:rsidRDefault="0077189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（三）评价结果分别编入政府决算和部门预算，报送本级</w:t>
      </w:r>
      <w:r>
        <w:rPr>
          <w:rStyle w:val="a8"/>
          <w:rFonts w:ascii="楷体" w:eastAsia="楷体" w:hAnsi="楷体" w:hint="eastAsia"/>
          <w:b w:val="0"/>
          <w:bCs w:val="0"/>
          <w:spacing w:val="-4"/>
          <w:sz w:val="32"/>
          <w:szCs w:val="32"/>
        </w:rPr>
        <w:t>人民代表大会常务委员会，并依法予以公开。</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a8"/>
          <w:rFonts w:ascii="楷体" w:eastAsia="楷体" w:hAnsi="楷体" w:hint="eastAsia"/>
          <w:b w:val="0"/>
          <w:bCs w:val="0"/>
          <w:spacing w:val="-4"/>
          <w:sz w:val="32"/>
          <w:szCs w:val="32"/>
        </w:rPr>
        <w:br/>
      </w:r>
      <w:r>
        <w:rPr>
          <w:rStyle w:val="a8"/>
          <w:rFonts w:ascii="楷体" w:eastAsia="楷体" w:hAnsi="楷体" w:hint="eastAsia"/>
          <w:b w:val="0"/>
          <w:bCs w:val="0"/>
          <w:spacing w:val="-4"/>
          <w:sz w:val="32"/>
          <w:szCs w:val="32"/>
        </w:rPr>
        <w:t>（五）工作人员在绩效评价管理工作中存在违反《项目支出绩效评价管理办法》（财预〔</w:t>
      </w:r>
      <w:r>
        <w:rPr>
          <w:rStyle w:val="a8"/>
          <w:rFonts w:ascii="楷体" w:eastAsia="楷体" w:hAnsi="楷体" w:hint="eastAsia"/>
          <w:b w:val="0"/>
          <w:bCs w:val="0"/>
          <w:spacing w:val="-4"/>
          <w:sz w:val="32"/>
          <w:szCs w:val="32"/>
        </w:rPr>
        <w:t>2020</w:t>
      </w:r>
      <w:r>
        <w:rPr>
          <w:rStyle w:val="a8"/>
          <w:rFonts w:ascii="楷体" w:eastAsia="楷体" w:hAnsi="楷体" w:hint="eastAsia"/>
          <w:b w:val="0"/>
          <w:bCs w:val="0"/>
          <w:spacing w:val="-4"/>
          <w:sz w:val="32"/>
          <w:szCs w:val="32"/>
        </w:rPr>
        <w:t>〕</w:t>
      </w:r>
      <w:r>
        <w:rPr>
          <w:rStyle w:val="a8"/>
          <w:rFonts w:ascii="楷体" w:eastAsia="楷体" w:hAnsi="楷体" w:hint="eastAsia"/>
          <w:b w:val="0"/>
          <w:bCs w:val="0"/>
          <w:spacing w:val="-4"/>
          <w:sz w:val="32"/>
          <w:szCs w:val="32"/>
        </w:rPr>
        <w:t>10</w:t>
      </w:r>
      <w:r>
        <w:rPr>
          <w:rStyle w:val="a8"/>
          <w:rFonts w:ascii="楷体" w:eastAsia="楷体" w:hAnsi="楷体" w:hint="eastAsia"/>
          <w:b w:val="0"/>
          <w:bCs w:val="0"/>
          <w:spacing w:val="-4"/>
          <w:sz w:val="32"/>
          <w:szCs w:val="32"/>
        </w:rPr>
        <w:t>号）文件行为的，其他滥用职权、玩忽职守、徇私舞弊等违法违纪行为的，依照《中华人民共和国预算法》《中华人民共和国公务</w:t>
      </w:r>
      <w:r>
        <w:rPr>
          <w:rStyle w:val="a8"/>
          <w:rFonts w:ascii="楷体" w:eastAsia="楷体" w:hAnsi="楷体" w:hint="eastAsia"/>
          <w:b w:val="0"/>
          <w:bCs w:val="0"/>
          <w:spacing w:val="-4"/>
          <w:sz w:val="32"/>
          <w:szCs w:val="32"/>
        </w:rPr>
        <w:t>员法》《中华人民共和国监察法》《财政违法行为处罚处分条例》等国家有关规定追究相应责</w:t>
      </w:r>
      <w:r>
        <w:rPr>
          <w:rStyle w:val="a8"/>
          <w:rFonts w:ascii="楷体" w:eastAsia="楷体" w:hAnsi="楷体" w:hint="eastAsia"/>
          <w:b w:val="0"/>
          <w:bCs w:val="0"/>
          <w:spacing w:val="-4"/>
          <w:sz w:val="32"/>
          <w:szCs w:val="32"/>
        </w:rPr>
        <w:lastRenderedPageBreak/>
        <w:t>任，涉嫌犯罪的，依法移送司法机关处理。</w:t>
      </w:r>
    </w:p>
    <w:p w:rsidR="0089226F" w:rsidRDefault="0089226F">
      <w:pPr>
        <w:spacing w:line="540" w:lineRule="exact"/>
        <w:ind w:firstLine="567"/>
        <w:rPr>
          <w:rStyle w:val="a8"/>
          <w:rFonts w:ascii="仿宋" w:eastAsia="仿宋" w:hAnsi="仿宋"/>
          <w:b w:val="0"/>
          <w:spacing w:val="-4"/>
          <w:sz w:val="32"/>
          <w:szCs w:val="32"/>
        </w:rPr>
      </w:pPr>
    </w:p>
    <w:p w:rsidR="0089226F" w:rsidRDefault="0089226F">
      <w:pPr>
        <w:spacing w:line="540" w:lineRule="exact"/>
        <w:ind w:firstLine="567"/>
        <w:rPr>
          <w:rStyle w:val="a8"/>
          <w:rFonts w:ascii="仿宋" w:eastAsia="仿宋" w:hAnsi="仿宋"/>
          <w:b w:val="0"/>
          <w:spacing w:val="-4"/>
          <w:sz w:val="32"/>
          <w:szCs w:val="32"/>
        </w:rPr>
      </w:pPr>
    </w:p>
    <w:p w:rsidR="0089226F" w:rsidRDefault="0089226F">
      <w:pPr>
        <w:spacing w:line="540" w:lineRule="exact"/>
        <w:ind w:firstLine="567"/>
        <w:rPr>
          <w:rStyle w:val="a8"/>
          <w:rFonts w:ascii="仿宋" w:eastAsia="仿宋" w:hAnsi="仿宋"/>
          <w:b w:val="0"/>
          <w:spacing w:val="-4"/>
          <w:sz w:val="32"/>
          <w:szCs w:val="32"/>
        </w:rPr>
      </w:pPr>
    </w:p>
    <w:p w:rsidR="0089226F" w:rsidRDefault="0089226F">
      <w:pPr>
        <w:spacing w:line="540" w:lineRule="exact"/>
        <w:ind w:firstLine="567"/>
        <w:rPr>
          <w:rStyle w:val="a8"/>
          <w:rFonts w:ascii="仿宋" w:eastAsia="仿宋" w:hAnsi="仿宋"/>
          <w:b w:val="0"/>
          <w:spacing w:val="-4"/>
          <w:sz w:val="32"/>
          <w:szCs w:val="32"/>
        </w:rPr>
      </w:pPr>
    </w:p>
    <w:p w:rsidR="0089226F" w:rsidRDefault="0089226F">
      <w:pPr>
        <w:spacing w:line="540" w:lineRule="exact"/>
        <w:ind w:firstLine="567"/>
        <w:rPr>
          <w:rStyle w:val="a8"/>
          <w:rFonts w:ascii="仿宋" w:eastAsia="仿宋" w:hAnsi="仿宋"/>
          <w:b w:val="0"/>
          <w:spacing w:val="-4"/>
          <w:sz w:val="32"/>
          <w:szCs w:val="32"/>
        </w:rPr>
      </w:pPr>
    </w:p>
    <w:sectPr w:rsidR="0089226F">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897" w:rsidRDefault="00771897">
      <w:r>
        <w:separator/>
      </w:r>
    </w:p>
  </w:endnote>
  <w:endnote w:type="continuationSeparator" w:id="0">
    <w:p w:rsidR="00771897" w:rsidRDefault="0077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89226F" w:rsidRDefault="00771897">
        <w:pPr>
          <w:pStyle w:val="a4"/>
          <w:jc w:val="center"/>
        </w:pPr>
        <w:r>
          <w:fldChar w:fldCharType="begin"/>
        </w:r>
        <w:r>
          <w:instrText>PAGE   \* MERGEFORMAT</w:instrText>
        </w:r>
        <w:r>
          <w:fldChar w:fldCharType="separate"/>
        </w:r>
        <w:r w:rsidR="006839A8" w:rsidRPr="006839A8">
          <w:rPr>
            <w:noProof/>
            <w:lang w:val="zh-CN"/>
          </w:rPr>
          <w:t>2</w:t>
        </w:r>
        <w:r>
          <w:fldChar w:fldCharType="end"/>
        </w:r>
      </w:p>
    </w:sdtContent>
  </w:sdt>
  <w:p w:rsidR="0089226F" w:rsidRDefault="0089226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897" w:rsidRDefault="00771897">
      <w:r>
        <w:separator/>
      </w:r>
    </w:p>
  </w:footnote>
  <w:footnote w:type="continuationSeparator" w:id="0">
    <w:p w:rsidR="00771897" w:rsidRDefault="007718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FEA218F"/>
    <w:multiLevelType w:val="singleLevel"/>
    <w:tmpl w:val="3FEA218F"/>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6839A8"/>
    <w:rsid w:val="00771897"/>
    <w:rsid w:val="00855E3A"/>
    <w:rsid w:val="0089226F"/>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6AC7DF-EA17-482B-83A8-E7B07669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25</Pages>
  <Words>2010</Words>
  <Characters>11459</Characters>
  <Application>Microsoft Office Word</Application>
  <DocSecurity>0</DocSecurity>
  <Lines>95</Lines>
  <Paragraphs>26</Paragraphs>
  <ScaleCrop>false</ScaleCrop>
  <Company/>
  <LinksUpToDate>false</LinksUpToDate>
  <CharactersWithSpaces>13443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JY</cp:lastModifiedBy>
  <cp:revision>21</cp:revision>
  <cp:lastPrinted>2018-12-31T10:56:00Z</cp:lastPrinted>
  <dcterms:created xsi:type="dcterms:W3CDTF">2018-08-15T02:06:00Z</dcterms:created>
  <dcterms:modified xsi:type="dcterms:W3CDTF">2025-11-22T04:43:00Z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