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BA532" w14:textId="77777777" w:rsidR="000C26E9" w:rsidRDefault="000C26E9">
      <w:pPr>
        <w:widowControl/>
        <w:jc w:val="left"/>
        <w:rPr>
          <w:rFonts w:ascii="宋体" w:eastAsia="宋体"/>
          <w:sz w:val="32"/>
          <w:szCs w:val="32"/>
        </w:rPr>
      </w:pPr>
    </w:p>
    <w:p w14:paraId="0E2A6852" w14:textId="77777777" w:rsidR="000C26E9" w:rsidRDefault="000C26E9">
      <w:pPr>
        <w:widowControl/>
        <w:jc w:val="left"/>
        <w:rPr>
          <w:rFonts w:ascii="宋体" w:eastAsia="宋体"/>
          <w:sz w:val="44"/>
          <w:szCs w:val="44"/>
        </w:rPr>
      </w:pPr>
    </w:p>
    <w:p w14:paraId="49DFF9AC" w14:textId="77777777" w:rsidR="000C26E9" w:rsidRDefault="000C26E9">
      <w:pPr>
        <w:widowControl/>
        <w:jc w:val="left"/>
        <w:rPr>
          <w:rFonts w:ascii="宋体" w:eastAsia="宋体"/>
          <w:sz w:val="44"/>
          <w:szCs w:val="44"/>
        </w:rPr>
      </w:pPr>
    </w:p>
    <w:p w14:paraId="266BF144" w14:textId="77777777" w:rsidR="000C26E9" w:rsidRDefault="000C26E9">
      <w:pPr>
        <w:widowControl/>
        <w:jc w:val="left"/>
        <w:rPr>
          <w:rFonts w:ascii="宋体" w:eastAsia="宋体"/>
          <w:sz w:val="44"/>
          <w:szCs w:val="44"/>
        </w:rPr>
      </w:pPr>
    </w:p>
    <w:p w14:paraId="4AACD70A" w14:textId="77777777" w:rsidR="000C26E9" w:rsidRDefault="00000000">
      <w:pPr>
        <w:widowControl/>
        <w:jc w:val="center"/>
        <w:outlineLvl w:val="0"/>
        <w:rPr>
          <w:rFonts w:ascii="宋体" w:eastAsia="黑体"/>
          <w:sz w:val="44"/>
          <w:szCs w:val="44"/>
        </w:rPr>
      </w:pPr>
      <w:r>
        <w:rPr>
          <w:rFonts w:ascii="宋体" w:eastAsia="黑体"/>
          <w:sz w:val="44"/>
          <w:szCs w:val="44"/>
        </w:rPr>
        <w:t>中国共产党昌吉市委员会统一战线工作部</w:t>
      </w:r>
    </w:p>
    <w:p w14:paraId="3BE54701" w14:textId="77777777" w:rsidR="000C26E9"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01BC4B92" w14:textId="77777777" w:rsidR="000C26E9" w:rsidRDefault="00000000">
      <w:pPr>
        <w:widowControl/>
      </w:pPr>
      <w:r>
        <w:rPr>
          <w:sz w:val="0"/>
          <w:szCs w:val="0"/>
        </w:rPr>
        <w:br w:type="page"/>
      </w:r>
    </w:p>
    <w:p w14:paraId="17800AB6" w14:textId="77777777" w:rsidR="000C26E9"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4915AB34" w14:textId="77777777" w:rsidR="000C26E9"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0F20A0B4" w14:textId="77777777" w:rsidR="000C26E9" w:rsidRDefault="00000000">
      <w:pPr>
        <w:widowControl/>
        <w:jc w:val="left"/>
        <w:rPr>
          <w:rFonts w:ascii="仿宋_GB2312" w:eastAsia="仿宋_GB2312"/>
          <w:sz w:val="32"/>
          <w:szCs w:val="32"/>
        </w:rPr>
      </w:pPr>
      <w:r>
        <w:rPr>
          <w:rFonts w:ascii="仿宋_GB2312" w:eastAsia="仿宋_GB2312"/>
          <w:sz w:val="32"/>
          <w:szCs w:val="32"/>
        </w:rPr>
        <w:t>一、主要职能</w:t>
      </w:r>
    </w:p>
    <w:p w14:paraId="47208487" w14:textId="77777777" w:rsidR="000C26E9"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E48F822" w14:textId="77777777" w:rsidR="000C26E9"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31D86EBD" w14:textId="77777777" w:rsidR="000C26E9"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87AA7EB" w14:textId="77777777" w:rsidR="000C26E9"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140C94A4" w14:textId="77777777" w:rsidR="000C26E9"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3EC9CE62" w14:textId="77777777" w:rsidR="000C26E9"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C5AF5BD" w14:textId="77777777" w:rsidR="000C26E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CCEEBC0" w14:textId="77777777" w:rsidR="000C26E9"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7DCEDDFC" w14:textId="77777777" w:rsidR="000C26E9"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5DFEFF4A" w14:textId="77777777" w:rsidR="000C26E9"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971CC35" w14:textId="77777777" w:rsidR="000C26E9"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03C14B96" w14:textId="77777777" w:rsidR="000C26E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169C2F06" w14:textId="77777777" w:rsidR="000C26E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2EB60337" w14:textId="77777777" w:rsidR="000C26E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5824766E" w14:textId="77777777" w:rsidR="000C26E9"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0C026C3E" w14:textId="77777777" w:rsidR="000C26E9"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92FE53E" w14:textId="77777777" w:rsidR="000C26E9" w:rsidRDefault="00000000">
      <w:pPr>
        <w:widowControl/>
        <w:jc w:val="left"/>
        <w:rPr>
          <w:rFonts w:ascii="仿宋_GB2312" w:eastAsia="仿宋_GB2312"/>
          <w:sz w:val="32"/>
          <w:szCs w:val="32"/>
        </w:rPr>
      </w:pPr>
      <w:r>
        <w:rPr>
          <w:rFonts w:ascii="仿宋_GB2312" w:eastAsia="仿宋_GB2312"/>
          <w:sz w:val="32"/>
          <w:szCs w:val="32"/>
        </w:rPr>
        <w:t>（二）政府采购情况</w:t>
      </w:r>
    </w:p>
    <w:p w14:paraId="7AE3F7A6" w14:textId="77777777" w:rsidR="000C26E9"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674FCE92" w14:textId="77777777" w:rsidR="000C26E9"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33B243D1" w14:textId="77777777" w:rsidR="000C26E9"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63EFEC83" w14:textId="77777777" w:rsidR="000C26E9"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7C4AF24" w14:textId="77777777" w:rsidR="000C26E9"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54AD293D" w14:textId="77777777" w:rsidR="000C26E9"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54993F3E" w14:textId="77777777" w:rsidR="000C26E9" w:rsidRDefault="00000000">
      <w:pPr>
        <w:widowControl/>
        <w:jc w:val="left"/>
        <w:rPr>
          <w:rFonts w:ascii="仿宋_GB2312" w:eastAsia="仿宋_GB2312"/>
          <w:sz w:val="32"/>
          <w:szCs w:val="32"/>
        </w:rPr>
      </w:pPr>
      <w:r>
        <w:rPr>
          <w:rFonts w:ascii="仿宋_GB2312" w:eastAsia="仿宋_GB2312"/>
          <w:sz w:val="32"/>
          <w:szCs w:val="32"/>
        </w:rPr>
        <w:t>二、《收入决算表》</w:t>
      </w:r>
    </w:p>
    <w:p w14:paraId="61F42F06" w14:textId="77777777" w:rsidR="000C26E9" w:rsidRDefault="00000000">
      <w:pPr>
        <w:widowControl/>
        <w:jc w:val="left"/>
        <w:rPr>
          <w:rFonts w:ascii="仿宋_GB2312" w:eastAsia="仿宋_GB2312"/>
          <w:sz w:val="32"/>
          <w:szCs w:val="32"/>
        </w:rPr>
      </w:pPr>
      <w:r>
        <w:rPr>
          <w:rFonts w:ascii="仿宋_GB2312" w:eastAsia="仿宋_GB2312"/>
          <w:sz w:val="32"/>
          <w:szCs w:val="32"/>
        </w:rPr>
        <w:t>三、《支出决算表》</w:t>
      </w:r>
    </w:p>
    <w:p w14:paraId="3B65809A" w14:textId="77777777" w:rsidR="000C26E9"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47D88B9" w14:textId="77777777" w:rsidR="000C26E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05663856" w14:textId="77777777" w:rsidR="000C26E9"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4C765881" w14:textId="77777777" w:rsidR="000C26E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530B87AF" w14:textId="77777777" w:rsidR="000C26E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2C97CBF6" w14:textId="77777777" w:rsidR="000C26E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7334CE5D" w14:textId="77777777" w:rsidR="000C26E9" w:rsidRDefault="00000000">
      <w:pPr>
        <w:widowControl/>
      </w:pPr>
      <w:r>
        <w:rPr>
          <w:sz w:val="0"/>
          <w:szCs w:val="0"/>
        </w:rPr>
        <w:br w:type="page"/>
      </w:r>
    </w:p>
    <w:p w14:paraId="281ADAFA" w14:textId="77777777" w:rsidR="000C26E9"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68D96175"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一、主要职能</w:t>
      </w:r>
    </w:p>
    <w:p w14:paraId="7DCBB344" w14:textId="1AB64384" w:rsidR="000C26E9" w:rsidRDefault="00912216">
      <w:pPr>
        <w:widowControl/>
        <w:ind w:firstLineChars="200" w:firstLine="640"/>
        <w:rPr>
          <w:rFonts w:ascii="仿宋_GB2312" w:eastAsia="仿宋_GB2312"/>
          <w:sz w:val="32"/>
          <w:szCs w:val="32"/>
        </w:rPr>
      </w:pPr>
      <w:r>
        <w:rPr>
          <w:rFonts w:ascii="仿宋_GB2312" w:eastAsia="仿宋_GB2312"/>
          <w:sz w:val="32"/>
          <w:szCs w:val="32"/>
        </w:rPr>
        <w:t>中国共产党昌吉市委员会统一战线工作</w:t>
      </w:r>
      <w:proofErr w:type="gramStart"/>
      <w:r>
        <w:rPr>
          <w:rFonts w:ascii="仿宋_GB2312" w:eastAsia="仿宋_GB2312"/>
          <w:sz w:val="32"/>
          <w:szCs w:val="32"/>
        </w:rPr>
        <w:t>部</w:t>
      </w:r>
      <w:r>
        <w:rPr>
          <w:rFonts w:ascii="仿宋_GB2312" w:eastAsia="仿宋_GB2312" w:hint="eastAsia"/>
          <w:sz w:val="32"/>
          <w:szCs w:val="32"/>
        </w:rPr>
        <w:t>单位</w:t>
      </w:r>
      <w:proofErr w:type="gramEnd"/>
      <w:r>
        <w:rPr>
          <w:rFonts w:ascii="仿宋_GB2312" w:eastAsia="仿宋_GB2312" w:hint="eastAsia"/>
          <w:sz w:val="32"/>
          <w:szCs w:val="32"/>
        </w:rPr>
        <w:t>主要</w:t>
      </w:r>
      <w:r>
        <w:rPr>
          <w:rFonts w:ascii="仿宋_GB2312" w:eastAsia="仿宋_GB2312"/>
          <w:sz w:val="32"/>
          <w:szCs w:val="32"/>
        </w:rPr>
        <w:t>职能涉密不予公开。</w:t>
      </w:r>
    </w:p>
    <w:p w14:paraId="104CDB02"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3F2F4797"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中国共产党昌吉市委员会统一战线工作部2024年度，实有人数47人，其中：在职人员27人，增加2人；离休人员0人，较上年无变化；退休人员20人，增加1人。</w:t>
      </w:r>
    </w:p>
    <w:p w14:paraId="1D18A16B"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中国共产党昌吉市委员会统一战线工作部无下属预算单位，下设4个科室，分别是：办公室、宗教科、民族科、党派经济侨务科。</w:t>
      </w:r>
    </w:p>
    <w:p w14:paraId="09A9885F" w14:textId="77777777" w:rsidR="000C26E9" w:rsidRDefault="00000000">
      <w:pPr>
        <w:widowControl/>
      </w:pPr>
      <w:r>
        <w:rPr>
          <w:sz w:val="0"/>
          <w:szCs w:val="0"/>
        </w:rPr>
        <w:br w:type="page"/>
      </w:r>
    </w:p>
    <w:p w14:paraId="0C1F054A" w14:textId="77777777" w:rsidR="000C26E9"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7F3B3DF6"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41C0BB63"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2024年度收入总计1,042.76万元，其中：本年收入合计1,042.76万元，使用非财政拨款结余（含专用结余）0.00万元，年初结转和结余0.00万元。</w:t>
      </w:r>
    </w:p>
    <w:p w14:paraId="73219F15"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2024年度支出总计1,042.76万元，其中：本年支出合计1,042.76万元，结余分配0.00万元，年末结转和结余0.00万元。</w:t>
      </w:r>
    </w:p>
    <w:p w14:paraId="0F4BD906" w14:textId="7277C898" w:rsidR="000C26E9"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收入支出总体与上年相比，增加83.97万元，增长8.76%，主要原因是：</w:t>
      </w:r>
      <w:r>
        <w:rPr>
          <w:rFonts w:ascii="仿宋_GB2312" w:eastAsia="仿宋_GB2312" w:hint="eastAsia"/>
          <w:sz w:val="32"/>
          <w:szCs w:val="32"/>
        </w:rPr>
        <w:t>单位本年</w:t>
      </w:r>
      <w:r w:rsidR="00912216">
        <w:rPr>
          <w:rFonts w:ascii="仿宋_GB2312" w:eastAsia="仿宋_GB2312" w:hint="eastAsia"/>
          <w:sz w:val="32"/>
          <w:szCs w:val="32"/>
        </w:rPr>
        <w:t>人员增加</w:t>
      </w:r>
      <w:r>
        <w:rPr>
          <w:rFonts w:ascii="仿宋_GB2312" w:eastAsia="仿宋_GB2312" w:hint="eastAsia"/>
          <w:sz w:val="32"/>
          <w:szCs w:val="32"/>
        </w:rPr>
        <w:t>，人员工资、津补贴、</w:t>
      </w:r>
      <w:r w:rsidR="00912216">
        <w:rPr>
          <w:rFonts w:ascii="仿宋_GB2312" w:eastAsia="仿宋_GB2312" w:hint="eastAsia"/>
          <w:sz w:val="32"/>
          <w:szCs w:val="32"/>
        </w:rPr>
        <w:t>奖</w:t>
      </w:r>
      <w:r>
        <w:rPr>
          <w:rFonts w:ascii="仿宋_GB2312" w:eastAsia="仿宋_GB2312" w:hint="eastAsia"/>
          <w:sz w:val="32"/>
          <w:szCs w:val="32"/>
        </w:rPr>
        <w:t>金等</w:t>
      </w:r>
      <w:r w:rsidR="00912216">
        <w:rPr>
          <w:rFonts w:ascii="仿宋_GB2312" w:eastAsia="仿宋_GB2312" w:hint="eastAsia"/>
          <w:sz w:val="32"/>
          <w:szCs w:val="32"/>
        </w:rPr>
        <w:t>经费</w:t>
      </w:r>
      <w:r>
        <w:rPr>
          <w:rFonts w:ascii="仿宋_GB2312" w:eastAsia="仿宋_GB2312" w:hint="eastAsia"/>
          <w:sz w:val="32"/>
          <w:szCs w:val="32"/>
        </w:rPr>
        <w:t>增加</w:t>
      </w:r>
      <w:r w:rsidR="00912216">
        <w:rPr>
          <w:rFonts w:ascii="仿宋_GB2312" w:eastAsia="仿宋_GB2312" w:hint="eastAsia"/>
          <w:sz w:val="32"/>
          <w:szCs w:val="32"/>
        </w:rPr>
        <w:t>；自治区宗教活动场所修缮项目经费增加</w:t>
      </w:r>
      <w:r>
        <w:rPr>
          <w:rFonts w:ascii="仿宋_GB2312" w:eastAsia="仿宋_GB2312" w:hint="eastAsia"/>
          <w:sz w:val="32"/>
          <w:szCs w:val="32"/>
        </w:rPr>
        <w:t>。</w:t>
      </w:r>
    </w:p>
    <w:p w14:paraId="77DEA141"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A0090AA"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本年收入1,042.76万元，其中：财政拨款收入1,042.76万元,占100.00%；上级补助收入0.00万元,占0.00%；事业收入0.00万元，占0.00%；经营收入0.00万元,占0.00%；附属单位上缴收入0.00万元，占0.00%；其他收入0.00万元，占0.00%。</w:t>
      </w:r>
    </w:p>
    <w:p w14:paraId="1B249127"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5E1D90A6"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本年支出1,042.76万元，其中：基本支出729.35万元，占69.94%；项目支出313.41万元，占30.06%；上缴上级支出0.00万元，占0.00%；经营支出0.00万元，占0.00%；对附属单位补助支出0.00万元，占0.00%。</w:t>
      </w:r>
    </w:p>
    <w:p w14:paraId="6AD5A6B3"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E3B4770"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1,042.76万元，其中：年初财政拨款结转和结余0.00万元，本年财政拨款收入1,042.76万元。财政拨款支出总计1,042.76万元，其中：年末财政拨款结转和结余0.00万元，本年财政拨款支出1,042.76万元。</w:t>
      </w:r>
    </w:p>
    <w:p w14:paraId="2CAFCAC5" w14:textId="018E3B61" w:rsidR="000C26E9"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财政拨款收入支出总体与上年相比，增加83.97万元，增长8.76%，主要原因是：</w:t>
      </w:r>
      <w:r w:rsidR="00912216">
        <w:rPr>
          <w:rFonts w:ascii="仿宋_GB2312" w:eastAsia="仿宋_GB2312" w:hint="eastAsia"/>
          <w:sz w:val="32"/>
          <w:szCs w:val="32"/>
        </w:rPr>
        <w:t>单位本年人员增加，人员工资、津补贴、奖金等经费增加；自治区宗教活动场所修缮项目经费增加</w:t>
      </w:r>
      <w:r>
        <w:rPr>
          <w:rFonts w:ascii="仿宋_GB2312" w:eastAsia="仿宋_GB2312"/>
          <w:sz w:val="32"/>
          <w:szCs w:val="32"/>
        </w:rPr>
        <w:t>。</w:t>
      </w:r>
      <w:r>
        <w:rPr>
          <w:rFonts w:ascii="仿宋_GB2312" w:eastAsia="仿宋_GB2312"/>
          <w:sz w:val="32"/>
          <w:szCs w:val="32"/>
        </w:rPr>
        <w:lastRenderedPageBreak/>
        <w:t>与年初预算相比，年初预算数906.53万元，决算数1,042.76万元，预决算差异率15.03%，主要原因是：</w:t>
      </w:r>
      <w:r w:rsidR="00912216">
        <w:rPr>
          <w:rFonts w:ascii="仿宋_GB2312" w:eastAsia="仿宋_GB2312" w:hint="eastAsia"/>
          <w:sz w:val="32"/>
          <w:szCs w:val="32"/>
        </w:rPr>
        <w:t>年中追加自治区宗教活动场所修缮经费；单位本年人员增加，年中追加人员工资、津补贴、奖金等经费</w:t>
      </w:r>
      <w:r>
        <w:rPr>
          <w:rFonts w:ascii="仿宋_GB2312" w:eastAsia="仿宋_GB2312" w:hint="eastAsia"/>
          <w:sz w:val="32"/>
          <w:szCs w:val="32"/>
        </w:rPr>
        <w:t>。</w:t>
      </w:r>
    </w:p>
    <w:p w14:paraId="70BEBF94"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4C03AC76"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5883331F" w14:textId="16FC942A"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2024年度一般公共预算财政拨款支出1,042.76万元，占本年支出合计的100.00%。与上年相比，增加83.97万元，增长8.76%，主要原因是：</w:t>
      </w:r>
      <w:r w:rsidR="00912216">
        <w:rPr>
          <w:rFonts w:ascii="仿宋_GB2312" w:eastAsia="仿宋_GB2312" w:hint="eastAsia"/>
          <w:sz w:val="32"/>
          <w:szCs w:val="32"/>
        </w:rPr>
        <w:t>单位本年人员增加，人员工资、津补贴、奖金等经费增加；自治区宗教活动场所修缮项目经费增加</w:t>
      </w:r>
      <w:r>
        <w:rPr>
          <w:rFonts w:ascii="仿宋_GB2312" w:eastAsia="仿宋_GB2312"/>
          <w:sz w:val="32"/>
          <w:szCs w:val="32"/>
        </w:rPr>
        <w:t>。与年初预算相比，年初预算数906.53万元，决算数1,042.76万元，预决算差异率15.03%，主要原因是：</w:t>
      </w:r>
      <w:r>
        <w:rPr>
          <w:rFonts w:ascii="仿宋_GB2312" w:eastAsia="仿宋_GB2312" w:hint="eastAsia"/>
          <w:sz w:val="32"/>
          <w:szCs w:val="32"/>
        </w:rPr>
        <w:t>年中追加自治区宗教活动场所修缮经费；</w:t>
      </w:r>
      <w:r w:rsidR="00912216">
        <w:rPr>
          <w:rFonts w:ascii="仿宋_GB2312" w:eastAsia="仿宋_GB2312" w:hint="eastAsia"/>
          <w:sz w:val="32"/>
          <w:szCs w:val="32"/>
        </w:rPr>
        <w:t>单位本年人员增加，年中追加人员工资、津补贴、奖金等经费</w:t>
      </w:r>
      <w:r>
        <w:rPr>
          <w:rFonts w:ascii="仿宋_GB2312" w:eastAsia="仿宋_GB2312" w:hint="eastAsia"/>
          <w:sz w:val="32"/>
          <w:szCs w:val="32"/>
        </w:rPr>
        <w:t>。</w:t>
      </w:r>
    </w:p>
    <w:p w14:paraId="1C28E9C2"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428E3A8B" w14:textId="77777777" w:rsidR="000C26E9"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一般公共服务支出（类）910.35万元，占87.30%。</w:t>
      </w:r>
    </w:p>
    <w:p w14:paraId="550C0650" w14:textId="77777777" w:rsidR="000C26E9"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社会保障和就业支出（类）62.75万元，占6.02%。</w:t>
      </w:r>
    </w:p>
    <w:p w14:paraId="205ECFD4" w14:textId="77777777" w:rsidR="000C26E9"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卫生健康支出（类）33.26万元，占3.19%。</w:t>
      </w:r>
    </w:p>
    <w:p w14:paraId="7AAA51ED" w14:textId="77777777" w:rsidR="000C26E9"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住房保障支出（类）36.41万元，占3.49%。</w:t>
      </w:r>
    </w:p>
    <w:p w14:paraId="5E98D0B5"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6BF60AAD" w14:textId="729EA819" w:rsidR="000C26E9"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1、一般公共服务支出（类）统战事务（款）行政运行（项）：支出决算数为387.01万元，比上年决算增加30.96万元，增长8.70%，主要原因是：</w:t>
      </w:r>
      <w:r w:rsidR="00912216">
        <w:rPr>
          <w:rFonts w:ascii="仿宋_GB2312" w:eastAsia="仿宋_GB2312" w:hint="eastAsia"/>
          <w:sz w:val="32"/>
          <w:szCs w:val="32"/>
        </w:rPr>
        <w:t>单位本年人员增加，人员工资、津补贴、奖金等经费增加</w:t>
      </w:r>
      <w:r>
        <w:rPr>
          <w:rFonts w:ascii="仿宋_GB2312" w:eastAsia="仿宋_GB2312"/>
          <w:sz w:val="32"/>
          <w:szCs w:val="32"/>
        </w:rPr>
        <w:t>。</w:t>
      </w:r>
    </w:p>
    <w:p w14:paraId="5EB9E854" w14:textId="10CA0E45" w:rsidR="000C26E9"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2、一般公共服务支出（类）统战事务（款）宗教事务（项）：支出决算数为217.48万元，比上年决算增加52.45万元，增长31.78%，主要原因是：</w:t>
      </w:r>
      <w:r w:rsidR="00912216">
        <w:rPr>
          <w:rFonts w:ascii="仿宋_GB2312" w:eastAsia="仿宋_GB2312" w:hint="eastAsia"/>
          <w:sz w:val="32"/>
          <w:szCs w:val="32"/>
        </w:rPr>
        <w:t>本年</w:t>
      </w:r>
      <w:r>
        <w:rPr>
          <w:rFonts w:ascii="仿宋_GB2312" w:eastAsia="仿宋_GB2312" w:hint="eastAsia"/>
          <w:sz w:val="32"/>
          <w:szCs w:val="32"/>
        </w:rPr>
        <w:t>自治区宗教活动场所修缮</w:t>
      </w:r>
      <w:r w:rsidR="00912216">
        <w:rPr>
          <w:rFonts w:ascii="仿宋_GB2312" w:eastAsia="仿宋_GB2312" w:hint="eastAsia"/>
          <w:sz w:val="32"/>
          <w:szCs w:val="32"/>
        </w:rPr>
        <w:t>项目</w:t>
      </w:r>
      <w:r>
        <w:rPr>
          <w:rFonts w:ascii="仿宋_GB2312" w:eastAsia="仿宋_GB2312" w:hint="eastAsia"/>
          <w:sz w:val="32"/>
          <w:szCs w:val="32"/>
        </w:rPr>
        <w:t>经费增加。</w:t>
      </w:r>
    </w:p>
    <w:p w14:paraId="186A6B65" w14:textId="2DE86449" w:rsidR="000C26E9" w:rsidRDefault="00000000">
      <w:pPr>
        <w:widowControl/>
        <w:ind w:firstLineChars="200" w:firstLine="640"/>
        <w:rPr>
          <w:rFonts w:ascii="仿宋_GB2312" w:eastAsia="仿宋_GB2312"/>
          <w:sz w:val="32"/>
          <w:szCs w:val="32"/>
        </w:rPr>
      </w:pPr>
      <w:r>
        <w:rPr>
          <w:rFonts w:ascii="仿宋_GB2312" w:eastAsia="仿宋_GB2312"/>
          <w:sz w:val="32"/>
          <w:szCs w:val="32"/>
        </w:rPr>
        <w:t>3、一般公共服务支出（类）统战事务（款）事业运行（项）：支出决算数为209.93万元，比上年决算增加48.98</w:t>
      </w:r>
      <w:r>
        <w:rPr>
          <w:rFonts w:ascii="仿宋_GB2312" w:eastAsia="仿宋_GB2312"/>
          <w:sz w:val="32"/>
          <w:szCs w:val="32"/>
        </w:rPr>
        <w:lastRenderedPageBreak/>
        <w:t>万元，增长30.43%，主要原因是：</w:t>
      </w:r>
      <w:r w:rsidR="00912216">
        <w:rPr>
          <w:rFonts w:ascii="仿宋_GB2312" w:eastAsia="仿宋_GB2312" w:hint="eastAsia"/>
          <w:sz w:val="32"/>
          <w:szCs w:val="32"/>
        </w:rPr>
        <w:t>单位本年人员增加，人员工资、津补贴、奖金等经费增加</w:t>
      </w:r>
      <w:r>
        <w:rPr>
          <w:rFonts w:ascii="仿宋_GB2312" w:eastAsia="仿宋_GB2312"/>
          <w:sz w:val="32"/>
          <w:szCs w:val="32"/>
        </w:rPr>
        <w:t>。</w:t>
      </w:r>
    </w:p>
    <w:p w14:paraId="17A5B346" w14:textId="475C185D" w:rsidR="000C26E9" w:rsidRDefault="00000000">
      <w:pPr>
        <w:widowControl/>
        <w:ind w:firstLineChars="200" w:firstLine="640"/>
        <w:rPr>
          <w:rFonts w:ascii="仿宋_GB2312" w:eastAsia="仿宋_GB2312"/>
          <w:sz w:val="32"/>
          <w:szCs w:val="32"/>
        </w:rPr>
      </w:pPr>
      <w:r>
        <w:rPr>
          <w:rFonts w:ascii="仿宋_GB2312" w:eastAsia="仿宋_GB2312"/>
          <w:sz w:val="32"/>
          <w:szCs w:val="32"/>
        </w:rPr>
        <w:t>4、一般公共服务支出（类）统战事务（款）其他统战事务支出（项）：支出决算数为95.93万元，比上年决算减少78.47万元，下降44.99%，主要原因是：</w:t>
      </w:r>
      <w:r w:rsidR="00912216">
        <w:rPr>
          <w:rFonts w:ascii="仿宋_GB2312" w:eastAsia="仿宋_GB2312" w:hint="eastAsia"/>
          <w:sz w:val="32"/>
          <w:szCs w:val="32"/>
        </w:rPr>
        <w:t>本年</w:t>
      </w:r>
      <w:r>
        <w:rPr>
          <w:rFonts w:ascii="仿宋_GB2312" w:eastAsia="仿宋_GB2312" w:hint="eastAsia"/>
          <w:sz w:val="32"/>
          <w:szCs w:val="32"/>
        </w:rPr>
        <w:t>创建“全国民族团结进步示范市”工作经费减少</w:t>
      </w:r>
      <w:r>
        <w:rPr>
          <w:rFonts w:ascii="仿宋_GB2312" w:eastAsia="仿宋_GB2312"/>
          <w:sz w:val="32"/>
          <w:szCs w:val="32"/>
        </w:rPr>
        <w:t>。</w:t>
      </w:r>
    </w:p>
    <w:p w14:paraId="2D7F5BD9" w14:textId="18B1B144" w:rsidR="000C26E9"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5、社会保障和就业支出（类）行政事业单位养老支出（款）机关事业单位基本养老保险缴费支出（项）：支出决算数为48.10万元，比上年决算增加8.44万元，增长21.28%，主要原因是：</w:t>
      </w:r>
      <w:r w:rsidR="00912216">
        <w:rPr>
          <w:rFonts w:ascii="仿宋_GB2312" w:eastAsia="仿宋_GB2312" w:hint="eastAsia"/>
          <w:sz w:val="32"/>
          <w:szCs w:val="32"/>
        </w:rPr>
        <w:t>单位本年人员经费增加，人员</w:t>
      </w:r>
      <w:r w:rsidR="00912216">
        <w:rPr>
          <w:rFonts w:ascii="仿宋_GB2312" w:eastAsia="仿宋_GB2312"/>
          <w:sz w:val="32"/>
          <w:szCs w:val="32"/>
        </w:rPr>
        <w:t>养老保险缴费</w:t>
      </w:r>
      <w:r w:rsidR="00912216">
        <w:rPr>
          <w:rFonts w:ascii="仿宋_GB2312" w:eastAsia="仿宋_GB2312" w:hint="eastAsia"/>
          <w:sz w:val="32"/>
          <w:szCs w:val="32"/>
        </w:rPr>
        <w:t>增加</w:t>
      </w:r>
      <w:r>
        <w:rPr>
          <w:rFonts w:ascii="仿宋_GB2312" w:eastAsia="仿宋_GB2312" w:hint="eastAsia"/>
          <w:sz w:val="32"/>
          <w:szCs w:val="32"/>
        </w:rPr>
        <w:t>。</w:t>
      </w:r>
    </w:p>
    <w:p w14:paraId="6F8BC972" w14:textId="099AF8CE" w:rsidR="000C26E9" w:rsidRDefault="00000000">
      <w:pPr>
        <w:widowControl/>
        <w:ind w:firstLineChars="200" w:firstLine="640"/>
        <w:rPr>
          <w:rFonts w:ascii="仿宋_GB2312" w:eastAsia="仿宋_GB2312"/>
          <w:sz w:val="32"/>
          <w:szCs w:val="32"/>
        </w:rPr>
      </w:pPr>
      <w:r>
        <w:rPr>
          <w:rFonts w:ascii="仿宋_GB2312" w:eastAsia="仿宋_GB2312"/>
          <w:sz w:val="32"/>
          <w:szCs w:val="32"/>
        </w:rPr>
        <w:t>6、社会保障和就业支出（类）行政事业单位养老支出（款）机关事业单位职业年金缴费支出（项）：支出决算数为14.65万元，比上年决算增加14.65万元，增长100.00%，主要原因是：</w:t>
      </w:r>
      <w:r>
        <w:rPr>
          <w:rFonts w:ascii="仿宋_GB2312" w:eastAsia="仿宋_GB2312" w:hint="eastAsia"/>
          <w:sz w:val="32"/>
          <w:szCs w:val="32"/>
        </w:rPr>
        <w:t>单位本年退休人员</w:t>
      </w:r>
      <w:r>
        <w:rPr>
          <w:rFonts w:ascii="仿宋_GB2312" w:eastAsia="仿宋_GB2312"/>
          <w:sz w:val="32"/>
          <w:szCs w:val="32"/>
        </w:rPr>
        <w:t>职业年金缴费支出</w:t>
      </w:r>
      <w:r>
        <w:rPr>
          <w:rFonts w:ascii="仿宋_GB2312" w:eastAsia="仿宋_GB2312" w:hint="eastAsia"/>
          <w:sz w:val="32"/>
          <w:szCs w:val="32"/>
        </w:rPr>
        <w:t>增加。</w:t>
      </w:r>
    </w:p>
    <w:p w14:paraId="1C829DCD" w14:textId="3A6BE9D1" w:rsidR="000C26E9"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7、卫生健康支出（类）行政事业单位医疗（款）行政单位医疗（项）：支出决算数为11.85万元，比上年决算增加0.83万元，增长7.53%，主要原因是：</w:t>
      </w:r>
      <w:r w:rsidR="00912216">
        <w:rPr>
          <w:rFonts w:ascii="仿宋_GB2312" w:eastAsia="仿宋_GB2312" w:hint="eastAsia"/>
          <w:sz w:val="32"/>
          <w:szCs w:val="32"/>
        </w:rPr>
        <w:t>单位本年人员经费增加，人员医疗</w:t>
      </w:r>
      <w:r w:rsidR="00912216">
        <w:rPr>
          <w:rFonts w:ascii="仿宋_GB2312" w:eastAsia="仿宋_GB2312"/>
          <w:sz w:val="32"/>
          <w:szCs w:val="32"/>
        </w:rPr>
        <w:t>保险缴费</w:t>
      </w:r>
      <w:r w:rsidR="00912216">
        <w:rPr>
          <w:rFonts w:ascii="仿宋_GB2312" w:eastAsia="仿宋_GB2312" w:hint="eastAsia"/>
          <w:sz w:val="32"/>
          <w:szCs w:val="32"/>
        </w:rPr>
        <w:t>增加</w:t>
      </w:r>
      <w:r>
        <w:rPr>
          <w:rFonts w:ascii="仿宋_GB2312" w:eastAsia="仿宋_GB2312" w:hint="eastAsia"/>
          <w:sz w:val="32"/>
          <w:szCs w:val="32"/>
        </w:rPr>
        <w:t>。</w:t>
      </w:r>
    </w:p>
    <w:p w14:paraId="3D5DCF2F" w14:textId="5C87BE34" w:rsidR="000C26E9"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8、卫生健康支出（类）行政事业单位医疗（款）事业单位医疗（项）：支出决算数为18.08万元，比上年决算增加5.55万元，增长44.29%，主要原因是：</w:t>
      </w:r>
      <w:r w:rsidR="00912216">
        <w:rPr>
          <w:rFonts w:ascii="仿宋_GB2312" w:eastAsia="仿宋_GB2312" w:hint="eastAsia"/>
          <w:sz w:val="32"/>
          <w:szCs w:val="32"/>
        </w:rPr>
        <w:t>单位本年人员经费增加，人员医疗</w:t>
      </w:r>
      <w:r w:rsidR="00912216">
        <w:rPr>
          <w:rFonts w:ascii="仿宋_GB2312" w:eastAsia="仿宋_GB2312"/>
          <w:sz w:val="32"/>
          <w:szCs w:val="32"/>
        </w:rPr>
        <w:t>保险缴费</w:t>
      </w:r>
      <w:r w:rsidR="00912216">
        <w:rPr>
          <w:rFonts w:ascii="仿宋_GB2312" w:eastAsia="仿宋_GB2312" w:hint="eastAsia"/>
          <w:sz w:val="32"/>
          <w:szCs w:val="32"/>
        </w:rPr>
        <w:t>增加</w:t>
      </w:r>
      <w:r>
        <w:rPr>
          <w:rFonts w:ascii="仿宋_GB2312" w:eastAsia="仿宋_GB2312" w:hint="eastAsia"/>
          <w:sz w:val="32"/>
          <w:szCs w:val="32"/>
        </w:rPr>
        <w:t>。</w:t>
      </w:r>
    </w:p>
    <w:p w14:paraId="59D6F08F" w14:textId="24DFD6D2" w:rsidR="000C26E9"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9、卫生健康支出（类）行政事业单位医疗（款）公务员医疗补助（项）：支出决算数为3.15万元，比上年决算增加0.67万元，增长27.02%，主要原因是：</w:t>
      </w:r>
      <w:r w:rsidR="00912216">
        <w:rPr>
          <w:rFonts w:ascii="仿宋_GB2312" w:eastAsia="仿宋_GB2312" w:hint="eastAsia"/>
          <w:sz w:val="32"/>
          <w:szCs w:val="32"/>
        </w:rPr>
        <w:t>单位本年人员经费增加，人员医疗</w:t>
      </w:r>
      <w:r w:rsidR="00912216">
        <w:rPr>
          <w:rFonts w:ascii="仿宋_GB2312" w:eastAsia="仿宋_GB2312"/>
          <w:sz w:val="32"/>
          <w:szCs w:val="32"/>
        </w:rPr>
        <w:t>保险缴费</w:t>
      </w:r>
      <w:r w:rsidR="00912216">
        <w:rPr>
          <w:rFonts w:ascii="仿宋_GB2312" w:eastAsia="仿宋_GB2312" w:hint="eastAsia"/>
          <w:sz w:val="32"/>
          <w:szCs w:val="32"/>
        </w:rPr>
        <w:t>增加</w:t>
      </w:r>
      <w:r>
        <w:rPr>
          <w:rFonts w:ascii="仿宋_GB2312" w:eastAsia="仿宋_GB2312" w:hint="eastAsia"/>
          <w:sz w:val="32"/>
          <w:szCs w:val="32"/>
        </w:rPr>
        <w:t>。</w:t>
      </w:r>
    </w:p>
    <w:p w14:paraId="39358E8C" w14:textId="67DBEFCB" w:rsidR="000C26E9" w:rsidRDefault="00000000">
      <w:pPr>
        <w:widowControl/>
        <w:ind w:firstLineChars="200" w:firstLine="640"/>
        <w:rPr>
          <w:rFonts w:ascii="仿宋_GB2312" w:eastAsia="仿宋_GB2312"/>
          <w:sz w:val="32"/>
          <w:szCs w:val="32"/>
        </w:rPr>
      </w:pPr>
      <w:r>
        <w:rPr>
          <w:rFonts w:ascii="仿宋_GB2312" w:eastAsia="仿宋_GB2312"/>
          <w:sz w:val="32"/>
          <w:szCs w:val="32"/>
        </w:rPr>
        <w:t>10、卫生健康支出（类）行政事业单位医疗（款）其他行政事业单位医疗支出（项）：支出决算数为0.18万元，比上年决算增加0.03万元，增长20.00%，主要原因是：</w:t>
      </w:r>
      <w:r w:rsidR="00912216">
        <w:rPr>
          <w:rFonts w:ascii="仿宋_GB2312" w:eastAsia="仿宋_GB2312" w:hint="eastAsia"/>
          <w:sz w:val="32"/>
          <w:szCs w:val="32"/>
        </w:rPr>
        <w:t>单位本年人员经费增加，人员医疗</w:t>
      </w:r>
      <w:r w:rsidR="00912216">
        <w:rPr>
          <w:rFonts w:ascii="仿宋_GB2312" w:eastAsia="仿宋_GB2312"/>
          <w:sz w:val="32"/>
          <w:szCs w:val="32"/>
        </w:rPr>
        <w:t>保险缴费</w:t>
      </w:r>
      <w:r w:rsidR="00912216">
        <w:rPr>
          <w:rFonts w:ascii="仿宋_GB2312" w:eastAsia="仿宋_GB2312" w:hint="eastAsia"/>
          <w:sz w:val="32"/>
          <w:szCs w:val="32"/>
        </w:rPr>
        <w:t>增加</w:t>
      </w:r>
      <w:r>
        <w:rPr>
          <w:rFonts w:ascii="仿宋_GB2312" w:eastAsia="仿宋_GB2312" w:hint="eastAsia"/>
          <w:sz w:val="32"/>
          <w:szCs w:val="32"/>
        </w:rPr>
        <w:t>。</w:t>
      </w:r>
    </w:p>
    <w:p w14:paraId="4525F41F" w14:textId="692177EE" w:rsidR="000C26E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11、住房保障支出（类）住房改革支出（款）住房公积金（项）：支出决算数为36.41万元，比上年决算增加6.39万元，增长21.29%，主要原因是：</w:t>
      </w:r>
      <w:r w:rsidR="00912216">
        <w:rPr>
          <w:rFonts w:ascii="仿宋_GB2312" w:eastAsia="仿宋_GB2312" w:hint="eastAsia"/>
          <w:sz w:val="32"/>
          <w:szCs w:val="32"/>
        </w:rPr>
        <w:t>单位本年人员经费增加，人员公积金</w:t>
      </w:r>
      <w:r w:rsidR="00912216">
        <w:rPr>
          <w:rFonts w:ascii="仿宋_GB2312" w:eastAsia="仿宋_GB2312"/>
          <w:sz w:val="32"/>
          <w:szCs w:val="32"/>
        </w:rPr>
        <w:t>缴费</w:t>
      </w:r>
      <w:r w:rsidR="00912216">
        <w:rPr>
          <w:rFonts w:ascii="仿宋_GB2312" w:eastAsia="仿宋_GB2312" w:hint="eastAsia"/>
          <w:sz w:val="32"/>
          <w:szCs w:val="32"/>
        </w:rPr>
        <w:t>增加</w:t>
      </w:r>
      <w:r>
        <w:rPr>
          <w:rFonts w:ascii="仿宋_GB2312" w:eastAsia="仿宋_GB2312" w:hint="eastAsia"/>
          <w:sz w:val="32"/>
          <w:szCs w:val="32"/>
        </w:rPr>
        <w:t>。</w:t>
      </w:r>
    </w:p>
    <w:p w14:paraId="5CC5C3AB" w14:textId="3A99A5D1" w:rsidR="000C26E9" w:rsidRDefault="00000000">
      <w:pPr>
        <w:widowControl/>
        <w:ind w:firstLineChars="200" w:firstLine="640"/>
        <w:rPr>
          <w:rFonts w:ascii="仿宋_GB2312" w:eastAsia="仿宋_GB2312"/>
          <w:sz w:val="32"/>
          <w:szCs w:val="32"/>
        </w:rPr>
      </w:pPr>
      <w:r>
        <w:rPr>
          <w:rFonts w:ascii="仿宋_GB2312" w:eastAsia="仿宋_GB2312"/>
          <w:sz w:val="32"/>
          <w:szCs w:val="32"/>
        </w:rPr>
        <w:t>12、其他支出（类）其他支出（款）其他支出（项）：支出决算数为0.00万元，比上年决算减少6.50万元，下降100.00%，主要原因是：</w:t>
      </w:r>
      <w:r w:rsidR="00912216">
        <w:rPr>
          <w:rFonts w:ascii="仿宋_GB2312" w:eastAsia="仿宋_GB2312" w:hint="eastAsia"/>
          <w:sz w:val="32"/>
          <w:szCs w:val="32"/>
        </w:rPr>
        <w:t>本年</w:t>
      </w:r>
      <w:r>
        <w:rPr>
          <w:rFonts w:ascii="仿宋_GB2312" w:eastAsia="仿宋_GB2312" w:hint="eastAsia"/>
          <w:sz w:val="32"/>
          <w:szCs w:val="32"/>
        </w:rPr>
        <w:t>“为民办实事”工作</w:t>
      </w:r>
      <w:r w:rsidR="00912216">
        <w:rPr>
          <w:rFonts w:ascii="仿宋_GB2312" w:eastAsia="仿宋_GB2312" w:hint="eastAsia"/>
          <w:sz w:val="32"/>
          <w:szCs w:val="32"/>
        </w:rPr>
        <w:t>项目</w:t>
      </w:r>
      <w:r>
        <w:rPr>
          <w:rFonts w:ascii="仿宋_GB2312" w:eastAsia="仿宋_GB2312" w:hint="eastAsia"/>
          <w:sz w:val="32"/>
          <w:szCs w:val="32"/>
        </w:rPr>
        <w:t>经费减少</w:t>
      </w:r>
      <w:r>
        <w:rPr>
          <w:rFonts w:ascii="仿宋_GB2312" w:eastAsia="仿宋_GB2312"/>
          <w:sz w:val="32"/>
          <w:szCs w:val="32"/>
        </w:rPr>
        <w:t>。</w:t>
      </w:r>
    </w:p>
    <w:p w14:paraId="17698480"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43D69B6E"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729.35万元，其中：人员经费707.65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265B1EA7"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公用经费21.70万元，包括：办公费、印刷费、咨询费、手续费、邮电费、物业管理费、差旅费、公务用车运行维护费和其他交通费用。</w:t>
      </w:r>
    </w:p>
    <w:p w14:paraId="5495EA80"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117F594C"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EE70F1A"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674993A1"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08F8E8F"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57233ED5" w14:textId="2311DD55"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经费支出9.42万元，比上年增加0.92万元，增长10.82%，主要原因是：</w:t>
      </w:r>
      <w:r>
        <w:rPr>
          <w:rFonts w:ascii="仿宋_GB2312" w:eastAsia="仿宋_GB2312" w:hint="eastAsia"/>
          <w:sz w:val="32"/>
          <w:szCs w:val="32"/>
        </w:rPr>
        <w:t>业务量增加，车辆使用次数增加，车辆运行费</w:t>
      </w:r>
      <w:r w:rsidR="00912216">
        <w:rPr>
          <w:rFonts w:ascii="仿宋_GB2312" w:eastAsia="仿宋_GB2312" w:hint="eastAsia"/>
          <w:sz w:val="32"/>
          <w:szCs w:val="32"/>
        </w:rPr>
        <w:t>、维修费</w:t>
      </w:r>
      <w:r>
        <w:rPr>
          <w:rFonts w:ascii="仿宋_GB2312" w:eastAsia="仿宋_GB2312" w:hint="eastAsia"/>
          <w:sz w:val="32"/>
          <w:szCs w:val="32"/>
        </w:rPr>
        <w:t>增加。</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w:t>
      </w:r>
      <w:r>
        <w:rPr>
          <w:rFonts w:ascii="仿宋_GB2312" w:eastAsia="仿宋_GB2312"/>
          <w:sz w:val="32"/>
          <w:szCs w:val="32"/>
        </w:rPr>
        <w:lastRenderedPageBreak/>
        <w:t>用车购置及运行维护费支出9.42万元，占100.00%，比上年增加0.92万元，增长10.82%，主要原因是：</w:t>
      </w:r>
      <w:r w:rsidR="00912216">
        <w:rPr>
          <w:rFonts w:ascii="仿宋_GB2312" w:eastAsia="仿宋_GB2312" w:hint="eastAsia"/>
          <w:sz w:val="32"/>
          <w:szCs w:val="32"/>
        </w:rPr>
        <w:t>业务量增加，车辆使用次数增加，车辆运行费、维修费增加</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w:t>
      </w:r>
      <w:r>
        <w:rPr>
          <w:rFonts w:ascii="仿宋_GB2312" w:eastAsia="仿宋_GB2312"/>
          <w:sz w:val="32"/>
          <w:szCs w:val="32"/>
        </w:rPr>
        <w:t>无公务接待费。</w:t>
      </w:r>
    </w:p>
    <w:p w14:paraId="65A6C05E" w14:textId="77777777" w:rsidR="000C26E9"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4F8CE528"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单位本年无</w:t>
      </w:r>
      <w:r>
        <w:rPr>
          <w:rFonts w:ascii="仿宋_GB2312" w:eastAsia="仿宋_GB2312"/>
          <w:sz w:val="32"/>
          <w:szCs w:val="32"/>
        </w:rPr>
        <w:t>因公出国（境）费。单位全年安排的因公出国（境）团组0个，因公出国（境）0人次。</w:t>
      </w:r>
    </w:p>
    <w:p w14:paraId="2A119F0E" w14:textId="77777777" w:rsidR="000C26E9" w:rsidRDefault="00000000">
      <w:pPr>
        <w:widowControl/>
        <w:ind w:firstLineChars="200" w:firstLine="640"/>
        <w:rPr>
          <w:rFonts w:ascii="仿宋_GB2312" w:eastAsia="仿宋_GB2312"/>
          <w:sz w:val="32"/>
          <w:szCs w:val="32"/>
          <w:highlight w:val="yellow"/>
        </w:rPr>
      </w:pPr>
      <w:r>
        <w:rPr>
          <w:rFonts w:ascii="仿宋_GB2312" w:eastAsia="仿宋_GB2312"/>
          <w:sz w:val="32"/>
          <w:szCs w:val="32"/>
        </w:rPr>
        <w:t>公务用车购置及运行维护费9.42万元，其中：公务用车购置费0.00万元，公务用车运行维护费9.42万元。公务用车运行维护费开支内容包括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公务用车购置数0辆，公务用车保有量3辆。国有资产占用情况中固定资产车辆0辆，与公务用车保有量差异原因是：</w:t>
      </w:r>
      <w:r>
        <w:rPr>
          <w:rFonts w:ascii="仿宋_GB2312" w:eastAsia="仿宋_GB2312" w:hint="eastAsia"/>
          <w:sz w:val="32"/>
          <w:szCs w:val="32"/>
        </w:rPr>
        <w:t>差异车辆为借用其他单位车辆，车辆费用由本单位财政拨款公务用车运行维护费支付。</w:t>
      </w:r>
    </w:p>
    <w:p w14:paraId="1CF1D594"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单位本年无</w:t>
      </w:r>
      <w:r>
        <w:rPr>
          <w:rFonts w:ascii="仿宋_GB2312" w:eastAsia="仿宋_GB2312"/>
          <w:sz w:val="32"/>
          <w:szCs w:val="32"/>
        </w:rPr>
        <w:t>公务接待费。单位全年安排的国内公务接待0批次，0人次。</w:t>
      </w:r>
    </w:p>
    <w:p w14:paraId="6DB0FE4C"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经费支出全年预算数9.42万元，决算数9.42万元，预决算差异率0.00%，主要原因是：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；公务用车运行维护费全年预算数9.42万元，决算数9.42万元，预决算差异率0.00%，主要原因是：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p>
    <w:p w14:paraId="20AB28CC"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5ECD0A77"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lastRenderedPageBreak/>
        <w:t>（一）机关运行经费及公用经费支出情况</w:t>
      </w:r>
    </w:p>
    <w:p w14:paraId="7FE3E47C"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2024年度中国共产党昌吉市委员会统一战线工作部单位（行政单位和参照公务员法管理事业单位）机关运行经费支出21.70万元，比上年增加1.67万元，增长8.34%，主要原因是：</w:t>
      </w:r>
      <w:r>
        <w:rPr>
          <w:rFonts w:ascii="仿宋_GB2312" w:eastAsia="仿宋_GB2312" w:hint="eastAsia"/>
          <w:sz w:val="32"/>
          <w:szCs w:val="32"/>
        </w:rPr>
        <w:t>单位本年办公费、物业管理费、</w:t>
      </w:r>
      <w:r>
        <w:rPr>
          <w:rFonts w:ascii="仿宋_GB2312" w:eastAsia="仿宋_GB2312"/>
          <w:sz w:val="32"/>
          <w:szCs w:val="32"/>
        </w:rPr>
        <w:t>公务用车运行维护费</w:t>
      </w:r>
      <w:r>
        <w:rPr>
          <w:rFonts w:ascii="仿宋_GB2312" w:eastAsia="仿宋_GB2312" w:hint="eastAsia"/>
          <w:sz w:val="32"/>
          <w:szCs w:val="32"/>
        </w:rPr>
        <w:t>增加。</w:t>
      </w:r>
    </w:p>
    <w:p w14:paraId="1C7A0366"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2E107304"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2024年度政府采购支出总额15.16万元，其中：政府采购货物支出3.56万元、政府采购工程支出0.00万元、政府采购服务支出11.59万元。</w:t>
      </w:r>
    </w:p>
    <w:p w14:paraId="23778ACC"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授予中小企业合同金额13.62万元，占政府采购支出总额的89.84%，其中：授予小</w:t>
      </w:r>
      <w:proofErr w:type="gramStart"/>
      <w:r>
        <w:rPr>
          <w:rFonts w:ascii="仿宋_GB2312" w:eastAsia="仿宋_GB2312"/>
          <w:sz w:val="32"/>
          <w:szCs w:val="32"/>
        </w:rPr>
        <w:t>微企业</w:t>
      </w:r>
      <w:proofErr w:type="gramEnd"/>
      <w:r>
        <w:rPr>
          <w:rFonts w:ascii="仿宋_GB2312" w:eastAsia="仿宋_GB2312"/>
          <w:sz w:val="32"/>
          <w:szCs w:val="32"/>
        </w:rPr>
        <w:t>合同金额13.40万元，占政府采购支出总额的88.39%。</w:t>
      </w:r>
    </w:p>
    <w:p w14:paraId="2F72AAB3" w14:textId="77777777" w:rsidR="000C26E9"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69AE174F"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rPr>
        <w:t>本单位无其他用车</w:t>
      </w:r>
      <w:r>
        <w:rPr>
          <w:rFonts w:ascii="仿宋_GB2312" w:eastAsia="仿宋_GB2312"/>
          <w:sz w:val="32"/>
          <w:szCs w:val="32"/>
        </w:rPr>
        <w:t>;单价100万元（含）以上设备（不含车辆）0台（套）。</w:t>
      </w:r>
    </w:p>
    <w:p w14:paraId="7A43ABFD"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2AA272E9" w14:textId="77777777" w:rsidR="000C26E9"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1,042.76</w:t>
      </w:r>
      <w:r>
        <w:rPr>
          <w:rFonts w:ascii="仿宋_GB2312" w:eastAsia="仿宋_GB2312"/>
          <w:sz w:val="32"/>
          <w:szCs w:val="32"/>
        </w:rPr>
        <w:t>万元，实际执行总额1,042.76万元；预算绩效评价项目8个，全年预算数313.41万元，全年执行数313.41万元。预算绩效管理取得的成效：一是深入分析本单位资源配置有效情况和各部分要素之间有机关系，从单位宏观层面把握部门运作的有效性和资金运用效益；二是提升统战工作能力，增强服务意识，提升服务效能，我市统战对象满意度有所提高。发现的问题及原因：</w:t>
      </w:r>
      <w:r>
        <w:rPr>
          <w:rFonts w:ascii="仿宋_GB2312" w:eastAsia="仿宋_GB2312" w:hint="eastAsia"/>
          <w:sz w:val="32"/>
          <w:szCs w:val="32"/>
        </w:rPr>
        <w:t>一是项目人员与财务人员对工作目标、核心要求的认识存在分歧，未能就关键环节及时沟通对接，导致协作效率受影响；二</w:t>
      </w:r>
      <w:r>
        <w:rPr>
          <w:rFonts w:ascii="仿宋_GB2312" w:eastAsia="仿宋_GB2312" w:hint="eastAsia"/>
          <w:sz w:val="32"/>
          <w:szCs w:val="32"/>
        </w:rPr>
        <w:lastRenderedPageBreak/>
        <w:t>是相关人员的项目绩效业务能力不足，对填报规范、指标口径等标准把握不到位，易出现填报偏差。</w:t>
      </w:r>
      <w:r>
        <w:rPr>
          <w:rFonts w:ascii="仿宋_GB2312" w:eastAsia="仿宋_GB2312"/>
          <w:sz w:val="32"/>
          <w:szCs w:val="32"/>
        </w:rPr>
        <w:t>下一步改进措施：一是加强项目负责人员和财务人员的沟通，建立良好的沟通机制，统一思想认识，共同做好项目绩效工作；二是加强项目绩效业务知识学习，真正了解项目绩效工作实质，准确填报相关信息，促进相关工作同步进行。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68EB7EEA" w14:textId="3C76F0A7" w:rsidR="000C26E9" w:rsidRDefault="00336C22">
      <w:pPr>
        <w:jc w:val="center"/>
        <w:rPr>
          <w:rFonts w:ascii="宋体" w:eastAsia="宋体" w:hAnsi="宋体" w:cs="宋体" w:hint="eastAsia"/>
          <w:b/>
          <w:bCs/>
          <w:sz w:val="28"/>
          <w:szCs w:val="28"/>
        </w:rPr>
      </w:pPr>
      <w:r>
        <w:rPr>
          <w:rFonts w:ascii="宋体" w:eastAsia="宋体" w:hAnsi="宋体" w:cs="宋体" w:hint="eastAsia"/>
          <w:b/>
          <w:bCs/>
          <w:sz w:val="28"/>
          <w:szCs w:val="28"/>
        </w:rPr>
        <w:br w:type="page"/>
      </w:r>
      <w:r w:rsidR="00000000">
        <w:rPr>
          <w:rFonts w:ascii="宋体" w:eastAsia="宋体" w:hAnsi="宋体" w:cs="宋体" w:hint="eastAsia"/>
          <w:b/>
          <w:bCs/>
          <w:sz w:val="28"/>
          <w:szCs w:val="28"/>
        </w:rPr>
        <w:lastRenderedPageBreak/>
        <w:t>部门（单位）整体支出绩效目标自评表</w:t>
      </w:r>
    </w:p>
    <w:p w14:paraId="3F6DD528" w14:textId="77777777" w:rsidR="000C26E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ayout w:type="fixed"/>
        <w:tblLook w:val="04A0" w:firstRow="1" w:lastRow="0" w:firstColumn="1" w:lastColumn="0" w:noHBand="0" w:noVBand="1"/>
      </w:tblPr>
      <w:tblGrid>
        <w:gridCol w:w="916"/>
        <w:gridCol w:w="1296"/>
        <w:gridCol w:w="1297"/>
        <w:gridCol w:w="1139"/>
        <w:gridCol w:w="1296"/>
        <w:gridCol w:w="1042"/>
        <w:gridCol w:w="1200"/>
        <w:gridCol w:w="670"/>
      </w:tblGrid>
      <w:tr w:rsidR="000C26E9" w14:paraId="26C3C428"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8EB6612"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402E1D2"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中国共产党昌吉市委员会统一战线工作部</w:t>
            </w:r>
          </w:p>
        </w:tc>
      </w:tr>
      <w:tr w:rsidR="000C26E9" w14:paraId="7C4E2E1E"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B25F2C8"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9CE56BD"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400A4449"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841F7D7"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D64BF93"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434D9943"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6151CCA"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B7817DB"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0C26E9" w14:paraId="2D5A47C4"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0A8AEE1" w14:textId="77777777" w:rsidR="000C26E9" w:rsidRDefault="000C26E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32B3142"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B37A86B"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133.14</w:t>
            </w:r>
          </w:p>
        </w:tc>
        <w:tc>
          <w:tcPr>
            <w:tcW w:w="1242" w:type="dxa"/>
            <w:tcBorders>
              <w:top w:val="nil"/>
              <w:left w:val="nil"/>
              <w:bottom w:val="single" w:sz="4" w:space="0" w:color="auto"/>
              <w:right w:val="single" w:sz="4" w:space="0" w:color="auto"/>
            </w:tcBorders>
            <w:vAlign w:val="center"/>
          </w:tcPr>
          <w:p w14:paraId="0E1ED1B9"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141.47</w:t>
            </w:r>
          </w:p>
        </w:tc>
        <w:tc>
          <w:tcPr>
            <w:tcW w:w="1417" w:type="dxa"/>
            <w:tcBorders>
              <w:top w:val="nil"/>
              <w:left w:val="nil"/>
              <w:bottom w:val="single" w:sz="4" w:space="0" w:color="auto"/>
              <w:right w:val="single" w:sz="4" w:space="0" w:color="auto"/>
            </w:tcBorders>
            <w:vAlign w:val="center"/>
          </w:tcPr>
          <w:p w14:paraId="570815E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141.47</w:t>
            </w:r>
          </w:p>
        </w:tc>
        <w:tc>
          <w:tcPr>
            <w:tcW w:w="1134" w:type="dxa"/>
            <w:tcBorders>
              <w:top w:val="nil"/>
              <w:left w:val="nil"/>
              <w:bottom w:val="single" w:sz="4" w:space="0" w:color="auto"/>
              <w:right w:val="single" w:sz="4" w:space="0" w:color="auto"/>
            </w:tcBorders>
            <w:vAlign w:val="center"/>
          </w:tcPr>
          <w:p w14:paraId="02FCD4BD"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7B8682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AC779DE"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38561412"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C999892" w14:textId="77777777" w:rsidR="000C26E9" w:rsidRDefault="000C26E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42BCB98"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E1483FC"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773.39</w:t>
            </w:r>
          </w:p>
        </w:tc>
        <w:tc>
          <w:tcPr>
            <w:tcW w:w="1242" w:type="dxa"/>
            <w:tcBorders>
              <w:top w:val="nil"/>
              <w:left w:val="nil"/>
              <w:bottom w:val="single" w:sz="4" w:space="0" w:color="auto"/>
              <w:right w:val="single" w:sz="4" w:space="0" w:color="auto"/>
            </w:tcBorders>
            <w:vAlign w:val="center"/>
          </w:tcPr>
          <w:p w14:paraId="03FB17C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901.29</w:t>
            </w:r>
          </w:p>
        </w:tc>
        <w:tc>
          <w:tcPr>
            <w:tcW w:w="1417" w:type="dxa"/>
            <w:tcBorders>
              <w:top w:val="nil"/>
              <w:left w:val="nil"/>
              <w:bottom w:val="single" w:sz="4" w:space="0" w:color="auto"/>
              <w:right w:val="single" w:sz="4" w:space="0" w:color="auto"/>
            </w:tcBorders>
            <w:vAlign w:val="center"/>
          </w:tcPr>
          <w:p w14:paraId="2D164746"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901.29</w:t>
            </w:r>
          </w:p>
        </w:tc>
        <w:tc>
          <w:tcPr>
            <w:tcW w:w="1134" w:type="dxa"/>
            <w:tcBorders>
              <w:top w:val="nil"/>
              <w:left w:val="nil"/>
              <w:bottom w:val="single" w:sz="4" w:space="0" w:color="auto"/>
              <w:right w:val="single" w:sz="4" w:space="0" w:color="auto"/>
            </w:tcBorders>
            <w:vAlign w:val="center"/>
          </w:tcPr>
          <w:p w14:paraId="3A77372F"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72531545"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7CF9C75"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0C26E9" w14:paraId="6D3F4BFF"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35DB8F0" w14:textId="77777777" w:rsidR="000C26E9" w:rsidRDefault="000C26E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73ADDB3"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CC4E949"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82F411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96B461E"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D71832E"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30435BD9"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BCAD714" w14:textId="77777777" w:rsidR="000C26E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0C26E9" w14:paraId="1A6E429F"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C92E658" w14:textId="77777777" w:rsidR="000C26E9" w:rsidRDefault="000C26E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16082C3"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85FBDDD"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906.53</w:t>
            </w:r>
          </w:p>
        </w:tc>
        <w:tc>
          <w:tcPr>
            <w:tcW w:w="1242" w:type="dxa"/>
            <w:tcBorders>
              <w:top w:val="nil"/>
              <w:left w:val="nil"/>
              <w:bottom w:val="single" w:sz="4" w:space="0" w:color="auto"/>
              <w:right w:val="single" w:sz="4" w:space="0" w:color="auto"/>
            </w:tcBorders>
            <w:vAlign w:val="center"/>
          </w:tcPr>
          <w:p w14:paraId="126C257C"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1,042.76</w:t>
            </w:r>
          </w:p>
        </w:tc>
        <w:tc>
          <w:tcPr>
            <w:tcW w:w="1417" w:type="dxa"/>
            <w:tcBorders>
              <w:top w:val="nil"/>
              <w:left w:val="nil"/>
              <w:bottom w:val="single" w:sz="4" w:space="0" w:color="auto"/>
              <w:right w:val="single" w:sz="4" w:space="0" w:color="auto"/>
            </w:tcBorders>
            <w:vAlign w:val="center"/>
          </w:tcPr>
          <w:p w14:paraId="60DC689E"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1,042.76</w:t>
            </w:r>
          </w:p>
        </w:tc>
        <w:tc>
          <w:tcPr>
            <w:tcW w:w="1134" w:type="dxa"/>
            <w:tcBorders>
              <w:top w:val="nil"/>
              <w:left w:val="nil"/>
              <w:bottom w:val="single" w:sz="4" w:space="0" w:color="auto"/>
              <w:right w:val="single" w:sz="4" w:space="0" w:color="auto"/>
            </w:tcBorders>
            <w:vAlign w:val="center"/>
          </w:tcPr>
          <w:p w14:paraId="572D5B9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E793D9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2F63625"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0C26E9" w14:paraId="4BC0F184"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4697845"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5C8DD39"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9C32BA4"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0C26E9" w14:paraId="0059CAEA"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0BD7650" w14:textId="77777777" w:rsidR="000C26E9" w:rsidRDefault="000C26E9">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5DE4453"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2024年昌吉市委统战部继续贯彻落实党的二十大精神和中央、区、州统战工作、民族工作</w:t>
            </w:r>
            <w:proofErr w:type="gramStart"/>
            <w:r>
              <w:rPr>
                <w:rFonts w:ascii="宋体" w:eastAsia="宋体" w:hAnsi="宋体" w:cs="宋体" w:hint="eastAsia"/>
                <w:sz w:val="18"/>
                <w:szCs w:val="18"/>
              </w:rPr>
              <w:t>计全国</w:t>
            </w:r>
            <w:proofErr w:type="gramEnd"/>
            <w:r>
              <w:rPr>
                <w:rFonts w:ascii="宋体" w:eastAsia="宋体" w:hAnsi="宋体" w:cs="宋体" w:hint="eastAsia"/>
                <w:sz w:val="18"/>
                <w:szCs w:val="18"/>
              </w:rPr>
              <w:t>宗教工作会议精神，完整准确全面贯彻落</w:t>
            </w:r>
            <w:proofErr w:type="gramStart"/>
            <w:r>
              <w:rPr>
                <w:rFonts w:ascii="宋体" w:eastAsia="宋体" w:hAnsi="宋体" w:cs="宋体" w:hint="eastAsia"/>
                <w:sz w:val="18"/>
                <w:szCs w:val="18"/>
              </w:rPr>
              <w:t>实习近</w:t>
            </w:r>
            <w:proofErr w:type="gramEnd"/>
            <w:r>
              <w:rPr>
                <w:rFonts w:ascii="宋体" w:eastAsia="宋体" w:hAnsi="宋体" w:cs="宋体" w:hint="eastAsia"/>
                <w:sz w:val="18"/>
                <w:szCs w:val="18"/>
              </w:rPr>
              <w:t>平总书记关于新时代统一战线工作的重要论述，紧紧聚焦新时代党</w:t>
            </w:r>
            <w:proofErr w:type="gramStart"/>
            <w:r>
              <w:rPr>
                <w:rFonts w:ascii="宋体" w:eastAsia="宋体" w:hAnsi="宋体" w:cs="宋体" w:hint="eastAsia"/>
                <w:sz w:val="18"/>
                <w:szCs w:val="18"/>
              </w:rPr>
              <w:t>的治疆方略</w:t>
            </w:r>
            <w:proofErr w:type="gramEnd"/>
            <w:r>
              <w:rPr>
                <w:rFonts w:ascii="宋体" w:eastAsia="宋体" w:hAnsi="宋体" w:cs="宋体" w:hint="eastAsia"/>
                <w:sz w:val="18"/>
                <w:szCs w:val="18"/>
              </w:rPr>
              <w:t>，充分发挥好新时代统一战线重要法宝作用，扎实做好统战领域各项工作。2024年市委统战部基本支出709.2万元，项目支出197.33万元。计划开展铸牢中华民族共同体意识培训4场次；</w:t>
            </w:r>
            <w:proofErr w:type="gramStart"/>
            <w:r>
              <w:rPr>
                <w:rFonts w:ascii="宋体" w:eastAsia="宋体" w:hAnsi="宋体" w:cs="宋体" w:hint="eastAsia"/>
                <w:sz w:val="18"/>
                <w:szCs w:val="18"/>
              </w:rPr>
              <w:t>打造互嵌式</w:t>
            </w:r>
            <w:proofErr w:type="gramEnd"/>
            <w:r>
              <w:rPr>
                <w:rFonts w:ascii="宋体" w:eastAsia="宋体" w:hAnsi="宋体" w:cs="宋体" w:hint="eastAsia"/>
                <w:sz w:val="18"/>
                <w:szCs w:val="18"/>
              </w:rPr>
              <w:t>示范点个数5个；开展基层宗教培训12场次，开展新阶层联谊活动6场次，新阶层人士实践创新基地打造阵地数量2个。</w:t>
            </w:r>
          </w:p>
        </w:tc>
        <w:tc>
          <w:tcPr>
            <w:tcW w:w="4581" w:type="dxa"/>
            <w:gridSpan w:val="4"/>
            <w:tcBorders>
              <w:top w:val="single" w:sz="4" w:space="0" w:color="auto"/>
              <w:left w:val="nil"/>
              <w:bottom w:val="single" w:sz="4" w:space="0" w:color="auto"/>
              <w:right w:val="single" w:sz="4" w:space="0" w:color="auto"/>
            </w:tcBorders>
          </w:tcPr>
          <w:p w14:paraId="5B07E14D"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2024年昌吉市委统战部继续贯彻落实党的二十大精神和中央、区、州统战工作、民族工作</w:t>
            </w:r>
            <w:proofErr w:type="gramStart"/>
            <w:r>
              <w:rPr>
                <w:rFonts w:ascii="宋体" w:eastAsia="宋体" w:hAnsi="宋体" w:cs="宋体" w:hint="eastAsia"/>
                <w:sz w:val="18"/>
                <w:szCs w:val="18"/>
              </w:rPr>
              <w:t>计全国</w:t>
            </w:r>
            <w:proofErr w:type="gramEnd"/>
            <w:r>
              <w:rPr>
                <w:rFonts w:ascii="宋体" w:eastAsia="宋体" w:hAnsi="宋体" w:cs="宋体" w:hint="eastAsia"/>
                <w:sz w:val="18"/>
                <w:szCs w:val="18"/>
              </w:rPr>
              <w:t>宗教工作会议精神，完整准确全面贯彻落</w:t>
            </w:r>
            <w:proofErr w:type="gramStart"/>
            <w:r>
              <w:rPr>
                <w:rFonts w:ascii="宋体" w:eastAsia="宋体" w:hAnsi="宋体" w:cs="宋体" w:hint="eastAsia"/>
                <w:sz w:val="18"/>
                <w:szCs w:val="18"/>
              </w:rPr>
              <w:t>实习近</w:t>
            </w:r>
            <w:proofErr w:type="gramEnd"/>
            <w:r>
              <w:rPr>
                <w:rFonts w:ascii="宋体" w:eastAsia="宋体" w:hAnsi="宋体" w:cs="宋体" w:hint="eastAsia"/>
                <w:sz w:val="18"/>
                <w:szCs w:val="18"/>
              </w:rPr>
              <w:t>平总书记关于新时代统一战线工作的重要论述，紧紧聚焦新时代党</w:t>
            </w:r>
            <w:proofErr w:type="gramStart"/>
            <w:r>
              <w:rPr>
                <w:rFonts w:ascii="宋体" w:eastAsia="宋体" w:hAnsi="宋体" w:cs="宋体" w:hint="eastAsia"/>
                <w:sz w:val="18"/>
                <w:szCs w:val="18"/>
              </w:rPr>
              <w:t>的治疆方略</w:t>
            </w:r>
            <w:proofErr w:type="gramEnd"/>
            <w:r>
              <w:rPr>
                <w:rFonts w:ascii="宋体" w:eastAsia="宋体" w:hAnsi="宋体" w:cs="宋体" w:hint="eastAsia"/>
                <w:sz w:val="18"/>
                <w:szCs w:val="18"/>
              </w:rPr>
              <w:t>，充分发挥好新时代统一战线重要法宝作用，扎实做好统战领域各项工作。2024年市委统战部基本支出729.35万元，项目支出313.41万元。计划开展铸牢中华民族共同体意识培训4场次；</w:t>
            </w:r>
            <w:proofErr w:type="gramStart"/>
            <w:r>
              <w:rPr>
                <w:rFonts w:ascii="宋体" w:eastAsia="宋体" w:hAnsi="宋体" w:cs="宋体" w:hint="eastAsia"/>
                <w:sz w:val="18"/>
                <w:szCs w:val="18"/>
              </w:rPr>
              <w:t>打造互嵌式</w:t>
            </w:r>
            <w:proofErr w:type="gramEnd"/>
            <w:r>
              <w:rPr>
                <w:rFonts w:ascii="宋体" w:eastAsia="宋体" w:hAnsi="宋体" w:cs="宋体" w:hint="eastAsia"/>
                <w:sz w:val="18"/>
                <w:szCs w:val="18"/>
              </w:rPr>
              <w:t>示范点个数5个；开展基层宗教培训12场次，开展新阶层联谊活动6场次，新阶层人士实践创新基地打造阵地数量2个。</w:t>
            </w:r>
          </w:p>
        </w:tc>
      </w:tr>
      <w:tr w:rsidR="000C26E9" w14:paraId="04E9C0AF"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347BDC29"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54A4834"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6E2FD9C"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1C32FDDF"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4A3E0DB2"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5ED63BA"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5F5BA13"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2DB4015E" w14:textId="77777777" w:rsidR="000C26E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0C26E9" w14:paraId="730CEC69"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FB0DC21"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5CF181F0"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383C384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开展铸牢中华民族共同体意识培训场次</w:t>
            </w:r>
          </w:p>
        </w:tc>
        <w:tc>
          <w:tcPr>
            <w:tcW w:w="1242" w:type="dxa"/>
            <w:tcBorders>
              <w:top w:val="nil"/>
              <w:left w:val="nil"/>
              <w:bottom w:val="single" w:sz="4" w:space="0" w:color="auto"/>
              <w:right w:val="single" w:sz="4" w:space="0" w:color="auto"/>
            </w:tcBorders>
            <w:noWrap/>
            <w:vAlign w:val="center"/>
          </w:tcPr>
          <w:p w14:paraId="154CBB15"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&gt;=4场次</w:t>
            </w:r>
          </w:p>
        </w:tc>
        <w:tc>
          <w:tcPr>
            <w:tcW w:w="1417" w:type="dxa"/>
            <w:tcBorders>
              <w:top w:val="nil"/>
              <w:left w:val="nil"/>
              <w:bottom w:val="single" w:sz="4" w:space="0" w:color="auto"/>
              <w:right w:val="single" w:sz="4" w:space="0" w:color="auto"/>
            </w:tcBorders>
            <w:noWrap/>
            <w:vAlign w:val="center"/>
          </w:tcPr>
          <w:p w14:paraId="491DFB84"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工作计划（情况说明）</w:t>
            </w:r>
          </w:p>
        </w:tc>
        <w:tc>
          <w:tcPr>
            <w:tcW w:w="1134" w:type="dxa"/>
            <w:tcBorders>
              <w:top w:val="nil"/>
              <w:left w:val="nil"/>
              <w:bottom w:val="single" w:sz="4" w:space="0" w:color="auto"/>
              <w:right w:val="single" w:sz="4" w:space="0" w:color="auto"/>
            </w:tcBorders>
            <w:noWrap/>
            <w:vAlign w:val="center"/>
          </w:tcPr>
          <w:p w14:paraId="56E2DF6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EA96A76"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w:t>
            </w:r>
          </w:p>
        </w:tc>
        <w:tc>
          <w:tcPr>
            <w:tcW w:w="720" w:type="dxa"/>
            <w:tcBorders>
              <w:top w:val="nil"/>
              <w:left w:val="nil"/>
              <w:bottom w:val="single" w:sz="4" w:space="0" w:color="auto"/>
              <w:right w:val="single" w:sz="4" w:space="0" w:color="auto"/>
            </w:tcBorders>
            <w:noWrap/>
            <w:vAlign w:val="center"/>
          </w:tcPr>
          <w:p w14:paraId="097EF24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6E2C7B0E" w14:textId="77777777">
        <w:trPr>
          <w:cantSplit/>
          <w:trHeight w:val="740"/>
          <w:jc w:val="center"/>
        </w:trPr>
        <w:tc>
          <w:tcPr>
            <w:tcW w:w="993" w:type="dxa"/>
            <w:vMerge/>
            <w:tcBorders>
              <w:left w:val="single" w:sz="4" w:space="0" w:color="auto"/>
              <w:right w:val="single" w:sz="4" w:space="0" w:color="auto"/>
            </w:tcBorders>
            <w:noWrap/>
            <w:vAlign w:val="center"/>
          </w:tcPr>
          <w:p w14:paraId="76A1717D" w14:textId="77777777" w:rsidR="000C26E9" w:rsidRDefault="000C26E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96AD6D" w14:textId="77777777" w:rsidR="000C26E9" w:rsidRDefault="000C26E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F731FE" w14:textId="77777777" w:rsidR="000C26E9" w:rsidRDefault="00000000">
            <w:pPr>
              <w:widowControl/>
              <w:jc w:val="center"/>
              <w:rPr>
                <w:rFonts w:ascii="宋体" w:eastAsia="宋体" w:hAnsi="宋体" w:cs="宋体" w:hint="eastAsia"/>
                <w:sz w:val="18"/>
                <w:szCs w:val="18"/>
              </w:rPr>
            </w:pPr>
            <w:proofErr w:type="gramStart"/>
            <w:r>
              <w:rPr>
                <w:rFonts w:ascii="宋体" w:eastAsia="宋体" w:hAnsi="宋体" w:cs="宋体" w:hint="eastAsia"/>
                <w:sz w:val="18"/>
                <w:szCs w:val="18"/>
              </w:rPr>
              <w:t>打造互嵌式</w:t>
            </w:r>
            <w:proofErr w:type="gramEnd"/>
            <w:r>
              <w:rPr>
                <w:rFonts w:ascii="宋体" w:eastAsia="宋体" w:hAnsi="宋体" w:cs="宋体" w:hint="eastAsia"/>
                <w:sz w:val="18"/>
                <w:szCs w:val="18"/>
              </w:rPr>
              <w:t>示范点个数</w:t>
            </w:r>
          </w:p>
        </w:tc>
        <w:tc>
          <w:tcPr>
            <w:tcW w:w="1242" w:type="dxa"/>
            <w:tcBorders>
              <w:top w:val="nil"/>
              <w:left w:val="nil"/>
              <w:bottom w:val="single" w:sz="4" w:space="0" w:color="auto"/>
              <w:right w:val="single" w:sz="4" w:space="0" w:color="auto"/>
            </w:tcBorders>
            <w:noWrap/>
            <w:vAlign w:val="center"/>
          </w:tcPr>
          <w:p w14:paraId="6B22144C"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&gt;=5个</w:t>
            </w:r>
          </w:p>
        </w:tc>
        <w:tc>
          <w:tcPr>
            <w:tcW w:w="1417" w:type="dxa"/>
            <w:tcBorders>
              <w:top w:val="nil"/>
              <w:left w:val="nil"/>
              <w:bottom w:val="single" w:sz="4" w:space="0" w:color="auto"/>
              <w:right w:val="single" w:sz="4" w:space="0" w:color="auto"/>
            </w:tcBorders>
            <w:noWrap/>
            <w:vAlign w:val="center"/>
          </w:tcPr>
          <w:p w14:paraId="3F25761A"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工作计划（情况说明）</w:t>
            </w:r>
          </w:p>
        </w:tc>
        <w:tc>
          <w:tcPr>
            <w:tcW w:w="1134" w:type="dxa"/>
            <w:tcBorders>
              <w:top w:val="nil"/>
              <w:left w:val="nil"/>
              <w:bottom w:val="single" w:sz="4" w:space="0" w:color="auto"/>
              <w:right w:val="single" w:sz="4" w:space="0" w:color="auto"/>
            </w:tcBorders>
            <w:noWrap/>
            <w:vAlign w:val="center"/>
          </w:tcPr>
          <w:p w14:paraId="5D592BC3"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4176711"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w:t>
            </w:r>
          </w:p>
        </w:tc>
        <w:tc>
          <w:tcPr>
            <w:tcW w:w="720" w:type="dxa"/>
            <w:tcBorders>
              <w:top w:val="nil"/>
              <w:left w:val="nil"/>
              <w:bottom w:val="single" w:sz="4" w:space="0" w:color="auto"/>
              <w:right w:val="single" w:sz="4" w:space="0" w:color="auto"/>
            </w:tcBorders>
            <w:noWrap/>
            <w:vAlign w:val="center"/>
          </w:tcPr>
          <w:p w14:paraId="156D8EF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4A226E4A" w14:textId="77777777">
        <w:trPr>
          <w:cantSplit/>
          <w:trHeight w:val="740"/>
          <w:jc w:val="center"/>
        </w:trPr>
        <w:tc>
          <w:tcPr>
            <w:tcW w:w="993" w:type="dxa"/>
            <w:vMerge/>
            <w:tcBorders>
              <w:left w:val="single" w:sz="4" w:space="0" w:color="auto"/>
              <w:right w:val="single" w:sz="4" w:space="0" w:color="auto"/>
            </w:tcBorders>
            <w:noWrap/>
            <w:vAlign w:val="center"/>
          </w:tcPr>
          <w:p w14:paraId="3A36D931" w14:textId="77777777" w:rsidR="000C26E9" w:rsidRDefault="000C26E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ECE7F38" w14:textId="77777777" w:rsidR="000C26E9" w:rsidRDefault="000C26E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67DCD9"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开展基层宗教培训</w:t>
            </w:r>
          </w:p>
        </w:tc>
        <w:tc>
          <w:tcPr>
            <w:tcW w:w="1242" w:type="dxa"/>
            <w:tcBorders>
              <w:top w:val="nil"/>
              <w:left w:val="nil"/>
              <w:bottom w:val="single" w:sz="4" w:space="0" w:color="auto"/>
              <w:right w:val="single" w:sz="4" w:space="0" w:color="auto"/>
            </w:tcBorders>
            <w:noWrap/>
            <w:vAlign w:val="center"/>
          </w:tcPr>
          <w:p w14:paraId="0348F028"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=12场次</w:t>
            </w:r>
          </w:p>
        </w:tc>
        <w:tc>
          <w:tcPr>
            <w:tcW w:w="1417" w:type="dxa"/>
            <w:tcBorders>
              <w:top w:val="nil"/>
              <w:left w:val="nil"/>
              <w:bottom w:val="single" w:sz="4" w:space="0" w:color="auto"/>
              <w:right w:val="single" w:sz="4" w:space="0" w:color="auto"/>
            </w:tcBorders>
            <w:noWrap/>
            <w:vAlign w:val="center"/>
          </w:tcPr>
          <w:p w14:paraId="05C8F353"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工作计划（情况说明）</w:t>
            </w:r>
          </w:p>
        </w:tc>
        <w:tc>
          <w:tcPr>
            <w:tcW w:w="1134" w:type="dxa"/>
            <w:tcBorders>
              <w:top w:val="nil"/>
              <w:left w:val="nil"/>
              <w:bottom w:val="single" w:sz="4" w:space="0" w:color="auto"/>
              <w:right w:val="single" w:sz="4" w:space="0" w:color="auto"/>
            </w:tcBorders>
            <w:noWrap/>
            <w:vAlign w:val="center"/>
          </w:tcPr>
          <w:p w14:paraId="3DE4041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F99222A"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w:t>
            </w:r>
          </w:p>
        </w:tc>
        <w:tc>
          <w:tcPr>
            <w:tcW w:w="720" w:type="dxa"/>
            <w:tcBorders>
              <w:top w:val="nil"/>
              <w:left w:val="nil"/>
              <w:bottom w:val="single" w:sz="4" w:space="0" w:color="auto"/>
              <w:right w:val="single" w:sz="4" w:space="0" w:color="auto"/>
            </w:tcBorders>
            <w:noWrap/>
            <w:vAlign w:val="center"/>
          </w:tcPr>
          <w:p w14:paraId="76F00895"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46104613" w14:textId="77777777">
        <w:trPr>
          <w:cantSplit/>
          <w:trHeight w:val="740"/>
          <w:jc w:val="center"/>
        </w:trPr>
        <w:tc>
          <w:tcPr>
            <w:tcW w:w="993" w:type="dxa"/>
            <w:vMerge/>
            <w:tcBorders>
              <w:left w:val="single" w:sz="4" w:space="0" w:color="auto"/>
              <w:right w:val="single" w:sz="4" w:space="0" w:color="auto"/>
            </w:tcBorders>
            <w:noWrap/>
            <w:vAlign w:val="center"/>
          </w:tcPr>
          <w:p w14:paraId="776F5C4F" w14:textId="77777777" w:rsidR="000C26E9" w:rsidRDefault="000C26E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CA0FE71" w14:textId="77777777" w:rsidR="000C26E9" w:rsidRDefault="000C26E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8EC22A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新阶层开展联谊活动次数</w:t>
            </w:r>
          </w:p>
        </w:tc>
        <w:tc>
          <w:tcPr>
            <w:tcW w:w="1242" w:type="dxa"/>
            <w:tcBorders>
              <w:top w:val="nil"/>
              <w:left w:val="nil"/>
              <w:bottom w:val="single" w:sz="4" w:space="0" w:color="auto"/>
              <w:right w:val="single" w:sz="4" w:space="0" w:color="auto"/>
            </w:tcBorders>
            <w:noWrap/>
            <w:vAlign w:val="center"/>
          </w:tcPr>
          <w:p w14:paraId="7E0D1D3B"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&gt;=6场次</w:t>
            </w:r>
          </w:p>
        </w:tc>
        <w:tc>
          <w:tcPr>
            <w:tcW w:w="1417" w:type="dxa"/>
            <w:tcBorders>
              <w:top w:val="nil"/>
              <w:left w:val="nil"/>
              <w:bottom w:val="single" w:sz="4" w:space="0" w:color="auto"/>
              <w:right w:val="single" w:sz="4" w:space="0" w:color="auto"/>
            </w:tcBorders>
            <w:noWrap/>
            <w:vAlign w:val="center"/>
          </w:tcPr>
          <w:p w14:paraId="149A25CC"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工作计划（情况说明）</w:t>
            </w:r>
          </w:p>
        </w:tc>
        <w:tc>
          <w:tcPr>
            <w:tcW w:w="1134" w:type="dxa"/>
            <w:tcBorders>
              <w:top w:val="nil"/>
              <w:left w:val="nil"/>
              <w:bottom w:val="single" w:sz="4" w:space="0" w:color="auto"/>
              <w:right w:val="single" w:sz="4" w:space="0" w:color="auto"/>
            </w:tcBorders>
            <w:noWrap/>
            <w:vAlign w:val="center"/>
          </w:tcPr>
          <w:p w14:paraId="0EC6A96E"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A25FAA6"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w:t>
            </w:r>
          </w:p>
        </w:tc>
        <w:tc>
          <w:tcPr>
            <w:tcW w:w="720" w:type="dxa"/>
            <w:tcBorders>
              <w:top w:val="nil"/>
              <w:left w:val="nil"/>
              <w:bottom w:val="single" w:sz="4" w:space="0" w:color="auto"/>
              <w:right w:val="single" w:sz="4" w:space="0" w:color="auto"/>
            </w:tcBorders>
            <w:noWrap/>
            <w:vAlign w:val="center"/>
          </w:tcPr>
          <w:p w14:paraId="75E07114"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6CE4595A" w14:textId="77777777">
        <w:trPr>
          <w:cantSplit/>
          <w:trHeight w:val="740"/>
          <w:jc w:val="center"/>
        </w:trPr>
        <w:tc>
          <w:tcPr>
            <w:tcW w:w="993" w:type="dxa"/>
            <w:vMerge/>
            <w:tcBorders>
              <w:left w:val="single" w:sz="4" w:space="0" w:color="auto"/>
              <w:right w:val="single" w:sz="4" w:space="0" w:color="auto"/>
            </w:tcBorders>
            <w:noWrap/>
            <w:vAlign w:val="center"/>
          </w:tcPr>
          <w:p w14:paraId="769E5973" w14:textId="77777777" w:rsidR="000C26E9" w:rsidRDefault="000C26E9">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DFD9B2B" w14:textId="77777777" w:rsidR="000C26E9" w:rsidRDefault="000C26E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DD88E1C"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新阶层人士实践创新基地打造阵地数量</w:t>
            </w:r>
          </w:p>
        </w:tc>
        <w:tc>
          <w:tcPr>
            <w:tcW w:w="1242" w:type="dxa"/>
            <w:tcBorders>
              <w:top w:val="nil"/>
              <w:left w:val="nil"/>
              <w:bottom w:val="single" w:sz="4" w:space="0" w:color="auto"/>
              <w:right w:val="single" w:sz="4" w:space="0" w:color="auto"/>
            </w:tcBorders>
            <w:noWrap/>
            <w:vAlign w:val="center"/>
          </w:tcPr>
          <w:p w14:paraId="760F6691"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14E6882C"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工作计划（情况说明）</w:t>
            </w:r>
          </w:p>
        </w:tc>
        <w:tc>
          <w:tcPr>
            <w:tcW w:w="1134" w:type="dxa"/>
            <w:tcBorders>
              <w:top w:val="nil"/>
              <w:left w:val="nil"/>
              <w:bottom w:val="single" w:sz="4" w:space="0" w:color="auto"/>
              <w:right w:val="single" w:sz="4" w:space="0" w:color="auto"/>
            </w:tcBorders>
            <w:noWrap/>
            <w:vAlign w:val="center"/>
          </w:tcPr>
          <w:p w14:paraId="429A356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18C720D"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w:t>
            </w:r>
          </w:p>
        </w:tc>
        <w:tc>
          <w:tcPr>
            <w:tcW w:w="720" w:type="dxa"/>
            <w:tcBorders>
              <w:top w:val="nil"/>
              <w:left w:val="nil"/>
              <w:bottom w:val="single" w:sz="4" w:space="0" w:color="auto"/>
              <w:right w:val="single" w:sz="4" w:space="0" w:color="auto"/>
            </w:tcBorders>
            <w:noWrap/>
            <w:vAlign w:val="center"/>
          </w:tcPr>
          <w:p w14:paraId="1CC8FC96"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0C26E9" w14:paraId="6B671990" w14:textId="77777777">
        <w:trPr>
          <w:cantSplit/>
          <w:trHeight w:val="740"/>
          <w:jc w:val="center"/>
        </w:trPr>
        <w:tc>
          <w:tcPr>
            <w:tcW w:w="993" w:type="dxa"/>
            <w:vMerge/>
            <w:tcBorders>
              <w:left w:val="single" w:sz="4" w:space="0" w:color="auto"/>
              <w:right w:val="single" w:sz="4" w:space="0" w:color="auto"/>
            </w:tcBorders>
            <w:noWrap/>
            <w:vAlign w:val="center"/>
          </w:tcPr>
          <w:p w14:paraId="176C1F9B" w14:textId="77777777" w:rsidR="000C26E9" w:rsidRDefault="000C26E9">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72040D45"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591CB58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资金使用合</w:t>
            </w:r>
            <w:proofErr w:type="gramStart"/>
            <w:r>
              <w:rPr>
                <w:rFonts w:ascii="宋体" w:eastAsia="宋体" w:hAnsi="宋体" w:cs="宋体" w:hint="eastAsia"/>
                <w:sz w:val="18"/>
                <w:szCs w:val="18"/>
              </w:rPr>
              <w:t>规</w:t>
            </w:r>
            <w:proofErr w:type="gramEnd"/>
            <w:r>
              <w:rPr>
                <w:rFonts w:ascii="宋体" w:eastAsia="宋体" w:hAnsi="宋体" w:cs="宋体" w:hint="eastAsia"/>
                <w:sz w:val="18"/>
                <w:szCs w:val="18"/>
              </w:rPr>
              <w:t>率</w:t>
            </w:r>
          </w:p>
        </w:tc>
        <w:tc>
          <w:tcPr>
            <w:tcW w:w="1242" w:type="dxa"/>
            <w:tcBorders>
              <w:top w:val="nil"/>
              <w:left w:val="nil"/>
              <w:bottom w:val="single" w:sz="4" w:space="0" w:color="auto"/>
              <w:right w:val="single" w:sz="4" w:space="0" w:color="auto"/>
            </w:tcBorders>
            <w:noWrap/>
            <w:vAlign w:val="center"/>
          </w:tcPr>
          <w:p w14:paraId="741520D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EC4380A"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单位财务管理制度</w:t>
            </w:r>
          </w:p>
        </w:tc>
        <w:tc>
          <w:tcPr>
            <w:tcW w:w="1134" w:type="dxa"/>
            <w:tcBorders>
              <w:top w:val="nil"/>
              <w:left w:val="nil"/>
              <w:bottom w:val="single" w:sz="4" w:space="0" w:color="auto"/>
              <w:right w:val="single" w:sz="4" w:space="0" w:color="auto"/>
            </w:tcBorders>
            <w:noWrap/>
            <w:vAlign w:val="center"/>
          </w:tcPr>
          <w:p w14:paraId="39390545"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07AC141"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2356B53E"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r>
      <w:tr w:rsidR="000C26E9" w14:paraId="4E5F4BC9"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00A532AB" w14:textId="77777777" w:rsidR="000C26E9" w:rsidRDefault="000C26E9">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54B4988"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时效指标</w:t>
            </w:r>
          </w:p>
        </w:tc>
        <w:tc>
          <w:tcPr>
            <w:tcW w:w="1418" w:type="dxa"/>
            <w:tcBorders>
              <w:top w:val="nil"/>
              <w:left w:val="nil"/>
              <w:bottom w:val="single" w:sz="4" w:space="0" w:color="auto"/>
              <w:right w:val="single" w:sz="4" w:space="0" w:color="auto"/>
            </w:tcBorders>
            <w:noWrap/>
            <w:vAlign w:val="center"/>
          </w:tcPr>
          <w:p w14:paraId="310A066F"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资金拨付及时率</w:t>
            </w:r>
          </w:p>
        </w:tc>
        <w:tc>
          <w:tcPr>
            <w:tcW w:w="1242" w:type="dxa"/>
            <w:tcBorders>
              <w:top w:val="nil"/>
              <w:left w:val="nil"/>
              <w:bottom w:val="single" w:sz="4" w:space="0" w:color="auto"/>
              <w:right w:val="single" w:sz="4" w:space="0" w:color="auto"/>
            </w:tcBorders>
            <w:noWrap/>
            <w:vAlign w:val="center"/>
          </w:tcPr>
          <w:p w14:paraId="096794AD"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3C59549" w14:textId="77777777" w:rsidR="000C26E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单位财务管理制度</w:t>
            </w:r>
          </w:p>
        </w:tc>
        <w:tc>
          <w:tcPr>
            <w:tcW w:w="1134" w:type="dxa"/>
            <w:tcBorders>
              <w:top w:val="nil"/>
              <w:left w:val="nil"/>
              <w:bottom w:val="single" w:sz="4" w:space="0" w:color="auto"/>
              <w:right w:val="single" w:sz="4" w:space="0" w:color="auto"/>
            </w:tcBorders>
            <w:noWrap/>
            <w:vAlign w:val="center"/>
          </w:tcPr>
          <w:p w14:paraId="3CDD0702"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95245E4"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FA65194" w14:textId="77777777" w:rsidR="000C26E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r>
    </w:tbl>
    <w:p w14:paraId="5F57C438" w14:textId="77777777" w:rsidR="000C26E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0BF171D" w14:textId="77777777" w:rsidR="000C26E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ayout w:type="fixed"/>
        <w:tblLook w:val="04A0" w:firstRow="1" w:lastRow="0" w:firstColumn="1" w:lastColumn="0" w:noHBand="0" w:noVBand="1"/>
      </w:tblPr>
      <w:tblGrid>
        <w:gridCol w:w="574"/>
        <w:gridCol w:w="574"/>
        <w:gridCol w:w="574"/>
        <w:gridCol w:w="962"/>
        <w:gridCol w:w="515"/>
        <w:gridCol w:w="505"/>
        <w:gridCol w:w="588"/>
        <w:gridCol w:w="522"/>
        <w:gridCol w:w="633"/>
        <w:gridCol w:w="597"/>
        <w:gridCol w:w="518"/>
        <w:gridCol w:w="655"/>
        <w:gridCol w:w="697"/>
        <w:gridCol w:w="942"/>
      </w:tblGrid>
      <w:tr w:rsidR="000C26E9" w14:paraId="27E042B3" w14:textId="77777777">
        <w:trPr>
          <w:trHeight w:val="720"/>
          <w:jc w:val="center"/>
        </w:trPr>
        <w:tc>
          <w:tcPr>
            <w:tcW w:w="1148" w:type="dxa"/>
            <w:gridSpan w:val="2"/>
            <w:tcBorders>
              <w:top w:val="single" w:sz="4" w:space="0" w:color="auto"/>
              <w:left w:val="single" w:sz="4" w:space="0" w:color="auto"/>
              <w:bottom w:val="single" w:sz="4" w:space="0" w:color="auto"/>
              <w:right w:val="single" w:sz="4" w:space="0" w:color="auto"/>
            </w:tcBorders>
            <w:vAlign w:val="center"/>
          </w:tcPr>
          <w:p w14:paraId="696321A1" w14:textId="77777777" w:rsidR="000C26E9"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7708" w:type="dxa"/>
            <w:gridSpan w:val="12"/>
            <w:tcBorders>
              <w:top w:val="single" w:sz="4" w:space="0" w:color="auto"/>
              <w:left w:val="nil"/>
              <w:bottom w:val="single" w:sz="4" w:space="0" w:color="auto"/>
              <w:right w:val="single" w:sz="4" w:space="0" w:color="auto"/>
            </w:tcBorders>
            <w:vAlign w:val="center"/>
          </w:tcPr>
          <w:p w14:paraId="5B1545C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创建铸牢中华民族共同体意识示范市及“十百千万”行动计划工作经费</w:t>
            </w:r>
          </w:p>
        </w:tc>
      </w:tr>
      <w:tr w:rsidR="000C26E9" w14:paraId="3C799448" w14:textId="77777777">
        <w:trPr>
          <w:trHeight w:val="380"/>
          <w:jc w:val="center"/>
        </w:trPr>
        <w:tc>
          <w:tcPr>
            <w:tcW w:w="1148" w:type="dxa"/>
            <w:gridSpan w:val="2"/>
            <w:tcBorders>
              <w:top w:val="single" w:sz="4" w:space="0" w:color="auto"/>
              <w:left w:val="single" w:sz="4" w:space="0" w:color="auto"/>
              <w:bottom w:val="single" w:sz="4" w:space="0" w:color="auto"/>
              <w:right w:val="single" w:sz="4" w:space="0" w:color="auto"/>
            </w:tcBorders>
            <w:vAlign w:val="center"/>
          </w:tcPr>
          <w:p w14:paraId="38EF090E"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144" w:type="dxa"/>
            <w:gridSpan w:val="5"/>
            <w:tcBorders>
              <w:top w:val="single" w:sz="4" w:space="0" w:color="auto"/>
              <w:left w:val="nil"/>
              <w:bottom w:val="single" w:sz="4" w:space="0" w:color="auto"/>
              <w:right w:val="single" w:sz="4" w:space="0" w:color="auto"/>
            </w:tcBorders>
            <w:vAlign w:val="center"/>
          </w:tcPr>
          <w:p w14:paraId="497C520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中国共产党昌吉市委员会统一战线工作部</w:t>
            </w:r>
          </w:p>
        </w:tc>
        <w:tc>
          <w:tcPr>
            <w:tcW w:w="1155" w:type="dxa"/>
            <w:gridSpan w:val="2"/>
            <w:tcBorders>
              <w:top w:val="single" w:sz="4" w:space="0" w:color="auto"/>
              <w:left w:val="nil"/>
              <w:bottom w:val="single" w:sz="4" w:space="0" w:color="auto"/>
              <w:right w:val="single" w:sz="4" w:space="0" w:color="auto"/>
            </w:tcBorders>
            <w:vAlign w:val="center"/>
          </w:tcPr>
          <w:p w14:paraId="3F049C56"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409" w:type="dxa"/>
            <w:gridSpan w:val="5"/>
            <w:tcBorders>
              <w:top w:val="single" w:sz="4" w:space="0" w:color="auto"/>
              <w:left w:val="nil"/>
              <w:bottom w:val="single" w:sz="4" w:space="0" w:color="auto"/>
              <w:right w:val="single" w:sz="4" w:space="0" w:color="auto"/>
            </w:tcBorders>
            <w:vAlign w:val="center"/>
          </w:tcPr>
          <w:p w14:paraId="76D22B0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中国共产党昌吉市委员会统一战线工作部</w:t>
            </w:r>
          </w:p>
        </w:tc>
      </w:tr>
      <w:tr w:rsidR="000C26E9" w14:paraId="0ADFF5CB" w14:textId="77777777">
        <w:trPr>
          <w:trHeight w:val="380"/>
          <w:jc w:val="center"/>
        </w:trPr>
        <w:tc>
          <w:tcPr>
            <w:tcW w:w="574" w:type="dxa"/>
            <w:vMerge w:val="restart"/>
            <w:tcBorders>
              <w:top w:val="nil"/>
              <w:left w:val="single" w:sz="4" w:space="0" w:color="auto"/>
              <w:bottom w:val="single" w:sz="4" w:space="0" w:color="auto"/>
              <w:right w:val="single" w:sz="4" w:space="0" w:color="auto"/>
            </w:tcBorders>
            <w:vAlign w:val="center"/>
          </w:tcPr>
          <w:p w14:paraId="7D9366B7"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148" w:type="dxa"/>
            <w:gridSpan w:val="2"/>
            <w:tcBorders>
              <w:top w:val="single" w:sz="4" w:space="0" w:color="auto"/>
              <w:left w:val="nil"/>
              <w:bottom w:val="single" w:sz="4" w:space="0" w:color="auto"/>
              <w:right w:val="single" w:sz="4" w:space="0" w:color="auto"/>
            </w:tcBorders>
            <w:vAlign w:val="center"/>
          </w:tcPr>
          <w:p w14:paraId="0E403B2A" w14:textId="77777777" w:rsidR="000C26E9" w:rsidRDefault="000C26E9">
            <w:pPr>
              <w:widowControl/>
              <w:jc w:val="center"/>
              <w:rPr>
                <w:rFonts w:ascii="宋体" w:eastAsia="宋体" w:hAnsi="宋体" w:cs="宋体" w:hint="eastAsia"/>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711F422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608" w:type="dxa"/>
            <w:gridSpan w:val="3"/>
            <w:tcBorders>
              <w:top w:val="single" w:sz="4" w:space="0" w:color="auto"/>
              <w:left w:val="nil"/>
              <w:bottom w:val="single" w:sz="4" w:space="0" w:color="auto"/>
              <w:right w:val="single" w:sz="4" w:space="0" w:color="auto"/>
            </w:tcBorders>
            <w:vAlign w:val="center"/>
          </w:tcPr>
          <w:p w14:paraId="3EC430F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155" w:type="dxa"/>
            <w:gridSpan w:val="2"/>
            <w:tcBorders>
              <w:top w:val="single" w:sz="4" w:space="0" w:color="auto"/>
              <w:left w:val="nil"/>
              <w:bottom w:val="single" w:sz="4" w:space="0" w:color="auto"/>
              <w:right w:val="single" w:sz="4" w:space="0" w:color="auto"/>
            </w:tcBorders>
            <w:vAlign w:val="center"/>
          </w:tcPr>
          <w:p w14:paraId="03E7D862"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15" w:type="dxa"/>
            <w:gridSpan w:val="2"/>
            <w:tcBorders>
              <w:top w:val="nil"/>
              <w:left w:val="nil"/>
              <w:bottom w:val="single" w:sz="4" w:space="0" w:color="auto"/>
              <w:right w:val="single" w:sz="4" w:space="0" w:color="auto"/>
            </w:tcBorders>
            <w:vAlign w:val="center"/>
          </w:tcPr>
          <w:p w14:paraId="10460C74"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52" w:type="dxa"/>
            <w:gridSpan w:val="2"/>
            <w:tcBorders>
              <w:top w:val="single" w:sz="4" w:space="0" w:color="auto"/>
              <w:left w:val="nil"/>
              <w:bottom w:val="single" w:sz="4" w:space="0" w:color="auto"/>
              <w:right w:val="single" w:sz="4" w:space="0" w:color="auto"/>
            </w:tcBorders>
            <w:vAlign w:val="center"/>
          </w:tcPr>
          <w:p w14:paraId="61A0AD33"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942" w:type="dxa"/>
            <w:tcBorders>
              <w:top w:val="nil"/>
              <w:left w:val="nil"/>
              <w:bottom w:val="single" w:sz="4" w:space="0" w:color="auto"/>
              <w:right w:val="single" w:sz="4" w:space="0" w:color="auto"/>
            </w:tcBorders>
            <w:vAlign w:val="center"/>
          </w:tcPr>
          <w:p w14:paraId="439C8345"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C26E9" w14:paraId="79BE98C3"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692AD32F"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13A744E2"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962" w:type="dxa"/>
            <w:tcBorders>
              <w:top w:val="single" w:sz="4" w:space="0" w:color="auto"/>
              <w:left w:val="nil"/>
              <w:bottom w:val="single" w:sz="4" w:space="0" w:color="auto"/>
              <w:right w:val="single" w:sz="4" w:space="0" w:color="auto"/>
            </w:tcBorders>
            <w:vAlign w:val="center"/>
          </w:tcPr>
          <w:p w14:paraId="01138FC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608" w:type="dxa"/>
            <w:gridSpan w:val="3"/>
            <w:tcBorders>
              <w:top w:val="single" w:sz="4" w:space="0" w:color="auto"/>
              <w:left w:val="nil"/>
              <w:bottom w:val="single" w:sz="4" w:space="0" w:color="auto"/>
              <w:right w:val="single" w:sz="4" w:space="0" w:color="auto"/>
            </w:tcBorders>
            <w:vAlign w:val="center"/>
          </w:tcPr>
          <w:p w14:paraId="1E0676E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42.73</w:t>
            </w:r>
          </w:p>
        </w:tc>
        <w:tc>
          <w:tcPr>
            <w:tcW w:w="1155" w:type="dxa"/>
            <w:gridSpan w:val="2"/>
            <w:tcBorders>
              <w:top w:val="single" w:sz="4" w:space="0" w:color="auto"/>
              <w:left w:val="nil"/>
              <w:bottom w:val="single" w:sz="4" w:space="0" w:color="auto"/>
              <w:right w:val="single" w:sz="4" w:space="0" w:color="auto"/>
            </w:tcBorders>
            <w:vAlign w:val="center"/>
          </w:tcPr>
          <w:p w14:paraId="485175E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42.73</w:t>
            </w:r>
          </w:p>
        </w:tc>
        <w:tc>
          <w:tcPr>
            <w:tcW w:w="1115" w:type="dxa"/>
            <w:gridSpan w:val="2"/>
            <w:tcBorders>
              <w:top w:val="nil"/>
              <w:left w:val="nil"/>
              <w:bottom w:val="single" w:sz="4" w:space="0" w:color="auto"/>
              <w:right w:val="single" w:sz="4" w:space="0" w:color="auto"/>
            </w:tcBorders>
            <w:vAlign w:val="center"/>
          </w:tcPr>
          <w:p w14:paraId="3082C82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52" w:type="dxa"/>
            <w:gridSpan w:val="2"/>
            <w:tcBorders>
              <w:top w:val="single" w:sz="4" w:space="0" w:color="auto"/>
              <w:left w:val="nil"/>
              <w:bottom w:val="single" w:sz="4" w:space="0" w:color="auto"/>
              <w:right w:val="single" w:sz="4" w:space="0" w:color="auto"/>
            </w:tcBorders>
            <w:vAlign w:val="center"/>
          </w:tcPr>
          <w:p w14:paraId="6388146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42" w:type="dxa"/>
            <w:tcBorders>
              <w:top w:val="nil"/>
              <w:left w:val="nil"/>
              <w:bottom w:val="single" w:sz="4" w:space="0" w:color="auto"/>
              <w:right w:val="single" w:sz="4" w:space="0" w:color="auto"/>
            </w:tcBorders>
            <w:vAlign w:val="center"/>
          </w:tcPr>
          <w:p w14:paraId="2E9AA53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26E9" w14:paraId="71506AEE"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70224D31"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01A236C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962" w:type="dxa"/>
            <w:tcBorders>
              <w:top w:val="single" w:sz="4" w:space="0" w:color="auto"/>
              <w:left w:val="nil"/>
              <w:bottom w:val="single" w:sz="4" w:space="0" w:color="auto"/>
              <w:right w:val="single" w:sz="4" w:space="0" w:color="auto"/>
            </w:tcBorders>
            <w:vAlign w:val="center"/>
          </w:tcPr>
          <w:p w14:paraId="30A7F7F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608" w:type="dxa"/>
            <w:gridSpan w:val="3"/>
            <w:tcBorders>
              <w:top w:val="single" w:sz="4" w:space="0" w:color="auto"/>
              <w:left w:val="nil"/>
              <w:bottom w:val="single" w:sz="4" w:space="0" w:color="auto"/>
              <w:right w:val="single" w:sz="4" w:space="0" w:color="auto"/>
            </w:tcBorders>
            <w:vAlign w:val="center"/>
          </w:tcPr>
          <w:p w14:paraId="60581E7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42.73</w:t>
            </w:r>
          </w:p>
        </w:tc>
        <w:tc>
          <w:tcPr>
            <w:tcW w:w="1155" w:type="dxa"/>
            <w:gridSpan w:val="2"/>
            <w:tcBorders>
              <w:top w:val="single" w:sz="4" w:space="0" w:color="auto"/>
              <w:left w:val="nil"/>
              <w:bottom w:val="single" w:sz="4" w:space="0" w:color="auto"/>
              <w:right w:val="single" w:sz="4" w:space="0" w:color="auto"/>
            </w:tcBorders>
            <w:vAlign w:val="center"/>
          </w:tcPr>
          <w:p w14:paraId="44E001A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42.73</w:t>
            </w:r>
          </w:p>
        </w:tc>
        <w:tc>
          <w:tcPr>
            <w:tcW w:w="1115" w:type="dxa"/>
            <w:gridSpan w:val="2"/>
            <w:tcBorders>
              <w:top w:val="nil"/>
              <w:left w:val="nil"/>
              <w:bottom w:val="single" w:sz="4" w:space="0" w:color="auto"/>
              <w:right w:val="single" w:sz="4" w:space="0" w:color="auto"/>
            </w:tcBorders>
            <w:vAlign w:val="center"/>
          </w:tcPr>
          <w:p w14:paraId="4D56CEA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52" w:type="dxa"/>
            <w:gridSpan w:val="2"/>
            <w:tcBorders>
              <w:top w:val="single" w:sz="4" w:space="0" w:color="auto"/>
              <w:left w:val="nil"/>
              <w:bottom w:val="single" w:sz="4" w:space="0" w:color="auto"/>
              <w:right w:val="single" w:sz="4" w:space="0" w:color="auto"/>
            </w:tcBorders>
            <w:vAlign w:val="center"/>
          </w:tcPr>
          <w:p w14:paraId="51A0E5F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42" w:type="dxa"/>
            <w:tcBorders>
              <w:top w:val="nil"/>
              <w:left w:val="nil"/>
              <w:bottom w:val="single" w:sz="4" w:space="0" w:color="auto"/>
              <w:right w:val="single" w:sz="4" w:space="0" w:color="auto"/>
            </w:tcBorders>
            <w:vAlign w:val="center"/>
          </w:tcPr>
          <w:p w14:paraId="196C76D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26E9" w14:paraId="33346298"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19B14575"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742BB479"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962" w:type="dxa"/>
            <w:tcBorders>
              <w:top w:val="single" w:sz="4" w:space="0" w:color="auto"/>
              <w:left w:val="nil"/>
              <w:bottom w:val="single" w:sz="4" w:space="0" w:color="auto"/>
              <w:right w:val="single" w:sz="4" w:space="0" w:color="auto"/>
            </w:tcBorders>
            <w:vAlign w:val="center"/>
          </w:tcPr>
          <w:p w14:paraId="233DBDA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608" w:type="dxa"/>
            <w:gridSpan w:val="3"/>
            <w:tcBorders>
              <w:top w:val="single" w:sz="4" w:space="0" w:color="auto"/>
              <w:left w:val="nil"/>
              <w:bottom w:val="single" w:sz="4" w:space="0" w:color="auto"/>
              <w:right w:val="single" w:sz="4" w:space="0" w:color="auto"/>
            </w:tcBorders>
            <w:vAlign w:val="center"/>
          </w:tcPr>
          <w:p w14:paraId="0A8D059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5" w:type="dxa"/>
            <w:gridSpan w:val="2"/>
            <w:tcBorders>
              <w:top w:val="single" w:sz="4" w:space="0" w:color="auto"/>
              <w:left w:val="nil"/>
              <w:bottom w:val="single" w:sz="4" w:space="0" w:color="auto"/>
              <w:right w:val="single" w:sz="4" w:space="0" w:color="auto"/>
            </w:tcBorders>
            <w:vAlign w:val="center"/>
          </w:tcPr>
          <w:p w14:paraId="6642C2F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5" w:type="dxa"/>
            <w:gridSpan w:val="2"/>
            <w:tcBorders>
              <w:top w:val="nil"/>
              <w:left w:val="nil"/>
              <w:bottom w:val="single" w:sz="4" w:space="0" w:color="auto"/>
              <w:right w:val="single" w:sz="4" w:space="0" w:color="auto"/>
            </w:tcBorders>
            <w:vAlign w:val="center"/>
          </w:tcPr>
          <w:p w14:paraId="2F75A30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52" w:type="dxa"/>
            <w:gridSpan w:val="2"/>
            <w:tcBorders>
              <w:top w:val="single" w:sz="4" w:space="0" w:color="auto"/>
              <w:left w:val="nil"/>
              <w:bottom w:val="single" w:sz="4" w:space="0" w:color="auto"/>
              <w:right w:val="single" w:sz="4" w:space="0" w:color="auto"/>
            </w:tcBorders>
            <w:vAlign w:val="center"/>
          </w:tcPr>
          <w:p w14:paraId="1A4FC4D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42" w:type="dxa"/>
            <w:tcBorders>
              <w:top w:val="nil"/>
              <w:left w:val="nil"/>
              <w:bottom w:val="single" w:sz="4" w:space="0" w:color="auto"/>
              <w:right w:val="single" w:sz="4" w:space="0" w:color="auto"/>
            </w:tcBorders>
            <w:vAlign w:val="center"/>
          </w:tcPr>
          <w:p w14:paraId="29C275A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26E9" w14:paraId="6410852C" w14:textId="77777777">
        <w:trPr>
          <w:trHeight w:val="360"/>
          <w:jc w:val="center"/>
        </w:trPr>
        <w:tc>
          <w:tcPr>
            <w:tcW w:w="574" w:type="dxa"/>
            <w:vMerge w:val="restart"/>
            <w:tcBorders>
              <w:top w:val="nil"/>
              <w:left w:val="single" w:sz="4" w:space="0" w:color="auto"/>
              <w:bottom w:val="single" w:sz="4" w:space="0" w:color="auto"/>
              <w:right w:val="single" w:sz="4" w:space="0" w:color="auto"/>
            </w:tcBorders>
            <w:vAlign w:val="center"/>
          </w:tcPr>
          <w:p w14:paraId="3500B945"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3718" w:type="dxa"/>
            <w:gridSpan w:val="6"/>
            <w:tcBorders>
              <w:top w:val="single" w:sz="4" w:space="0" w:color="auto"/>
              <w:left w:val="nil"/>
              <w:bottom w:val="single" w:sz="4" w:space="0" w:color="auto"/>
              <w:right w:val="single" w:sz="4" w:space="0" w:color="auto"/>
            </w:tcBorders>
            <w:vAlign w:val="center"/>
          </w:tcPr>
          <w:p w14:paraId="324A356C"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564" w:type="dxa"/>
            <w:gridSpan w:val="7"/>
            <w:tcBorders>
              <w:top w:val="single" w:sz="4" w:space="0" w:color="auto"/>
              <w:left w:val="nil"/>
              <w:bottom w:val="single" w:sz="4" w:space="0" w:color="auto"/>
              <w:right w:val="single" w:sz="4" w:space="0" w:color="auto"/>
            </w:tcBorders>
            <w:vAlign w:val="center"/>
          </w:tcPr>
          <w:p w14:paraId="6EE9472B"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C26E9" w14:paraId="54439757" w14:textId="77777777">
        <w:trPr>
          <w:trHeight w:val="820"/>
          <w:jc w:val="center"/>
        </w:trPr>
        <w:tc>
          <w:tcPr>
            <w:tcW w:w="574" w:type="dxa"/>
            <w:vMerge/>
            <w:tcBorders>
              <w:top w:val="nil"/>
              <w:left w:val="single" w:sz="4" w:space="0" w:color="auto"/>
              <w:bottom w:val="single" w:sz="4" w:space="0" w:color="auto"/>
              <w:right w:val="single" w:sz="4" w:space="0" w:color="auto"/>
            </w:tcBorders>
            <w:vAlign w:val="center"/>
          </w:tcPr>
          <w:p w14:paraId="4B5E2B24" w14:textId="77777777" w:rsidR="000C26E9" w:rsidRDefault="000C26E9">
            <w:pPr>
              <w:widowControl/>
              <w:jc w:val="left"/>
              <w:rPr>
                <w:rFonts w:ascii="宋体" w:eastAsia="宋体" w:hAnsi="宋体" w:cs="宋体" w:hint="eastAsia"/>
                <w:color w:val="000000"/>
                <w:sz w:val="18"/>
                <w:szCs w:val="18"/>
              </w:rPr>
            </w:pPr>
          </w:p>
        </w:tc>
        <w:tc>
          <w:tcPr>
            <w:tcW w:w="3718" w:type="dxa"/>
            <w:gridSpan w:val="6"/>
            <w:tcBorders>
              <w:top w:val="single" w:sz="4" w:space="0" w:color="auto"/>
              <w:left w:val="nil"/>
              <w:bottom w:val="single" w:sz="4" w:space="0" w:color="auto"/>
              <w:right w:val="single" w:sz="4" w:space="0" w:color="auto"/>
            </w:tcBorders>
            <w:vAlign w:val="center"/>
          </w:tcPr>
          <w:p w14:paraId="5CE6790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投入资金42.73万元。为铸牢中华民族共同体意识，昌吉市委统战部制定《昌吉市贯彻落实&lt;昌吉州2024年铸牢中华民族共同体意识示范创建“十百千万”行动计划&gt;的工作方案》，建设一批铸牢中华民族共同体意识示范点位，开展铸牢中华民族共同体意识宣讲活动，总结民族团结进步创建成果，选树先进，开展铸牢中华民族共同体意识教育培训，打造民族团结试点，做好社会面宣传等。</w:t>
            </w:r>
          </w:p>
        </w:tc>
        <w:tc>
          <w:tcPr>
            <w:tcW w:w="4564" w:type="dxa"/>
            <w:gridSpan w:val="7"/>
            <w:tcBorders>
              <w:top w:val="single" w:sz="4" w:space="0" w:color="auto"/>
              <w:left w:val="nil"/>
              <w:bottom w:val="single" w:sz="4" w:space="0" w:color="auto"/>
              <w:right w:val="single" w:sz="4" w:space="0" w:color="auto"/>
            </w:tcBorders>
            <w:vAlign w:val="center"/>
          </w:tcPr>
          <w:p w14:paraId="0307C22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截止2024年12月31日，该项目实际完成42.73万元；开展铸牢中华民族共同体意识活动3场次，开展铸牢中华民族共同体意识培训班4场次，开展各类培训出勤率100%，民族团结点位</w:t>
            </w:r>
            <w:proofErr w:type="gramStart"/>
            <w:r>
              <w:rPr>
                <w:rFonts w:ascii="宋体" w:eastAsia="宋体" w:hAnsi="宋体" w:cs="宋体" w:hint="eastAsia"/>
                <w:color w:val="000000"/>
                <w:sz w:val="18"/>
                <w:szCs w:val="18"/>
              </w:rPr>
              <w:t>打成本</w:t>
            </w:r>
            <w:proofErr w:type="gramEnd"/>
            <w:r>
              <w:rPr>
                <w:rFonts w:ascii="宋体" w:eastAsia="宋体" w:hAnsi="宋体" w:cs="宋体" w:hint="eastAsia"/>
                <w:color w:val="000000"/>
                <w:sz w:val="18"/>
                <w:szCs w:val="18"/>
              </w:rPr>
              <w:t>8万元，开展培训成本12.92万元，铸牢中华民族共同体意识相关活动及宣传成本21.81万元。通过该项目的实施，增强民族凝聚力，减少民族误解，促进民族团结，推动民族文化传承发展，提升民族文化影响力；通过该项目的实施，有助于</w:t>
            </w:r>
            <w:proofErr w:type="gramStart"/>
            <w:r>
              <w:rPr>
                <w:rFonts w:ascii="宋体" w:eastAsia="宋体" w:hAnsi="宋体" w:cs="宋体" w:hint="eastAsia"/>
                <w:color w:val="000000"/>
                <w:sz w:val="18"/>
                <w:szCs w:val="18"/>
              </w:rPr>
              <w:t>更好地铸牢</w:t>
            </w:r>
            <w:proofErr w:type="gramEnd"/>
            <w:r>
              <w:rPr>
                <w:rFonts w:ascii="宋体" w:eastAsia="宋体" w:hAnsi="宋体" w:cs="宋体" w:hint="eastAsia"/>
                <w:color w:val="000000"/>
                <w:sz w:val="18"/>
                <w:szCs w:val="18"/>
              </w:rPr>
              <w:t>中华民族共同体意识，使项目更加符合实际情况和发展需要。</w:t>
            </w:r>
          </w:p>
        </w:tc>
      </w:tr>
      <w:tr w:rsidR="000C26E9" w14:paraId="5B08D033" w14:textId="77777777">
        <w:trPr>
          <w:trHeight w:val="820"/>
          <w:jc w:val="center"/>
        </w:trPr>
        <w:tc>
          <w:tcPr>
            <w:tcW w:w="574" w:type="dxa"/>
            <w:tcBorders>
              <w:top w:val="nil"/>
              <w:left w:val="single" w:sz="4" w:space="0" w:color="auto"/>
              <w:bottom w:val="single" w:sz="4" w:space="0" w:color="auto"/>
              <w:right w:val="single" w:sz="4" w:space="0" w:color="auto"/>
            </w:tcBorders>
            <w:vAlign w:val="center"/>
          </w:tcPr>
          <w:p w14:paraId="3566F154"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74F9370E"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574" w:type="dxa"/>
            <w:tcBorders>
              <w:top w:val="nil"/>
              <w:left w:val="nil"/>
              <w:bottom w:val="single" w:sz="4" w:space="0" w:color="auto"/>
              <w:right w:val="single" w:sz="4" w:space="0" w:color="auto"/>
            </w:tcBorders>
            <w:vAlign w:val="center"/>
          </w:tcPr>
          <w:p w14:paraId="52F65369"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962" w:type="dxa"/>
            <w:tcBorders>
              <w:top w:val="single" w:sz="4" w:space="0" w:color="auto"/>
              <w:left w:val="nil"/>
              <w:bottom w:val="single" w:sz="4" w:space="0" w:color="auto"/>
              <w:right w:val="single" w:sz="4" w:space="0" w:color="auto"/>
            </w:tcBorders>
            <w:vAlign w:val="center"/>
          </w:tcPr>
          <w:p w14:paraId="61140AA1"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15" w:type="dxa"/>
            <w:tcBorders>
              <w:top w:val="nil"/>
              <w:left w:val="nil"/>
              <w:bottom w:val="single" w:sz="4" w:space="0" w:color="auto"/>
              <w:right w:val="single" w:sz="4" w:space="0" w:color="auto"/>
            </w:tcBorders>
            <w:vAlign w:val="center"/>
          </w:tcPr>
          <w:p w14:paraId="4F4DB107"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05" w:type="dxa"/>
            <w:tcBorders>
              <w:top w:val="nil"/>
              <w:left w:val="nil"/>
              <w:bottom w:val="single" w:sz="4" w:space="0" w:color="auto"/>
              <w:right w:val="single" w:sz="4" w:space="0" w:color="auto"/>
            </w:tcBorders>
            <w:vAlign w:val="center"/>
          </w:tcPr>
          <w:p w14:paraId="00B5714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588" w:type="dxa"/>
            <w:tcBorders>
              <w:top w:val="nil"/>
              <w:left w:val="nil"/>
              <w:bottom w:val="single" w:sz="4" w:space="0" w:color="auto"/>
              <w:right w:val="single" w:sz="4" w:space="0" w:color="auto"/>
            </w:tcBorders>
            <w:vAlign w:val="center"/>
          </w:tcPr>
          <w:p w14:paraId="0F738871"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22" w:type="dxa"/>
            <w:tcBorders>
              <w:top w:val="nil"/>
              <w:left w:val="nil"/>
              <w:bottom w:val="single" w:sz="4" w:space="0" w:color="auto"/>
              <w:right w:val="single" w:sz="4" w:space="0" w:color="auto"/>
            </w:tcBorders>
            <w:vAlign w:val="center"/>
          </w:tcPr>
          <w:p w14:paraId="799BB51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633" w:type="dxa"/>
            <w:tcBorders>
              <w:top w:val="nil"/>
              <w:left w:val="nil"/>
              <w:bottom w:val="single" w:sz="4" w:space="0" w:color="auto"/>
              <w:right w:val="single" w:sz="4" w:space="0" w:color="auto"/>
            </w:tcBorders>
            <w:vAlign w:val="center"/>
          </w:tcPr>
          <w:p w14:paraId="3489AAD7"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597" w:type="dxa"/>
            <w:tcBorders>
              <w:top w:val="nil"/>
              <w:left w:val="nil"/>
              <w:bottom w:val="single" w:sz="4" w:space="0" w:color="auto"/>
              <w:right w:val="single" w:sz="4" w:space="0" w:color="auto"/>
            </w:tcBorders>
            <w:vAlign w:val="center"/>
          </w:tcPr>
          <w:p w14:paraId="404384E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18" w:type="dxa"/>
            <w:tcBorders>
              <w:top w:val="nil"/>
              <w:left w:val="nil"/>
              <w:bottom w:val="single" w:sz="4" w:space="0" w:color="auto"/>
              <w:right w:val="single" w:sz="4" w:space="0" w:color="auto"/>
            </w:tcBorders>
            <w:vAlign w:val="center"/>
          </w:tcPr>
          <w:p w14:paraId="5E81695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55" w:type="dxa"/>
            <w:tcBorders>
              <w:top w:val="nil"/>
              <w:left w:val="nil"/>
              <w:bottom w:val="single" w:sz="4" w:space="0" w:color="auto"/>
              <w:right w:val="single" w:sz="4" w:space="0" w:color="auto"/>
            </w:tcBorders>
            <w:vAlign w:val="center"/>
          </w:tcPr>
          <w:p w14:paraId="3E2CD2E3" w14:textId="77777777" w:rsidR="000C26E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697" w:type="dxa"/>
            <w:tcBorders>
              <w:top w:val="nil"/>
              <w:left w:val="nil"/>
              <w:bottom w:val="single" w:sz="4" w:space="0" w:color="auto"/>
              <w:right w:val="single" w:sz="4" w:space="0" w:color="auto"/>
            </w:tcBorders>
            <w:vAlign w:val="center"/>
          </w:tcPr>
          <w:p w14:paraId="746C6A74"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942" w:type="dxa"/>
            <w:tcBorders>
              <w:top w:val="nil"/>
              <w:left w:val="nil"/>
              <w:bottom w:val="single" w:sz="4" w:space="0" w:color="auto"/>
              <w:right w:val="single" w:sz="4" w:space="0" w:color="auto"/>
            </w:tcBorders>
            <w:vAlign w:val="center"/>
          </w:tcPr>
          <w:p w14:paraId="3EE9F7EB"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C26E9" w14:paraId="19F87609" w14:textId="77777777">
        <w:trPr>
          <w:trHeight w:val="800"/>
          <w:jc w:val="center"/>
        </w:trPr>
        <w:tc>
          <w:tcPr>
            <w:tcW w:w="574" w:type="dxa"/>
            <w:vMerge w:val="restart"/>
            <w:tcBorders>
              <w:top w:val="nil"/>
              <w:left w:val="single" w:sz="4" w:space="0" w:color="auto"/>
              <w:right w:val="single" w:sz="4" w:space="0" w:color="auto"/>
            </w:tcBorders>
            <w:vAlign w:val="center"/>
          </w:tcPr>
          <w:p w14:paraId="4DEB6C5A"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574" w:type="dxa"/>
            <w:vMerge w:val="restart"/>
            <w:tcBorders>
              <w:top w:val="nil"/>
              <w:left w:val="nil"/>
              <w:right w:val="single" w:sz="4" w:space="0" w:color="auto"/>
            </w:tcBorders>
            <w:vAlign w:val="center"/>
          </w:tcPr>
          <w:p w14:paraId="4781FB0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574" w:type="dxa"/>
            <w:tcBorders>
              <w:top w:val="nil"/>
              <w:left w:val="nil"/>
              <w:bottom w:val="single" w:sz="4" w:space="0" w:color="auto"/>
              <w:right w:val="single" w:sz="4" w:space="0" w:color="auto"/>
            </w:tcBorders>
            <w:vAlign w:val="center"/>
          </w:tcPr>
          <w:p w14:paraId="139CBDE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066C37C4" w14:textId="77777777" w:rsidR="000C26E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开展铸牢中华民族共同体意识活动次数</w:t>
            </w:r>
          </w:p>
        </w:tc>
        <w:tc>
          <w:tcPr>
            <w:tcW w:w="515" w:type="dxa"/>
            <w:tcBorders>
              <w:top w:val="nil"/>
              <w:left w:val="nil"/>
              <w:bottom w:val="single" w:sz="4" w:space="0" w:color="auto"/>
              <w:right w:val="single" w:sz="4" w:space="0" w:color="auto"/>
            </w:tcBorders>
            <w:vAlign w:val="center"/>
          </w:tcPr>
          <w:p w14:paraId="372286D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67DF434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588" w:type="dxa"/>
            <w:tcBorders>
              <w:top w:val="nil"/>
              <w:left w:val="nil"/>
              <w:bottom w:val="single" w:sz="4" w:space="0" w:color="auto"/>
              <w:right w:val="single" w:sz="4" w:space="0" w:color="auto"/>
            </w:tcBorders>
            <w:vAlign w:val="center"/>
          </w:tcPr>
          <w:p w14:paraId="4BD1698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522" w:type="dxa"/>
            <w:tcBorders>
              <w:top w:val="nil"/>
              <w:left w:val="nil"/>
              <w:bottom w:val="single" w:sz="4" w:space="0" w:color="auto"/>
              <w:right w:val="single" w:sz="4" w:space="0" w:color="auto"/>
            </w:tcBorders>
            <w:vAlign w:val="center"/>
          </w:tcPr>
          <w:p w14:paraId="3C6BD7B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319345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738315E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5A2423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7AF0B51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52A4BD8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42" w:type="dxa"/>
            <w:tcBorders>
              <w:top w:val="nil"/>
              <w:left w:val="nil"/>
              <w:bottom w:val="single" w:sz="4" w:space="0" w:color="auto"/>
              <w:right w:val="single" w:sz="4" w:space="0" w:color="auto"/>
            </w:tcBorders>
            <w:vAlign w:val="center"/>
          </w:tcPr>
          <w:p w14:paraId="503FC2FE" w14:textId="77777777" w:rsidR="000C26E9" w:rsidRDefault="000C26E9">
            <w:pPr>
              <w:widowControl/>
              <w:jc w:val="center"/>
              <w:rPr>
                <w:rFonts w:ascii="等线" w:eastAsia="等线" w:hAnsi="等线" w:cs="Times New Roman" w:hint="eastAsia"/>
                <w:color w:val="000000"/>
                <w:kern w:val="2"/>
                <w:sz w:val="18"/>
                <w:szCs w:val="18"/>
                <w14:ligatures w14:val="standardContextual"/>
              </w:rPr>
            </w:pPr>
          </w:p>
        </w:tc>
      </w:tr>
      <w:tr w:rsidR="000C26E9" w14:paraId="73FA9CF9" w14:textId="77777777">
        <w:trPr>
          <w:trHeight w:val="800"/>
          <w:jc w:val="center"/>
        </w:trPr>
        <w:tc>
          <w:tcPr>
            <w:tcW w:w="574" w:type="dxa"/>
            <w:vMerge/>
            <w:tcBorders>
              <w:left w:val="single" w:sz="4" w:space="0" w:color="auto"/>
              <w:right w:val="single" w:sz="4" w:space="0" w:color="auto"/>
            </w:tcBorders>
            <w:vAlign w:val="center"/>
          </w:tcPr>
          <w:p w14:paraId="2CE3FCBD"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right w:val="single" w:sz="4" w:space="0" w:color="auto"/>
            </w:tcBorders>
            <w:vAlign w:val="center"/>
          </w:tcPr>
          <w:p w14:paraId="05D04677"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44B4A8C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097E86B5"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开展铸牢中华民族共同体意识培训班场次</w:t>
            </w:r>
          </w:p>
        </w:tc>
        <w:tc>
          <w:tcPr>
            <w:tcW w:w="515" w:type="dxa"/>
            <w:tcBorders>
              <w:top w:val="nil"/>
              <w:left w:val="nil"/>
              <w:bottom w:val="single" w:sz="4" w:space="0" w:color="auto"/>
              <w:right w:val="single" w:sz="4" w:space="0" w:color="auto"/>
            </w:tcBorders>
            <w:vAlign w:val="center"/>
          </w:tcPr>
          <w:p w14:paraId="02B5CCA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1651A3F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&gt;=4场次</w:t>
            </w:r>
          </w:p>
        </w:tc>
        <w:tc>
          <w:tcPr>
            <w:tcW w:w="588" w:type="dxa"/>
            <w:tcBorders>
              <w:top w:val="nil"/>
              <w:left w:val="nil"/>
              <w:bottom w:val="single" w:sz="4" w:space="0" w:color="auto"/>
              <w:right w:val="single" w:sz="4" w:space="0" w:color="auto"/>
            </w:tcBorders>
            <w:vAlign w:val="center"/>
          </w:tcPr>
          <w:p w14:paraId="46F787B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=4场次</w:t>
            </w:r>
          </w:p>
        </w:tc>
        <w:tc>
          <w:tcPr>
            <w:tcW w:w="522" w:type="dxa"/>
            <w:tcBorders>
              <w:top w:val="nil"/>
              <w:left w:val="nil"/>
              <w:bottom w:val="single" w:sz="4" w:space="0" w:color="auto"/>
              <w:right w:val="single" w:sz="4" w:space="0" w:color="auto"/>
            </w:tcBorders>
            <w:vAlign w:val="center"/>
          </w:tcPr>
          <w:p w14:paraId="28A356E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E9F15D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28B1E94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3BE43A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6D82CF3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61E73A0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42" w:type="dxa"/>
            <w:tcBorders>
              <w:top w:val="nil"/>
              <w:left w:val="nil"/>
              <w:bottom w:val="single" w:sz="4" w:space="0" w:color="auto"/>
              <w:right w:val="single" w:sz="4" w:space="0" w:color="auto"/>
            </w:tcBorders>
            <w:vAlign w:val="center"/>
          </w:tcPr>
          <w:p w14:paraId="5B4EB5EC" w14:textId="77777777" w:rsidR="000C26E9" w:rsidRDefault="000C26E9">
            <w:pPr>
              <w:widowControl/>
              <w:jc w:val="center"/>
              <w:rPr>
                <w:rFonts w:ascii="宋体" w:eastAsia="宋体" w:hAnsi="宋体" w:cs="宋体" w:hint="eastAsia"/>
                <w:color w:val="000000"/>
                <w:sz w:val="18"/>
                <w:szCs w:val="18"/>
              </w:rPr>
            </w:pPr>
          </w:p>
        </w:tc>
      </w:tr>
      <w:tr w:rsidR="000C26E9" w14:paraId="5FD54D14" w14:textId="77777777">
        <w:trPr>
          <w:trHeight w:val="800"/>
          <w:jc w:val="center"/>
        </w:trPr>
        <w:tc>
          <w:tcPr>
            <w:tcW w:w="574" w:type="dxa"/>
            <w:vMerge/>
            <w:tcBorders>
              <w:left w:val="single" w:sz="4" w:space="0" w:color="auto"/>
              <w:right w:val="single" w:sz="4" w:space="0" w:color="auto"/>
            </w:tcBorders>
            <w:vAlign w:val="center"/>
          </w:tcPr>
          <w:p w14:paraId="1AA030F8"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right w:val="single" w:sz="4" w:space="0" w:color="auto"/>
            </w:tcBorders>
            <w:vAlign w:val="center"/>
          </w:tcPr>
          <w:p w14:paraId="743611B3"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4901056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7E88F137"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开展铸牢中华民族共同体意识培训出勤率</w:t>
            </w:r>
          </w:p>
        </w:tc>
        <w:tc>
          <w:tcPr>
            <w:tcW w:w="515" w:type="dxa"/>
            <w:tcBorders>
              <w:top w:val="nil"/>
              <w:left w:val="nil"/>
              <w:bottom w:val="single" w:sz="4" w:space="0" w:color="auto"/>
              <w:right w:val="single" w:sz="4" w:space="0" w:color="auto"/>
            </w:tcBorders>
            <w:vAlign w:val="center"/>
          </w:tcPr>
          <w:p w14:paraId="66A4CDA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02769E3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88" w:type="dxa"/>
            <w:tcBorders>
              <w:top w:val="nil"/>
              <w:left w:val="nil"/>
              <w:bottom w:val="single" w:sz="4" w:space="0" w:color="auto"/>
              <w:right w:val="single" w:sz="4" w:space="0" w:color="auto"/>
            </w:tcBorders>
            <w:vAlign w:val="center"/>
          </w:tcPr>
          <w:p w14:paraId="4F0C26F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22" w:type="dxa"/>
            <w:tcBorders>
              <w:top w:val="nil"/>
              <w:left w:val="nil"/>
              <w:bottom w:val="single" w:sz="4" w:space="0" w:color="auto"/>
              <w:right w:val="single" w:sz="4" w:space="0" w:color="auto"/>
            </w:tcBorders>
            <w:vAlign w:val="center"/>
          </w:tcPr>
          <w:p w14:paraId="25E78D6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27D6CA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3FA1C4D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6C7D408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4BF8807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6CA1937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42" w:type="dxa"/>
            <w:tcBorders>
              <w:top w:val="nil"/>
              <w:left w:val="nil"/>
              <w:bottom w:val="single" w:sz="4" w:space="0" w:color="auto"/>
              <w:right w:val="single" w:sz="4" w:space="0" w:color="auto"/>
            </w:tcBorders>
            <w:vAlign w:val="center"/>
          </w:tcPr>
          <w:p w14:paraId="555B1A9C" w14:textId="77777777" w:rsidR="000C26E9" w:rsidRDefault="000C26E9">
            <w:pPr>
              <w:widowControl/>
              <w:jc w:val="center"/>
              <w:rPr>
                <w:rFonts w:ascii="宋体" w:eastAsia="宋体" w:hAnsi="宋体" w:cs="宋体" w:hint="eastAsia"/>
                <w:color w:val="000000"/>
                <w:sz w:val="18"/>
                <w:szCs w:val="18"/>
              </w:rPr>
            </w:pPr>
          </w:p>
        </w:tc>
      </w:tr>
      <w:tr w:rsidR="000C26E9" w14:paraId="15E81E57" w14:textId="77777777">
        <w:trPr>
          <w:trHeight w:val="800"/>
          <w:jc w:val="center"/>
        </w:trPr>
        <w:tc>
          <w:tcPr>
            <w:tcW w:w="574" w:type="dxa"/>
            <w:vMerge/>
            <w:tcBorders>
              <w:left w:val="single" w:sz="4" w:space="0" w:color="auto"/>
              <w:right w:val="single" w:sz="4" w:space="0" w:color="auto"/>
            </w:tcBorders>
            <w:vAlign w:val="center"/>
          </w:tcPr>
          <w:p w14:paraId="339735C6"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bottom w:val="single" w:sz="4" w:space="0" w:color="auto"/>
              <w:right w:val="single" w:sz="4" w:space="0" w:color="auto"/>
            </w:tcBorders>
            <w:vAlign w:val="center"/>
          </w:tcPr>
          <w:p w14:paraId="4A9B076A"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0E5481F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962" w:type="dxa"/>
            <w:tcBorders>
              <w:top w:val="single" w:sz="4" w:space="0" w:color="auto"/>
              <w:left w:val="nil"/>
              <w:bottom w:val="single" w:sz="4" w:space="0" w:color="auto"/>
              <w:right w:val="single" w:sz="4" w:space="0" w:color="auto"/>
            </w:tcBorders>
            <w:vAlign w:val="center"/>
          </w:tcPr>
          <w:p w14:paraId="64EBB90D"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各项工作按时完成率</w:t>
            </w:r>
          </w:p>
        </w:tc>
        <w:tc>
          <w:tcPr>
            <w:tcW w:w="515" w:type="dxa"/>
            <w:tcBorders>
              <w:top w:val="nil"/>
              <w:left w:val="nil"/>
              <w:bottom w:val="single" w:sz="4" w:space="0" w:color="auto"/>
              <w:right w:val="single" w:sz="4" w:space="0" w:color="auto"/>
            </w:tcBorders>
            <w:vAlign w:val="center"/>
          </w:tcPr>
          <w:p w14:paraId="4CA5ADA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04EB26A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88" w:type="dxa"/>
            <w:tcBorders>
              <w:top w:val="nil"/>
              <w:left w:val="nil"/>
              <w:bottom w:val="single" w:sz="4" w:space="0" w:color="auto"/>
              <w:right w:val="single" w:sz="4" w:space="0" w:color="auto"/>
            </w:tcBorders>
            <w:vAlign w:val="center"/>
          </w:tcPr>
          <w:p w14:paraId="322B5D6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22" w:type="dxa"/>
            <w:tcBorders>
              <w:top w:val="nil"/>
              <w:left w:val="nil"/>
              <w:bottom w:val="single" w:sz="4" w:space="0" w:color="auto"/>
              <w:right w:val="single" w:sz="4" w:space="0" w:color="auto"/>
            </w:tcBorders>
            <w:vAlign w:val="center"/>
          </w:tcPr>
          <w:p w14:paraId="5FD4730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0480EE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6315175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23F2B6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62DD097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5C0B003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42" w:type="dxa"/>
            <w:tcBorders>
              <w:top w:val="nil"/>
              <w:left w:val="nil"/>
              <w:bottom w:val="single" w:sz="4" w:space="0" w:color="auto"/>
              <w:right w:val="single" w:sz="4" w:space="0" w:color="auto"/>
            </w:tcBorders>
            <w:vAlign w:val="center"/>
          </w:tcPr>
          <w:p w14:paraId="0DAF212C" w14:textId="77777777" w:rsidR="000C26E9" w:rsidRDefault="000C26E9">
            <w:pPr>
              <w:widowControl/>
              <w:jc w:val="center"/>
              <w:rPr>
                <w:rFonts w:ascii="宋体" w:eastAsia="宋体" w:hAnsi="宋体" w:cs="宋体" w:hint="eastAsia"/>
                <w:color w:val="000000"/>
                <w:sz w:val="18"/>
                <w:szCs w:val="18"/>
              </w:rPr>
            </w:pPr>
          </w:p>
        </w:tc>
      </w:tr>
      <w:tr w:rsidR="000C26E9" w14:paraId="2E3B7B9A" w14:textId="77777777">
        <w:trPr>
          <w:trHeight w:val="800"/>
          <w:jc w:val="center"/>
        </w:trPr>
        <w:tc>
          <w:tcPr>
            <w:tcW w:w="574" w:type="dxa"/>
            <w:vMerge/>
            <w:tcBorders>
              <w:left w:val="single" w:sz="4" w:space="0" w:color="auto"/>
              <w:right w:val="single" w:sz="4" w:space="0" w:color="auto"/>
            </w:tcBorders>
            <w:vAlign w:val="center"/>
          </w:tcPr>
          <w:p w14:paraId="706020D8" w14:textId="77777777" w:rsidR="000C26E9" w:rsidRDefault="000C26E9">
            <w:pPr>
              <w:widowControl/>
              <w:jc w:val="left"/>
              <w:rPr>
                <w:rFonts w:ascii="宋体" w:eastAsia="宋体" w:hAnsi="宋体" w:cs="宋体" w:hint="eastAsia"/>
                <w:color w:val="000000"/>
                <w:sz w:val="18"/>
                <w:szCs w:val="18"/>
              </w:rPr>
            </w:pPr>
          </w:p>
        </w:tc>
        <w:tc>
          <w:tcPr>
            <w:tcW w:w="574" w:type="dxa"/>
            <w:vMerge w:val="restart"/>
            <w:tcBorders>
              <w:top w:val="nil"/>
              <w:left w:val="nil"/>
              <w:right w:val="single" w:sz="4" w:space="0" w:color="auto"/>
            </w:tcBorders>
            <w:vAlign w:val="center"/>
          </w:tcPr>
          <w:p w14:paraId="5CA0DB2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574" w:type="dxa"/>
            <w:tcBorders>
              <w:top w:val="nil"/>
              <w:left w:val="nil"/>
              <w:bottom w:val="single" w:sz="4" w:space="0" w:color="auto"/>
              <w:right w:val="single" w:sz="4" w:space="0" w:color="auto"/>
            </w:tcBorders>
            <w:vAlign w:val="center"/>
          </w:tcPr>
          <w:p w14:paraId="15D2F67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78C27B64"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铸牢中华民族共同体意识,民族团结点位打造成本</w:t>
            </w:r>
          </w:p>
        </w:tc>
        <w:tc>
          <w:tcPr>
            <w:tcW w:w="515" w:type="dxa"/>
            <w:tcBorders>
              <w:top w:val="nil"/>
              <w:left w:val="nil"/>
              <w:bottom w:val="single" w:sz="4" w:space="0" w:color="auto"/>
              <w:right w:val="single" w:sz="4" w:space="0" w:color="auto"/>
            </w:tcBorders>
            <w:vAlign w:val="center"/>
          </w:tcPr>
          <w:p w14:paraId="4DD28B7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4FA9AE3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588" w:type="dxa"/>
            <w:tcBorders>
              <w:top w:val="nil"/>
              <w:left w:val="nil"/>
              <w:bottom w:val="single" w:sz="4" w:space="0" w:color="auto"/>
              <w:right w:val="single" w:sz="4" w:space="0" w:color="auto"/>
            </w:tcBorders>
            <w:vAlign w:val="center"/>
          </w:tcPr>
          <w:p w14:paraId="21B0332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522" w:type="dxa"/>
            <w:tcBorders>
              <w:top w:val="nil"/>
              <w:left w:val="nil"/>
              <w:bottom w:val="single" w:sz="4" w:space="0" w:color="auto"/>
              <w:right w:val="single" w:sz="4" w:space="0" w:color="auto"/>
            </w:tcBorders>
            <w:vAlign w:val="center"/>
          </w:tcPr>
          <w:p w14:paraId="68BD000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42C5975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23BA2A0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1F1E82A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6F54952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1A7121A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42" w:type="dxa"/>
            <w:tcBorders>
              <w:top w:val="nil"/>
              <w:left w:val="nil"/>
              <w:bottom w:val="single" w:sz="4" w:space="0" w:color="auto"/>
              <w:right w:val="single" w:sz="4" w:space="0" w:color="auto"/>
            </w:tcBorders>
            <w:vAlign w:val="center"/>
          </w:tcPr>
          <w:p w14:paraId="118542BC" w14:textId="77777777" w:rsidR="000C26E9" w:rsidRDefault="000C26E9">
            <w:pPr>
              <w:widowControl/>
              <w:jc w:val="center"/>
              <w:rPr>
                <w:rFonts w:ascii="宋体" w:eastAsia="宋体" w:hAnsi="宋体" w:cs="宋体" w:hint="eastAsia"/>
                <w:color w:val="000000"/>
                <w:sz w:val="18"/>
                <w:szCs w:val="18"/>
              </w:rPr>
            </w:pPr>
          </w:p>
        </w:tc>
      </w:tr>
      <w:tr w:rsidR="000C26E9" w14:paraId="5577BFC3" w14:textId="77777777">
        <w:trPr>
          <w:trHeight w:val="800"/>
          <w:jc w:val="center"/>
        </w:trPr>
        <w:tc>
          <w:tcPr>
            <w:tcW w:w="574" w:type="dxa"/>
            <w:vMerge/>
            <w:tcBorders>
              <w:left w:val="single" w:sz="4" w:space="0" w:color="auto"/>
              <w:right w:val="single" w:sz="4" w:space="0" w:color="auto"/>
            </w:tcBorders>
            <w:vAlign w:val="center"/>
          </w:tcPr>
          <w:p w14:paraId="237F6918"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right w:val="single" w:sz="4" w:space="0" w:color="auto"/>
            </w:tcBorders>
            <w:vAlign w:val="center"/>
          </w:tcPr>
          <w:p w14:paraId="26890766"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275BA83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6E72BA84"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铸牢中华民族共同体意识开展培训成本</w:t>
            </w:r>
          </w:p>
        </w:tc>
        <w:tc>
          <w:tcPr>
            <w:tcW w:w="515" w:type="dxa"/>
            <w:tcBorders>
              <w:top w:val="nil"/>
              <w:left w:val="nil"/>
              <w:bottom w:val="single" w:sz="4" w:space="0" w:color="auto"/>
              <w:right w:val="single" w:sz="4" w:space="0" w:color="auto"/>
            </w:tcBorders>
            <w:vAlign w:val="center"/>
          </w:tcPr>
          <w:p w14:paraId="1FAEAC9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505" w:type="dxa"/>
            <w:tcBorders>
              <w:top w:val="nil"/>
              <w:left w:val="nil"/>
              <w:bottom w:val="single" w:sz="4" w:space="0" w:color="auto"/>
              <w:right w:val="single" w:sz="4" w:space="0" w:color="auto"/>
            </w:tcBorders>
            <w:vAlign w:val="center"/>
          </w:tcPr>
          <w:p w14:paraId="3CA961F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=12.92万元</w:t>
            </w:r>
          </w:p>
        </w:tc>
        <w:tc>
          <w:tcPr>
            <w:tcW w:w="588" w:type="dxa"/>
            <w:tcBorders>
              <w:top w:val="nil"/>
              <w:left w:val="nil"/>
              <w:bottom w:val="single" w:sz="4" w:space="0" w:color="auto"/>
              <w:right w:val="single" w:sz="4" w:space="0" w:color="auto"/>
            </w:tcBorders>
            <w:vAlign w:val="center"/>
          </w:tcPr>
          <w:p w14:paraId="121B179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=12.92万元</w:t>
            </w:r>
          </w:p>
        </w:tc>
        <w:tc>
          <w:tcPr>
            <w:tcW w:w="522" w:type="dxa"/>
            <w:tcBorders>
              <w:top w:val="nil"/>
              <w:left w:val="nil"/>
              <w:bottom w:val="single" w:sz="4" w:space="0" w:color="auto"/>
              <w:right w:val="single" w:sz="4" w:space="0" w:color="auto"/>
            </w:tcBorders>
            <w:vAlign w:val="center"/>
          </w:tcPr>
          <w:p w14:paraId="201CD05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D454D0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597" w:type="dxa"/>
            <w:tcBorders>
              <w:top w:val="nil"/>
              <w:left w:val="nil"/>
              <w:bottom w:val="single" w:sz="4" w:space="0" w:color="auto"/>
              <w:right w:val="single" w:sz="4" w:space="0" w:color="auto"/>
            </w:tcBorders>
            <w:vAlign w:val="center"/>
          </w:tcPr>
          <w:p w14:paraId="11747A8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5DA4E59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7289899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471EF0D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42" w:type="dxa"/>
            <w:tcBorders>
              <w:top w:val="nil"/>
              <w:left w:val="nil"/>
              <w:bottom w:val="single" w:sz="4" w:space="0" w:color="auto"/>
              <w:right w:val="single" w:sz="4" w:space="0" w:color="auto"/>
            </w:tcBorders>
            <w:vAlign w:val="center"/>
          </w:tcPr>
          <w:p w14:paraId="06778D2C" w14:textId="77777777" w:rsidR="000C26E9" w:rsidRDefault="000C26E9">
            <w:pPr>
              <w:widowControl/>
              <w:jc w:val="center"/>
              <w:rPr>
                <w:rFonts w:ascii="宋体" w:eastAsia="宋体" w:hAnsi="宋体" w:cs="宋体" w:hint="eastAsia"/>
                <w:color w:val="000000"/>
                <w:sz w:val="18"/>
                <w:szCs w:val="18"/>
              </w:rPr>
            </w:pPr>
          </w:p>
        </w:tc>
      </w:tr>
      <w:tr w:rsidR="000C26E9" w14:paraId="7FC63C04" w14:textId="77777777">
        <w:trPr>
          <w:trHeight w:val="800"/>
          <w:jc w:val="center"/>
        </w:trPr>
        <w:tc>
          <w:tcPr>
            <w:tcW w:w="574" w:type="dxa"/>
            <w:vMerge/>
            <w:tcBorders>
              <w:left w:val="single" w:sz="4" w:space="0" w:color="auto"/>
              <w:right w:val="single" w:sz="4" w:space="0" w:color="auto"/>
            </w:tcBorders>
            <w:vAlign w:val="center"/>
          </w:tcPr>
          <w:p w14:paraId="59D0F64C"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bottom w:val="single" w:sz="4" w:space="0" w:color="auto"/>
              <w:right w:val="single" w:sz="4" w:space="0" w:color="auto"/>
            </w:tcBorders>
            <w:vAlign w:val="center"/>
          </w:tcPr>
          <w:p w14:paraId="36E9E063"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42B9F98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53C31CAF"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铸牢中华民族共同体意识活动、宣传成本</w:t>
            </w:r>
          </w:p>
        </w:tc>
        <w:tc>
          <w:tcPr>
            <w:tcW w:w="515" w:type="dxa"/>
            <w:tcBorders>
              <w:top w:val="nil"/>
              <w:left w:val="nil"/>
              <w:bottom w:val="single" w:sz="4" w:space="0" w:color="auto"/>
              <w:right w:val="single" w:sz="4" w:space="0" w:color="auto"/>
            </w:tcBorders>
            <w:vAlign w:val="center"/>
          </w:tcPr>
          <w:p w14:paraId="4996C99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05" w:type="dxa"/>
            <w:tcBorders>
              <w:top w:val="nil"/>
              <w:left w:val="nil"/>
              <w:bottom w:val="single" w:sz="4" w:space="0" w:color="auto"/>
              <w:right w:val="single" w:sz="4" w:space="0" w:color="auto"/>
            </w:tcBorders>
            <w:vAlign w:val="center"/>
          </w:tcPr>
          <w:p w14:paraId="407F283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=21.81万元</w:t>
            </w:r>
          </w:p>
        </w:tc>
        <w:tc>
          <w:tcPr>
            <w:tcW w:w="588" w:type="dxa"/>
            <w:tcBorders>
              <w:top w:val="nil"/>
              <w:left w:val="nil"/>
              <w:bottom w:val="single" w:sz="4" w:space="0" w:color="auto"/>
              <w:right w:val="single" w:sz="4" w:space="0" w:color="auto"/>
            </w:tcBorders>
            <w:vAlign w:val="center"/>
          </w:tcPr>
          <w:p w14:paraId="4D04EE4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=21.81万元</w:t>
            </w:r>
          </w:p>
        </w:tc>
        <w:tc>
          <w:tcPr>
            <w:tcW w:w="522" w:type="dxa"/>
            <w:tcBorders>
              <w:top w:val="nil"/>
              <w:left w:val="nil"/>
              <w:bottom w:val="single" w:sz="4" w:space="0" w:color="auto"/>
              <w:right w:val="single" w:sz="4" w:space="0" w:color="auto"/>
            </w:tcBorders>
            <w:vAlign w:val="center"/>
          </w:tcPr>
          <w:p w14:paraId="4CDD9A1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4DB7307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97" w:type="dxa"/>
            <w:tcBorders>
              <w:top w:val="nil"/>
              <w:left w:val="nil"/>
              <w:bottom w:val="single" w:sz="4" w:space="0" w:color="auto"/>
              <w:right w:val="single" w:sz="4" w:space="0" w:color="auto"/>
            </w:tcBorders>
            <w:vAlign w:val="center"/>
          </w:tcPr>
          <w:p w14:paraId="0DDF311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0DE61D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55" w:type="dxa"/>
            <w:tcBorders>
              <w:top w:val="nil"/>
              <w:left w:val="nil"/>
              <w:bottom w:val="single" w:sz="4" w:space="0" w:color="auto"/>
              <w:right w:val="single" w:sz="4" w:space="0" w:color="auto"/>
            </w:tcBorders>
            <w:vAlign w:val="center"/>
          </w:tcPr>
          <w:p w14:paraId="35A00DE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697" w:type="dxa"/>
            <w:tcBorders>
              <w:top w:val="nil"/>
              <w:left w:val="nil"/>
              <w:bottom w:val="single" w:sz="4" w:space="0" w:color="auto"/>
              <w:right w:val="single" w:sz="4" w:space="0" w:color="auto"/>
            </w:tcBorders>
            <w:vAlign w:val="center"/>
          </w:tcPr>
          <w:p w14:paraId="4CA7345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42" w:type="dxa"/>
            <w:tcBorders>
              <w:top w:val="nil"/>
              <w:left w:val="nil"/>
              <w:bottom w:val="single" w:sz="4" w:space="0" w:color="auto"/>
              <w:right w:val="single" w:sz="4" w:space="0" w:color="auto"/>
            </w:tcBorders>
            <w:vAlign w:val="center"/>
          </w:tcPr>
          <w:p w14:paraId="6F01ED23" w14:textId="77777777" w:rsidR="000C26E9" w:rsidRDefault="000C26E9">
            <w:pPr>
              <w:widowControl/>
              <w:jc w:val="center"/>
              <w:rPr>
                <w:rFonts w:ascii="宋体" w:eastAsia="宋体" w:hAnsi="宋体" w:cs="宋体" w:hint="eastAsia"/>
                <w:color w:val="000000"/>
                <w:sz w:val="18"/>
                <w:szCs w:val="18"/>
              </w:rPr>
            </w:pPr>
          </w:p>
        </w:tc>
      </w:tr>
      <w:tr w:rsidR="000C26E9" w14:paraId="218EB4E7" w14:textId="77777777">
        <w:trPr>
          <w:trHeight w:val="800"/>
          <w:jc w:val="center"/>
        </w:trPr>
        <w:tc>
          <w:tcPr>
            <w:tcW w:w="574" w:type="dxa"/>
            <w:vMerge/>
            <w:tcBorders>
              <w:left w:val="single" w:sz="4" w:space="0" w:color="auto"/>
              <w:right w:val="single" w:sz="4" w:space="0" w:color="auto"/>
            </w:tcBorders>
            <w:vAlign w:val="center"/>
          </w:tcPr>
          <w:p w14:paraId="1818B2D0"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17DCDCB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574" w:type="dxa"/>
            <w:tcBorders>
              <w:top w:val="nil"/>
              <w:left w:val="nil"/>
              <w:bottom w:val="single" w:sz="4" w:space="0" w:color="auto"/>
              <w:right w:val="single" w:sz="4" w:space="0" w:color="auto"/>
            </w:tcBorders>
            <w:vAlign w:val="center"/>
          </w:tcPr>
          <w:p w14:paraId="1731671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084C7228"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促进各族干部群众铸牢中华民族共同体意识</w:t>
            </w:r>
          </w:p>
        </w:tc>
        <w:tc>
          <w:tcPr>
            <w:tcW w:w="515" w:type="dxa"/>
            <w:tcBorders>
              <w:top w:val="nil"/>
              <w:left w:val="nil"/>
              <w:bottom w:val="single" w:sz="4" w:space="0" w:color="auto"/>
              <w:right w:val="single" w:sz="4" w:space="0" w:color="auto"/>
            </w:tcBorders>
            <w:vAlign w:val="center"/>
          </w:tcPr>
          <w:p w14:paraId="259CCBA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05" w:type="dxa"/>
            <w:tcBorders>
              <w:top w:val="nil"/>
              <w:left w:val="nil"/>
              <w:bottom w:val="single" w:sz="4" w:space="0" w:color="auto"/>
              <w:right w:val="single" w:sz="4" w:space="0" w:color="auto"/>
            </w:tcBorders>
            <w:vAlign w:val="center"/>
          </w:tcPr>
          <w:p w14:paraId="65CE9E0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588" w:type="dxa"/>
            <w:tcBorders>
              <w:top w:val="nil"/>
              <w:left w:val="nil"/>
              <w:bottom w:val="single" w:sz="4" w:space="0" w:color="auto"/>
              <w:right w:val="single" w:sz="4" w:space="0" w:color="auto"/>
            </w:tcBorders>
            <w:vAlign w:val="center"/>
          </w:tcPr>
          <w:p w14:paraId="6B29D43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724F413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1A3B50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97" w:type="dxa"/>
            <w:tcBorders>
              <w:top w:val="nil"/>
              <w:left w:val="nil"/>
              <w:bottom w:val="single" w:sz="4" w:space="0" w:color="auto"/>
              <w:right w:val="single" w:sz="4" w:space="0" w:color="auto"/>
            </w:tcBorders>
            <w:vAlign w:val="center"/>
          </w:tcPr>
          <w:p w14:paraId="31F4BA4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2A62683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2C8F845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697" w:type="dxa"/>
            <w:tcBorders>
              <w:top w:val="nil"/>
              <w:left w:val="nil"/>
              <w:bottom w:val="single" w:sz="4" w:space="0" w:color="auto"/>
              <w:right w:val="single" w:sz="4" w:space="0" w:color="auto"/>
            </w:tcBorders>
            <w:vAlign w:val="center"/>
          </w:tcPr>
          <w:p w14:paraId="700FA4A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942" w:type="dxa"/>
            <w:tcBorders>
              <w:top w:val="nil"/>
              <w:left w:val="nil"/>
              <w:bottom w:val="single" w:sz="4" w:space="0" w:color="auto"/>
              <w:right w:val="single" w:sz="4" w:space="0" w:color="auto"/>
            </w:tcBorders>
            <w:vAlign w:val="center"/>
          </w:tcPr>
          <w:p w14:paraId="5641030D" w14:textId="77777777" w:rsidR="000C26E9" w:rsidRDefault="000C26E9">
            <w:pPr>
              <w:widowControl/>
              <w:jc w:val="center"/>
              <w:rPr>
                <w:rFonts w:ascii="宋体" w:eastAsia="宋体" w:hAnsi="宋体" w:cs="宋体" w:hint="eastAsia"/>
                <w:color w:val="000000"/>
                <w:sz w:val="18"/>
                <w:szCs w:val="18"/>
              </w:rPr>
            </w:pPr>
          </w:p>
        </w:tc>
      </w:tr>
      <w:tr w:rsidR="000C26E9" w14:paraId="4E45E191" w14:textId="77777777">
        <w:trPr>
          <w:trHeight w:val="800"/>
          <w:jc w:val="center"/>
        </w:trPr>
        <w:tc>
          <w:tcPr>
            <w:tcW w:w="574" w:type="dxa"/>
            <w:vMerge/>
            <w:tcBorders>
              <w:left w:val="single" w:sz="4" w:space="0" w:color="auto"/>
              <w:bottom w:val="single" w:sz="4" w:space="0" w:color="auto"/>
              <w:right w:val="single" w:sz="4" w:space="0" w:color="auto"/>
            </w:tcBorders>
            <w:vAlign w:val="center"/>
          </w:tcPr>
          <w:p w14:paraId="0753744C"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706A200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574" w:type="dxa"/>
            <w:tcBorders>
              <w:top w:val="nil"/>
              <w:left w:val="nil"/>
              <w:bottom w:val="single" w:sz="4" w:space="0" w:color="auto"/>
              <w:right w:val="single" w:sz="4" w:space="0" w:color="auto"/>
            </w:tcBorders>
            <w:vAlign w:val="center"/>
          </w:tcPr>
          <w:p w14:paraId="42572C7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962" w:type="dxa"/>
            <w:tcBorders>
              <w:top w:val="single" w:sz="4" w:space="0" w:color="auto"/>
              <w:left w:val="nil"/>
              <w:bottom w:val="single" w:sz="4" w:space="0" w:color="auto"/>
              <w:right w:val="single" w:sz="4" w:space="0" w:color="auto"/>
            </w:tcBorders>
            <w:vAlign w:val="center"/>
          </w:tcPr>
          <w:p w14:paraId="053768C6"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参与活动干部群众满意度（%）</w:t>
            </w:r>
          </w:p>
        </w:tc>
        <w:tc>
          <w:tcPr>
            <w:tcW w:w="515" w:type="dxa"/>
            <w:tcBorders>
              <w:top w:val="nil"/>
              <w:left w:val="nil"/>
              <w:bottom w:val="single" w:sz="4" w:space="0" w:color="auto"/>
              <w:right w:val="single" w:sz="4" w:space="0" w:color="auto"/>
            </w:tcBorders>
            <w:vAlign w:val="center"/>
          </w:tcPr>
          <w:p w14:paraId="0430283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235C292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88" w:type="dxa"/>
            <w:tcBorders>
              <w:top w:val="nil"/>
              <w:left w:val="nil"/>
              <w:bottom w:val="single" w:sz="4" w:space="0" w:color="auto"/>
              <w:right w:val="single" w:sz="4" w:space="0" w:color="auto"/>
            </w:tcBorders>
            <w:vAlign w:val="center"/>
          </w:tcPr>
          <w:p w14:paraId="414C954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22" w:type="dxa"/>
            <w:tcBorders>
              <w:top w:val="nil"/>
              <w:left w:val="nil"/>
              <w:bottom w:val="single" w:sz="4" w:space="0" w:color="auto"/>
              <w:right w:val="single" w:sz="4" w:space="0" w:color="auto"/>
            </w:tcBorders>
            <w:vAlign w:val="center"/>
          </w:tcPr>
          <w:p w14:paraId="2D81D25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00C07FC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1F9D0DA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5F65696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dxa"/>
            <w:tcBorders>
              <w:top w:val="nil"/>
              <w:left w:val="nil"/>
              <w:bottom w:val="single" w:sz="4" w:space="0" w:color="auto"/>
              <w:right w:val="single" w:sz="4" w:space="0" w:color="auto"/>
            </w:tcBorders>
            <w:vAlign w:val="center"/>
          </w:tcPr>
          <w:p w14:paraId="2F72E7C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697" w:type="dxa"/>
            <w:tcBorders>
              <w:top w:val="nil"/>
              <w:left w:val="nil"/>
              <w:bottom w:val="single" w:sz="4" w:space="0" w:color="auto"/>
              <w:right w:val="single" w:sz="4" w:space="0" w:color="auto"/>
            </w:tcBorders>
            <w:vAlign w:val="center"/>
          </w:tcPr>
          <w:p w14:paraId="7D02031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942" w:type="dxa"/>
            <w:tcBorders>
              <w:top w:val="nil"/>
              <w:left w:val="nil"/>
              <w:bottom w:val="single" w:sz="4" w:space="0" w:color="auto"/>
              <w:right w:val="single" w:sz="4" w:space="0" w:color="auto"/>
            </w:tcBorders>
            <w:vAlign w:val="center"/>
          </w:tcPr>
          <w:p w14:paraId="5A9467B7" w14:textId="77777777" w:rsidR="000C26E9" w:rsidRDefault="000C26E9">
            <w:pPr>
              <w:widowControl/>
              <w:jc w:val="center"/>
              <w:rPr>
                <w:rFonts w:ascii="宋体" w:eastAsia="宋体" w:hAnsi="宋体" w:cs="宋体" w:hint="eastAsia"/>
                <w:color w:val="000000"/>
                <w:sz w:val="18"/>
                <w:szCs w:val="18"/>
              </w:rPr>
            </w:pPr>
          </w:p>
        </w:tc>
      </w:tr>
      <w:tr w:rsidR="000C26E9" w14:paraId="247B3B57" w14:textId="77777777">
        <w:trPr>
          <w:trHeight w:val="520"/>
          <w:jc w:val="center"/>
        </w:trPr>
        <w:tc>
          <w:tcPr>
            <w:tcW w:w="2684" w:type="dxa"/>
            <w:gridSpan w:val="4"/>
            <w:tcBorders>
              <w:top w:val="single" w:sz="4" w:space="0" w:color="auto"/>
              <w:left w:val="single" w:sz="4" w:space="0" w:color="auto"/>
              <w:bottom w:val="single" w:sz="4" w:space="0" w:color="auto"/>
              <w:right w:val="single" w:sz="4" w:space="0" w:color="auto"/>
            </w:tcBorders>
            <w:vAlign w:val="center"/>
          </w:tcPr>
          <w:p w14:paraId="74408148"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15" w:type="dxa"/>
            <w:tcBorders>
              <w:top w:val="single" w:sz="4" w:space="0" w:color="auto"/>
              <w:left w:val="single" w:sz="4" w:space="0" w:color="auto"/>
              <w:bottom w:val="single" w:sz="4" w:space="0" w:color="auto"/>
              <w:right w:val="single" w:sz="4" w:space="0" w:color="auto"/>
            </w:tcBorders>
            <w:vAlign w:val="center"/>
          </w:tcPr>
          <w:p w14:paraId="73251119"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5" w:type="dxa"/>
            <w:tcBorders>
              <w:top w:val="single" w:sz="4" w:space="0" w:color="auto"/>
              <w:left w:val="single" w:sz="4" w:space="0" w:color="auto"/>
              <w:bottom w:val="single" w:sz="4" w:space="0" w:color="auto"/>
              <w:right w:val="single" w:sz="4" w:space="0" w:color="auto"/>
            </w:tcBorders>
            <w:vAlign w:val="center"/>
          </w:tcPr>
          <w:p w14:paraId="11DA02BE" w14:textId="77777777" w:rsidR="000C26E9" w:rsidRDefault="000C26E9">
            <w:pPr>
              <w:widowControl/>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79E462" w14:textId="77777777" w:rsidR="000C26E9" w:rsidRDefault="000C26E9">
            <w:pPr>
              <w:widowControl/>
              <w:jc w:val="center"/>
              <w:rPr>
                <w:rFonts w:ascii="宋体" w:eastAsia="宋体" w:hAnsi="宋体" w:cs="宋体" w:hint="eastAsia"/>
                <w:color w:val="000000"/>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14:paraId="40A8B927" w14:textId="77777777" w:rsidR="000C26E9" w:rsidRDefault="000C26E9">
            <w:pPr>
              <w:widowControl/>
              <w:jc w:val="center"/>
              <w:rPr>
                <w:rFonts w:ascii="宋体" w:eastAsia="宋体" w:hAnsi="宋体" w:cs="宋体" w:hint="eastAsia"/>
                <w:color w:val="000000"/>
                <w:sz w:val="18"/>
                <w:szCs w:val="18"/>
              </w:rPr>
            </w:pPr>
          </w:p>
        </w:tc>
        <w:tc>
          <w:tcPr>
            <w:tcW w:w="633" w:type="dxa"/>
            <w:tcBorders>
              <w:top w:val="single" w:sz="4" w:space="0" w:color="auto"/>
              <w:left w:val="nil"/>
              <w:bottom w:val="single" w:sz="4" w:space="0" w:color="auto"/>
              <w:right w:val="single" w:sz="4" w:space="0" w:color="auto"/>
            </w:tcBorders>
            <w:vAlign w:val="center"/>
          </w:tcPr>
          <w:p w14:paraId="12FB658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597" w:type="dxa"/>
            <w:tcBorders>
              <w:top w:val="single" w:sz="4" w:space="0" w:color="auto"/>
              <w:left w:val="nil"/>
              <w:bottom w:val="single" w:sz="4" w:space="0" w:color="auto"/>
              <w:right w:val="single" w:sz="4" w:space="0" w:color="auto"/>
            </w:tcBorders>
            <w:vAlign w:val="center"/>
          </w:tcPr>
          <w:p w14:paraId="39E9081A" w14:textId="77777777" w:rsidR="000C26E9" w:rsidRDefault="000C26E9">
            <w:pPr>
              <w:widowControl/>
              <w:jc w:val="left"/>
              <w:rPr>
                <w:rFonts w:ascii="宋体" w:eastAsia="宋体" w:hAnsi="宋体" w:cs="宋体" w:hint="eastAsia"/>
                <w:color w:val="000000"/>
                <w:sz w:val="18"/>
                <w:szCs w:val="18"/>
              </w:rPr>
            </w:pPr>
          </w:p>
        </w:tc>
        <w:tc>
          <w:tcPr>
            <w:tcW w:w="518" w:type="dxa"/>
            <w:tcBorders>
              <w:top w:val="single" w:sz="4" w:space="0" w:color="auto"/>
              <w:left w:val="nil"/>
              <w:bottom w:val="single" w:sz="4" w:space="0" w:color="auto"/>
              <w:right w:val="single" w:sz="4" w:space="0" w:color="auto"/>
            </w:tcBorders>
            <w:vAlign w:val="center"/>
          </w:tcPr>
          <w:p w14:paraId="1608FC39" w14:textId="77777777" w:rsidR="000C26E9" w:rsidRDefault="000C26E9">
            <w:pPr>
              <w:widowControl/>
              <w:jc w:val="left"/>
              <w:rPr>
                <w:rFonts w:ascii="宋体" w:eastAsia="宋体" w:hAnsi="宋体" w:cs="宋体" w:hint="eastAsia"/>
                <w:color w:val="000000"/>
                <w:sz w:val="18"/>
                <w:szCs w:val="18"/>
              </w:rPr>
            </w:pPr>
          </w:p>
        </w:tc>
        <w:tc>
          <w:tcPr>
            <w:tcW w:w="655" w:type="dxa"/>
            <w:tcBorders>
              <w:top w:val="single" w:sz="4" w:space="0" w:color="auto"/>
              <w:left w:val="nil"/>
              <w:bottom w:val="single" w:sz="4" w:space="0" w:color="auto"/>
              <w:right w:val="single" w:sz="4" w:space="0" w:color="auto"/>
            </w:tcBorders>
            <w:vAlign w:val="center"/>
          </w:tcPr>
          <w:p w14:paraId="4116BD2F" w14:textId="77777777" w:rsidR="000C26E9" w:rsidRDefault="000C26E9">
            <w:pPr>
              <w:widowControl/>
              <w:jc w:val="left"/>
              <w:rPr>
                <w:rFonts w:ascii="宋体" w:eastAsia="宋体" w:hAnsi="宋体" w:cs="宋体" w:hint="eastAsia"/>
                <w:color w:val="000000"/>
                <w:sz w:val="18"/>
                <w:szCs w:val="18"/>
              </w:rPr>
            </w:pPr>
          </w:p>
        </w:tc>
        <w:tc>
          <w:tcPr>
            <w:tcW w:w="697" w:type="dxa"/>
            <w:tcBorders>
              <w:top w:val="single" w:sz="4" w:space="0" w:color="auto"/>
              <w:left w:val="nil"/>
              <w:bottom w:val="single" w:sz="4" w:space="0" w:color="auto"/>
              <w:right w:val="single" w:sz="4" w:space="0" w:color="auto"/>
            </w:tcBorders>
            <w:vAlign w:val="center"/>
          </w:tcPr>
          <w:p w14:paraId="6A4FA92B" w14:textId="77777777" w:rsidR="000C26E9" w:rsidRDefault="000C26E9">
            <w:pPr>
              <w:widowControl/>
              <w:jc w:val="left"/>
              <w:rPr>
                <w:rFonts w:ascii="宋体" w:eastAsia="宋体" w:hAnsi="宋体" w:cs="宋体" w:hint="eastAsia"/>
                <w:color w:val="000000"/>
                <w:sz w:val="18"/>
                <w:szCs w:val="18"/>
              </w:rPr>
            </w:pPr>
          </w:p>
        </w:tc>
        <w:tc>
          <w:tcPr>
            <w:tcW w:w="942" w:type="dxa"/>
            <w:tcBorders>
              <w:top w:val="single" w:sz="4" w:space="0" w:color="auto"/>
              <w:left w:val="nil"/>
              <w:bottom w:val="single" w:sz="4" w:space="0" w:color="auto"/>
              <w:right w:val="single" w:sz="4" w:space="0" w:color="auto"/>
            </w:tcBorders>
            <w:vAlign w:val="center"/>
          </w:tcPr>
          <w:p w14:paraId="244B1569" w14:textId="77777777" w:rsidR="000C26E9" w:rsidRDefault="000C26E9">
            <w:pPr>
              <w:widowControl/>
              <w:jc w:val="left"/>
              <w:rPr>
                <w:rFonts w:ascii="宋体" w:eastAsia="宋体" w:hAnsi="宋体" w:cs="宋体" w:hint="eastAsia"/>
                <w:color w:val="000000"/>
                <w:sz w:val="18"/>
                <w:szCs w:val="18"/>
              </w:rPr>
            </w:pPr>
          </w:p>
        </w:tc>
      </w:tr>
      <w:bookmarkEnd w:id="0"/>
    </w:tbl>
    <w:p w14:paraId="50FF79F6" w14:textId="77777777" w:rsidR="000C26E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44B065E" w14:textId="77777777" w:rsidR="000C26E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ayout w:type="fixed"/>
        <w:tblLook w:val="04A0" w:firstRow="1" w:lastRow="0" w:firstColumn="1" w:lastColumn="0" w:noHBand="0" w:noVBand="1"/>
      </w:tblPr>
      <w:tblGrid>
        <w:gridCol w:w="574"/>
        <w:gridCol w:w="574"/>
        <w:gridCol w:w="574"/>
        <w:gridCol w:w="962"/>
        <w:gridCol w:w="515"/>
        <w:gridCol w:w="505"/>
        <w:gridCol w:w="588"/>
        <w:gridCol w:w="522"/>
        <w:gridCol w:w="633"/>
        <w:gridCol w:w="597"/>
        <w:gridCol w:w="518"/>
        <w:gridCol w:w="745"/>
        <w:gridCol w:w="562"/>
        <w:gridCol w:w="987"/>
      </w:tblGrid>
      <w:tr w:rsidR="000C26E9" w14:paraId="6240FBED" w14:textId="77777777">
        <w:trPr>
          <w:trHeight w:val="720"/>
          <w:jc w:val="center"/>
        </w:trPr>
        <w:tc>
          <w:tcPr>
            <w:tcW w:w="1148" w:type="dxa"/>
            <w:gridSpan w:val="2"/>
            <w:tcBorders>
              <w:top w:val="single" w:sz="4" w:space="0" w:color="auto"/>
              <w:left w:val="single" w:sz="4" w:space="0" w:color="auto"/>
              <w:bottom w:val="single" w:sz="4" w:space="0" w:color="auto"/>
              <w:right w:val="single" w:sz="4" w:space="0" w:color="auto"/>
            </w:tcBorders>
            <w:vAlign w:val="center"/>
          </w:tcPr>
          <w:p w14:paraId="3734D772"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7708" w:type="dxa"/>
            <w:gridSpan w:val="12"/>
            <w:tcBorders>
              <w:top w:val="single" w:sz="4" w:space="0" w:color="auto"/>
              <w:left w:val="nil"/>
              <w:bottom w:val="single" w:sz="4" w:space="0" w:color="auto"/>
              <w:right w:val="single" w:sz="4" w:space="0" w:color="auto"/>
            </w:tcBorders>
            <w:vAlign w:val="center"/>
          </w:tcPr>
          <w:p w14:paraId="16F8571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春节前夕走访慰问经费</w:t>
            </w:r>
          </w:p>
        </w:tc>
      </w:tr>
      <w:tr w:rsidR="000C26E9" w14:paraId="22817BBE" w14:textId="77777777">
        <w:trPr>
          <w:trHeight w:val="380"/>
          <w:jc w:val="center"/>
        </w:trPr>
        <w:tc>
          <w:tcPr>
            <w:tcW w:w="1148" w:type="dxa"/>
            <w:gridSpan w:val="2"/>
            <w:tcBorders>
              <w:top w:val="single" w:sz="4" w:space="0" w:color="auto"/>
              <w:left w:val="single" w:sz="4" w:space="0" w:color="auto"/>
              <w:bottom w:val="single" w:sz="4" w:space="0" w:color="auto"/>
              <w:right w:val="single" w:sz="4" w:space="0" w:color="auto"/>
            </w:tcBorders>
            <w:vAlign w:val="center"/>
          </w:tcPr>
          <w:p w14:paraId="4BF7F89B"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144" w:type="dxa"/>
            <w:gridSpan w:val="5"/>
            <w:tcBorders>
              <w:top w:val="single" w:sz="4" w:space="0" w:color="auto"/>
              <w:left w:val="nil"/>
              <w:bottom w:val="single" w:sz="4" w:space="0" w:color="auto"/>
              <w:right w:val="single" w:sz="4" w:space="0" w:color="auto"/>
            </w:tcBorders>
            <w:vAlign w:val="center"/>
          </w:tcPr>
          <w:p w14:paraId="3288812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中国共产党昌吉市委员会统一战线工作部</w:t>
            </w:r>
          </w:p>
        </w:tc>
        <w:tc>
          <w:tcPr>
            <w:tcW w:w="1155" w:type="dxa"/>
            <w:gridSpan w:val="2"/>
            <w:tcBorders>
              <w:top w:val="single" w:sz="4" w:space="0" w:color="auto"/>
              <w:left w:val="nil"/>
              <w:bottom w:val="single" w:sz="4" w:space="0" w:color="auto"/>
              <w:right w:val="single" w:sz="4" w:space="0" w:color="auto"/>
            </w:tcBorders>
            <w:vAlign w:val="center"/>
          </w:tcPr>
          <w:p w14:paraId="7C791FDD"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409" w:type="dxa"/>
            <w:gridSpan w:val="5"/>
            <w:tcBorders>
              <w:top w:val="single" w:sz="4" w:space="0" w:color="auto"/>
              <w:left w:val="nil"/>
              <w:bottom w:val="single" w:sz="4" w:space="0" w:color="auto"/>
              <w:right w:val="single" w:sz="4" w:space="0" w:color="auto"/>
            </w:tcBorders>
            <w:vAlign w:val="center"/>
          </w:tcPr>
          <w:p w14:paraId="7339290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中国共产党昌吉市委员会统一战线工作部</w:t>
            </w:r>
          </w:p>
        </w:tc>
      </w:tr>
      <w:tr w:rsidR="000C26E9" w14:paraId="209BB12F" w14:textId="77777777">
        <w:trPr>
          <w:trHeight w:val="380"/>
          <w:jc w:val="center"/>
        </w:trPr>
        <w:tc>
          <w:tcPr>
            <w:tcW w:w="574" w:type="dxa"/>
            <w:vMerge w:val="restart"/>
            <w:tcBorders>
              <w:top w:val="nil"/>
              <w:left w:val="single" w:sz="4" w:space="0" w:color="auto"/>
              <w:bottom w:val="single" w:sz="4" w:space="0" w:color="auto"/>
              <w:right w:val="single" w:sz="4" w:space="0" w:color="auto"/>
            </w:tcBorders>
            <w:vAlign w:val="center"/>
          </w:tcPr>
          <w:p w14:paraId="4A9FF1FA"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148" w:type="dxa"/>
            <w:gridSpan w:val="2"/>
            <w:tcBorders>
              <w:top w:val="single" w:sz="4" w:space="0" w:color="auto"/>
              <w:left w:val="nil"/>
              <w:bottom w:val="single" w:sz="4" w:space="0" w:color="auto"/>
              <w:right w:val="single" w:sz="4" w:space="0" w:color="auto"/>
            </w:tcBorders>
            <w:vAlign w:val="center"/>
          </w:tcPr>
          <w:p w14:paraId="3006F890" w14:textId="77777777" w:rsidR="000C26E9" w:rsidRDefault="000C26E9">
            <w:pPr>
              <w:widowControl/>
              <w:jc w:val="center"/>
              <w:rPr>
                <w:rFonts w:ascii="宋体" w:eastAsia="宋体" w:hAnsi="宋体" w:cs="宋体" w:hint="eastAsia"/>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1F28E271"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608" w:type="dxa"/>
            <w:gridSpan w:val="3"/>
            <w:tcBorders>
              <w:top w:val="single" w:sz="4" w:space="0" w:color="auto"/>
              <w:left w:val="nil"/>
              <w:bottom w:val="single" w:sz="4" w:space="0" w:color="auto"/>
              <w:right w:val="single" w:sz="4" w:space="0" w:color="auto"/>
            </w:tcBorders>
            <w:vAlign w:val="center"/>
          </w:tcPr>
          <w:p w14:paraId="562B276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155" w:type="dxa"/>
            <w:gridSpan w:val="2"/>
            <w:tcBorders>
              <w:top w:val="single" w:sz="4" w:space="0" w:color="auto"/>
              <w:left w:val="nil"/>
              <w:bottom w:val="single" w:sz="4" w:space="0" w:color="auto"/>
              <w:right w:val="single" w:sz="4" w:space="0" w:color="auto"/>
            </w:tcBorders>
            <w:vAlign w:val="center"/>
          </w:tcPr>
          <w:p w14:paraId="5B1A5D89"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15" w:type="dxa"/>
            <w:gridSpan w:val="2"/>
            <w:tcBorders>
              <w:top w:val="nil"/>
              <w:left w:val="nil"/>
              <w:bottom w:val="single" w:sz="4" w:space="0" w:color="auto"/>
              <w:right w:val="single" w:sz="4" w:space="0" w:color="auto"/>
            </w:tcBorders>
            <w:vAlign w:val="center"/>
          </w:tcPr>
          <w:p w14:paraId="7F28A22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07" w:type="dxa"/>
            <w:gridSpan w:val="2"/>
            <w:tcBorders>
              <w:top w:val="single" w:sz="4" w:space="0" w:color="auto"/>
              <w:left w:val="nil"/>
              <w:bottom w:val="single" w:sz="4" w:space="0" w:color="auto"/>
              <w:right w:val="single" w:sz="4" w:space="0" w:color="auto"/>
            </w:tcBorders>
            <w:vAlign w:val="center"/>
          </w:tcPr>
          <w:p w14:paraId="5E5832C4"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987" w:type="dxa"/>
            <w:tcBorders>
              <w:top w:val="nil"/>
              <w:left w:val="nil"/>
              <w:bottom w:val="single" w:sz="4" w:space="0" w:color="auto"/>
              <w:right w:val="single" w:sz="4" w:space="0" w:color="auto"/>
            </w:tcBorders>
            <w:vAlign w:val="center"/>
          </w:tcPr>
          <w:p w14:paraId="3902F72A"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C26E9" w14:paraId="523193B8"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6B80FECE"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5DD6F5F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962" w:type="dxa"/>
            <w:tcBorders>
              <w:top w:val="single" w:sz="4" w:space="0" w:color="auto"/>
              <w:left w:val="nil"/>
              <w:bottom w:val="single" w:sz="4" w:space="0" w:color="auto"/>
              <w:right w:val="single" w:sz="4" w:space="0" w:color="auto"/>
            </w:tcBorders>
            <w:vAlign w:val="center"/>
          </w:tcPr>
          <w:p w14:paraId="44A9CA0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608" w:type="dxa"/>
            <w:gridSpan w:val="3"/>
            <w:tcBorders>
              <w:top w:val="single" w:sz="4" w:space="0" w:color="auto"/>
              <w:left w:val="nil"/>
              <w:bottom w:val="single" w:sz="4" w:space="0" w:color="auto"/>
              <w:right w:val="single" w:sz="4" w:space="0" w:color="auto"/>
            </w:tcBorders>
            <w:vAlign w:val="center"/>
          </w:tcPr>
          <w:p w14:paraId="1F02874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155" w:type="dxa"/>
            <w:gridSpan w:val="2"/>
            <w:tcBorders>
              <w:top w:val="single" w:sz="4" w:space="0" w:color="auto"/>
              <w:left w:val="nil"/>
              <w:bottom w:val="single" w:sz="4" w:space="0" w:color="auto"/>
              <w:right w:val="single" w:sz="4" w:space="0" w:color="auto"/>
            </w:tcBorders>
            <w:vAlign w:val="center"/>
          </w:tcPr>
          <w:p w14:paraId="04FE50D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115" w:type="dxa"/>
            <w:gridSpan w:val="2"/>
            <w:tcBorders>
              <w:top w:val="nil"/>
              <w:left w:val="nil"/>
              <w:bottom w:val="single" w:sz="4" w:space="0" w:color="auto"/>
              <w:right w:val="single" w:sz="4" w:space="0" w:color="auto"/>
            </w:tcBorders>
            <w:vAlign w:val="center"/>
          </w:tcPr>
          <w:p w14:paraId="20CB0AE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07" w:type="dxa"/>
            <w:gridSpan w:val="2"/>
            <w:tcBorders>
              <w:top w:val="single" w:sz="4" w:space="0" w:color="auto"/>
              <w:left w:val="nil"/>
              <w:bottom w:val="single" w:sz="4" w:space="0" w:color="auto"/>
              <w:right w:val="single" w:sz="4" w:space="0" w:color="auto"/>
            </w:tcBorders>
            <w:vAlign w:val="center"/>
          </w:tcPr>
          <w:p w14:paraId="04C324D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7" w:type="dxa"/>
            <w:tcBorders>
              <w:top w:val="nil"/>
              <w:left w:val="nil"/>
              <w:bottom w:val="single" w:sz="4" w:space="0" w:color="auto"/>
              <w:right w:val="single" w:sz="4" w:space="0" w:color="auto"/>
            </w:tcBorders>
            <w:vAlign w:val="center"/>
          </w:tcPr>
          <w:p w14:paraId="6C959D0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26E9" w14:paraId="31B137E4"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58A068CE"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2B37FCC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962" w:type="dxa"/>
            <w:tcBorders>
              <w:top w:val="single" w:sz="4" w:space="0" w:color="auto"/>
              <w:left w:val="nil"/>
              <w:bottom w:val="single" w:sz="4" w:space="0" w:color="auto"/>
              <w:right w:val="single" w:sz="4" w:space="0" w:color="auto"/>
            </w:tcBorders>
            <w:vAlign w:val="center"/>
          </w:tcPr>
          <w:p w14:paraId="36E967D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608" w:type="dxa"/>
            <w:gridSpan w:val="3"/>
            <w:tcBorders>
              <w:top w:val="single" w:sz="4" w:space="0" w:color="auto"/>
              <w:left w:val="nil"/>
              <w:bottom w:val="single" w:sz="4" w:space="0" w:color="auto"/>
              <w:right w:val="single" w:sz="4" w:space="0" w:color="auto"/>
            </w:tcBorders>
            <w:vAlign w:val="center"/>
          </w:tcPr>
          <w:p w14:paraId="56EEBF0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155" w:type="dxa"/>
            <w:gridSpan w:val="2"/>
            <w:tcBorders>
              <w:top w:val="single" w:sz="4" w:space="0" w:color="auto"/>
              <w:left w:val="nil"/>
              <w:bottom w:val="single" w:sz="4" w:space="0" w:color="auto"/>
              <w:right w:val="single" w:sz="4" w:space="0" w:color="auto"/>
            </w:tcBorders>
            <w:vAlign w:val="center"/>
          </w:tcPr>
          <w:p w14:paraId="3C7A4B0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1115" w:type="dxa"/>
            <w:gridSpan w:val="2"/>
            <w:tcBorders>
              <w:top w:val="nil"/>
              <w:left w:val="nil"/>
              <w:bottom w:val="single" w:sz="4" w:space="0" w:color="auto"/>
              <w:right w:val="single" w:sz="4" w:space="0" w:color="auto"/>
            </w:tcBorders>
            <w:vAlign w:val="center"/>
          </w:tcPr>
          <w:p w14:paraId="7D6CCE8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07" w:type="dxa"/>
            <w:gridSpan w:val="2"/>
            <w:tcBorders>
              <w:top w:val="single" w:sz="4" w:space="0" w:color="auto"/>
              <w:left w:val="nil"/>
              <w:bottom w:val="single" w:sz="4" w:space="0" w:color="auto"/>
              <w:right w:val="single" w:sz="4" w:space="0" w:color="auto"/>
            </w:tcBorders>
            <w:vAlign w:val="center"/>
          </w:tcPr>
          <w:p w14:paraId="193B5B7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87" w:type="dxa"/>
            <w:tcBorders>
              <w:top w:val="nil"/>
              <w:left w:val="nil"/>
              <w:bottom w:val="single" w:sz="4" w:space="0" w:color="auto"/>
              <w:right w:val="single" w:sz="4" w:space="0" w:color="auto"/>
            </w:tcBorders>
            <w:vAlign w:val="center"/>
          </w:tcPr>
          <w:p w14:paraId="3C2DC6E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26E9" w14:paraId="04855686" w14:textId="77777777">
        <w:trPr>
          <w:trHeight w:val="380"/>
          <w:jc w:val="center"/>
        </w:trPr>
        <w:tc>
          <w:tcPr>
            <w:tcW w:w="574" w:type="dxa"/>
            <w:vMerge/>
            <w:tcBorders>
              <w:top w:val="nil"/>
              <w:left w:val="single" w:sz="4" w:space="0" w:color="auto"/>
              <w:bottom w:val="single" w:sz="4" w:space="0" w:color="auto"/>
              <w:right w:val="single" w:sz="4" w:space="0" w:color="auto"/>
            </w:tcBorders>
            <w:vAlign w:val="center"/>
          </w:tcPr>
          <w:p w14:paraId="4FAD75D6" w14:textId="77777777" w:rsidR="000C26E9" w:rsidRDefault="000C26E9">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6C95604C"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962" w:type="dxa"/>
            <w:tcBorders>
              <w:top w:val="single" w:sz="4" w:space="0" w:color="auto"/>
              <w:left w:val="nil"/>
              <w:bottom w:val="single" w:sz="4" w:space="0" w:color="auto"/>
              <w:right w:val="single" w:sz="4" w:space="0" w:color="auto"/>
            </w:tcBorders>
            <w:vAlign w:val="center"/>
          </w:tcPr>
          <w:p w14:paraId="4526F31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608" w:type="dxa"/>
            <w:gridSpan w:val="3"/>
            <w:tcBorders>
              <w:top w:val="single" w:sz="4" w:space="0" w:color="auto"/>
              <w:left w:val="nil"/>
              <w:bottom w:val="single" w:sz="4" w:space="0" w:color="auto"/>
              <w:right w:val="single" w:sz="4" w:space="0" w:color="auto"/>
            </w:tcBorders>
            <w:vAlign w:val="center"/>
          </w:tcPr>
          <w:p w14:paraId="50ABC63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5" w:type="dxa"/>
            <w:gridSpan w:val="2"/>
            <w:tcBorders>
              <w:top w:val="single" w:sz="4" w:space="0" w:color="auto"/>
              <w:left w:val="nil"/>
              <w:bottom w:val="single" w:sz="4" w:space="0" w:color="auto"/>
              <w:right w:val="single" w:sz="4" w:space="0" w:color="auto"/>
            </w:tcBorders>
            <w:vAlign w:val="center"/>
          </w:tcPr>
          <w:p w14:paraId="7A8E911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5" w:type="dxa"/>
            <w:gridSpan w:val="2"/>
            <w:tcBorders>
              <w:top w:val="nil"/>
              <w:left w:val="nil"/>
              <w:bottom w:val="single" w:sz="4" w:space="0" w:color="auto"/>
              <w:right w:val="single" w:sz="4" w:space="0" w:color="auto"/>
            </w:tcBorders>
            <w:vAlign w:val="center"/>
          </w:tcPr>
          <w:p w14:paraId="69097C8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07" w:type="dxa"/>
            <w:gridSpan w:val="2"/>
            <w:tcBorders>
              <w:top w:val="single" w:sz="4" w:space="0" w:color="auto"/>
              <w:left w:val="nil"/>
              <w:bottom w:val="single" w:sz="4" w:space="0" w:color="auto"/>
              <w:right w:val="single" w:sz="4" w:space="0" w:color="auto"/>
            </w:tcBorders>
            <w:vAlign w:val="center"/>
          </w:tcPr>
          <w:p w14:paraId="34AAB3A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87" w:type="dxa"/>
            <w:tcBorders>
              <w:top w:val="nil"/>
              <w:left w:val="nil"/>
              <w:bottom w:val="single" w:sz="4" w:space="0" w:color="auto"/>
              <w:right w:val="single" w:sz="4" w:space="0" w:color="auto"/>
            </w:tcBorders>
            <w:vAlign w:val="center"/>
          </w:tcPr>
          <w:p w14:paraId="7D593D5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26E9" w14:paraId="33E6CB0A" w14:textId="77777777">
        <w:trPr>
          <w:trHeight w:val="360"/>
          <w:jc w:val="center"/>
        </w:trPr>
        <w:tc>
          <w:tcPr>
            <w:tcW w:w="574" w:type="dxa"/>
            <w:vMerge w:val="restart"/>
            <w:tcBorders>
              <w:top w:val="nil"/>
              <w:left w:val="single" w:sz="4" w:space="0" w:color="auto"/>
              <w:bottom w:val="single" w:sz="4" w:space="0" w:color="auto"/>
              <w:right w:val="single" w:sz="4" w:space="0" w:color="auto"/>
            </w:tcBorders>
            <w:vAlign w:val="center"/>
          </w:tcPr>
          <w:p w14:paraId="6BF3025C"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3718" w:type="dxa"/>
            <w:gridSpan w:val="6"/>
            <w:tcBorders>
              <w:top w:val="single" w:sz="4" w:space="0" w:color="auto"/>
              <w:left w:val="nil"/>
              <w:bottom w:val="single" w:sz="4" w:space="0" w:color="auto"/>
              <w:right w:val="single" w:sz="4" w:space="0" w:color="auto"/>
            </w:tcBorders>
            <w:vAlign w:val="center"/>
          </w:tcPr>
          <w:p w14:paraId="01CD390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564" w:type="dxa"/>
            <w:gridSpan w:val="7"/>
            <w:tcBorders>
              <w:top w:val="single" w:sz="4" w:space="0" w:color="auto"/>
              <w:left w:val="nil"/>
              <w:bottom w:val="single" w:sz="4" w:space="0" w:color="auto"/>
              <w:right w:val="single" w:sz="4" w:space="0" w:color="auto"/>
            </w:tcBorders>
            <w:vAlign w:val="center"/>
          </w:tcPr>
          <w:p w14:paraId="2E17871A"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C26E9" w14:paraId="3997116B" w14:textId="77777777">
        <w:trPr>
          <w:trHeight w:val="820"/>
          <w:jc w:val="center"/>
        </w:trPr>
        <w:tc>
          <w:tcPr>
            <w:tcW w:w="574" w:type="dxa"/>
            <w:vMerge/>
            <w:tcBorders>
              <w:top w:val="nil"/>
              <w:left w:val="single" w:sz="4" w:space="0" w:color="auto"/>
              <w:bottom w:val="single" w:sz="4" w:space="0" w:color="auto"/>
              <w:right w:val="single" w:sz="4" w:space="0" w:color="auto"/>
            </w:tcBorders>
            <w:vAlign w:val="center"/>
          </w:tcPr>
          <w:p w14:paraId="416B44B9" w14:textId="77777777" w:rsidR="000C26E9" w:rsidRDefault="000C26E9">
            <w:pPr>
              <w:widowControl/>
              <w:jc w:val="left"/>
              <w:rPr>
                <w:rFonts w:ascii="宋体" w:eastAsia="宋体" w:hAnsi="宋体" w:cs="宋体" w:hint="eastAsia"/>
                <w:color w:val="000000"/>
                <w:sz w:val="18"/>
                <w:szCs w:val="18"/>
              </w:rPr>
            </w:pPr>
          </w:p>
        </w:tc>
        <w:tc>
          <w:tcPr>
            <w:tcW w:w="3718" w:type="dxa"/>
            <w:gridSpan w:val="6"/>
            <w:tcBorders>
              <w:top w:val="single" w:sz="4" w:space="0" w:color="auto"/>
              <w:left w:val="nil"/>
              <w:bottom w:val="single" w:sz="4" w:space="0" w:color="auto"/>
              <w:right w:val="single" w:sz="4" w:space="0" w:color="auto"/>
            </w:tcBorders>
            <w:vAlign w:val="center"/>
          </w:tcPr>
          <w:p w14:paraId="628591E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了广大党员干部和各组群众深切感受到党的关怀和温暖，“春节”前夕市四套班子领导将分组对自治区及自治州优秀共产党员、优秀党务工作者，老党员、因公殉职党员干部家属，民族团结进步模范，爱国宗教人士、退役军人、困难职工等开展走访慰问送温暖活动。</w:t>
            </w:r>
          </w:p>
        </w:tc>
        <w:tc>
          <w:tcPr>
            <w:tcW w:w="4564" w:type="dxa"/>
            <w:gridSpan w:val="7"/>
            <w:tcBorders>
              <w:top w:val="single" w:sz="4" w:space="0" w:color="auto"/>
              <w:left w:val="nil"/>
              <w:bottom w:val="single" w:sz="4" w:space="0" w:color="auto"/>
              <w:right w:val="single" w:sz="4" w:space="0" w:color="auto"/>
            </w:tcBorders>
            <w:vAlign w:val="center"/>
          </w:tcPr>
          <w:p w14:paraId="7E26685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0.4万元，慰问爱国宗教人士3人，民族团结模范2人；通过该项目的实施，提升民生工作质量，让群众满意度达到较高水平。通过该项目的实施，被慰问对象感受到党和政府的关怀，体会到社会的温暖，提升他们的荣誉感和归宿感，并且更加积极主动投入到社会主义现代化建设中来。通过慰问活动，促进民族团结和宗教和谐，</w:t>
            </w:r>
            <w:proofErr w:type="gramStart"/>
            <w:r>
              <w:rPr>
                <w:rFonts w:ascii="宋体" w:eastAsia="宋体" w:hAnsi="宋体" w:cs="宋体" w:hint="eastAsia"/>
                <w:color w:val="000000"/>
                <w:sz w:val="18"/>
                <w:szCs w:val="18"/>
              </w:rPr>
              <w:t>传递传递</w:t>
            </w:r>
            <w:proofErr w:type="gramEnd"/>
            <w:r>
              <w:rPr>
                <w:rFonts w:ascii="宋体" w:eastAsia="宋体" w:hAnsi="宋体" w:cs="宋体" w:hint="eastAsia"/>
                <w:color w:val="000000"/>
                <w:sz w:val="18"/>
                <w:szCs w:val="18"/>
              </w:rPr>
              <w:t>关爱互助的正能量。</w:t>
            </w:r>
          </w:p>
        </w:tc>
      </w:tr>
      <w:tr w:rsidR="000C26E9" w14:paraId="6452415E" w14:textId="77777777">
        <w:trPr>
          <w:trHeight w:val="820"/>
          <w:jc w:val="center"/>
        </w:trPr>
        <w:tc>
          <w:tcPr>
            <w:tcW w:w="574" w:type="dxa"/>
            <w:tcBorders>
              <w:top w:val="nil"/>
              <w:left w:val="single" w:sz="4" w:space="0" w:color="auto"/>
              <w:bottom w:val="single" w:sz="4" w:space="0" w:color="auto"/>
              <w:right w:val="single" w:sz="4" w:space="0" w:color="auto"/>
            </w:tcBorders>
            <w:vAlign w:val="center"/>
          </w:tcPr>
          <w:p w14:paraId="131AE773"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2603BAF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574" w:type="dxa"/>
            <w:tcBorders>
              <w:top w:val="nil"/>
              <w:left w:val="nil"/>
              <w:bottom w:val="single" w:sz="4" w:space="0" w:color="auto"/>
              <w:right w:val="single" w:sz="4" w:space="0" w:color="auto"/>
            </w:tcBorders>
            <w:vAlign w:val="center"/>
          </w:tcPr>
          <w:p w14:paraId="6E3499AC"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962" w:type="dxa"/>
            <w:tcBorders>
              <w:top w:val="single" w:sz="4" w:space="0" w:color="auto"/>
              <w:left w:val="nil"/>
              <w:bottom w:val="single" w:sz="4" w:space="0" w:color="auto"/>
              <w:right w:val="single" w:sz="4" w:space="0" w:color="auto"/>
            </w:tcBorders>
            <w:vAlign w:val="center"/>
          </w:tcPr>
          <w:p w14:paraId="7BF8DA8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15" w:type="dxa"/>
            <w:tcBorders>
              <w:top w:val="nil"/>
              <w:left w:val="nil"/>
              <w:bottom w:val="single" w:sz="4" w:space="0" w:color="auto"/>
              <w:right w:val="single" w:sz="4" w:space="0" w:color="auto"/>
            </w:tcBorders>
            <w:vAlign w:val="center"/>
          </w:tcPr>
          <w:p w14:paraId="3E8FACA7"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05" w:type="dxa"/>
            <w:tcBorders>
              <w:top w:val="nil"/>
              <w:left w:val="nil"/>
              <w:bottom w:val="single" w:sz="4" w:space="0" w:color="auto"/>
              <w:right w:val="single" w:sz="4" w:space="0" w:color="auto"/>
            </w:tcBorders>
            <w:vAlign w:val="center"/>
          </w:tcPr>
          <w:p w14:paraId="26A8E3C6"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588" w:type="dxa"/>
            <w:tcBorders>
              <w:top w:val="nil"/>
              <w:left w:val="nil"/>
              <w:bottom w:val="single" w:sz="4" w:space="0" w:color="auto"/>
              <w:right w:val="single" w:sz="4" w:space="0" w:color="auto"/>
            </w:tcBorders>
            <w:vAlign w:val="center"/>
          </w:tcPr>
          <w:p w14:paraId="4D4A04AC"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22" w:type="dxa"/>
            <w:tcBorders>
              <w:top w:val="nil"/>
              <w:left w:val="nil"/>
              <w:bottom w:val="single" w:sz="4" w:space="0" w:color="auto"/>
              <w:right w:val="single" w:sz="4" w:space="0" w:color="auto"/>
            </w:tcBorders>
            <w:vAlign w:val="center"/>
          </w:tcPr>
          <w:p w14:paraId="55EE06AF"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633" w:type="dxa"/>
            <w:tcBorders>
              <w:top w:val="nil"/>
              <w:left w:val="nil"/>
              <w:bottom w:val="single" w:sz="4" w:space="0" w:color="auto"/>
              <w:right w:val="single" w:sz="4" w:space="0" w:color="auto"/>
            </w:tcBorders>
            <w:vAlign w:val="center"/>
          </w:tcPr>
          <w:p w14:paraId="35819F82"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597" w:type="dxa"/>
            <w:tcBorders>
              <w:top w:val="nil"/>
              <w:left w:val="nil"/>
              <w:bottom w:val="single" w:sz="4" w:space="0" w:color="auto"/>
              <w:right w:val="single" w:sz="4" w:space="0" w:color="auto"/>
            </w:tcBorders>
            <w:vAlign w:val="center"/>
          </w:tcPr>
          <w:p w14:paraId="67B7F903"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18" w:type="dxa"/>
            <w:tcBorders>
              <w:top w:val="nil"/>
              <w:left w:val="nil"/>
              <w:bottom w:val="single" w:sz="4" w:space="0" w:color="auto"/>
              <w:right w:val="single" w:sz="4" w:space="0" w:color="auto"/>
            </w:tcBorders>
            <w:vAlign w:val="center"/>
          </w:tcPr>
          <w:p w14:paraId="7E89B589"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745" w:type="dxa"/>
            <w:tcBorders>
              <w:top w:val="nil"/>
              <w:left w:val="nil"/>
              <w:bottom w:val="single" w:sz="4" w:space="0" w:color="auto"/>
              <w:right w:val="single" w:sz="4" w:space="0" w:color="auto"/>
            </w:tcBorders>
            <w:vAlign w:val="center"/>
          </w:tcPr>
          <w:p w14:paraId="46906CD1" w14:textId="77777777" w:rsidR="000C26E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562" w:type="dxa"/>
            <w:tcBorders>
              <w:top w:val="nil"/>
              <w:left w:val="nil"/>
              <w:bottom w:val="single" w:sz="4" w:space="0" w:color="auto"/>
              <w:right w:val="single" w:sz="4" w:space="0" w:color="auto"/>
            </w:tcBorders>
            <w:vAlign w:val="center"/>
          </w:tcPr>
          <w:p w14:paraId="58ED8C41"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987" w:type="dxa"/>
            <w:tcBorders>
              <w:top w:val="nil"/>
              <w:left w:val="nil"/>
              <w:bottom w:val="single" w:sz="4" w:space="0" w:color="auto"/>
              <w:right w:val="single" w:sz="4" w:space="0" w:color="auto"/>
            </w:tcBorders>
            <w:vAlign w:val="center"/>
          </w:tcPr>
          <w:p w14:paraId="7A72B777"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C26E9" w14:paraId="12D27361" w14:textId="77777777">
        <w:trPr>
          <w:trHeight w:val="800"/>
          <w:jc w:val="center"/>
        </w:trPr>
        <w:tc>
          <w:tcPr>
            <w:tcW w:w="574" w:type="dxa"/>
            <w:vMerge w:val="restart"/>
            <w:tcBorders>
              <w:top w:val="nil"/>
              <w:left w:val="single" w:sz="4" w:space="0" w:color="auto"/>
              <w:right w:val="single" w:sz="4" w:space="0" w:color="auto"/>
            </w:tcBorders>
            <w:vAlign w:val="center"/>
          </w:tcPr>
          <w:p w14:paraId="0BAAB800"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574" w:type="dxa"/>
            <w:vMerge w:val="restart"/>
            <w:tcBorders>
              <w:top w:val="nil"/>
              <w:left w:val="nil"/>
              <w:right w:val="single" w:sz="4" w:space="0" w:color="auto"/>
            </w:tcBorders>
            <w:vAlign w:val="center"/>
          </w:tcPr>
          <w:p w14:paraId="2939C70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574" w:type="dxa"/>
            <w:tcBorders>
              <w:top w:val="nil"/>
              <w:left w:val="nil"/>
              <w:bottom w:val="single" w:sz="4" w:space="0" w:color="auto"/>
              <w:right w:val="single" w:sz="4" w:space="0" w:color="auto"/>
            </w:tcBorders>
            <w:vAlign w:val="center"/>
          </w:tcPr>
          <w:p w14:paraId="1819A38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0971D9A2" w14:textId="77777777" w:rsidR="000C26E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慰问民族团结进步模范人数</w:t>
            </w:r>
          </w:p>
        </w:tc>
        <w:tc>
          <w:tcPr>
            <w:tcW w:w="515" w:type="dxa"/>
            <w:tcBorders>
              <w:top w:val="nil"/>
              <w:left w:val="nil"/>
              <w:bottom w:val="single" w:sz="4" w:space="0" w:color="auto"/>
              <w:right w:val="single" w:sz="4" w:space="0" w:color="auto"/>
            </w:tcBorders>
            <w:vAlign w:val="center"/>
          </w:tcPr>
          <w:p w14:paraId="2D5C875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00291DB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588" w:type="dxa"/>
            <w:tcBorders>
              <w:top w:val="nil"/>
              <w:left w:val="nil"/>
              <w:bottom w:val="single" w:sz="4" w:space="0" w:color="auto"/>
              <w:right w:val="single" w:sz="4" w:space="0" w:color="auto"/>
            </w:tcBorders>
            <w:vAlign w:val="center"/>
          </w:tcPr>
          <w:p w14:paraId="6263AB4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522" w:type="dxa"/>
            <w:tcBorders>
              <w:top w:val="nil"/>
              <w:left w:val="nil"/>
              <w:bottom w:val="single" w:sz="4" w:space="0" w:color="auto"/>
              <w:right w:val="single" w:sz="4" w:space="0" w:color="auto"/>
            </w:tcBorders>
            <w:vAlign w:val="center"/>
          </w:tcPr>
          <w:p w14:paraId="47B48FD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3C4A4B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25D8D1E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5D77925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45" w:type="dxa"/>
            <w:tcBorders>
              <w:top w:val="nil"/>
              <w:left w:val="nil"/>
              <w:bottom w:val="single" w:sz="4" w:space="0" w:color="auto"/>
              <w:right w:val="single" w:sz="4" w:space="0" w:color="auto"/>
            </w:tcBorders>
            <w:vAlign w:val="center"/>
          </w:tcPr>
          <w:p w14:paraId="789647F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7A1448B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1F0B9C84" w14:textId="77777777" w:rsidR="000C26E9" w:rsidRDefault="000C26E9">
            <w:pPr>
              <w:widowControl/>
              <w:jc w:val="center"/>
              <w:rPr>
                <w:rFonts w:ascii="等线" w:eastAsia="等线" w:hAnsi="等线" w:cs="Times New Roman" w:hint="eastAsia"/>
                <w:color w:val="000000"/>
                <w:kern w:val="2"/>
                <w:sz w:val="18"/>
                <w:szCs w:val="18"/>
                <w14:ligatures w14:val="standardContextual"/>
              </w:rPr>
            </w:pPr>
          </w:p>
        </w:tc>
      </w:tr>
      <w:tr w:rsidR="000C26E9" w14:paraId="3718B8B6" w14:textId="77777777">
        <w:trPr>
          <w:trHeight w:val="800"/>
          <w:jc w:val="center"/>
        </w:trPr>
        <w:tc>
          <w:tcPr>
            <w:tcW w:w="574" w:type="dxa"/>
            <w:vMerge/>
            <w:tcBorders>
              <w:left w:val="single" w:sz="4" w:space="0" w:color="auto"/>
              <w:right w:val="single" w:sz="4" w:space="0" w:color="auto"/>
            </w:tcBorders>
            <w:vAlign w:val="center"/>
          </w:tcPr>
          <w:p w14:paraId="146F8AB3"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right w:val="single" w:sz="4" w:space="0" w:color="auto"/>
            </w:tcBorders>
            <w:vAlign w:val="center"/>
          </w:tcPr>
          <w:p w14:paraId="4D735D29"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40EDD15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7EE56A11"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慰问爱国宗教人士人数</w:t>
            </w:r>
          </w:p>
        </w:tc>
        <w:tc>
          <w:tcPr>
            <w:tcW w:w="515" w:type="dxa"/>
            <w:tcBorders>
              <w:top w:val="nil"/>
              <w:left w:val="nil"/>
              <w:bottom w:val="single" w:sz="4" w:space="0" w:color="auto"/>
              <w:right w:val="single" w:sz="4" w:space="0" w:color="auto"/>
            </w:tcBorders>
            <w:vAlign w:val="center"/>
          </w:tcPr>
          <w:p w14:paraId="763B4F6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1CD415E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588" w:type="dxa"/>
            <w:tcBorders>
              <w:top w:val="nil"/>
              <w:left w:val="nil"/>
              <w:bottom w:val="single" w:sz="4" w:space="0" w:color="auto"/>
              <w:right w:val="single" w:sz="4" w:space="0" w:color="auto"/>
            </w:tcBorders>
            <w:vAlign w:val="center"/>
          </w:tcPr>
          <w:p w14:paraId="6CB4CDA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522" w:type="dxa"/>
            <w:tcBorders>
              <w:top w:val="nil"/>
              <w:left w:val="nil"/>
              <w:bottom w:val="single" w:sz="4" w:space="0" w:color="auto"/>
              <w:right w:val="single" w:sz="4" w:space="0" w:color="auto"/>
            </w:tcBorders>
            <w:vAlign w:val="center"/>
          </w:tcPr>
          <w:p w14:paraId="74B49C9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5C8654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4E8857A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6E4A0B7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45" w:type="dxa"/>
            <w:tcBorders>
              <w:top w:val="nil"/>
              <w:left w:val="nil"/>
              <w:bottom w:val="single" w:sz="4" w:space="0" w:color="auto"/>
              <w:right w:val="single" w:sz="4" w:space="0" w:color="auto"/>
            </w:tcBorders>
            <w:vAlign w:val="center"/>
          </w:tcPr>
          <w:p w14:paraId="1C889DD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7013E4E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194685D8" w14:textId="77777777" w:rsidR="000C26E9" w:rsidRDefault="000C26E9">
            <w:pPr>
              <w:widowControl/>
              <w:jc w:val="center"/>
              <w:rPr>
                <w:rFonts w:ascii="宋体" w:eastAsia="宋体" w:hAnsi="宋体" w:cs="宋体" w:hint="eastAsia"/>
                <w:color w:val="000000"/>
                <w:sz w:val="18"/>
                <w:szCs w:val="18"/>
              </w:rPr>
            </w:pPr>
          </w:p>
        </w:tc>
      </w:tr>
      <w:tr w:rsidR="000C26E9" w14:paraId="6683012D" w14:textId="77777777">
        <w:trPr>
          <w:trHeight w:val="800"/>
          <w:jc w:val="center"/>
        </w:trPr>
        <w:tc>
          <w:tcPr>
            <w:tcW w:w="574" w:type="dxa"/>
            <w:vMerge/>
            <w:tcBorders>
              <w:left w:val="single" w:sz="4" w:space="0" w:color="auto"/>
              <w:right w:val="single" w:sz="4" w:space="0" w:color="auto"/>
            </w:tcBorders>
            <w:vAlign w:val="center"/>
          </w:tcPr>
          <w:p w14:paraId="7772F946"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right w:val="single" w:sz="4" w:space="0" w:color="auto"/>
            </w:tcBorders>
            <w:vAlign w:val="center"/>
          </w:tcPr>
          <w:p w14:paraId="44CC59C4"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71B6086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0B30EC1F"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慰问金发放准确率（%）</w:t>
            </w:r>
          </w:p>
        </w:tc>
        <w:tc>
          <w:tcPr>
            <w:tcW w:w="515" w:type="dxa"/>
            <w:tcBorders>
              <w:top w:val="nil"/>
              <w:left w:val="nil"/>
              <w:bottom w:val="single" w:sz="4" w:space="0" w:color="auto"/>
              <w:right w:val="single" w:sz="4" w:space="0" w:color="auto"/>
            </w:tcBorders>
            <w:vAlign w:val="center"/>
          </w:tcPr>
          <w:p w14:paraId="1D026A2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65D67CA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76BBA0B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2B0EA45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271FC37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1F73DB8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24119E8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45" w:type="dxa"/>
            <w:tcBorders>
              <w:top w:val="nil"/>
              <w:left w:val="nil"/>
              <w:bottom w:val="single" w:sz="4" w:space="0" w:color="auto"/>
              <w:right w:val="single" w:sz="4" w:space="0" w:color="auto"/>
            </w:tcBorders>
            <w:vAlign w:val="center"/>
          </w:tcPr>
          <w:p w14:paraId="1F5AEAB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7077010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3DFE818A" w14:textId="77777777" w:rsidR="000C26E9" w:rsidRDefault="000C26E9">
            <w:pPr>
              <w:widowControl/>
              <w:jc w:val="center"/>
              <w:rPr>
                <w:rFonts w:ascii="宋体" w:eastAsia="宋体" w:hAnsi="宋体" w:cs="宋体" w:hint="eastAsia"/>
                <w:color w:val="000000"/>
                <w:sz w:val="18"/>
                <w:szCs w:val="18"/>
              </w:rPr>
            </w:pPr>
          </w:p>
        </w:tc>
      </w:tr>
      <w:tr w:rsidR="000C26E9" w14:paraId="413464A8" w14:textId="77777777">
        <w:trPr>
          <w:trHeight w:val="800"/>
          <w:jc w:val="center"/>
        </w:trPr>
        <w:tc>
          <w:tcPr>
            <w:tcW w:w="574" w:type="dxa"/>
            <w:vMerge/>
            <w:tcBorders>
              <w:left w:val="single" w:sz="4" w:space="0" w:color="auto"/>
              <w:right w:val="single" w:sz="4" w:space="0" w:color="auto"/>
            </w:tcBorders>
            <w:vAlign w:val="center"/>
          </w:tcPr>
          <w:p w14:paraId="4019CED4"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bottom w:val="single" w:sz="4" w:space="0" w:color="auto"/>
              <w:right w:val="single" w:sz="4" w:space="0" w:color="auto"/>
            </w:tcBorders>
            <w:vAlign w:val="center"/>
          </w:tcPr>
          <w:p w14:paraId="1CFE3F19"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10AC8D2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962" w:type="dxa"/>
            <w:tcBorders>
              <w:top w:val="single" w:sz="4" w:space="0" w:color="auto"/>
              <w:left w:val="nil"/>
              <w:bottom w:val="single" w:sz="4" w:space="0" w:color="auto"/>
              <w:right w:val="single" w:sz="4" w:space="0" w:color="auto"/>
            </w:tcBorders>
            <w:vAlign w:val="center"/>
          </w:tcPr>
          <w:p w14:paraId="21E63D90"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515" w:type="dxa"/>
            <w:tcBorders>
              <w:top w:val="nil"/>
              <w:left w:val="nil"/>
              <w:bottom w:val="single" w:sz="4" w:space="0" w:color="auto"/>
              <w:right w:val="single" w:sz="4" w:space="0" w:color="auto"/>
            </w:tcBorders>
            <w:vAlign w:val="center"/>
          </w:tcPr>
          <w:p w14:paraId="37FA65F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5F6338D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2B73D4A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5F692B6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C0DD78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768D9AF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BCDED1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45" w:type="dxa"/>
            <w:tcBorders>
              <w:top w:val="nil"/>
              <w:left w:val="nil"/>
              <w:bottom w:val="single" w:sz="4" w:space="0" w:color="auto"/>
              <w:right w:val="single" w:sz="4" w:space="0" w:color="auto"/>
            </w:tcBorders>
            <w:vAlign w:val="center"/>
          </w:tcPr>
          <w:p w14:paraId="7A44D1E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70CFBA9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270A62ED" w14:textId="77777777" w:rsidR="000C26E9" w:rsidRDefault="000C26E9">
            <w:pPr>
              <w:widowControl/>
              <w:jc w:val="center"/>
              <w:rPr>
                <w:rFonts w:ascii="宋体" w:eastAsia="宋体" w:hAnsi="宋体" w:cs="宋体" w:hint="eastAsia"/>
                <w:color w:val="000000"/>
                <w:sz w:val="18"/>
                <w:szCs w:val="18"/>
              </w:rPr>
            </w:pPr>
          </w:p>
        </w:tc>
      </w:tr>
      <w:tr w:rsidR="000C26E9" w14:paraId="6F8048E1" w14:textId="77777777">
        <w:trPr>
          <w:trHeight w:val="800"/>
          <w:jc w:val="center"/>
        </w:trPr>
        <w:tc>
          <w:tcPr>
            <w:tcW w:w="574" w:type="dxa"/>
            <w:vMerge/>
            <w:tcBorders>
              <w:left w:val="single" w:sz="4" w:space="0" w:color="auto"/>
              <w:right w:val="single" w:sz="4" w:space="0" w:color="auto"/>
            </w:tcBorders>
            <w:vAlign w:val="center"/>
          </w:tcPr>
          <w:p w14:paraId="1CE4B9CE" w14:textId="77777777" w:rsidR="000C26E9" w:rsidRDefault="000C26E9">
            <w:pPr>
              <w:widowControl/>
              <w:jc w:val="left"/>
              <w:rPr>
                <w:rFonts w:ascii="宋体" w:eastAsia="宋体" w:hAnsi="宋体" w:cs="宋体" w:hint="eastAsia"/>
                <w:color w:val="000000"/>
                <w:sz w:val="18"/>
                <w:szCs w:val="18"/>
              </w:rPr>
            </w:pPr>
          </w:p>
        </w:tc>
        <w:tc>
          <w:tcPr>
            <w:tcW w:w="574" w:type="dxa"/>
            <w:vMerge w:val="restart"/>
            <w:tcBorders>
              <w:top w:val="nil"/>
              <w:left w:val="nil"/>
              <w:right w:val="single" w:sz="4" w:space="0" w:color="auto"/>
            </w:tcBorders>
            <w:vAlign w:val="center"/>
          </w:tcPr>
          <w:p w14:paraId="12902EE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574" w:type="dxa"/>
            <w:tcBorders>
              <w:top w:val="nil"/>
              <w:left w:val="nil"/>
              <w:bottom w:val="single" w:sz="4" w:space="0" w:color="auto"/>
              <w:right w:val="single" w:sz="4" w:space="0" w:color="auto"/>
            </w:tcBorders>
            <w:vAlign w:val="center"/>
          </w:tcPr>
          <w:p w14:paraId="1870157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2F4E19EE"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爱国宗教人士人均慰问标准</w:t>
            </w:r>
          </w:p>
        </w:tc>
        <w:tc>
          <w:tcPr>
            <w:tcW w:w="515" w:type="dxa"/>
            <w:tcBorders>
              <w:top w:val="nil"/>
              <w:left w:val="nil"/>
              <w:bottom w:val="single" w:sz="4" w:space="0" w:color="auto"/>
              <w:right w:val="single" w:sz="4" w:space="0" w:color="auto"/>
            </w:tcBorders>
            <w:vAlign w:val="center"/>
          </w:tcPr>
          <w:p w14:paraId="3F76016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7AF2489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w:t>
            </w:r>
          </w:p>
        </w:tc>
        <w:tc>
          <w:tcPr>
            <w:tcW w:w="588" w:type="dxa"/>
            <w:tcBorders>
              <w:top w:val="nil"/>
              <w:left w:val="nil"/>
              <w:bottom w:val="single" w:sz="4" w:space="0" w:color="auto"/>
              <w:right w:val="single" w:sz="4" w:space="0" w:color="auto"/>
            </w:tcBorders>
            <w:vAlign w:val="center"/>
          </w:tcPr>
          <w:p w14:paraId="2BCABCD9"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w:t>
            </w:r>
          </w:p>
        </w:tc>
        <w:tc>
          <w:tcPr>
            <w:tcW w:w="522" w:type="dxa"/>
            <w:tcBorders>
              <w:top w:val="nil"/>
              <w:left w:val="nil"/>
              <w:bottom w:val="single" w:sz="4" w:space="0" w:color="auto"/>
              <w:right w:val="single" w:sz="4" w:space="0" w:color="auto"/>
            </w:tcBorders>
            <w:vAlign w:val="center"/>
          </w:tcPr>
          <w:p w14:paraId="4FCBE08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36C422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5CDCE71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008E0E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45" w:type="dxa"/>
            <w:tcBorders>
              <w:top w:val="nil"/>
              <w:left w:val="nil"/>
              <w:bottom w:val="single" w:sz="4" w:space="0" w:color="auto"/>
              <w:right w:val="single" w:sz="4" w:space="0" w:color="auto"/>
            </w:tcBorders>
            <w:vAlign w:val="center"/>
          </w:tcPr>
          <w:p w14:paraId="6C8C1CF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7A73EE8C"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6053E93D" w14:textId="77777777" w:rsidR="000C26E9" w:rsidRDefault="000C26E9">
            <w:pPr>
              <w:widowControl/>
              <w:jc w:val="center"/>
              <w:rPr>
                <w:rFonts w:ascii="宋体" w:eastAsia="宋体" w:hAnsi="宋体" w:cs="宋体" w:hint="eastAsia"/>
                <w:color w:val="000000"/>
                <w:sz w:val="18"/>
                <w:szCs w:val="18"/>
              </w:rPr>
            </w:pPr>
          </w:p>
        </w:tc>
      </w:tr>
      <w:tr w:rsidR="000C26E9" w14:paraId="59091796" w14:textId="77777777">
        <w:trPr>
          <w:trHeight w:val="800"/>
          <w:jc w:val="center"/>
        </w:trPr>
        <w:tc>
          <w:tcPr>
            <w:tcW w:w="574" w:type="dxa"/>
            <w:vMerge/>
            <w:tcBorders>
              <w:left w:val="single" w:sz="4" w:space="0" w:color="auto"/>
              <w:right w:val="single" w:sz="4" w:space="0" w:color="auto"/>
            </w:tcBorders>
            <w:vAlign w:val="center"/>
          </w:tcPr>
          <w:p w14:paraId="53AAC9DD" w14:textId="77777777" w:rsidR="000C26E9" w:rsidRDefault="000C26E9">
            <w:pPr>
              <w:widowControl/>
              <w:jc w:val="left"/>
              <w:rPr>
                <w:rFonts w:ascii="宋体" w:eastAsia="宋体" w:hAnsi="宋体" w:cs="宋体" w:hint="eastAsia"/>
                <w:color w:val="000000"/>
                <w:sz w:val="18"/>
                <w:szCs w:val="18"/>
              </w:rPr>
            </w:pPr>
          </w:p>
        </w:tc>
        <w:tc>
          <w:tcPr>
            <w:tcW w:w="574" w:type="dxa"/>
            <w:vMerge/>
            <w:tcBorders>
              <w:left w:val="nil"/>
              <w:bottom w:val="single" w:sz="4" w:space="0" w:color="auto"/>
              <w:right w:val="single" w:sz="4" w:space="0" w:color="auto"/>
            </w:tcBorders>
            <w:vAlign w:val="center"/>
          </w:tcPr>
          <w:p w14:paraId="2981B8A3" w14:textId="77777777" w:rsidR="000C26E9" w:rsidRDefault="000C26E9">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1F8FD6E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0B4BDE2E"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民族团结进步模范人均慰问标准</w:t>
            </w:r>
          </w:p>
        </w:tc>
        <w:tc>
          <w:tcPr>
            <w:tcW w:w="515" w:type="dxa"/>
            <w:tcBorders>
              <w:top w:val="nil"/>
              <w:left w:val="nil"/>
              <w:bottom w:val="single" w:sz="4" w:space="0" w:color="auto"/>
              <w:right w:val="single" w:sz="4" w:space="0" w:color="auto"/>
            </w:tcBorders>
            <w:vAlign w:val="center"/>
          </w:tcPr>
          <w:p w14:paraId="45BDEC8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596C23F5"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w:t>
            </w:r>
          </w:p>
        </w:tc>
        <w:tc>
          <w:tcPr>
            <w:tcW w:w="588" w:type="dxa"/>
            <w:tcBorders>
              <w:top w:val="nil"/>
              <w:left w:val="nil"/>
              <w:bottom w:val="single" w:sz="4" w:space="0" w:color="auto"/>
              <w:right w:val="single" w:sz="4" w:space="0" w:color="auto"/>
            </w:tcBorders>
            <w:vAlign w:val="center"/>
          </w:tcPr>
          <w:p w14:paraId="68DB8A9A"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w:t>
            </w:r>
          </w:p>
        </w:tc>
        <w:tc>
          <w:tcPr>
            <w:tcW w:w="522" w:type="dxa"/>
            <w:tcBorders>
              <w:top w:val="nil"/>
              <w:left w:val="nil"/>
              <w:bottom w:val="single" w:sz="4" w:space="0" w:color="auto"/>
              <w:right w:val="single" w:sz="4" w:space="0" w:color="auto"/>
            </w:tcBorders>
            <w:vAlign w:val="center"/>
          </w:tcPr>
          <w:p w14:paraId="65808BC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8586FE7"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03EDDD8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6E7EDB2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45" w:type="dxa"/>
            <w:tcBorders>
              <w:top w:val="nil"/>
              <w:left w:val="nil"/>
              <w:bottom w:val="single" w:sz="4" w:space="0" w:color="auto"/>
              <w:right w:val="single" w:sz="4" w:space="0" w:color="auto"/>
            </w:tcBorders>
            <w:vAlign w:val="center"/>
          </w:tcPr>
          <w:p w14:paraId="2F56B31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2BA163E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73DBB3C1" w14:textId="77777777" w:rsidR="000C26E9" w:rsidRDefault="000C26E9">
            <w:pPr>
              <w:widowControl/>
              <w:jc w:val="center"/>
              <w:rPr>
                <w:rFonts w:ascii="宋体" w:eastAsia="宋体" w:hAnsi="宋体" w:cs="宋体" w:hint="eastAsia"/>
                <w:color w:val="000000"/>
                <w:sz w:val="18"/>
                <w:szCs w:val="18"/>
              </w:rPr>
            </w:pPr>
          </w:p>
        </w:tc>
      </w:tr>
      <w:tr w:rsidR="000C26E9" w14:paraId="520C843F" w14:textId="77777777">
        <w:trPr>
          <w:trHeight w:val="800"/>
          <w:jc w:val="center"/>
        </w:trPr>
        <w:tc>
          <w:tcPr>
            <w:tcW w:w="574" w:type="dxa"/>
            <w:vMerge/>
            <w:tcBorders>
              <w:left w:val="single" w:sz="4" w:space="0" w:color="auto"/>
              <w:right w:val="single" w:sz="4" w:space="0" w:color="auto"/>
            </w:tcBorders>
            <w:vAlign w:val="center"/>
          </w:tcPr>
          <w:p w14:paraId="1180C225"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7245A32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574" w:type="dxa"/>
            <w:tcBorders>
              <w:top w:val="nil"/>
              <w:left w:val="nil"/>
              <w:bottom w:val="single" w:sz="4" w:space="0" w:color="auto"/>
              <w:right w:val="single" w:sz="4" w:space="0" w:color="auto"/>
            </w:tcBorders>
            <w:vAlign w:val="center"/>
          </w:tcPr>
          <w:p w14:paraId="0452B7C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37127BD8"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提升广大党员干部和各族群众感受党风我关怀和温暖</w:t>
            </w:r>
          </w:p>
        </w:tc>
        <w:tc>
          <w:tcPr>
            <w:tcW w:w="515" w:type="dxa"/>
            <w:tcBorders>
              <w:top w:val="nil"/>
              <w:left w:val="nil"/>
              <w:bottom w:val="single" w:sz="4" w:space="0" w:color="auto"/>
              <w:right w:val="single" w:sz="4" w:space="0" w:color="auto"/>
            </w:tcBorders>
            <w:vAlign w:val="center"/>
          </w:tcPr>
          <w:p w14:paraId="05E68B8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05" w:type="dxa"/>
            <w:tcBorders>
              <w:top w:val="nil"/>
              <w:left w:val="nil"/>
              <w:bottom w:val="single" w:sz="4" w:space="0" w:color="auto"/>
              <w:right w:val="single" w:sz="4" w:space="0" w:color="auto"/>
            </w:tcBorders>
            <w:vAlign w:val="center"/>
          </w:tcPr>
          <w:p w14:paraId="72C2209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588" w:type="dxa"/>
            <w:tcBorders>
              <w:top w:val="nil"/>
              <w:left w:val="nil"/>
              <w:bottom w:val="single" w:sz="4" w:space="0" w:color="auto"/>
              <w:right w:val="single" w:sz="4" w:space="0" w:color="auto"/>
            </w:tcBorders>
            <w:vAlign w:val="center"/>
          </w:tcPr>
          <w:p w14:paraId="1EC2DB5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74CACFE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990098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97" w:type="dxa"/>
            <w:tcBorders>
              <w:top w:val="nil"/>
              <w:left w:val="nil"/>
              <w:bottom w:val="single" w:sz="4" w:space="0" w:color="auto"/>
              <w:right w:val="single" w:sz="4" w:space="0" w:color="auto"/>
            </w:tcBorders>
            <w:vAlign w:val="center"/>
          </w:tcPr>
          <w:p w14:paraId="3C941D5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2EA9F2D"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45" w:type="dxa"/>
            <w:tcBorders>
              <w:top w:val="nil"/>
              <w:left w:val="nil"/>
              <w:bottom w:val="single" w:sz="4" w:space="0" w:color="auto"/>
              <w:right w:val="single" w:sz="4" w:space="0" w:color="auto"/>
            </w:tcBorders>
            <w:vAlign w:val="center"/>
          </w:tcPr>
          <w:p w14:paraId="3F3838F8"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4DF8B44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4144E8EC" w14:textId="77777777" w:rsidR="000C26E9" w:rsidRDefault="000C26E9">
            <w:pPr>
              <w:widowControl/>
              <w:jc w:val="center"/>
              <w:rPr>
                <w:rFonts w:ascii="宋体" w:eastAsia="宋体" w:hAnsi="宋体" w:cs="宋体" w:hint="eastAsia"/>
                <w:color w:val="000000"/>
                <w:sz w:val="18"/>
                <w:szCs w:val="18"/>
              </w:rPr>
            </w:pPr>
          </w:p>
        </w:tc>
      </w:tr>
      <w:tr w:rsidR="000C26E9" w14:paraId="08756A2B" w14:textId="77777777">
        <w:trPr>
          <w:trHeight w:val="800"/>
          <w:jc w:val="center"/>
        </w:trPr>
        <w:tc>
          <w:tcPr>
            <w:tcW w:w="574" w:type="dxa"/>
            <w:vMerge/>
            <w:tcBorders>
              <w:left w:val="single" w:sz="4" w:space="0" w:color="auto"/>
              <w:bottom w:val="single" w:sz="4" w:space="0" w:color="auto"/>
              <w:right w:val="single" w:sz="4" w:space="0" w:color="auto"/>
            </w:tcBorders>
            <w:vAlign w:val="center"/>
          </w:tcPr>
          <w:p w14:paraId="1125C80E" w14:textId="77777777" w:rsidR="000C26E9" w:rsidRDefault="000C26E9">
            <w:pPr>
              <w:widowControl/>
              <w:jc w:val="left"/>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231F9A42"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574" w:type="dxa"/>
            <w:tcBorders>
              <w:top w:val="nil"/>
              <w:left w:val="nil"/>
              <w:bottom w:val="single" w:sz="4" w:space="0" w:color="auto"/>
              <w:right w:val="single" w:sz="4" w:space="0" w:color="auto"/>
            </w:tcBorders>
            <w:vAlign w:val="center"/>
          </w:tcPr>
          <w:p w14:paraId="6494CE9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962" w:type="dxa"/>
            <w:tcBorders>
              <w:top w:val="single" w:sz="4" w:space="0" w:color="auto"/>
              <w:left w:val="nil"/>
              <w:bottom w:val="single" w:sz="4" w:space="0" w:color="auto"/>
              <w:right w:val="single" w:sz="4" w:space="0" w:color="auto"/>
            </w:tcBorders>
            <w:vAlign w:val="center"/>
          </w:tcPr>
          <w:p w14:paraId="67761661" w14:textId="77777777" w:rsidR="000C26E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走访慰问对象满意度（%）</w:t>
            </w:r>
          </w:p>
        </w:tc>
        <w:tc>
          <w:tcPr>
            <w:tcW w:w="515" w:type="dxa"/>
            <w:tcBorders>
              <w:top w:val="nil"/>
              <w:left w:val="nil"/>
              <w:bottom w:val="single" w:sz="4" w:space="0" w:color="auto"/>
              <w:right w:val="single" w:sz="4" w:space="0" w:color="auto"/>
            </w:tcBorders>
            <w:vAlign w:val="center"/>
          </w:tcPr>
          <w:p w14:paraId="6180DA8F"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3C44EE50"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88" w:type="dxa"/>
            <w:tcBorders>
              <w:top w:val="nil"/>
              <w:left w:val="nil"/>
              <w:bottom w:val="single" w:sz="4" w:space="0" w:color="auto"/>
              <w:right w:val="single" w:sz="4" w:space="0" w:color="auto"/>
            </w:tcBorders>
            <w:vAlign w:val="center"/>
          </w:tcPr>
          <w:p w14:paraId="268B7A9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22" w:type="dxa"/>
            <w:tcBorders>
              <w:top w:val="nil"/>
              <w:left w:val="nil"/>
              <w:bottom w:val="single" w:sz="4" w:space="0" w:color="auto"/>
              <w:right w:val="single" w:sz="4" w:space="0" w:color="auto"/>
            </w:tcBorders>
            <w:vAlign w:val="center"/>
          </w:tcPr>
          <w:p w14:paraId="19A798D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04F5B76"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78137743"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C12A291"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45" w:type="dxa"/>
            <w:tcBorders>
              <w:top w:val="nil"/>
              <w:left w:val="nil"/>
              <w:bottom w:val="single" w:sz="4" w:space="0" w:color="auto"/>
              <w:right w:val="single" w:sz="4" w:space="0" w:color="auto"/>
            </w:tcBorders>
            <w:vAlign w:val="center"/>
          </w:tcPr>
          <w:p w14:paraId="1C5A5774"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62" w:type="dxa"/>
            <w:tcBorders>
              <w:top w:val="nil"/>
              <w:left w:val="nil"/>
              <w:bottom w:val="single" w:sz="4" w:space="0" w:color="auto"/>
              <w:right w:val="single" w:sz="4" w:space="0" w:color="auto"/>
            </w:tcBorders>
            <w:vAlign w:val="center"/>
          </w:tcPr>
          <w:p w14:paraId="071717DE"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7" w:type="dxa"/>
            <w:tcBorders>
              <w:top w:val="nil"/>
              <w:left w:val="nil"/>
              <w:bottom w:val="single" w:sz="4" w:space="0" w:color="auto"/>
              <w:right w:val="single" w:sz="4" w:space="0" w:color="auto"/>
            </w:tcBorders>
            <w:vAlign w:val="center"/>
          </w:tcPr>
          <w:p w14:paraId="78C92E32" w14:textId="77777777" w:rsidR="000C26E9" w:rsidRDefault="000C26E9">
            <w:pPr>
              <w:widowControl/>
              <w:jc w:val="center"/>
              <w:rPr>
                <w:rFonts w:ascii="宋体" w:eastAsia="宋体" w:hAnsi="宋体" w:cs="宋体" w:hint="eastAsia"/>
                <w:color w:val="000000"/>
                <w:sz w:val="18"/>
                <w:szCs w:val="18"/>
              </w:rPr>
            </w:pPr>
          </w:p>
        </w:tc>
      </w:tr>
      <w:tr w:rsidR="000C26E9" w14:paraId="5A30200B" w14:textId="77777777">
        <w:trPr>
          <w:trHeight w:val="520"/>
          <w:jc w:val="center"/>
        </w:trPr>
        <w:tc>
          <w:tcPr>
            <w:tcW w:w="2684" w:type="dxa"/>
            <w:gridSpan w:val="4"/>
            <w:tcBorders>
              <w:top w:val="single" w:sz="4" w:space="0" w:color="auto"/>
              <w:left w:val="single" w:sz="4" w:space="0" w:color="auto"/>
              <w:bottom w:val="single" w:sz="4" w:space="0" w:color="auto"/>
              <w:right w:val="single" w:sz="4" w:space="0" w:color="auto"/>
            </w:tcBorders>
            <w:vAlign w:val="center"/>
          </w:tcPr>
          <w:p w14:paraId="2D412306"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15" w:type="dxa"/>
            <w:tcBorders>
              <w:top w:val="single" w:sz="4" w:space="0" w:color="auto"/>
              <w:left w:val="single" w:sz="4" w:space="0" w:color="auto"/>
              <w:bottom w:val="single" w:sz="4" w:space="0" w:color="auto"/>
              <w:right w:val="single" w:sz="4" w:space="0" w:color="auto"/>
            </w:tcBorders>
            <w:vAlign w:val="center"/>
          </w:tcPr>
          <w:p w14:paraId="5A8EE4CD" w14:textId="77777777" w:rsidR="000C26E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5" w:type="dxa"/>
            <w:tcBorders>
              <w:top w:val="single" w:sz="4" w:space="0" w:color="auto"/>
              <w:left w:val="single" w:sz="4" w:space="0" w:color="auto"/>
              <w:bottom w:val="single" w:sz="4" w:space="0" w:color="auto"/>
              <w:right w:val="single" w:sz="4" w:space="0" w:color="auto"/>
            </w:tcBorders>
            <w:vAlign w:val="center"/>
          </w:tcPr>
          <w:p w14:paraId="32420426" w14:textId="77777777" w:rsidR="000C26E9" w:rsidRDefault="000C26E9">
            <w:pPr>
              <w:widowControl/>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FE62706" w14:textId="77777777" w:rsidR="000C26E9" w:rsidRDefault="000C26E9">
            <w:pPr>
              <w:widowControl/>
              <w:jc w:val="center"/>
              <w:rPr>
                <w:rFonts w:ascii="宋体" w:eastAsia="宋体" w:hAnsi="宋体" w:cs="宋体" w:hint="eastAsia"/>
                <w:color w:val="000000"/>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14:paraId="40A60829" w14:textId="77777777" w:rsidR="000C26E9" w:rsidRDefault="000C26E9">
            <w:pPr>
              <w:widowControl/>
              <w:jc w:val="center"/>
              <w:rPr>
                <w:rFonts w:ascii="宋体" w:eastAsia="宋体" w:hAnsi="宋体" w:cs="宋体" w:hint="eastAsia"/>
                <w:color w:val="000000"/>
                <w:sz w:val="18"/>
                <w:szCs w:val="18"/>
              </w:rPr>
            </w:pPr>
          </w:p>
        </w:tc>
        <w:tc>
          <w:tcPr>
            <w:tcW w:w="633" w:type="dxa"/>
            <w:tcBorders>
              <w:top w:val="single" w:sz="4" w:space="0" w:color="auto"/>
              <w:left w:val="nil"/>
              <w:bottom w:val="single" w:sz="4" w:space="0" w:color="auto"/>
              <w:right w:val="single" w:sz="4" w:space="0" w:color="auto"/>
            </w:tcBorders>
            <w:vAlign w:val="center"/>
          </w:tcPr>
          <w:p w14:paraId="188D596B" w14:textId="77777777" w:rsidR="000C26E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597" w:type="dxa"/>
            <w:tcBorders>
              <w:top w:val="single" w:sz="4" w:space="0" w:color="auto"/>
              <w:left w:val="nil"/>
              <w:bottom w:val="single" w:sz="4" w:space="0" w:color="auto"/>
              <w:right w:val="single" w:sz="4" w:space="0" w:color="auto"/>
            </w:tcBorders>
            <w:vAlign w:val="center"/>
          </w:tcPr>
          <w:p w14:paraId="6CCA67B6" w14:textId="77777777" w:rsidR="000C26E9" w:rsidRDefault="000C26E9">
            <w:pPr>
              <w:widowControl/>
              <w:jc w:val="left"/>
              <w:rPr>
                <w:rFonts w:ascii="宋体" w:eastAsia="宋体" w:hAnsi="宋体" w:cs="宋体" w:hint="eastAsia"/>
                <w:color w:val="000000"/>
                <w:sz w:val="18"/>
                <w:szCs w:val="18"/>
              </w:rPr>
            </w:pPr>
          </w:p>
        </w:tc>
        <w:tc>
          <w:tcPr>
            <w:tcW w:w="518" w:type="dxa"/>
            <w:tcBorders>
              <w:top w:val="single" w:sz="4" w:space="0" w:color="auto"/>
              <w:left w:val="nil"/>
              <w:bottom w:val="single" w:sz="4" w:space="0" w:color="auto"/>
              <w:right w:val="single" w:sz="4" w:space="0" w:color="auto"/>
            </w:tcBorders>
            <w:vAlign w:val="center"/>
          </w:tcPr>
          <w:p w14:paraId="12E73E28" w14:textId="77777777" w:rsidR="000C26E9" w:rsidRDefault="000C26E9">
            <w:pPr>
              <w:widowControl/>
              <w:jc w:val="left"/>
              <w:rPr>
                <w:rFonts w:ascii="宋体" w:eastAsia="宋体" w:hAnsi="宋体" w:cs="宋体" w:hint="eastAsia"/>
                <w:color w:val="000000"/>
                <w:sz w:val="18"/>
                <w:szCs w:val="18"/>
              </w:rPr>
            </w:pPr>
          </w:p>
        </w:tc>
        <w:tc>
          <w:tcPr>
            <w:tcW w:w="745" w:type="dxa"/>
            <w:tcBorders>
              <w:top w:val="single" w:sz="4" w:space="0" w:color="auto"/>
              <w:left w:val="nil"/>
              <w:bottom w:val="single" w:sz="4" w:space="0" w:color="auto"/>
              <w:right w:val="single" w:sz="4" w:space="0" w:color="auto"/>
            </w:tcBorders>
            <w:vAlign w:val="center"/>
          </w:tcPr>
          <w:p w14:paraId="781676E9" w14:textId="77777777" w:rsidR="000C26E9" w:rsidRDefault="000C26E9">
            <w:pPr>
              <w:widowControl/>
              <w:jc w:val="left"/>
              <w:rPr>
                <w:rFonts w:ascii="宋体" w:eastAsia="宋体" w:hAnsi="宋体" w:cs="宋体" w:hint="eastAsia"/>
                <w:color w:val="000000"/>
                <w:sz w:val="18"/>
                <w:szCs w:val="18"/>
              </w:rPr>
            </w:pPr>
          </w:p>
        </w:tc>
        <w:tc>
          <w:tcPr>
            <w:tcW w:w="562" w:type="dxa"/>
            <w:tcBorders>
              <w:top w:val="single" w:sz="4" w:space="0" w:color="auto"/>
              <w:left w:val="nil"/>
              <w:bottom w:val="single" w:sz="4" w:space="0" w:color="auto"/>
              <w:right w:val="single" w:sz="4" w:space="0" w:color="auto"/>
            </w:tcBorders>
            <w:vAlign w:val="center"/>
          </w:tcPr>
          <w:p w14:paraId="085D2CD2" w14:textId="77777777" w:rsidR="000C26E9" w:rsidRDefault="000C26E9">
            <w:pPr>
              <w:widowControl/>
              <w:jc w:val="left"/>
              <w:rPr>
                <w:rFonts w:ascii="宋体" w:eastAsia="宋体" w:hAnsi="宋体" w:cs="宋体" w:hint="eastAsia"/>
                <w:color w:val="000000"/>
                <w:sz w:val="18"/>
                <w:szCs w:val="18"/>
              </w:rPr>
            </w:pPr>
          </w:p>
        </w:tc>
        <w:tc>
          <w:tcPr>
            <w:tcW w:w="987" w:type="dxa"/>
            <w:tcBorders>
              <w:top w:val="single" w:sz="4" w:space="0" w:color="auto"/>
              <w:left w:val="nil"/>
              <w:bottom w:val="single" w:sz="4" w:space="0" w:color="auto"/>
              <w:right w:val="single" w:sz="4" w:space="0" w:color="auto"/>
            </w:tcBorders>
            <w:vAlign w:val="center"/>
          </w:tcPr>
          <w:p w14:paraId="50EA1778" w14:textId="77777777" w:rsidR="000C26E9" w:rsidRDefault="000C26E9">
            <w:pPr>
              <w:widowControl/>
              <w:jc w:val="left"/>
              <w:rPr>
                <w:rFonts w:ascii="宋体" w:eastAsia="宋体" w:hAnsi="宋体" w:cs="宋体" w:hint="eastAsia"/>
                <w:color w:val="000000"/>
                <w:sz w:val="18"/>
                <w:szCs w:val="18"/>
              </w:rPr>
            </w:pPr>
          </w:p>
        </w:tc>
      </w:tr>
    </w:tbl>
    <w:p w14:paraId="34799F96" w14:textId="77777777" w:rsidR="000C26E9" w:rsidRDefault="000C26E9">
      <w:pPr>
        <w:widowControl/>
        <w:ind w:firstLineChars="200" w:firstLine="640"/>
        <w:rPr>
          <w:rFonts w:ascii="仿宋_GB2312" w:eastAsia="仿宋_GB2312"/>
          <w:sz w:val="32"/>
          <w:szCs w:val="32"/>
        </w:rPr>
      </w:pPr>
    </w:p>
    <w:p w14:paraId="62375EEF" w14:textId="77777777" w:rsidR="000C26E9"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6EEAB9D2" w14:textId="58FD2A90" w:rsidR="000C26E9" w:rsidRDefault="00912216">
      <w:pPr>
        <w:widowControl/>
        <w:ind w:firstLineChars="200" w:firstLine="640"/>
        <w:jc w:val="left"/>
        <w:rPr>
          <w:rFonts w:ascii="仿宋_GB2312" w:eastAsia="仿宋_GB2312"/>
          <w:sz w:val="32"/>
          <w:szCs w:val="32"/>
        </w:rPr>
      </w:pPr>
      <w:bookmarkStart w:id="1" w:name="_Hlk207104744"/>
      <w:r w:rsidRPr="00D6752D">
        <w:rPr>
          <w:rFonts w:ascii="仿宋_GB2312" w:eastAsia="仿宋_GB2312" w:hint="eastAsia"/>
          <w:sz w:val="32"/>
          <w:szCs w:val="32"/>
        </w:rPr>
        <w:t>本单位当年预算绩效评价项目有</w:t>
      </w:r>
      <w:r>
        <w:rPr>
          <w:rFonts w:ascii="仿宋_GB2312" w:eastAsia="仿宋_GB2312" w:hint="eastAsia"/>
          <w:sz w:val="32"/>
          <w:szCs w:val="32"/>
        </w:rPr>
        <w:t>6</w:t>
      </w:r>
      <w:r w:rsidRPr="00D6752D">
        <w:rPr>
          <w:rFonts w:ascii="仿宋_GB2312" w:eastAsia="仿宋_GB2312" w:hint="eastAsia"/>
          <w:sz w:val="32"/>
          <w:szCs w:val="32"/>
        </w:rPr>
        <w:t>个涉密项目，涉及全年预算数</w:t>
      </w:r>
      <w:r>
        <w:rPr>
          <w:rFonts w:ascii="仿宋_GB2312" w:eastAsia="仿宋_GB2312" w:hint="eastAsia"/>
          <w:sz w:val="32"/>
          <w:szCs w:val="32"/>
        </w:rPr>
        <w:t>270.28</w:t>
      </w:r>
      <w:r w:rsidRPr="00D6752D">
        <w:rPr>
          <w:rFonts w:ascii="仿宋_GB2312" w:eastAsia="仿宋_GB2312" w:hint="eastAsia"/>
          <w:sz w:val="32"/>
          <w:szCs w:val="32"/>
        </w:rPr>
        <w:t>万元，全年执行数</w:t>
      </w:r>
      <w:r>
        <w:rPr>
          <w:rFonts w:ascii="仿宋_GB2312" w:eastAsia="仿宋_GB2312" w:hint="eastAsia"/>
          <w:sz w:val="32"/>
          <w:szCs w:val="32"/>
        </w:rPr>
        <w:t>270.28</w:t>
      </w:r>
      <w:r w:rsidRPr="00D6752D">
        <w:rPr>
          <w:rFonts w:ascii="仿宋_GB2312" w:eastAsia="仿宋_GB2312" w:hint="eastAsia"/>
          <w:sz w:val="32"/>
          <w:szCs w:val="32"/>
        </w:rPr>
        <w:t>万元，未公开绩效自评表原因：涉密项目不公开项目绩效自评表</w:t>
      </w:r>
      <w:bookmarkEnd w:id="1"/>
      <w:r>
        <w:rPr>
          <w:rFonts w:ascii="仿宋_GB2312" w:eastAsia="仿宋_GB2312" w:hint="eastAsia"/>
          <w:sz w:val="32"/>
          <w:szCs w:val="32"/>
        </w:rPr>
        <w:t>。</w:t>
      </w:r>
    </w:p>
    <w:p w14:paraId="4A0B4869" w14:textId="77777777" w:rsidR="000C26E9" w:rsidRDefault="00000000">
      <w:pPr>
        <w:widowControl/>
      </w:pPr>
      <w:r>
        <w:rPr>
          <w:sz w:val="0"/>
          <w:szCs w:val="0"/>
        </w:rPr>
        <w:br w:type="page"/>
      </w:r>
    </w:p>
    <w:p w14:paraId="0FB5108B" w14:textId="77777777" w:rsidR="000C26E9" w:rsidRDefault="00000000">
      <w:pPr>
        <w:widowControl/>
        <w:jc w:val="center"/>
        <w:outlineLvl w:val="0"/>
        <w:rPr>
          <w:rFonts w:ascii="黑体" w:eastAsia="黑体"/>
          <w:sz w:val="32"/>
          <w:szCs w:val="32"/>
        </w:rPr>
      </w:pPr>
      <w:r>
        <w:rPr>
          <w:rFonts w:ascii="黑体" w:eastAsia="黑体"/>
          <w:sz w:val="32"/>
          <w:szCs w:val="32"/>
        </w:rPr>
        <w:t>第三部分 专业名词解释</w:t>
      </w:r>
    </w:p>
    <w:p w14:paraId="6BB37921"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639C7ED"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565C7C9F"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6D5E05DA"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33B6748E"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62DB8DBD"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67102C8F"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C393B67"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2728CF"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015AA8FB"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16E96DA"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02138216"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4F1EFF6C"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3AE4C18F" w14:textId="77777777" w:rsidR="000C26E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0B37E4D4" w14:textId="77777777" w:rsidR="000C26E9" w:rsidRDefault="00000000">
      <w:pPr>
        <w:widowControl/>
      </w:pPr>
      <w:r>
        <w:rPr>
          <w:sz w:val="0"/>
          <w:szCs w:val="0"/>
        </w:rPr>
        <w:br w:type="page"/>
      </w:r>
    </w:p>
    <w:p w14:paraId="6C8063CA" w14:textId="77777777" w:rsidR="000C26E9"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5707876E"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7701C45C"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5287887F"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7D820CF"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6DD4EF05"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B59D00B"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0A02F13A"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1FA8BD0A"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AAEBE96" w14:textId="77777777" w:rsidR="000C26E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0C26E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B857" w14:textId="77777777" w:rsidR="006D6A54" w:rsidRDefault="006D6A54" w:rsidP="00912216">
      <w:r>
        <w:separator/>
      </w:r>
    </w:p>
  </w:endnote>
  <w:endnote w:type="continuationSeparator" w:id="0">
    <w:p w14:paraId="052FF409" w14:textId="77777777" w:rsidR="006D6A54" w:rsidRDefault="006D6A54" w:rsidP="0091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52E6" w14:textId="77777777" w:rsidR="006D6A54" w:rsidRDefault="006D6A54" w:rsidP="00912216">
      <w:r>
        <w:separator/>
      </w:r>
    </w:p>
  </w:footnote>
  <w:footnote w:type="continuationSeparator" w:id="0">
    <w:p w14:paraId="312A359B" w14:textId="77777777" w:rsidR="006D6A54" w:rsidRDefault="006D6A54" w:rsidP="00912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0C26E9"/>
    <w:rsid w:val="000C26E9"/>
    <w:rsid w:val="00336C22"/>
    <w:rsid w:val="006D6A54"/>
    <w:rsid w:val="00775D37"/>
    <w:rsid w:val="007E1302"/>
    <w:rsid w:val="00912216"/>
    <w:rsid w:val="00BA502B"/>
    <w:rsid w:val="02495F54"/>
    <w:rsid w:val="11875983"/>
    <w:rsid w:val="18BA580C"/>
    <w:rsid w:val="1A2975D8"/>
    <w:rsid w:val="1C197B20"/>
    <w:rsid w:val="1CC655B2"/>
    <w:rsid w:val="1CF27B0D"/>
    <w:rsid w:val="1D24677C"/>
    <w:rsid w:val="1F727B8C"/>
    <w:rsid w:val="200D1749"/>
    <w:rsid w:val="225263D4"/>
    <w:rsid w:val="229E4504"/>
    <w:rsid w:val="23A777BF"/>
    <w:rsid w:val="25AB4F81"/>
    <w:rsid w:val="282D4E4D"/>
    <w:rsid w:val="28AD5878"/>
    <w:rsid w:val="2DBD47AF"/>
    <w:rsid w:val="312608BD"/>
    <w:rsid w:val="335E6B36"/>
    <w:rsid w:val="35A10512"/>
    <w:rsid w:val="35EB3E83"/>
    <w:rsid w:val="36CF6403"/>
    <w:rsid w:val="38A10829"/>
    <w:rsid w:val="39897C3B"/>
    <w:rsid w:val="39F738A8"/>
    <w:rsid w:val="3FC54787"/>
    <w:rsid w:val="44703ED1"/>
    <w:rsid w:val="4EE84A3F"/>
    <w:rsid w:val="5144471C"/>
    <w:rsid w:val="5592014B"/>
    <w:rsid w:val="5B0E18F6"/>
    <w:rsid w:val="679F4002"/>
    <w:rsid w:val="67BF610D"/>
    <w:rsid w:val="69B1626F"/>
    <w:rsid w:val="6A445335"/>
    <w:rsid w:val="6CAE6A95"/>
    <w:rsid w:val="6CE4695B"/>
    <w:rsid w:val="6E3B25AB"/>
    <w:rsid w:val="741D5736"/>
    <w:rsid w:val="76CE66B2"/>
    <w:rsid w:val="78F072FB"/>
    <w:rsid w:val="7C456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59B9BF"/>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header"/>
    <w:basedOn w:val="a"/>
    <w:link w:val="a5"/>
    <w:rsid w:val="00912216"/>
    <w:pPr>
      <w:tabs>
        <w:tab w:val="center" w:pos="4153"/>
        <w:tab w:val="right" w:pos="8306"/>
      </w:tabs>
      <w:snapToGrid w:val="0"/>
      <w:jc w:val="center"/>
    </w:pPr>
    <w:rPr>
      <w:sz w:val="18"/>
      <w:szCs w:val="18"/>
    </w:rPr>
  </w:style>
  <w:style w:type="character" w:customStyle="1" w:styleId="a5">
    <w:name w:val="页眉 字符"/>
    <w:basedOn w:val="a0"/>
    <w:link w:val="a4"/>
    <w:rsid w:val="00912216"/>
    <w:rPr>
      <w:sz w:val="18"/>
      <w:szCs w:val="18"/>
    </w:rPr>
  </w:style>
  <w:style w:type="paragraph" w:styleId="a6">
    <w:name w:val="footer"/>
    <w:basedOn w:val="a"/>
    <w:link w:val="a7"/>
    <w:rsid w:val="00912216"/>
    <w:pPr>
      <w:tabs>
        <w:tab w:val="center" w:pos="4153"/>
        <w:tab w:val="right" w:pos="8306"/>
      </w:tabs>
      <w:snapToGrid w:val="0"/>
      <w:jc w:val="left"/>
    </w:pPr>
    <w:rPr>
      <w:sz w:val="18"/>
      <w:szCs w:val="18"/>
    </w:rPr>
  </w:style>
  <w:style w:type="character" w:customStyle="1" w:styleId="a7">
    <w:name w:val="页脚 字符"/>
    <w:basedOn w:val="a0"/>
    <w:link w:val="a6"/>
    <w:rsid w:val="009122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4939</Words>
  <Characters>5582</Characters>
  <Application>Microsoft Office Word</Application>
  <DocSecurity>0</DocSecurity>
  <Lines>797</Lines>
  <Paragraphs>553</Paragraphs>
  <ScaleCrop>false</ScaleCrop>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3</cp:revision>
  <dcterms:created xsi:type="dcterms:W3CDTF">2025-09-03T07:02:00Z</dcterms:created>
  <dcterms:modified xsi:type="dcterms:W3CDTF">2025-12-16T03:28:00Z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13371D061A8149B58C9082A91BDE9629_12</vt:lpwstr>
  </property>
</Properties>
</file>