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3640" w14:textId="77777777" w:rsidR="007D3E0D" w:rsidRDefault="007D3E0D">
      <w:pPr>
        <w:spacing w:after="0" w:line="240" w:lineRule="auto"/>
        <w:rPr>
          <w:rFonts w:ascii="宋体" w:eastAsia="宋体" w:hint="eastAsia"/>
          <w:sz w:val="32"/>
          <w:szCs w:val="32"/>
        </w:rPr>
      </w:pPr>
    </w:p>
    <w:p w14:paraId="005C1204" w14:textId="77777777" w:rsidR="007D3E0D" w:rsidRDefault="007D3E0D">
      <w:pPr>
        <w:spacing w:after="0" w:line="240" w:lineRule="auto"/>
        <w:rPr>
          <w:rFonts w:ascii="宋体" w:eastAsia="宋体" w:hint="eastAsia"/>
          <w:sz w:val="44"/>
          <w:szCs w:val="44"/>
        </w:rPr>
      </w:pPr>
    </w:p>
    <w:p w14:paraId="672BD1FB" w14:textId="77777777" w:rsidR="007D3E0D" w:rsidRDefault="007D3E0D">
      <w:pPr>
        <w:spacing w:after="0" w:line="240" w:lineRule="auto"/>
        <w:rPr>
          <w:rFonts w:ascii="宋体" w:eastAsia="宋体" w:hint="eastAsia"/>
          <w:sz w:val="44"/>
          <w:szCs w:val="44"/>
        </w:rPr>
      </w:pPr>
    </w:p>
    <w:p w14:paraId="172382AC" w14:textId="77777777" w:rsidR="007D3E0D" w:rsidRDefault="007D3E0D">
      <w:pPr>
        <w:spacing w:after="0" w:line="240" w:lineRule="auto"/>
        <w:rPr>
          <w:rFonts w:ascii="宋体" w:eastAsia="宋体" w:hint="eastAsia"/>
          <w:sz w:val="44"/>
          <w:szCs w:val="44"/>
        </w:rPr>
      </w:pPr>
    </w:p>
    <w:p w14:paraId="4858C558" w14:textId="77777777" w:rsidR="007D3E0D"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三工镇</w:t>
      </w:r>
      <w:proofErr w:type="gramEnd"/>
      <w:r>
        <w:rPr>
          <w:rFonts w:ascii="宋体" w:eastAsia="黑体"/>
          <w:sz w:val="44"/>
          <w:szCs w:val="44"/>
          <w:lang w:eastAsia="zh-CN"/>
        </w:rPr>
        <w:t>人民政府</w:t>
      </w:r>
    </w:p>
    <w:p w14:paraId="1097980A" w14:textId="77777777" w:rsidR="007D3E0D"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2B06DA9" w14:textId="77777777" w:rsidR="007D3E0D" w:rsidRDefault="00000000">
      <w:pPr>
        <w:rPr>
          <w:rFonts w:hint="eastAsia"/>
          <w:lang w:eastAsia="zh-CN"/>
        </w:rPr>
      </w:pPr>
      <w:r>
        <w:rPr>
          <w:sz w:val="0"/>
          <w:szCs w:val="0"/>
          <w:lang w:eastAsia="zh-CN"/>
        </w:rPr>
        <w:br w:type="page"/>
      </w:r>
    </w:p>
    <w:p w14:paraId="656B9E72" w14:textId="77777777" w:rsidR="007D3E0D"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6CAA6223"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F83DA0A"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0509F40"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FFA507D"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0EE9704"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C24327F"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3B1F4E7"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D0CEF53"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4461FD6"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1404908"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A3E8E26"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CE02445"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DDC2417"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1614299"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B44C2EC"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7F69B52"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AB16C7D"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39BA6C4"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5597F41"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573901F"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D6CAEE1"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D7DE1BB"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1497D4D"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B58DFEC"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6B931841"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516664F"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75F9F5E"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A71BB9B"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836F6B6"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FA36FF2"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C0A69DC"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68BF9AF"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2F68377" w14:textId="77777777" w:rsidR="007D3E0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61E64B8" w14:textId="77777777" w:rsidR="007D3E0D" w:rsidRDefault="00000000">
      <w:pPr>
        <w:rPr>
          <w:rFonts w:hint="eastAsia"/>
          <w:lang w:eastAsia="zh-CN"/>
        </w:rPr>
      </w:pPr>
      <w:r>
        <w:rPr>
          <w:sz w:val="0"/>
          <w:szCs w:val="0"/>
          <w:lang w:eastAsia="zh-CN"/>
        </w:rPr>
        <w:br w:type="page"/>
      </w:r>
    </w:p>
    <w:p w14:paraId="770A9D50" w14:textId="77777777" w:rsidR="007D3E0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6D420849"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1944CD09"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1.执行贯彻党的路线、方针、政策和国家法律、法规、贯彻执行上级行政机关决定、命令及本级党委的决定。执行</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人民代表大会的决议。</w:t>
      </w:r>
    </w:p>
    <w:p w14:paraId="7F7A9720"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行政区域内的经济社会发展计划预算，管理</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行政区域内的经济、教育、科学、卫生、体育等事业和生态环境保护、财政、民政、社会保障、公安、司法行政、人口与</w:t>
      </w:r>
      <w:r>
        <w:rPr>
          <w:rFonts w:ascii="仿宋_GB2312" w:eastAsia="仿宋_GB2312" w:hint="eastAsia"/>
          <w:sz w:val="32"/>
          <w:szCs w:val="32"/>
          <w:lang w:eastAsia="zh-CN"/>
        </w:rPr>
        <w:t>JHSY</w:t>
      </w:r>
      <w:r>
        <w:rPr>
          <w:rFonts w:ascii="仿宋_GB2312" w:eastAsia="仿宋_GB2312"/>
          <w:sz w:val="32"/>
          <w:szCs w:val="32"/>
          <w:lang w:eastAsia="zh-CN"/>
        </w:rPr>
        <w:t>等行政工作。</w:t>
      </w:r>
    </w:p>
    <w:p w14:paraId="1D04A40F"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3.保护社会主义的全民所有制财产，保护公民私人所有的合法财产，维护社会秩序，保障公民的人身权利、民主权利和其他权利。</w:t>
      </w:r>
    </w:p>
    <w:p w14:paraId="5616899F"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39AA7F1D"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5.铸牢中华民族共同体意识，促进各民族广泛交流交融，保障少数民族的合法权利和利益，保障少数民族。保持或者改革自己的风俗习惯的自由。</w:t>
      </w:r>
    </w:p>
    <w:p w14:paraId="5CDB5A05"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66194D87"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7.完成昌吉市人民政府交办的其他事项。</w:t>
      </w:r>
    </w:p>
    <w:p w14:paraId="73C01A78"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BC4530C"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人民政府2024年度，实有人数142人，其中：在职人员106人，较上年无变化；离休人员0人，较上年无变化；退休人员36人，增加2人。</w:t>
      </w:r>
    </w:p>
    <w:p w14:paraId="25B2CB1A"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人民政府无下属预算单位，下设10个</w:t>
      </w:r>
      <w:r>
        <w:rPr>
          <w:rFonts w:ascii="仿宋_GB2312" w:eastAsia="仿宋_GB2312" w:hint="eastAsia"/>
          <w:sz w:val="32"/>
          <w:szCs w:val="32"/>
          <w:lang w:eastAsia="zh-CN"/>
        </w:rPr>
        <w:t>科室</w:t>
      </w:r>
      <w:r>
        <w:rPr>
          <w:rFonts w:ascii="仿宋_GB2312" w:eastAsia="仿宋_GB2312"/>
          <w:sz w:val="32"/>
          <w:szCs w:val="32"/>
          <w:lang w:eastAsia="zh-CN"/>
        </w:rPr>
        <w:t>，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572672D2" w14:textId="77777777" w:rsidR="007D3E0D" w:rsidRDefault="00000000">
      <w:pPr>
        <w:rPr>
          <w:rFonts w:hint="eastAsia"/>
          <w:lang w:eastAsia="zh-CN"/>
        </w:rPr>
      </w:pPr>
      <w:r>
        <w:rPr>
          <w:sz w:val="0"/>
          <w:szCs w:val="0"/>
          <w:lang w:eastAsia="zh-CN"/>
        </w:rPr>
        <w:br w:type="page"/>
      </w:r>
    </w:p>
    <w:p w14:paraId="790FBBFA" w14:textId="77777777" w:rsidR="007D3E0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BAB4FEB"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625CC01"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2024年度收入总计3,722.68万元，其中：本年收入合计3,722.68万元，使用非财政拨款结余（含专用结余）0.00万元，年初结转和结余0.00万元。</w:t>
      </w:r>
    </w:p>
    <w:p w14:paraId="13100FEB"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2024年度支出总计3,722.68万元，其中：本年支出合计3,722.68万元，结余分配0.00万元，年末结转和结余0.00万元。</w:t>
      </w:r>
    </w:p>
    <w:p w14:paraId="6A3F5DC5"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收入支出总体与上年相比，增加49.75万元，增长1.35%，主要原因是：</w:t>
      </w:r>
      <w:r>
        <w:rPr>
          <w:rFonts w:ascii="仿宋_GB2312" w:eastAsia="仿宋_GB2312" w:hint="eastAsia"/>
          <w:sz w:val="32"/>
          <w:szCs w:val="32"/>
          <w:lang w:eastAsia="zh-CN"/>
        </w:rPr>
        <w:t>本年单位基本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经费增加。</w:t>
      </w:r>
    </w:p>
    <w:p w14:paraId="1BFD3FA3"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D7F075C"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本年收入3,722.68万元，其中：财政拨款收入3,722.68万元,占100.00%；上级补助收入0.00万元,占0.00%；事业收入0.00万元，占0.00%；经营收入0.00万元,占0.00%；附属单位上缴收入0.00万元，占0.00%；其他收入0.00万元，占0.00%。</w:t>
      </w:r>
    </w:p>
    <w:p w14:paraId="6D4A48A2"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5D1647D"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本年支出3,722.68万元，其中：基本支出2,545.99万元，占68.39%；项目支出1,176.69万元，占31.61%；上缴上级支出0.00万元，占0.00%；经营支出0.00万元，占0.00%；对附属单位补助支出0.00万元，占0.00%。</w:t>
      </w:r>
    </w:p>
    <w:p w14:paraId="5D08F024"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AF18206"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3,722.68万元，其中：年初财政拨款结转和结余0.00万元，本年财政拨款收入3,722.68万元。财政拨款支出总计3,722.68万元，其中：年末财政拨款结转和结余0.00万元，本年财政拨款支出3,722.68万元。</w:t>
      </w:r>
    </w:p>
    <w:p w14:paraId="5E15FE10"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财政拨款收入支出总体与上年相比，增加49.75万元，增长1.35%，主要原因是：</w:t>
      </w:r>
      <w:r>
        <w:rPr>
          <w:rFonts w:ascii="仿宋_GB2312" w:eastAsia="仿宋_GB2312" w:hint="eastAsia"/>
          <w:sz w:val="32"/>
          <w:szCs w:val="32"/>
          <w:lang w:eastAsia="zh-CN"/>
        </w:rPr>
        <w:t>本年单位基本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经费增加。与年初预算相比，年初预算数3,130.79万元，决算数3,722.68万元，预决算差异率18.91%，主要原因</w:t>
      </w:r>
      <w:r>
        <w:rPr>
          <w:rFonts w:ascii="仿宋_GB2312" w:eastAsia="仿宋_GB2312"/>
          <w:sz w:val="32"/>
          <w:szCs w:val="32"/>
          <w:lang w:eastAsia="zh-CN"/>
        </w:rPr>
        <w:lastRenderedPageBreak/>
        <w:t>是：</w:t>
      </w:r>
      <w:r>
        <w:rPr>
          <w:rFonts w:ascii="仿宋_GB2312" w:eastAsia="仿宋_GB2312" w:hint="eastAsia"/>
          <w:sz w:val="32"/>
          <w:szCs w:val="32"/>
          <w:lang w:eastAsia="zh-CN"/>
        </w:rPr>
        <w:t>年中</w:t>
      </w:r>
      <w:r>
        <w:rPr>
          <w:rFonts w:ascii="仿宋_GB2312" w:eastAsia="仿宋_GB2312"/>
          <w:sz w:val="32"/>
          <w:szCs w:val="32"/>
          <w:lang w:eastAsia="zh-CN"/>
        </w:rPr>
        <w:t>追加</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w:t>
      </w:r>
      <w:r>
        <w:rPr>
          <w:rFonts w:ascii="仿宋_GB2312" w:eastAsia="仿宋_GB2312" w:hint="eastAsia"/>
          <w:sz w:val="32"/>
          <w:szCs w:val="32"/>
          <w:lang w:eastAsia="zh-CN"/>
        </w:rPr>
        <w:t>；追加</w:t>
      </w:r>
      <w:r>
        <w:rPr>
          <w:rFonts w:ascii="仿宋_GB2312" w:eastAsia="仿宋_GB2312"/>
          <w:sz w:val="32"/>
          <w:szCs w:val="32"/>
          <w:lang w:eastAsia="zh-CN"/>
        </w:rPr>
        <w:t>自治区农村综合改革转移支付预算</w:t>
      </w:r>
      <w:proofErr w:type="gramStart"/>
      <w:r>
        <w:rPr>
          <w:rFonts w:ascii="仿宋_GB2312" w:eastAsia="仿宋_GB2312"/>
          <w:sz w:val="32"/>
          <w:szCs w:val="32"/>
          <w:lang w:eastAsia="zh-CN"/>
        </w:rPr>
        <w:t>二工村路灯</w:t>
      </w:r>
      <w:proofErr w:type="gramEnd"/>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、中央农村综合改革转移支付预算资金下营盘村人居环境项目</w:t>
      </w:r>
      <w:r>
        <w:rPr>
          <w:rFonts w:ascii="仿宋_GB2312" w:eastAsia="仿宋_GB2312" w:hint="eastAsia"/>
          <w:sz w:val="32"/>
          <w:szCs w:val="32"/>
          <w:lang w:eastAsia="zh-CN"/>
        </w:rPr>
        <w:t>经费</w:t>
      </w:r>
      <w:r>
        <w:rPr>
          <w:rFonts w:ascii="仿宋_GB2312" w:eastAsia="仿宋_GB2312"/>
          <w:sz w:val="32"/>
          <w:szCs w:val="32"/>
          <w:lang w:eastAsia="zh-CN"/>
        </w:rPr>
        <w:t>、中央农村综合改革转移支付预算</w:t>
      </w:r>
      <w:proofErr w:type="gramStart"/>
      <w:r>
        <w:rPr>
          <w:rFonts w:ascii="仿宋_GB2312" w:eastAsia="仿宋_GB2312"/>
          <w:sz w:val="32"/>
          <w:szCs w:val="32"/>
          <w:lang w:eastAsia="zh-CN"/>
        </w:rPr>
        <w:t>南头工村</w:t>
      </w:r>
      <w:proofErr w:type="gramEnd"/>
      <w:r>
        <w:rPr>
          <w:rFonts w:ascii="仿宋_GB2312" w:eastAsia="仿宋_GB2312"/>
          <w:sz w:val="32"/>
          <w:szCs w:val="32"/>
          <w:lang w:eastAsia="zh-CN"/>
        </w:rPr>
        <w:t>路灯等项目</w:t>
      </w:r>
      <w:r>
        <w:rPr>
          <w:rFonts w:ascii="仿宋_GB2312" w:eastAsia="仿宋_GB2312" w:hint="eastAsia"/>
          <w:sz w:val="32"/>
          <w:szCs w:val="32"/>
          <w:lang w:eastAsia="zh-CN"/>
        </w:rPr>
        <w:t>经费</w:t>
      </w:r>
      <w:r>
        <w:rPr>
          <w:rFonts w:ascii="仿宋_GB2312" w:eastAsia="仿宋_GB2312"/>
          <w:sz w:val="32"/>
          <w:szCs w:val="32"/>
          <w:lang w:eastAsia="zh-CN"/>
        </w:rPr>
        <w:t>。</w:t>
      </w:r>
    </w:p>
    <w:p w14:paraId="0CC09C82"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440E1E5"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826F0A5"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2024年度一般公共预算财政拨款支出3,544.35万元，占本年支出合计的95.21%。与上年相比，增加212.01万元，增长6.36%，主要原因是：</w:t>
      </w:r>
      <w:r>
        <w:rPr>
          <w:rFonts w:ascii="仿宋_GB2312" w:eastAsia="仿宋_GB2312" w:hint="eastAsia"/>
          <w:sz w:val="32"/>
          <w:szCs w:val="32"/>
          <w:lang w:eastAsia="zh-CN"/>
        </w:rPr>
        <w:t>本年单位基本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经费增加。与年初预算相比，年初预算数3,130.68万元，决算数3,544.35万元，预决算差异率13.21%，主要原因是：</w:t>
      </w:r>
      <w:r>
        <w:rPr>
          <w:rFonts w:ascii="仿宋_GB2312" w:eastAsia="仿宋_GB2312" w:hint="eastAsia"/>
          <w:sz w:val="32"/>
          <w:szCs w:val="32"/>
          <w:lang w:eastAsia="zh-CN"/>
        </w:rPr>
        <w:t>年中</w:t>
      </w:r>
      <w:r>
        <w:rPr>
          <w:rFonts w:ascii="仿宋_GB2312" w:eastAsia="仿宋_GB2312"/>
          <w:sz w:val="32"/>
          <w:szCs w:val="32"/>
          <w:lang w:eastAsia="zh-CN"/>
        </w:rPr>
        <w:t>追加</w:t>
      </w:r>
      <w:r>
        <w:rPr>
          <w:rFonts w:ascii="仿宋_GB2312" w:eastAsia="仿宋_GB2312" w:hint="eastAsia"/>
          <w:sz w:val="32"/>
          <w:szCs w:val="32"/>
          <w:lang w:eastAsia="zh-CN"/>
        </w:rPr>
        <w:t>基本</w:t>
      </w:r>
      <w:r>
        <w:rPr>
          <w:rFonts w:ascii="仿宋_GB2312" w:eastAsia="仿宋_GB2312"/>
          <w:sz w:val="32"/>
          <w:szCs w:val="32"/>
          <w:lang w:eastAsia="zh-CN"/>
        </w:rPr>
        <w:t>工资</w:t>
      </w:r>
      <w:r>
        <w:rPr>
          <w:rFonts w:ascii="仿宋_GB2312" w:eastAsia="仿宋_GB2312" w:hint="eastAsia"/>
          <w:sz w:val="32"/>
          <w:szCs w:val="32"/>
          <w:lang w:eastAsia="zh-CN"/>
        </w:rPr>
        <w:t>、津贴补贴、奖金</w:t>
      </w:r>
      <w:r>
        <w:rPr>
          <w:rFonts w:ascii="仿宋_GB2312" w:eastAsia="仿宋_GB2312"/>
          <w:sz w:val="32"/>
          <w:szCs w:val="32"/>
          <w:lang w:eastAsia="zh-CN"/>
        </w:rPr>
        <w:t>等</w:t>
      </w:r>
      <w:r>
        <w:rPr>
          <w:rFonts w:ascii="仿宋_GB2312" w:eastAsia="仿宋_GB2312" w:hint="eastAsia"/>
          <w:sz w:val="32"/>
          <w:szCs w:val="32"/>
          <w:lang w:eastAsia="zh-CN"/>
        </w:rPr>
        <w:t>人员</w:t>
      </w:r>
      <w:r>
        <w:rPr>
          <w:rFonts w:ascii="仿宋_GB2312" w:eastAsia="仿宋_GB2312"/>
          <w:sz w:val="32"/>
          <w:szCs w:val="32"/>
          <w:lang w:eastAsia="zh-CN"/>
        </w:rPr>
        <w:t>经费</w:t>
      </w:r>
      <w:r>
        <w:rPr>
          <w:rFonts w:ascii="仿宋_GB2312" w:eastAsia="仿宋_GB2312" w:hint="eastAsia"/>
          <w:sz w:val="32"/>
          <w:szCs w:val="32"/>
          <w:lang w:eastAsia="zh-CN"/>
        </w:rPr>
        <w:t>；追加</w:t>
      </w:r>
      <w:r>
        <w:rPr>
          <w:rFonts w:ascii="仿宋_GB2312" w:eastAsia="仿宋_GB2312"/>
          <w:sz w:val="32"/>
          <w:szCs w:val="32"/>
          <w:lang w:eastAsia="zh-CN"/>
        </w:rPr>
        <w:t>自治区农村综合改革转移支付预算</w:t>
      </w:r>
      <w:proofErr w:type="gramStart"/>
      <w:r>
        <w:rPr>
          <w:rFonts w:ascii="仿宋_GB2312" w:eastAsia="仿宋_GB2312"/>
          <w:sz w:val="32"/>
          <w:szCs w:val="32"/>
          <w:lang w:eastAsia="zh-CN"/>
        </w:rPr>
        <w:t>二工村路灯</w:t>
      </w:r>
      <w:proofErr w:type="gramEnd"/>
      <w:r>
        <w:rPr>
          <w:rFonts w:ascii="仿宋_GB2312" w:eastAsia="仿宋_GB2312"/>
          <w:sz w:val="32"/>
          <w:szCs w:val="32"/>
          <w:lang w:eastAsia="zh-CN"/>
        </w:rPr>
        <w:t>项目</w:t>
      </w:r>
      <w:r>
        <w:rPr>
          <w:rFonts w:ascii="仿宋_GB2312" w:eastAsia="仿宋_GB2312" w:hint="eastAsia"/>
          <w:sz w:val="32"/>
          <w:szCs w:val="32"/>
          <w:lang w:eastAsia="zh-CN"/>
        </w:rPr>
        <w:t>经费</w:t>
      </w:r>
      <w:r>
        <w:rPr>
          <w:rFonts w:ascii="仿宋_GB2312" w:eastAsia="仿宋_GB2312"/>
          <w:sz w:val="32"/>
          <w:szCs w:val="32"/>
          <w:lang w:eastAsia="zh-CN"/>
        </w:rPr>
        <w:t>、中央农村综合改革转移支付预算资金下营盘村人居环境项目</w:t>
      </w:r>
      <w:r>
        <w:rPr>
          <w:rFonts w:ascii="仿宋_GB2312" w:eastAsia="仿宋_GB2312" w:hint="eastAsia"/>
          <w:sz w:val="32"/>
          <w:szCs w:val="32"/>
          <w:lang w:eastAsia="zh-CN"/>
        </w:rPr>
        <w:t>经费</w:t>
      </w:r>
      <w:r>
        <w:rPr>
          <w:rFonts w:ascii="仿宋_GB2312" w:eastAsia="仿宋_GB2312"/>
          <w:sz w:val="32"/>
          <w:szCs w:val="32"/>
          <w:lang w:eastAsia="zh-CN"/>
        </w:rPr>
        <w:t>、中央农村综合改革转移支付预算</w:t>
      </w:r>
      <w:proofErr w:type="gramStart"/>
      <w:r>
        <w:rPr>
          <w:rFonts w:ascii="仿宋_GB2312" w:eastAsia="仿宋_GB2312"/>
          <w:sz w:val="32"/>
          <w:szCs w:val="32"/>
          <w:lang w:eastAsia="zh-CN"/>
        </w:rPr>
        <w:t>南头工村</w:t>
      </w:r>
      <w:proofErr w:type="gramEnd"/>
      <w:r>
        <w:rPr>
          <w:rFonts w:ascii="仿宋_GB2312" w:eastAsia="仿宋_GB2312"/>
          <w:sz w:val="32"/>
          <w:szCs w:val="32"/>
          <w:lang w:eastAsia="zh-CN"/>
        </w:rPr>
        <w:t>路灯等项目</w:t>
      </w:r>
      <w:r>
        <w:rPr>
          <w:rFonts w:ascii="仿宋_GB2312" w:eastAsia="仿宋_GB2312" w:hint="eastAsia"/>
          <w:sz w:val="32"/>
          <w:szCs w:val="32"/>
          <w:lang w:eastAsia="zh-CN"/>
        </w:rPr>
        <w:t>经费</w:t>
      </w:r>
      <w:r>
        <w:rPr>
          <w:rFonts w:ascii="仿宋_GB2312" w:eastAsia="仿宋_GB2312"/>
          <w:sz w:val="32"/>
          <w:szCs w:val="32"/>
          <w:lang w:eastAsia="zh-CN"/>
        </w:rPr>
        <w:t>。</w:t>
      </w:r>
    </w:p>
    <w:p w14:paraId="68EADDB4"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15483496"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一般公共服务支出（类）1,641.60万元，占46.32%。</w:t>
      </w:r>
    </w:p>
    <w:p w14:paraId="0E160B14"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社会保障和就业支出（类）202.64万元，占5.72%。</w:t>
      </w:r>
    </w:p>
    <w:p w14:paraId="7EB3B4A9"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卫生健康支出（类）137.17万元，占3.87%。</w:t>
      </w:r>
    </w:p>
    <w:p w14:paraId="4F26B2A7"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农林水支出（类）1,376.23万元，占38.83%。</w:t>
      </w:r>
    </w:p>
    <w:p w14:paraId="1AA082DE"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住房保障支出（类）140.83万元，占3.97%。</w:t>
      </w:r>
    </w:p>
    <w:p w14:paraId="1AC93C18"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其他支出（类）45.89万元，占1.29%。</w:t>
      </w:r>
    </w:p>
    <w:p w14:paraId="35131619"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8438B75"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1、一般公共服务支出（类）政府办公厅（室）及相关机构事务（款）行政运行（项）：支出决算数为1,041.51万元，比上年决算减少9.09万元，下降0.87%，主要原因是：本年</w:t>
      </w:r>
      <w:r>
        <w:rPr>
          <w:rFonts w:ascii="仿宋_GB2312" w:eastAsia="仿宋_GB2312" w:hint="eastAsia"/>
          <w:sz w:val="32"/>
          <w:szCs w:val="32"/>
          <w:lang w:eastAsia="zh-CN"/>
        </w:rPr>
        <w:t>单位办公费、公务用车运行维护费</w:t>
      </w:r>
      <w:r>
        <w:rPr>
          <w:rFonts w:ascii="仿宋_GB2312" w:eastAsia="仿宋_GB2312"/>
          <w:sz w:val="32"/>
          <w:szCs w:val="32"/>
          <w:lang w:eastAsia="zh-CN"/>
        </w:rPr>
        <w:t>较上年减少。</w:t>
      </w:r>
    </w:p>
    <w:p w14:paraId="1249E132"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2、一般公共服务支出（类）政府办公厅（室）及相关机构事务（款）其他政府办公厅（室）及相关机构事务支出（项）：支出决算数为143.27万元，比上年决算减少443.53万元，下降75.58%，主要原因是：</w:t>
      </w:r>
      <w:r>
        <w:rPr>
          <w:rFonts w:ascii="仿宋_GB2312" w:eastAsia="仿宋_GB2312" w:hint="eastAsia"/>
          <w:sz w:val="32"/>
          <w:szCs w:val="32"/>
          <w:lang w:eastAsia="zh-CN"/>
        </w:rPr>
        <w:t>本年单位</w:t>
      </w:r>
      <w:r>
        <w:rPr>
          <w:rFonts w:ascii="仿宋_GB2312" w:eastAsia="仿宋_GB2312"/>
          <w:sz w:val="32"/>
          <w:szCs w:val="32"/>
          <w:lang w:eastAsia="zh-CN"/>
        </w:rPr>
        <w:t>村级运转经费、</w:t>
      </w:r>
      <w:r>
        <w:rPr>
          <w:rFonts w:ascii="仿宋_GB2312" w:eastAsia="仿宋_GB2312"/>
          <w:sz w:val="32"/>
          <w:szCs w:val="32"/>
          <w:lang w:eastAsia="zh-CN"/>
        </w:rPr>
        <w:lastRenderedPageBreak/>
        <w:t>村级服务群众专项经费、片区党支部活动经费、三老人员生活补助</w:t>
      </w:r>
      <w:r>
        <w:rPr>
          <w:rFonts w:ascii="仿宋_GB2312" w:eastAsia="仿宋_GB2312" w:hint="eastAsia"/>
          <w:sz w:val="32"/>
          <w:szCs w:val="32"/>
          <w:lang w:eastAsia="zh-CN"/>
        </w:rPr>
        <w:t>经费调整至</w:t>
      </w:r>
      <w:r>
        <w:rPr>
          <w:rFonts w:ascii="仿宋_GB2312" w:eastAsia="仿宋_GB2312"/>
          <w:sz w:val="32"/>
          <w:szCs w:val="32"/>
          <w:lang w:eastAsia="zh-CN"/>
        </w:rPr>
        <w:t>其他组织事务支出</w:t>
      </w:r>
      <w:r>
        <w:rPr>
          <w:rFonts w:ascii="仿宋_GB2312" w:eastAsia="仿宋_GB2312" w:hint="eastAsia"/>
          <w:sz w:val="32"/>
          <w:szCs w:val="32"/>
          <w:lang w:eastAsia="zh-CN"/>
        </w:rPr>
        <w:t>科目支出</w:t>
      </w:r>
      <w:r>
        <w:rPr>
          <w:rFonts w:ascii="仿宋_GB2312" w:eastAsia="仿宋_GB2312"/>
          <w:sz w:val="32"/>
          <w:szCs w:val="32"/>
          <w:lang w:eastAsia="zh-CN"/>
        </w:rPr>
        <w:t>。</w:t>
      </w:r>
    </w:p>
    <w:p w14:paraId="3750FEE6"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3、一般公共服务支出（类）纪检监察事务（款）其他纪检监察事务支出（项）：支出决算数为2.00万元，比上年决算增加0.50万元，增长33.33%，主要原因是：本年</w:t>
      </w:r>
      <w:r>
        <w:rPr>
          <w:rFonts w:ascii="仿宋_GB2312" w:eastAsia="仿宋_GB2312" w:hint="eastAsia"/>
          <w:sz w:val="32"/>
          <w:szCs w:val="32"/>
          <w:lang w:eastAsia="zh-CN"/>
        </w:rPr>
        <w:t>单位</w:t>
      </w:r>
      <w:r>
        <w:rPr>
          <w:rFonts w:ascii="仿宋_GB2312" w:eastAsia="仿宋_GB2312"/>
          <w:sz w:val="32"/>
          <w:szCs w:val="32"/>
          <w:lang w:eastAsia="zh-CN"/>
        </w:rPr>
        <w:t>中央</w:t>
      </w:r>
      <w:r>
        <w:rPr>
          <w:rFonts w:ascii="仿宋_GB2312" w:eastAsia="仿宋_GB2312" w:hint="eastAsia"/>
          <w:sz w:val="32"/>
          <w:szCs w:val="32"/>
          <w:lang w:eastAsia="zh-CN"/>
        </w:rPr>
        <w:t>政法</w:t>
      </w:r>
      <w:r>
        <w:rPr>
          <w:rFonts w:ascii="仿宋_GB2312" w:eastAsia="仿宋_GB2312"/>
          <w:sz w:val="32"/>
          <w:szCs w:val="32"/>
          <w:lang w:eastAsia="zh-CN"/>
        </w:rPr>
        <w:t>纪检监察专项资金项目</w:t>
      </w:r>
      <w:r>
        <w:rPr>
          <w:rFonts w:ascii="仿宋_GB2312" w:eastAsia="仿宋_GB2312" w:hint="eastAsia"/>
          <w:sz w:val="32"/>
          <w:szCs w:val="32"/>
          <w:lang w:eastAsia="zh-CN"/>
        </w:rPr>
        <w:t>经费</w:t>
      </w:r>
      <w:r>
        <w:rPr>
          <w:rFonts w:ascii="仿宋_GB2312" w:eastAsia="仿宋_GB2312"/>
          <w:sz w:val="32"/>
          <w:szCs w:val="32"/>
          <w:lang w:eastAsia="zh-CN"/>
        </w:rPr>
        <w:t>增加。</w:t>
      </w:r>
    </w:p>
    <w:p w14:paraId="394F9F30"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4、一般公共服务支出（类）组织事务（款）其他组织事务支出（项）：支出决算数为454.82万元，比上年决算增加339.76万元，增长295.29%，主要原因是：</w:t>
      </w:r>
      <w:r>
        <w:rPr>
          <w:rFonts w:ascii="仿宋_GB2312" w:eastAsia="仿宋_GB2312" w:hint="eastAsia"/>
          <w:sz w:val="32"/>
          <w:szCs w:val="32"/>
          <w:lang w:eastAsia="zh-CN"/>
        </w:rPr>
        <w:t>本年</w:t>
      </w:r>
      <w:r>
        <w:rPr>
          <w:rFonts w:ascii="仿宋_GB2312" w:eastAsia="仿宋_GB2312"/>
          <w:sz w:val="32"/>
          <w:szCs w:val="32"/>
          <w:lang w:eastAsia="zh-CN"/>
        </w:rPr>
        <w:t>村级运转经费、村级服务群众专项经费、片区党支部活动经费、三老人员生活补助等项目</w:t>
      </w:r>
      <w:r>
        <w:rPr>
          <w:rFonts w:ascii="仿宋_GB2312" w:eastAsia="仿宋_GB2312" w:hint="eastAsia"/>
          <w:sz w:val="32"/>
          <w:szCs w:val="32"/>
          <w:lang w:eastAsia="zh-CN"/>
        </w:rPr>
        <w:t>支出</w:t>
      </w:r>
      <w:r>
        <w:rPr>
          <w:rFonts w:ascii="仿宋_GB2312" w:eastAsia="仿宋_GB2312"/>
          <w:sz w:val="32"/>
          <w:szCs w:val="32"/>
          <w:lang w:eastAsia="zh-CN"/>
        </w:rPr>
        <w:t>，由其他政府办公厅（室）及相关机构事务支出</w:t>
      </w:r>
      <w:r>
        <w:rPr>
          <w:rFonts w:ascii="仿宋_GB2312" w:eastAsia="仿宋_GB2312" w:hint="eastAsia"/>
          <w:sz w:val="32"/>
          <w:szCs w:val="32"/>
          <w:lang w:eastAsia="zh-CN"/>
        </w:rPr>
        <w:t>科目调整至本科目</w:t>
      </w:r>
      <w:r>
        <w:rPr>
          <w:rFonts w:ascii="仿宋_GB2312" w:eastAsia="仿宋_GB2312"/>
          <w:sz w:val="32"/>
          <w:szCs w:val="32"/>
          <w:lang w:eastAsia="zh-CN"/>
        </w:rPr>
        <w:t>支出。</w:t>
      </w:r>
    </w:p>
    <w:p w14:paraId="3E9AC1EA" w14:textId="1E5F70DB"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5、一般公共服务支出（类）统战事务（款）宗教事务（项）：支出决算数为0.00万元，比上年决算减少1.20万元，下降100.00%，主要原因是：本年</w:t>
      </w:r>
      <w:proofErr w:type="gramStart"/>
      <w:r>
        <w:rPr>
          <w:rFonts w:ascii="仿宋_GB2312" w:eastAsia="仿宋_GB2312" w:hint="eastAsia"/>
          <w:sz w:val="32"/>
          <w:szCs w:val="32"/>
          <w:lang w:eastAsia="zh-CN"/>
        </w:rPr>
        <w:t>单位无</w:t>
      </w:r>
      <w:r w:rsidR="00616A26">
        <w:rPr>
          <w:rFonts w:ascii="仿宋_GB2312" w:eastAsia="仿宋_GB2312" w:hint="eastAsia"/>
          <w:sz w:val="32"/>
          <w:szCs w:val="32"/>
          <w:lang w:eastAsia="zh-CN"/>
        </w:rPr>
        <w:t>寺管工</w:t>
      </w:r>
      <w:proofErr w:type="gramEnd"/>
      <w:r w:rsidR="00616A26">
        <w:rPr>
          <w:rFonts w:ascii="仿宋_GB2312" w:eastAsia="仿宋_GB2312" w:hint="eastAsia"/>
          <w:sz w:val="32"/>
          <w:szCs w:val="32"/>
          <w:lang w:eastAsia="zh-CN"/>
        </w:rPr>
        <w:t>作经费</w:t>
      </w:r>
      <w:r>
        <w:rPr>
          <w:rFonts w:ascii="仿宋_GB2312" w:eastAsia="仿宋_GB2312"/>
          <w:sz w:val="32"/>
          <w:szCs w:val="32"/>
          <w:lang w:eastAsia="zh-CN"/>
        </w:rPr>
        <w:t>项目支出。</w:t>
      </w:r>
    </w:p>
    <w:p w14:paraId="520E00CE" w14:textId="6CF77FDA"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6、社会保障和就业支出（类）行政事业单位养老支出（款）机关事业单位基本养老保险缴费支出（项）：支出决算数为185.19万元，比上年决算增加8.59万元，增长4.86%，主要原因是：</w:t>
      </w:r>
      <w:r>
        <w:rPr>
          <w:rFonts w:ascii="仿宋_GB2312" w:eastAsia="仿宋_GB2312" w:hint="eastAsia"/>
          <w:sz w:val="32"/>
          <w:szCs w:val="32"/>
          <w:lang w:eastAsia="zh-CN"/>
        </w:rPr>
        <w:t>本年单位基本医疗保险缴费基数</w:t>
      </w:r>
      <w:r w:rsidR="00616A26">
        <w:rPr>
          <w:rFonts w:ascii="仿宋_GB2312" w:eastAsia="仿宋_GB2312" w:hint="eastAsia"/>
          <w:sz w:val="32"/>
          <w:szCs w:val="32"/>
          <w:lang w:eastAsia="zh-CN"/>
        </w:rPr>
        <w:t>调增</w:t>
      </w:r>
      <w:r>
        <w:rPr>
          <w:rFonts w:ascii="仿宋_GB2312" w:eastAsia="仿宋_GB2312"/>
          <w:sz w:val="32"/>
          <w:szCs w:val="32"/>
          <w:lang w:eastAsia="zh-CN"/>
        </w:rPr>
        <w:t>，养老保险缴费支出增加。</w:t>
      </w:r>
    </w:p>
    <w:p w14:paraId="7E41ADA8" w14:textId="79336BFF"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7、社会保障和就业支出（类）行政事业单位养老支出（款）机关事业单位职业年金缴费支出（项）：支出决算数为17.45万元，比上年决算减少5.77万元，下降24.85%，主要原因是：本年度</w:t>
      </w:r>
      <w:r w:rsidR="00616A26">
        <w:rPr>
          <w:rFonts w:ascii="仿宋_GB2312" w:eastAsia="仿宋_GB2312" w:hint="eastAsia"/>
          <w:sz w:val="32"/>
          <w:szCs w:val="32"/>
          <w:lang w:eastAsia="zh-CN"/>
        </w:rPr>
        <w:t>增加</w:t>
      </w:r>
      <w:r>
        <w:rPr>
          <w:rFonts w:ascii="仿宋_GB2312" w:eastAsia="仿宋_GB2312"/>
          <w:sz w:val="32"/>
          <w:szCs w:val="32"/>
          <w:lang w:eastAsia="zh-CN"/>
        </w:rPr>
        <w:t>退休</w:t>
      </w:r>
      <w:r>
        <w:rPr>
          <w:rFonts w:ascii="仿宋_GB2312" w:eastAsia="仿宋_GB2312" w:hint="eastAsia"/>
          <w:sz w:val="32"/>
          <w:szCs w:val="32"/>
          <w:lang w:eastAsia="zh-CN"/>
        </w:rPr>
        <w:t>人员较上年减少，一次性发放职业年金缴费支出减少</w:t>
      </w:r>
      <w:r>
        <w:rPr>
          <w:rFonts w:ascii="仿宋_GB2312" w:eastAsia="仿宋_GB2312"/>
          <w:sz w:val="32"/>
          <w:szCs w:val="32"/>
          <w:lang w:eastAsia="zh-CN"/>
        </w:rPr>
        <w:t>。</w:t>
      </w:r>
    </w:p>
    <w:p w14:paraId="38B00988"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8、社会保障和就业支出（类）就业补助（款）公益性岗位补贴（项）：支出决算数为0.00万元，比上年决算减少2.78万元，下降100.00%，主要原因是：本年度无公益岗人员，</w:t>
      </w:r>
      <w:r>
        <w:rPr>
          <w:rFonts w:ascii="仿宋_GB2312" w:eastAsia="仿宋_GB2312" w:hint="eastAsia"/>
          <w:sz w:val="32"/>
          <w:szCs w:val="32"/>
          <w:lang w:eastAsia="zh-CN"/>
        </w:rPr>
        <w:t>无</w:t>
      </w:r>
      <w:r>
        <w:rPr>
          <w:rFonts w:ascii="仿宋_GB2312" w:eastAsia="仿宋_GB2312"/>
          <w:sz w:val="32"/>
          <w:szCs w:val="32"/>
          <w:lang w:eastAsia="zh-CN"/>
        </w:rPr>
        <w:t>公益性岗位补贴支出</w:t>
      </w:r>
      <w:r>
        <w:rPr>
          <w:rFonts w:ascii="仿宋_GB2312" w:eastAsia="仿宋_GB2312" w:hint="eastAsia"/>
          <w:sz w:val="32"/>
          <w:szCs w:val="32"/>
          <w:lang w:eastAsia="zh-CN"/>
        </w:rPr>
        <w:t>。</w:t>
      </w:r>
    </w:p>
    <w:p w14:paraId="546A77DA"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9、卫生健康支出（类）卫生健康管理事务（款）其他卫生健康管理事务支出（项）：支出决算数为23.94万元，比上年决算增加23.94万元，增长100.00%，主要原因是：本年</w:t>
      </w:r>
      <w:r>
        <w:rPr>
          <w:rFonts w:ascii="仿宋_GB2312" w:eastAsia="仿宋_GB2312" w:hint="eastAsia"/>
          <w:sz w:val="32"/>
          <w:szCs w:val="32"/>
          <w:lang w:eastAsia="zh-CN"/>
        </w:rPr>
        <w:t>单位</w:t>
      </w:r>
      <w:r>
        <w:rPr>
          <w:rFonts w:ascii="仿宋_GB2312" w:eastAsia="仿宋_GB2312"/>
          <w:sz w:val="32"/>
          <w:szCs w:val="32"/>
          <w:lang w:eastAsia="zh-CN"/>
        </w:rPr>
        <w:t>增加严重精神病障碍患者住院项目支出。</w:t>
      </w:r>
    </w:p>
    <w:p w14:paraId="1384D10C" w14:textId="72165235"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10、卫生健康支出（类）行政事业单位医疗（款）行政单位医疗（项）：支出决算数为32.30万元，比上年决算减少0.14万元，下降0.43%，主要原因是：</w:t>
      </w:r>
      <w:bookmarkStart w:id="0" w:name="_Hlk209810098"/>
      <w:r w:rsidR="00F37A11" w:rsidRPr="00492284">
        <w:rPr>
          <w:rFonts w:ascii="仿宋_GB2312" w:eastAsia="仿宋_GB2312" w:hint="eastAsia"/>
          <w:sz w:val="32"/>
          <w:szCs w:val="32"/>
          <w:lang w:eastAsia="zh-CN"/>
        </w:rPr>
        <w:t>新公招人员缴费基数低于调出人员，缴费基数总额减少，导致</w:t>
      </w:r>
      <w:r w:rsidR="00F37A11">
        <w:rPr>
          <w:rFonts w:ascii="仿宋_GB2312" w:eastAsia="仿宋_GB2312" w:hint="eastAsia"/>
          <w:sz w:val="32"/>
          <w:szCs w:val="32"/>
          <w:lang w:eastAsia="zh-CN"/>
        </w:rPr>
        <w:t>人员医疗</w:t>
      </w:r>
      <w:r w:rsidR="00F37A11" w:rsidRPr="00492284">
        <w:rPr>
          <w:rFonts w:ascii="仿宋_GB2312" w:eastAsia="仿宋_GB2312" w:hint="eastAsia"/>
          <w:sz w:val="32"/>
          <w:szCs w:val="32"/>
          <w:lang w:eastAsia="zh-CN"/>
        </w:rPr>
        <w:t>保险缴费减少</w:t>
      </w:r>
      <w:bookmarkEnd w:id="0"/>
      <w:r>
        <w:rPr>
          <w:rFonts w:ascii="仿宋_GB2312" w:eastAsia="仿宋_GB2312"/>
          <w:sz w:val="32"/>
          <w:szCs w:val="32"/>
          <w:lang w:eastAsia="zh-CN"/>
        </w:rPr>
        <w:t>。</w:t>
      </w:r>
    </w:p>
    <w:p w14:paraId="69546D95" w14:textId="6800A36D"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11、卫生健康支出（类）行政事业单位医疗（款）事业单位医疗（项）：支出决算数为68.67万元，比上年决算减少6.80万元，下降9.01%，主要原因是：</w:t>
      </w:r>
      <w:r w:rsidR="00F37A11" w:rsidRPr="00492284">
        <w:rPr>
          <w:rFonts w:ascii="仿宋_GB2312" w:eastAsia="仿宋_GB2312" w:hint="eastAsia"/>
          <w:sz w:val="32"/>
          <w:szCs w:val="32"/>
          <w:lang w:eastAsia="zh-CN"/>
        </w:rPr>
        <w:t>新公招人员缴费基数低于调出人员，缴费基数总额减少，导致</w:t>
      </w:r>
      <w:r w:rsidR="00F37A11">
        <w:rPr>
          <w:rFonts w:ascii="仿宋_GB2312" w:eastAsia="仿宋_GB2312" w:hint="eastAsia"/>
          <w:sz w:val="32"/>
          <w:szCs w:val="32"/>
          <w:lang w:eastAsia="zh-CN"/>
        </w:rPr>
        <w:t>人员医疗</w:t>
      </w:r>
      <w:r w:rsidR="00F37A11" w:rsidRPr="00492284">
        <w:rPr>
          <w:rFonts w:ascii="仿宋_GB2312" w:eastAsia="仿宋_GB2312" w:hint="eastAsia"/>
          <w:sz w:val="32"/>
          <w:szCs w:val="32"/>
          <w:lang w:eastAsia="zh-CN"/>
        </w:rPr>
        <w:t>保险缴费减少</w:t>
      </w:r>
      <w:r>
        <w:rPr>
          <w:rFonts w:ascii="仿宋_GB2312" w:eastAsia="仿宋_GB2312"/>
          <w:sz w:val="32"/>
          <w:szCs w:val="32"/>
          <w:lang w:eastAsia="zh-CN"/>
        </w:rPr>
        <w:t>。</w:t>
      </w:r>
    </w:p>
    <w:p w14:paraId="66FCDE1E"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12、卫生健康支出（类）行政事业单位医疗（款）公务员医疗补助（项）：支出决算数为11.63万元，比上年决算增加0.27万元，增长2.38%，主要原因是：</w:t>
      </w:r>
      <w:r>
        <w:rPr>
          <w:rFonts w:ascii="仿宋_GB2312" w:eastAsia="仿宋_GB2312" w:hint="eastAsia"/>
          <w:sz w:val="32"/>
          <w:szCs w:val="32"/>
          <w:lang w:eastAsia="zh-CN"/>
        </w:rPr>
        <w:t>本年人员薪资调增，</w:t>
      </w:r>
      <w:r>
        <w:rPr>
          <w:rFonts w:ascii="仿宋_GB2312" w:eastAsia="仿宋_GB2312"/>
          <w:sz w:val="32"/>
          <w:szCs w:val="32"/>
          <w:lang w:eastAsia="zh-CN"/>
        </w:rPr>
        <w:t>公务员医疗补助支出增加。</w:t>
      </w:r>
    </w:p>
    <w:p w14:paraId="0DE221CF" w14:textId="6F208E53"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13、卫生健康支出（类）行政事业单位医疗（款）其他行政事业单位医疗支出（项）：支出决算数为0.64万元，比上年决算减少0.05万元，下降7.25%，主要原因是：</w:t>
      </w:r>
      <w:r>
        <w:rPr>
          <w:rFonts w:ascii="仿宋_GB2312" w:eastAsia="仿宋_GB2312" w:hint="eastAsia"/>
          <w:sz w:val="32"/>
          <w:szCs w:val="32"/>
          <w:lang w:eastAsia="zh-CN"/>
        </w:rPr>
        <w:t>本年单位</w:t>
      </w:r>
      <w:r w:rsidR="00F37A11">
        <w:rPr>
          <w:rFonts w:ascii="仿宋_GB2312" w:eastAsia="仿宋_GB2312" w:hint="eastAsia"/>
          <w:sz w:val="32"/>
          <w:szCs w:val="32"/>
          <w:lang w:eastAsia="zh-CN"/>
        </w:rPr>
        <w:t>人员大病</w:t>
      </w:r>
      <w:r>
        <w:rPr>
          <w:rFonts w:ascii="仿宋_GB2312" w:eastAsia="仿宋_GB2312" w:hint="eastAsia"/>
          <w:sz w:val="32"/>
          <w:szCs w:val="32"/>
          <w:lang w:eastAsia="zh-CN"/>
        </w:rPr>
        <w:t>医疗</w:t>
      </w:r>
      <w:r w:rsidR="00F37A11">
        <w:rPr>
          <w:rFonts w:ascii="仿宋_GB2312" w:eastAsia="仿宋_GB2312" w:hint="eastAsia"/>
          <w:sz w:val="32"/>
          <w:szCs w:val="32"/>
          <w:lang w:eastAsia="zh-CN"/>
        </w:rPr>
        <w:t>保险缴</w:t>
      </w:r>
      <w:r>
        <w:rPr>
          <w:rFonts w:ascii="仿宋_GB2312" w:eastAsia="仿宋_GB2312" w:hint="eastAsia"/>
          <w:sz w:val="32"/>
          <w:szCs w:val="32"/>
          <w:lang w:eastAsia="zh-CN"/>
        </w:rPr>
        <w:t>费减少</w:t>
      </w:r>
      <w:r>
        <w:rPr>
          <w:rFonts w:ascii="仿宋_GB2312" w:eastAsia="仿宋_GB2312"/>
          <w:sz w:val="32"/>
          <w:szCs w:val="32"/>
          <w:lang w:eastAsia="zh-CN"/>
        </w:rPr>
        <w:t>。</w:t>
      </w:r>
    </w:p>
    <w:p w14:paraId="3737ADCF"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14、农林水支出（类）农业农村（款）事业运行（项）：支出决算数为1,047.79万元，比上年决算增加87.31万元，增长9.09%，主要原因是：</w:t>
      </w:r>
      <w:r>
        <w:rPr>
          <w:rFonts w:ascii="仿宋_GB2312" w:eastAsia="仿宋_GB2312" w:hint="eastAsia"/>
          <w:sz w:val="32"/>
          <w:szCs w:val="32"/>
          <w:lang w:eastAsia="zh-CN"/>
        </w:rPr>
        <w:t>本年单位人员工资、津贴补贴、奖金等人员经费增加</w:t>
      </w:r>
      <w:r>
        <w:rPr>
          <w:rFonts w:ascii="仿宋_GB2312" w:eastAsia="仿宋_GB2312"/>
          <w:sz w:val="32"/>
          <w:szCs w:val="32"/>
          <w:lang w:eastAsia="zh-CN"/>
        </w:rPr>
        <w:t>。</w:t>
      </w:r>
    </w:p>
    <w:p w14:paraId="6E13AD19"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农业生态资源保护（项）：支出决算数为68.74万元，比上年决算增加68.74万元，增长100.00%，主要原因是：本年增加中央农业生态资源保护地膜补贴及回收资金、中央农业生态资源保护资金。</w:t>
      </w:r>
    </w:p>
    <w:p w14:paraId="03E47C31"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16、农林水支出（类）农业农村（款）其他农业农村支出（项）：支出决算数为0.00万元，比上年决算减少30.00万</w:t>
      </w:r>
      <w:r>
        <w:rPr>
          <w:rFonts w:ascii="仿宋_GB2312" w:eastAsia="仿宋_GB2312"/>
          <w:sz w:val="32"/>
          <w:szCs w:val="32"/>
          <w:lang w:eastAsia="zh-CN"/>
        </w:rPr>
        <w:lastRenderedPageBreak/>
        <w:t>元，下降100.00%，主要原因是：本年度</w:t>
      </w:r>
      <w:r>
        <w:rPr>
          <w:rFonts w:ascii="仿宋_GB2312" w:eastAsia="仿宋_GB2312" w:hint="eastAsia"/>
          <w:sz w:val="32"/>
          <w:szCs w:val="32"/>
          <w:lang w:eastAsia="zh-CN"/>
        </w:rPr>
        <w:t>第二批自治州农村人居环境整治资金减少</w:t>
      </w:r>
      <w:r>
        <w:rPr>
          <w:rFonts w:ascii="仿宋_GB2312" w:eastAsia="仿宋_GB2312"/>
          <w:sz w:val="32"/>
          <w:szCs w:val="32"/>
          <w:lang w:eastAsia="zh-CN"/>
        </w:rPr>
        <w:t>。</w:t>
      </w:r>
    </w:p>
    <w:p w14:paraId="6F7D0AB0" w14:textId="43020F72"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17、农林水支出（类）农村综合改革（款）对村级公益事业建设的补助（项）：支出决算数为259.69万元，比上年决算增加149.05万元，增长134.72%，主要原因是：本年增加自治区农村综合改革转移支付</w:t>
      </w:r>
      <w:proofErr w:type="gramStart"/>
      <w:r>
        <w:rPr>
          <w:rFonts w:ascii="仿宋_GB2312" w:eastAsia="仿宋_GB2312"/>
          <w:sz w:val="32"/>
          <w:szCs w:val="32"/>
          <w:lang w:eastAsia="zh-CN"/>
        </w:rPr>
        <w:t>二工村路灯</w:t>
      </w:r>
      <w:proofErr w:type="gramEnd"/>
      <w:r>
        <w:rPr>
          <w:rFonts w:ascii="仿宋_GB2312" w:eastAsia="仿宋_GB2312" w:hint="eastAsia"/>
          <w:sz w:val="32"/>
          <w:szCs w:val="32"/>
          <w:lang w:eastAsia="zh-CN"/>
        </w:rPr>
        <w:t>项目资金</w:t>
      </w:r>
      <w:r>
        <w:rPr>
          <w:rFonts w:ascii="仿宋_GB2312" w:eastAsia="仿宋_GB2312"/>
          <w:sz w:val="32"/>
          <w:szCs w:val="32"/>
          <w:lang w:eastAsia="zh-CN"/>
        </w:rPr>
        <w:t>、中央农村综合改革转移支付资金下营盘村</w:t>
      </w:r>
      <w:r>
        <w:rPr>
          <w:rFonts w:ascii="仿宋_GB2312" w:eastAsia="仿宋_GB2312" w:hint="eastAsia"/>
          <w:sz w:val="32"/>
          <w:szCs w:val="32"/>
          <w:lang w:eastAsia="zh-CN"/>
        </w:rPr>
        <w:t>项目资金</w:t>
      </w:r>
      <w:r>
        <w:rPr>
          <w:rFonts w:ascii="仿宋_GB2312" w:eastAsia="仿宋_GB2312"/>
          <w:sz w:val="32"/>
          <w:szCs w:val="32"/>
          <w:lang w:eastAsia="zh-CN"/>
        </w:rPr>
        <w:t>、中央农村综合改革转移支付</w:t>
      </w:r>
      <w:proofErr w:type="gramStart"/>
      <w:r>
        <w:rPr>
          <w:rFonts w:ascii="仿宋_GB2312" w:eastAsia="仿宋_GB2312"/>
          <w:sz w:val="32"/>
          <w:szCs w:val="32"/>
          <w:lang w:eastAsia="zh-CN"/>
        </w:rPr>
        <w:t>南头工村</w:t>
      </w:r>
      <w:proofErr w:type="gramEnd"/>
      <w:r>
        <w:rPr>
          <w:rFonts w:ascii="仿宋_GB2312" w:eastAsia="仿宋_GB2312"/>
          <w:sz w:val="32"/>
          <w:szCs w:val="32"/>
          <w:lang w:eastAsia="zh-CN"/>
        </w:rPr>
        <w:t>路灯</w:t>
      </w:r>
      <w:r>
        <w:rPr>
          <w:rFonts w:ascii="仿宋_GB2312" w:eastAsia="仿宋_GB2312" w:hint="eastAsia"/>
          <w:sz w:val="32"/>
          <w:szCs w:val="32"/>
          <w:lang w:eastAsia="zh-CN"/>
        </w:rPr>
        <w:t>项目资金</w:t>
      </w:r>
      <w:r>
        <w:rPr>
          <w:rFonts w:ascii="仿宋_GB2312" w:eastAsia="仿宋_GB2312"/>
          <w:sz w:val="32"/>
          <w:szCs w:val="32"/>
          <w:lang w:eastAsia="zh-CN"/>
        </w:rPr>
        <w:t>。</w:t>
      </w:r>
    </w:p>
    <w:p w14:paraId="2B0FE631"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18、住房保障支出（类）住房改革支出（款）住房公积金（项）：支出决算数为140.83万元，比上年决算增加7.14万元，增长5.34%，主要原因是：</w:t>
      </w:r>
      <w:r>
        <w:rPr>
          <w:rFonts w:ascii="仿宋_GB2312" w:eastAsia="仿宋_GB2312" w:hint="eastAsia"/>
          <w:sz w:val="32"/>
          <w:szCs w:val="32"/>
          <w:lang w:eastAsia="zh-CN"/>
        </w:rPr>
        <w:t>本年住房公积金缴费基数调增，</w:t>
      </w:r>
      <w:r>
        <w:rPr>
          <w:rFonts w:ascii="仿宋_GB2312" w:eastAsia="仿宋_GB2312"/>
          <w:sz w:val="32"/>
          <w:szCs w:val="32"/>
          <w:lang w:eastAsia="zh-CN"/>
        </w:rPr>
        <w:t>住房公积金缴费支出增加。</w:t>
      </w:r>
    </w:p>
    <w:p w14:paraId="1BFEC124"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19、其他支出（类）其他支出（款）其他支出（项）：支出决算数为45.89万元，比上年决算增加26.07万元，增长131.53%，主要原因是：本年</w:t>
      </w:r>
      <w:r>
        <w:rPr>
          <w:rFonts w:ascii="仿宋_GB2312" w:eastAsia="仿宋_GB2312" w:hint="eastAsia"/>
          <w:sz w:val="32"/>
          <w:szCs w:val="32"/>
          <w:lang w:eastAsia="zh-CN"/>
        </w:rPr>
        <w:t>单位</w:t>
      </w:r>
      <w:r>
        <w:rPr>
          <w:rFonts w:ascii="仿宋_GB2312" w:eastAsia="仿宋_GB2312"/>
          <w:sz w:val="32"/>
          <w:szCs w:val="32"/>
          <w:lang w:eastAsia="zh-CN"/>
        </w:rPr>
        <w:t>昌吉州村干部报酬补助资金项目</w:t>
      </w:r>
      <w:r>
        <w:rPr>
          <w:rFonts w:ascii="仿宋_GB2312" w:eastAsia="仿宋_GB2312" w:hint="eastAsia"/>
          <w:sz w:val="32"/>
          <w:szCs w:val="32"/>
          <w:lang w:eastAsia="zh-CN"/>
        </w:rPr>
        <w:t>支出增加。</w:t>
      </w:r>
    </w:p>
    <w:p w14:paraId="174445AB"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1315E74"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2,545.99万元，其中：人员经费2,408.59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4E015DDC"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公用经费137.41万元，包括：办公费、水费、电费、邮电费、取暖费、物业管理费、差旅费、维修（护）费、劳务费、委托业务费、福利费、公务用车运行维护费和其他商品和服务支出。</w:t>
      </w:r>
    </w:p>
    <w:p w14:paraId="257A92F8"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A6509F6"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2024年度政府性基金预算财政拨款收入总计178.26万元，其中：年初结转和结余0.00万元，本年收入178.26万元。政</w:t>
      </w:r>
      <w:r>
        <w:rPr>
          <w:rFonts w:ascii="仿宋_GB2312" w:eastAsia="仿宋_GB2312"/>
          <w:sz w:val="32"/>
          <w:szCs w:val="32"/>
          <w:lang w:eastAsia="zh-CN"/>
        </w:rPr>
        <w:lastRenderedPageBreak/>
        <w:t>府性基金预算财政拨款支出总计178.26万元，其中：年末结转和结余0.00万元，本年支出178.26万元。</w:t>
      </w:r>
    </w:p>
    <w:p w14:paraId="413C025A"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政府性基金预算财政拨款收入支出总体与上年相比，减少162.32万元，下降47.66%，主要原因是：本年度</w:t>
      </w:r>
      <w:r>
        <w:rPr>
          <w:rFonts w:ascii="仿宋_GB2312" w:eastAsia="仿宋_GB2312" w:hint="eastAsia"/>
          <w:sz w:val="32"/>
          <w:szCs w:val="32"/>
          <w:lang w:eastAsia="zh-CN"/>
        </w:rPr>
        <w:t>减少西绕城高速公路建设项目房屋及地上附着物征收补偿资金、即开型体育彩票公益金返还资金</w:t>
      </w:r>
      <w:r>
        <w:rPr>
          <w:rFonts w:ascii="仿宋_GB2312" w:eastAsia="仿宋_GB2312"/>
          <w:sz w:val="32"/>
          <w:szCs w:val="32"/>
          <w:lang w:eastAsia="zh-CN"/>
        </w:rPr>
        <w:t>。与年初预算相比，年初预算数0.00万元，决算数178.26万元，预决算差异率100%，主要原因是：年中追加</w:t>
      </w:r>
      <w:r>
        <w:rPr>
          <w:rFonts w:ascii="仿宋_GB2312" w:eastAsia="仿宋_GB2312" w:hint="eastAsia"/>
          <w:sz w:val="32"/>
          <w:szCs w:val="32"/>
          <w:lang w:eastAsia="zh-CN"/>
        </w:rPr>
        <w:t>集中化解中小企业欠款</w:t>
      </w:r>
      <w:r>
        <w:rPr>
          <w:rFonts w:ascii="仿宋_GB2312" w:eastAsia="仿宋_GB2312"/>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36330452"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政府性基金预算财政拨款支出178.26万元。</w:t>
      </w:r>
    </w:p>
    <w:p w14:paraId="5E399E85"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1、城乡社区支出（类）国有土地使用权出让收入安排的支出（款）征地和拆迁补偿支出（项）：支出决算数为0.00万元，比上年决算减少335.58万元，下降100.00%，主要原因是：本年度</w:t>
      </w:r>
      <w:r>
        <w:rPr>
          <w:rFonts w:ascii="仿宋_GB2312" w:eastAsia="仿宋_GB2312" w:hint="eastAsia"/>
          <w:sz w:val="32"/>
          <w:szCs w:val="32"/>
          <w:lang w:eastAsia="zh-CN"/>
        </w:rPr>
        <w:t>单位减少西绕城高速公路建设项目房屋及地上附着物征收补偿资金</w:t>
      </w:r>
      <w:r>
        <w:rPr>
          <w:rFonts w:ascii="仿宋_GB2312" w:eastAsia="仿宋_GB2312"/>
          <w:sz w:val="32"/>
          <w:szCs w:val="32"/>
          <w:lang w:eastAsia="zh-CN"/>
        </w:rPr>
        <w:t>。</w:t>
      </w:r>
    </w:p>
    <w:p w14:paraId="63834143"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2、城乡社区支出（类）国有土地使用权出让收入安排的支出（款）农村基础设施建设支出（项）：支出决算数为178.26万元，比上年决算增加178.26万元，增长100.00%，主要原因是：</w:t>
      </w:r>
      <w:r>
        <w:rPr>
          <w:rFonts w:ascii="仿宋_GB2312" w:eastAsia="仿宋_GB2312" w:hint="eastAsia"/>
          <w:sz w:val="32"/>
          <w:szCs w:val="32"/>
          <w:lang w:eastAsia="zh-CN"/>
        </w:rPr>
        <w:t>本年单位增加集中化解中小企业欠款资金。</w:t>
      </w:r>
    </w:p>
    <w:p w14:paraId="3D6B853A"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3、其他支出（类）彩票公益金安排的支出（款）用于体育事业的彩票公益金支出（项）：支出决算数为0.00万元，比上年决算减少5.00万元，下降100.00%，主要原因是：</w:t>
      </w:r>
      <w:proofErr w:type="gramStart"/>
      <w:r>
        <w:rPr>
          <w:rFonts w:ascii="仿宋_GB2312" w:eastAsia="仿宋_GB2312"/>
          <w:sz w:val="32"/>
          <w:szCs w:val="32"/>
          <w:lang w:eastAsia="zh-CN"/>
        </w:rPr>
        <w:t>本年</w:t>
      </w:r>
      <w:r>
        <w:rPr>
          <w:rFonts w:ascii="仿宋_GB2312" w:eastAsia="仿宋_GB2312" w:hint="eastAsia"/>
          <w:sz w:val="32"/>
          <w:szCs w:val="32"/>
          <w:lang w:eastAsia="zh-CN"/>
        </w:rPr>
        <w:t>无即开</w:t>
      </w:r>
      <w:proofErr w:type="gramEnd"/>
      <w:r>
        <w:rPr>
          <w:rFonts w:ascii="仿宋_GB2312" w:eastAsia="仿宋_GB2312" w:hint="eastAsia"/>
          <w:sz w:val="32"/>
          <w:szCs w:val="32"/>
          <w:lang w:eastAsia="zh-CN"/>
        </w:rPr>
        <w:t>型体育彩票公益金返还资金</w:t>
      </w:r>
      <w:r>
        <w:rPr>
          <w:rFonts w:ascii="仿宋_GB2312" w:eastAsia="仿宋_GB2312"/>
          <w:sz w:val="32"/>
          <w:szCs w:val="32"/>
          <w:lang w:eastAsia="zh-CN"/>
        </w:rPr>
        <w:t>。</w:t>
      </w:r>
    </w:p>
    <w:p w14:paraId="60E2CC66"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7C84615"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2024年度国有资本经营预算财政拨款收入总计0.08万元，其中：年初结转和结余0.00万元，本年收入0.08万元。国有资本经营预算财政拨款支出总计0.08万元，其中：年末结转和结余0.00万元，本年支出0.08万元。</w:t>
      </w:r>
    </w:p>
    <w:p w14:paraId="59359C72"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国有资本经营预算财政拨款收入支出总体与上年相比，增加0.08万元，增长100%，主要原因是：本年增加</w:t>
      </w:r>
      <w:r>
        <w:rPr>
          <w:rFonts w:ascii="仿宋_GB2312" w:eastAsia="仿宋_GB2312" w:hint="eastAsia"/>
          <w:sz w:val="32"/>
          <w:szCs w:val="32"/>
          <w:lang w:eastAsia="zh-CN"/>
        </w:rPr>
        <w:t>国有企业退休人员社会化管理补助资金</w:t>
      </w:r>
      <w:r>
        <w:rPr>
          <w:rFonts w:ascii="仿宋_GB2312" w:eastAsia="仿宋_GB2312"/>
          <w:sz w:val="32"/>
          <w:szCs w:val="32"/>
          <w:lang w:eastAsia="zh-CN"/>
        </w:rPr>
        <w:t>。与年初预算相比，年初预算数0.11万元，决算数0.08万元，预决算差异率-27.27%，主要</w:t>
      </w:r>
      <w:r>
        <w:rPr>
          <w:rFonts w:ascii="仿宋_GB2312" w:eastAsia="仿宋_GB2312"/>
          <w:sz w:val="32"/>
          <w:szCs w:val="32"/>
          <w:lang w:eastAsia="zh-CN"/>
        </w:rPr>
        <w:lastRenderedPageBreak/>
        <w:t>原因是：</w:t>
      </w:r>
      <w:r>
        <w:rPr>
          <w:rFonts w:ascii="仿宋_GB2312" w:eastAsia="仿宋_GB2312" w:hint="eastAsia"/>
          <w:sz w:val="32"/>
          <w:szCs w:val="32"/>
          <w:lang w:eastAsia="zh-CN"/>
        </w:rPr>
        <w:t>本年单位国有企业退休人员社会化管理补助资金未支出完成</w:t>
      </w:r>
      <w:r>
        <w:rPr>
          <w:rFonts w:ascii="仿宋_GB2312" w:eastAsia="仿宋_GB2312"/>
          <w:sz w:val="32"/>
          <w:szCs w:val="32"/>
          <w:lang w:eastAsia="zh-CN"/>
        </w:rPr>
        <w:t>。</w:t>
      </w:r>
    </w:p>
    <w:p w14:paraId="78BFB553"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国有资本经营预算财政拨款支出0.08万元。</w:t>
      </w:r>
    </w:p>
    <w:p w14:paraId="6D9C3147"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1、国有资本经营预算支出（类）解决历史遗留问题及改革成本支出（款）国有企业退休人员社会化管理补助支出（项）：支出决算数为0.08万元，比上年决算增加0.08万元，增长100.00%，主要原因是：本年增加</w:t>
      </w:r>
      <w:r>
        <w:rPr>
          <w:rFonts w:ascii="仿宋_GB2312" w:eastAsia="仿宋_GB2312" w:hint="eastAsia"/>
          <w:sz w:val="32"/>
          <w:szCs w:val="32"/>
          <w:lang w:eastAsia="zh-CN"/>
        </w:rPr>
        <w:t>国有企业退休人员社会化管理补助资金。</w:t>
      </w:r>
    </w:p>
    <w:p w14:paraId="1C1B6203"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18BD23F" w14:textId="3926E90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经费支出22.00万元，比上年减少2.00万元，下降8.33%，主要原因是：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减少</w:t>
      </w:r>
      <w:r>
        <w:rPr>
          <w:rFonts w:ascii="仿宋_GB2312" w:eastAsia="仿宋_GB2312"/>
          <w:sz w:val="32"/>
          <w:szCs w:val="32"/>
          <w:lang w:eastAsia="zh-CN"/>
        </w:rPr>
        <w:t>公务用车</w:t>
      </w:r>
      <w:r w:rsidR="00616A26">
        <w:rPr>
          <w:rFonts w:ascii="仿宋_GB2312" w:eastAsia="仿宋_GB2312" w:hint="eastAsia"/>
          <w:sz w:val="32"/>
          <w:szCs w:val="32"/>
          <w:lang w:eastAsia="zh-CN"/>
        </w:rPr>
        <w:t>出行</w:t>
      </w:r>
      <w:r>
        <w:rPr>
          <w:rFonts w:ascii="仿宋_GB2312" w:eastAsia="仿宋_GB2312"/>
          <w:sz w:val="32"/>
          <w:szCs w:val="32"/>
          <w:lang w:eastAsia="zh-CN"/>
        </w:rPr>
        <w:t>次数，燃油费和车辆维修费</w:t>
      </w:r>
      <w:r>
        <w:rPr>
          <w:rFonts w:ascii="仿宋_GB2312" w:eastAsia="仿宋_GB2312" w:hint="eastAsia"/>
          <w:sz w:val="32"/>
          <w:szCs w:val="32"/>
          <w:lang w:eastAsia="zh-CN"/>
        </w:rPr>
        <w:t>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w:t>
      </w:r>
      <w:r>
        <w:rPr>
          <w:rFonts w:ascii="仿宋_GB2312" w:eastAsia="仿宋_GB2312"/>
          <w:sz w:val="32"/>
          <w:szCs w:val="32"/>
          <w:lang w:eastAsia="zh-CN"/>
        </w:rPr>
        <w:t>均</w:t>
      </w:r>
      <w:r>
        <w:rPr>
          <w:rFonts w:ascii="仿宋_GB2312" w:eastAsia="仿宋_GB2312" w:hint="eastAsia"/>
          <w:sz w:val="32"/>
          <w:szCs w:val="32"/>
          <w:lang w:eastAsia="zh-CN"/>
        </w:rPr>
        <w:t>无</w:t>
      </w:r>
      <w:r>
        <w:rPr>
          <w:rFonts w:ascii="仿宋_GB2312" w:eastAsia="仿宋_GB2312"/>
          <w:sz w:val="32"/>
          <w:szCs w:val="32"/>
          <w:lang w:eastAsia="zh-CN"/>
        </w:rPr>
        <w:t>因公出国（境）费；公务用车购置及运行维护费支出22.00万元，占100.00%，比上年减少2.00万元，下降8.33%，主要原因是：</w:t>
      </w:r>
      <w:r>
        <w:rPr>
          <w:rFonts w:ascii="仿宋_GB2312" w:eastAsia="仿宋_GB2312" w:hint="eastAsia"/>
          <w:sz w:val="32"/>
          <w:szCs w:val="32"/>
          <w:lang w:eastAsia="zh-CN"/>
        </w:rPr>
        <w:t>我</w:t>
      </w:r>
      <w:r>
        <w:rPr>
          <w:rFonts w:ascii="仿宋_GB2312" w:eastAsia="仿宋_GB2312"/>
          <w:sz w:val="32"/>
          <w:szCs w:val="32"/>
          <w:lang w:eastAsia="zh-CN"/>
        </w:rPr>
        <w:t>单位</w:t>
      </w:r>
      <w:r>
        <w:rPr>
          <w:rFonts w:ascii="仿宋_GB2312" w:eastAsia="仿宋_GB2312" w:hint="eastAsia"/>
          <w:sz w:val="32"/>
          <w:szCs w:val="32"/>
          <w:lang w:eastAsia="zh-CN"/>
        </w:rPr>
        <w:t>减少</w:t>
      </w:r>
      <w:r>
        <w:rPr>
          <w:rFonts w:ascii="仿宋_GB2312" w:eastAsia="仿宋_GB2312"/>
          <w:sz w:val="32"/>
          <w:szCs w:val="32"/>
          <w:lang w:eastAsia="zh-CN"/>
        </w:rPr>
        <w:t>公务用车</w:t>
      </w:r>
      <w:r w:rsidR="00616A26">
        <w:rPr>
          <w:rFonts w:ascii="仿宋_GB2312" w:eastAsia="仿宋_GB2312" w:hint="eastAsia"/>
          <w:sz w:val="32"/>
          <w:szCs w:val="32"/>
          <w:lang w:eastAsia="zh-CN"/>
        </w:rPr>
        <w:t>出行</w:t>
      </w:r>
      <w:r>
        <w:rPr>
          <w:rFonts w:ascii="仿宋_GB2312" w:eastAsia="仿宋_GB2312"/>
          <w:sz w:val="32"/>
          <w:szCs w:val="32"/>
          <w:lang w:eastAsia="zh-CN"/>
        </w:rPr>
        <w:t>次数，燃油费和车辆维修费</w:t>
      </w:r>
      <w:r>
        <w:rPr>
          <w:rFonts w:ascii="仿宋_GB2312" w:eastAsia="仿宋_GB2312" w:hint="eastAsia"/>
          <w:sz w:val="32"/>
          <w:szCs w:val="32"/>
          <w:lang w:eastAsia="zh-CN"/>
        </w:rPr>
        <w:t>减少</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w:t>
      </w:r>
      <w:r>
        <w:rPr>
          <w:rFonts w:ascii="仿宋_GB2312" w:eastAsia="仿宋_GB2312"/>
          <w:sz w:val="32"/>
          <w:szCs w:val="32"/>
          <w:lang w:eastAsia="zh-CN"/>
        </w:rPr>
        <w:t>费。</w:t>
      </w:r>
    </w:p>
    <w:p w14:paraId="4C0DADD4" w14:textId="77777777" w:rsidR="007D3E0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3D269EB"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6E908F46" w14:textId="26242D12" w:rsidR="00616A26"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公务用车购置及运行维护费22.00万元，其中：公务用车购置费0.00万元，公务用车运行维护费22.00万元。公务用车运行维护费开支内容包括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。公务用车购置数0辆，公务用车保有量9辆。国有资产占用情况中固定资产车辆21辆，与公务用车保有量差异原因是</w:t>
      </w:r>
      <w:r>
        <w:rPr>
          <w:rFonts w:ascii="仿宋_GB2312" w:eastAsia="仿宋_GB2312" w:hint="eastAsia"/>
          <w:sz w:val="32"/>
          <w:szCs w:val="32"/>
          <w:lang w:eastAsia="zh-CN"/>
        </w:rPr>
        <w:t>：差异车辆为一般业务用车12辆，车辆费用未使用财政拨款公务用车运行维护费支付</w:t>
      </w:r>
      <w:r w:rsidR="00616A26">
        <w:rPr>
          <w:rFonts w:ascii="仿宋_GB2312" w:eastAsia="仿宋_GB2312" w:hint="eastAsia"/>
          <w:sz w:val="32"/>
          <w:szCs w:val="32"/>
          <w:lang w:eastAsia="zh-CN"/>
        </w:rPr>
        <w:t>。</w:t>
      </w:r>
    </w:p>
    <w:p w14:paraId="7A363648" w14:textId="24C682B1"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0CCD672A" w14:textId="77777777" w:rsidR="007D3E0D" w:rsidRDefault="00000000">
      <w:pPr>
        <w:spacing w:after="0" w:line="240" w:lineRule="auto"/>
        <w:ind w:firstLineChars="200" w:firstLine="640"/>
        <w:jc w:val="both"/>
        <w:rPr>
          <w:rFonts w:ascii="黑体" w:eastAsia="黑体"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经费支出全年预算数22.00万元，决算数22.00万元，预决算差异率0.00%，主要原因是：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w:t>
      </w:r>
      <w:r>
        <w:rPr>
          <w:rFonts w:ascii="仿宋_GB2312" w:eastAsia="仿宋_GB2312" w:hint="eastAsia"/>
          <w:sz w:val="32"/>
          <w:szCs w:val="32"/>
          <w:lang w:eastAsia="zh-CN"/>
        </w:rPr>
        <w:t>对比</w:t>
      </w:r>
      <w:r>
        <w:rPr>
          <w:rFonts w:ascii="仿宋_GB2312" w:eastAsia="仿宋_GB2312"/>
          <w:sz w:val="32"/>
          <w:szCs w:val="32"/>
          <w:lang w:eastAsia="zh-CN"/>
        </w:rPr>
        <w:t>无差异。其中：因公出国（境）费全年预算数0.00万元，决算数0.00万元，预决算差异率0.00%，主要原因是：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w:t>
      </w:r>
      <w:r>
        <w:rPr>
          <w:rFonts w:ascii="仿宋_GB2312" w:eastAsia="仿宋_GB2312" w:hint="eastAsia"/>
          <w:sz w:val="32"/>
          <w:szCs w:val="32"/>
          <w:lang w:eastAsia="zh-CN"/>
        </w:rPr>
        <w:t>对比</w:t>
      </w:r>
      <w:r>
        <w:rPr>
          <w:rFonts w:ascii="仿宋_GB2312" w:eastAsia="仿宋_GB2312"/>
          <w:sz w:val="32"/>
          <w:szCs w:val="32"/>
          <w:lang w:eastAsia="zh-CN"/>
        </w:rPr>
        <w:t>无差异；公务用车购置费全年预算数0.00万元，决算数0.00万元，预决算差异率0.00%，主要原因是：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w:t>
      </w:r>
      <w:r>
        <w:rPr>
          <w:rFonts w:ascii="仿宋_GB2312" w:eastAsia="仿宋_GB2312" w:hint="eastAsia"/>
          <w:sz w:val="32"/>
          <w:szCs w:val="32"/>
          <w:lang w:eastAsia="zh-CN"/>
        </w:rPr>
        <w:t>对比</w:t>
      </w:r>
      <w:r>
        <w:rPr>
          <w:rFonts w:ascii="仿宋_GB2312" w:eastAsia="仿宋_GB2312"/>
          <w:sz w:val="32"/>
          <w:szCs w:val="32"/>
          <w:lang w:eastAsia="zh-CN"/>
        </w:rPr>
        <w:t>无差异；公务用车运行维护费全年预算数22.00万元，决算数22.00万元，预决算差异率0.00%，主要原因是：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w:t>
      </w:r>
      <w:r>
        <w:rPr>
          <w:rFonts w:ascii="仿宋_GB2312" w:eastAsia="仿宋_GB2312" w:hint="eastAsia"/>
          <w:sz w:val="32"/>
          <w:szCs w:val="32"/>
          <w:lang w:eastAsia="zh-CN"/>
        </w:rPr>
        <w:t>对比</w:t>
      </w:r>
      <w:r>
        <w:rPr>
          <w:rFonts w:ascii="仿宋_GB2312" w:eastAsia="仿宋_GB2312"/>
          <w:sz w:val="32"/>
          <w:szCs w:val="32"/>
          <w:lang w:eastAsia="zh-CN"/>
        </w:rPr>
        <w:t>无差异；公务接待费全年预算数0.00万元，决算数0.00万元，预决算差异率0.00%，主要原因是：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w:t>
      </w:r>
      <w:r>
        <w:rPr>
          <w:rFonts w:ascii="仿宋_GB2312" w:eastAsia="仿宋_GB2312" w:hint="eastAsia"/>
          <w:sz w:val="32"/>
          <w:szCs w:val="32"/>
          <w:lang w:eastAsia="zh-CN"/>
        </w:rPr>
        <w:t>对比</w:t>
      </w:r>
      <w:r>
        <w:rPr>
          <w:rFonts w:ascii="仿宋_GB2312" w:eastAsia="仿宋_GB2312"/>
          <w:sz w:val="32"/>
          <w:szCs w:val="32"/>
          <w:lang w:eastAsia="zh-CN"/>
        </w:rPr>
        <w:t>无差异</w:t>
      </w:r>
      <w:r>
        <w:rPr>
          <w:rFonts w:ascii="仿宋_GB2312" w:eastAsia="仿宋_GB2312" w:hint="eastAsia"/>
          <w:sz w:val="32"/>
          <w:szCs w:val="32"/>
          <w:lang w:eastAsia="zh-CN"/>
        </w:rPr>
        <w:t>。</w:t>
      </w:r>
      <w:r>
        <w:rPr>
          <w:rFonts w:ascii="黑体" w:eastAsia="黑体"/>
          <w:sz w:val="32"/>
          <w:szCs w:val="32"/>
          <w:lang w:eastAsia="zh-CN"/>
        </w:rPr>
        <w:t>十、其他重要事项的情况说明</w:t>
      </w:r>
    </w:p>
    <w:p w14:paraId="3EFB653D"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D67AABA"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三工镇</w:t>
      </w:r>
      <w:proofErr w:type="gramEnd"/>
      <w:r>
        <w:rPr>
          <w:rFonts w:ascii="仿宋_GB2312" w:eastAsia="仿宋_GB2312"/>
          <w:sz w:val="32"/>
          <w:szCs w:val="32"/>
          <w:lang w:eastAsia="zh-CN"/>
        </w:rPr>
        <w:t>人民政府单位（行政单位和参照公务员法管理事业单位）机关运行经费支出137.41万元，比上年减少8.57万元，下降5.87%，主要原因是：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公务用车运行维护费</w:t>
      </w:r>
      <w:r>
        <w:rPr>
          <w:rFonts w:ascii="仿宋_GB2312" w:eastAsia="仿宋_GB2312" w:hint="eastAsia"/>
          <w:sz w:val="32"/>
          <w:szCs w:val="32"/>
          <w:lang w:eastAsia="zh-CN"/>
        </w:rPr>
        <w:t>等支出较上年减少</w:t>
      </w:r>
      <w:r>
        <w:rPr>
          <w:rFonts w:ascii="仿宋_GB2312" w:eastAsia="仿宋_GB2312"/>
          <w:sz w:val="32"/>
          <w:szCs w:val="32"/>
          <w:lang w:eastAsia="zh-CN"/>
        </w:rPr>
        <w:t>。</w:t>
      </w:r>
    </w:p>
    <w:p w14:paraId="1D0D8C0C"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2BC2601C"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2024年度政府采购支出总额188.39万元，其中：政府采购货物支出143.11万元、政府采购工程支出19.18万元、政府采购服务支出26.10万元。</w:t>
      </w:r>
    </w:p>
    <w:p w14:paraId="5AEDCB0B"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授予中小企业合同金额188.39万元，占政府采购支出总额的100.00%，其中：授予小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合同金额186.09万元，占政府采购支出总额的98.78%。</w:t>
      </w:r>
    </w:p>
    <w:p w14:paraId="6F9339AA" w14:textId="77777777" w:rsidR="007D3E0D"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7E181256"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截至2024年12月31日，房屋17,997.17平方米，价值2,722.12万元。</w:t>
      </w:r>
      <w:r>
        <w:rPr>
          <w:rFonts w:ascii="仿宋_GB2312" w:eastAsia="仿宋_GB2312"/>
          <w:sz w:val="32"/>
          <w:szCs w:val="32"/>
          <w:lang w:eastAsia="zh-CN"/>
        </w:rPr>
        <w:t>车辆21辆，价值174.07万元，其中：副部（省）级及以上领导用车0辆、主要负责人用车0辆、机要通</w:t>
      </w:r>
      <w:r>
        <w:rPr>
          <w:rFonts w:ascii="仿宋_GB2312" w:eastAsia="仿宋_GB2312"/>
          <w:sz w:val="32"/>
          <w:szCs w:val="32"/>
          <w:lang w:eastAsia="zh-CN"/>
        </w:rPr>
        <w:lastRenderedPageBreak/>
        <w:t>信用车0辆、应急保障用车0辆、执法执勤用车0辆、特种专业技术用车0辆、离退休干部服务用车0辆、其他用车21辆，其他用车主要是：</w:t>
      </w:r>
      <w:proofErr w:type="gramStart"/>
      <w:r>
        <w:rPr>
          <w:rFonts w:ascii="仿宋_GB2312" w:eastAsia="仿宋_GB2312" w:hint="eastAsia"/>
          <w:sz w:val="32"/>
          <w:szCs w:val="32"/>
          <w:lang w:eastAsia="zh-CN"/>
        </w:rPr>
        <w:t>单位</w:t>
      </w:r>
      <w:r>
        <w:rPr>
          <w:rFonts w:ascii="仿宋_GB2312" w:eastAsia="仿宋_GB2312"/>
          <w:sz w:val="32"/>
          <w:szCs w:val="32"/>
          <w:lang w:eastAsia="zh-CN"/>
        </w:rPr>
        <w:t>巡逻车辆;单价</w:t>
      </w:r>
      <w:proofErr w:type="gramEnd"/>
      <w:r>
        <w:rPr>
          <w:rFonts w:ascii="仿宋_GB2312" w:eastAsia="仿宋_GB2312"/>
          <w:sz w:val="32"/>
          <w:szCs w:val="32"/>
          <w:lang w:eastAsia="zh-CN"/>
        </w:rPr>
        <w:t>100万元（含）以上设备（不含车辆）0台（套）。</w:t>
      </w:r>
    </w:p>
    <w:p w14:paraId="7C845683"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BF7E7BB"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根据预算绩效管理要求，本单位2024年度预算绩效管理形成整体支出绩效自评表1个，全年预算总额3,722.68万元，实际执行总额3,722.68万元；预算绩效评价项目</w:t>
      </w:r>
      <w:r>
        <w:rPr>
          <w:rFonts w:ascii="仿宋_GB2312" w:eastAsia="仿宋_GB2312" w:hint="eastAsia"/>
          <w:sz w:val="32"/>
          <w:szCs w:val="32"/>
          <w:lang w:eastAsia="zh-CN"/>
        </w:rPr>
        <w:t>23</w:t>
      </w:r>
      <w:r>
        <w:rPr>
          <w:rFonts w:ascii="仿宋_GB2312" w:eastAsia="仿宋_GB2312"/>
          <w:sz w:val="32"/>
          <w:szCs w:val="32"/>
          <w:lang w:eastAsia="zh-CN"/>
        </w:rPr>
        <w:t>个，全年预算数</w:t>
      </w:r>
      <w:r>
        <w:rPr>
          <w:rFonts w:ascii="仿宋_GB2312" w:eastAsia="仿宋_GB2312" w:hint="eastAsia"/>
          <w:sz w:val="32"/>
          <w:szCs w:val="32"/>
          <w:lang w:eastAsia="zh-CN"/>
        </w:rPr>
        <w:t>1,249.21</w:t>
      </w:r>
      <w:r>
        <w:rPr>
          <w:rFonts w:ascii="仿宋_GB2312" w:eastAsia="仿宋_GB2312"/>
          <w:sz w:val="32"/>
          <w:szCs w:val="32"/>
          <w:lang w:eastAsia="zh-CN"/>
        </w:rPr>
        <w:t>万元，全年执行数1</w:t>
      </w:r>
      <w:r>
        <w:rPr>
          <w:rFonts w:ascii="仿宋_GB2312" w:eastAsia="仿宋_GB2312" w:hint="eastAsia"/>
          <w:sz w:val="32"/>
          <w:szCs w:val="32"/>
          <w:lang w:eastAsia="zh-CN"/>
        </w:rPr>
        <w:t>,240.96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一是确保资金的高效使用，切实发挥财政资金的使用作用；二是严格按照工作职责和相关文件依据，确保专款专用；三是严格控制资金的流出方向，确保资金的合</w:t>
      </w:r>
      <w:proofErr w:type="gramStart"/>
      <w:r>
        <w:rPr>
          <w:rFonts w:ascii="仿宋_GB2312" w:eastAsia="仿宋_GB2312" w:hint="eastAsia"/>
          <w:sz w:val="32"/>
          <w:szCs w:val="32"/>
          <w:lang w:eastAsia="zh-CN"/>
        </w:rPr>
        <w:t>规</w:t>
      </w:r>
      <w:proofErr w:type="gramEnd"/>
      <w:r>
        <w:rPr>
          <w:rFonts w:ascii="仿宋_GB2312" w:eastAsia="仿宋_GB2312" w:hint="eastAsia"/>
          <w:sz w:val="32"/>
          <w:szCs w:val="32"/>
          <w:lang w:eastAsia="zh-CN"/>
        </w:rPr>
        <w:t>性。发现的问题及原因：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下一步改进措施：一是科学合理编制项目，学习绩效相关政策，要科学合理选定项目，不断完善项目论证、评审、报批程序，做好项目前期工作（包括资金规模、实施年限、实施目标和效益等），各科室应尽快积极地配合财务科进行项目绩效工作；加强会计监督，提高资金的使用效益，专项资金要按照会计制度的规定，实行单独核算，确保资金专款专用。二是术业有专攻，但预算绩效管理本身就和财务管理密不可分。因此可从各单位现有财务管理队伍中针对绩效管理培养专业人员，进一步强化绩效专管</w:t>
      </w:r>
      <w:proofErr w:type="gramStart"/>
      <w:r>
        <w:rPr>
          <w:rFonts w:ascii="仿宋_GB2312" w:eastAsia="仿宋_GB2312" w:hint="eastAsia"/>
          <w:sz w:val="32"/>
          <w:szCs w:val="32"/>
          <w:lang w:eastAsia="zh-CN"/>
        </w:rPr>
        <w:t>员责任</w:t>
      </w:r>
      <w:proofErr w:type="gramEnd"/>
      <w:r>
        <w:rPr>
          <w:rFonts w:ascii="仿宋_GB2312" w:eastAsia="仿宋_GB2312" w:hint="eastAsia"/>
          <w:sz w:val="32"/>
          <w:szCs w:val="32"/>
          <w:lang w:eastAsia="zh-CN"/>
        </w:rPr>
        <w:t>意识，做好绩效相关工作，要求绩效专管员积极对接财政部门，高效完成绩效各个阶段相关工作。加强绩效管理领导小组管理，要求负责人每周上报资金支出计划，对项目进展程度进行调查询问，</w:t>
      </w:r>
      <w:r>
        <w:rPr>
          <w:rFonts w:ascii="仿宋_GB2312" w:eastAsia="仿宋_GB2312" w:hint="eastAsia"/>
          <w:sz w:val="32"/>
          <w:szCs w:val="32"/>
          <w:lang w:eastAsia="zh-CN"/>
        </w:rPr>
        <w:lastRenderedPageBreak/>
        <w:t>对连续无进展项目落实考核，同时严肃处罚相关责任人。</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081F2C8" w14:textId="77777777" w:rsidR="007D3E0D" w:rsidRDefault="007D3E0D">
      <w:pPr>
        <w:widowControl w:val="0"/>
        <w:spacing w:after="0" w:line="240" w:lineRule="auto"/>
        <w:rPr>
          <w:rFonts w:ascii="宋体" w:eastAsia="宋体" w:hAnsi="宋体" w:cs="Times New Roman" w:hint="eastAsia"/>
          <w:b/>
          <w:bCs/>
          <w:sz w:val="18"/>
          <w:szCs w:val="18"/>
          <w:lang w:eastAsia="zh-CN"/>
        </w:rPr>
      </w:pPr>
    </w:p>
    <w:p w14:paraId="444BDA9E"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2D0EB1E5"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D3E0D" w14:paraId="4A6EA256"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27CB7782"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43B47D7C"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昌吉市</w:t>
            </w:r>
            <w:proofErr w:type="gramStart"/>
            <w:r>
              <w:rPr>
                <w:rFonts w:ascii="宋体" w:eastAsia="宋体" w:hAnsi="宋体" w:cs="Times New Roman" w:hint="eastAsia"/>
                <w:b/>
                <w:bCs/>
                <w:sz w:val="18"/>
                <w:szCs w:val="18"/>
                <w:lang w:eastAsia="zh-CN"/>
              </w:rPr>
              <w:t>三工镇</w:t>
            </w:r>
            <w:proofErr w:type="gramEnd"/>
            <w:r>
              <w:rPr>
                <w:rFonts w:ascii="宋体" w:eastAsia="宋体" w:hAnsi="宋体" w:cs="Times New Roman" w:hint="eastAsia"/>
                <w:b/>
                <w:bCs/>
                <w:sz w:val="18"/>
                <w:szCs w:val="18"/>
                <w:lang w:eastAsia="zh-CN"/>
              </w:rPr>
              <w:t>人民政府</w:t>
            </w:r>
          </w:p>
        </w:tc>
        <w:tc>
          <w:tcPr>
            <w:tcW w:w="284" w:type="dxa"/>
            <w:tcBorders>
              <w:top w:val="nil"/>
              <w:left w:val="nil"/>
              <w:bottom w:val="nil"/>
              <w:right w:val="nil"/>
            </w:tcBorders>
            <w:noWrap/>
            <w:vAlign w:val="center"/>
          </w:tcPr>
          <w:p w14:paraId="7E3ECDEB" w14:textId="77777777" w:rsidR="007D3E0D" w:rsidRDefault="007D3E0D">
            <w:pPr>
              <w:spacing w:after="0" w:line="240" w:lineRule="auto"/>
              <w:rPr>
                <w:rFonts w:ascii="宋体" w:eastAsia="宋体" w:hAnsi="宋体" w:cs="Times New Roman" w:hint="eastAsia"/>
                <w:b/>
                <w:bCs/>
                <w:sz w:val="18"/>
                <w:szCs w:val="18"/>
                <w:lang w:eastAsia="zh-CN"/>
              </w:rPr>
            </w:pPr>
          </w:p>
        </w:tc>
      </w:tr>
      <w:tr w:rsidR="007D3E0D" w14:paraId="6DACFD6F"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1156A1B9"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386FFF0"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D1569D6"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298A13CE"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126903E"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2F785C29"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7746F3B"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08DBF836"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79CDF7EB" w14:textId="77777777" w:rsidR="007D3E0D" w:rsidRDefault="007D3E0D">
            <w:pPr>
              <w:spacing w:after="0" w:line="240" w:lineRule="auto"/>
              <w:jc w:val="center"/>
              <w:rPr>
                <w:rFonts w:ascii="宋体" w:eastAsia="宋体" w:hAnsi="宋体" w:cs="Times New Roman" w:hint="eastAsia"/>
                <w:b/>
                <w:bCs/>
                <w:sz w:val="18"/>
                <w:szCs w:val="18"/>
                <w:lang w:eastAsia="zh-CN"/>
              </w:rPr>
            </w:pPr>
          </w:p>
        </w:tc>
      </w:tr>
      <w:tr w:rsidR="007D3E0D" w14:paraId="61B82220"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20839053" w14:textId="77777777" w:rsidR="007D3E0D" w:rsidRDefault="007D3E0D">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2448383"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49761DBE"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349.89</w:t>
            </w:r>
          </w:p>
        </w:tc>
        <w:tc>
          <w:tcPr>
            <w:tcW w:w="1242" w:type="dxa"/>
            <w:tcBorders>
              <w:top w:val="nil"/>
              <w:left w:val="nil"/>
              <w:bottom w:val="single" w:sz="4" w:space="0" w:color="auto"/>
              <w:right w:val="single" w:sz="4" w:space="0" w:color="auto"/>
            </w:tcBorders>
            <w:vAlign w:val="center"/>
          </w:tcPr>
          <w:p w14:paraId="535FE441"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376.40</w:t>
            </w:r>
          </w:p>
        </w:tc>
        <w:tc>
          <w:tcPr>
            <w:tcW w:w="1417" w:type="dxa"/>
            <w:tcBorders>
              <w:top w:val="nil"/>
              <w:left w:val="nil"/>
              <w:bottom w:val="single" w:sz="4" w:space="0" w:color="auto"/>
              <w:right w:val="single" w:sz="4" w:space="0" w:color="auto"/>
            </w:tcBorders>
            <w:vAlign w:val="center"/>
          </w:tcPr>
          <w:p w14:paraId="20C4707A"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376.40</w:t>
            </w:r>
          </w:p>
        </w:tc>
        <w:tc>
          <w:tcPr>
            <w:tcW w:w="1134" w:type="dxa"/>
            <w:tcBorders>
              <w:top w:val="nil"/>
              <w:left w:val="nil"/>
              <w:bottom w:val="single" w:sz="4" w:space="0" w:color="auto"/>
              <w:right w:val="single" w:sz="4" w:space="0" w:color="auto"/>
            </w:tcBorders>
            <w:vAlign w:val="center"/>
          </w:tcPr>
          <w:p w14:paraId="2B1BAA26"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5F5B45A0"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B8AF273"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2C841220" w14:textId="77777777" w:rsidR="007D3E0D" w:rsidRDefault="007D3E0D">
            <w:pPr>
              <w:spacing w:after="0" w:line="240" w:lineRule="auto"/>
              <w:jc w:val="center"/>
              <w:rPr>
                <w:rFonts w:ascii="宋体" w:eastAsia="宋体" w:hAnsi="宋体" w:cs="Times New Roman" w:hint="eastAsia"/>
                <w:b/>
                <w:bCs/>
                <w:sz w:val="18"/>
                <w:szCs w:val="18"/>
                <w:lang w:eastAsia="zh-CN"/>
              </w:rPr>
            </w:pPr>
          </w:p>
        </w:tc>
      </w:tr>
      <w:tr w:rsidR="007D3E0D" w14:paraId="0F40817A"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700210EB" w14:textId="77777777" w:rsidR="007D3E0D" w:rsidRDefault="007D3E0D">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A500BC6"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BE05CE9"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2,780.90</w:t>
            </w:r>
          </w:p>
        </w:tc>
        <w:tc>
          <w:tcPr>
            <w:tcW w:w="1242" w:type="dxa"/>
            <w:tcBorders>
              <w:top w:val="nil"/>
              <w:left w:val="nil"/>
              <w:bottom w:val="single" w:sz="4" w:space="0" w:color="auto"/>
              <w:right w:val="single" w:sz="4" w:space="0" w:color="auto"/>
            </w:tcBorders>
            <w:vAlign w:val="center"/>
          </w:tcPr>
          <w:p w14:paraId="3959100A"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3,346.28</w:t>
            </w:r>
          </w:p>
        </w:tc>
        <w:tc>
          <w:tcPr>
            <w:tcW w:w="1417" w:type="dxa"/>
            <w:tcBorders>
              <w:top w:val="nil"/>
              <w:left w:val="nil"/>
              <w:bottom w:val="single" w:sz="4" w:space="0" w:color="auto"/>
              <w:right w:val="single" w:sz="4" w:space="0" w:color="auto"/>
            </w:tcBorders>
            <w:vAlign w:val="center"/>
          </w:tcPr>
          <w:p w14:paraId="28C92EB8"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3,346.28</w:t>
            </w:r>
          </w:p>
        </w:tc>
        <w:tc>
          <w:tcPr>
            <w:tcW w:w="1134" w:type="dxa"/>
            <w:tcBorders>
              <w:top w:val="nil"/>
              <w:left w:val="nil"/>
              <w:bottom w:val="single" w:sz="4" w:space="0" w:color="auto"/>
              <w:right w:val="single" w:sz="4" w:space="0" w:color="auto"/>
            </w:tcBorders>
            <w:vAlign w:val="center"/>
          </w:tcPr>
          <w:p w14:paraId="49120F93"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4EC6639"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0C1A8129"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6FD9BD4F"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20DE52B7"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38B3EFE0" w14:textId="77777777" w:rsidR="007D3E0D" w:rsidRDefault="007D3E0D">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A0633F2"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0B03C760"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B04560A"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0657EE5"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30C1F90D"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C7C23BE"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6173F674"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38C2B674"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66D2BA30"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0C17F067" w14:textId="77777777" w:rsidR="007D3E0D" w:rsidRDefault="007D3E0D">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D6E628F"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EC7B1D5"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3,130.79</w:t>
            </w:r>
          </w:p>
        </w:tc>
        <w:tc>
          <w:tcPr>
            <w:tcW w:w="1242" w:type="dxa"/>
            <w:tcBorders>
              <w:top w:val="nil"/>
              <w:left w:val="nil"/>
              <w:bottom w:val="single" w:sz="4" w:space="0" w:color="auto"/>
              <w:right w:val="single" w:sz="4" w:space="0" w:color="auto"/>
            </w:tcBorders>
            <w:vAlign w:val="center"/>
          </w:tcPr>
          <w:p w14:paraId="2DFE26D3"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3,722.68</w:t>
            </w:r>
          </w:p>
        </w:tc>
        <w:tc>
          <w:tcPr>
            <w:tcW w:w="1417" w:type="dxa"/>
            <w:tcBorders>
              <w:top w:val="nil"/>
              <w:left w:val="nil"/>
              <w:bottom w:val="single" w:sz="4" w:space="0" w:color="auto"/>
              <w:right w:val="single" w:sz="4" w:space="0" w:color="auto"/>
            </w:tcBorders>
            <w:vAlign w:val="center"/>
          </w:tcPr>
          <w:p w14:paraId="0A243C74"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3,722.68</w:t>
            </w:r>
          </w:p>
        </w:tc>
        <w:tc>
          <w:tcPr>
            <w:tcW w:w="1134" w:type="dxa"/>
            <w:tcBorders>
              <w:top w:val="nil"/>
              <w:left w:val="nil"/>
              <w:bottom w:val="single" w:sz="4" w:space="0" w:color="auto"/>
              <w:right w:val="single" w:sz="4" w:space="0" w:color="auto"/>
            </w:tcBorders>
            <w:vAlign w:val="center"/>
          </w:tcPr>
          <w:p w14:paraId="2B2FF2C7"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69817E74"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7DD10E4"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66DDD21E"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5C5D37B1"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3D3DB5DA"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376540D"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D8320C1"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5A8C887E" w14:textId="77777777" w:rsidR="007D3E0D" w:rsidRDefault="007D3E0D">
            <w:pPr>
              <w:spacing w:after="0" w:line="240" w:lineRule="auto"/>
              <w:rPr>
                <w:rFonts w:ascii="宋体" w:eastAsia="宋体" w:hAnsi="宋体" w:cs="Times New Roman" w:hint="eastAsia"/>
                <w:b/>
                <w:bCs/>
                <w:sz w:val="18"/>
                <w:szCs w:val="18"/>
                <w:lang w:eastAsia="zh-CN"/>
              </w:rPr>
            </w:pPr>
          </w:p>
        </w:tc>
      </w:tr>
      <w:tr w:rsidR="007D3E0D" w14:paraId="10C7AE2C"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7F2E6D0B" w14:textId="77777777" w:rsidR="007D3E0D" w:rsidRDefault="007D3E0D">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331A46D8"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保障部门单位人员106人，发放工资福利302.72万元，公用经费472.05万元：其中商品和服务支出保运转经费133.51万元，商品和服务支出保工资经费35.57万元，其他刚性支出302.97万元，使业务保障能力有效提升。目标2:通过完成年初安排的专项项目工作，共投入451.82万元，完成10个项目，保障辖区内村级正常运转；基层党支部战斗堡垒作用加强；保障辖区内184个三老人员生活补助的发放，有效提高他们的生活质量，改善生活水平；人居环境资金的投入，将有效改善农村人居环境，使得村庄绿化、美化，提升辖区内村民生活幸福感。</w:t>
            </w:r>
          </w:p>
        </w:tc>
        <w:tc>
          <w:tcPr>
            <w:tcW w:w="4581" w:type="dxa"/>
            <w:gridSpan w:val="4"/>
            <w:tcBorders>
              <w:top w:val="single" w:sz="4" w:space="0" w:color="auto"/>
              <w:left w:val="nil"/>
              <w:bottom w:val="single" w:sz="4" w:space="0" w:color="auto"/>
              <w:right w:val="single" w:sz="4" w:space="0" w:color="auto"/>
            </w:tcBorders>
          </w:tcPr>
          <w:p w14:paraId="121C8C16"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保障部门单位人员106人，发放工资福利2027.7万元，公用经费137.41万元目标2:通过完成年初安排的专项项目工作，共投入1176.69万元，完成26个项目，保障辖区内村级正常运转；基层党支部战斗堡垒作用加强；保障辖区内185个三老人员生活补助的发放，有效提高他们的生活质量，改善生活水平；人居环境资金的投入，将有效改善农村人居环境，使得村庄绿化、美化，提升辖区内村民生活幸福感。</w:t>
            </w:r>
          </w:p>
        </w:tc>
        <w:tc>
          <w:tcPr>
            <w:tcW w:w="284" w:type="dxa"/>
            <w:tcBorders>
              <w:top w:val="nil"/>
              <w:left w:val="nil"/>
              <w:bottom w:val="nil"/>
              <w:right w:val="nil"/>
            </w:tcBorders>
            <w:noWrap/>
            <w:vAlign w:val="center"/>
          </w:tcPr>
          <w:p w14:paraId="6C36E3A2" w14:textId="77777777" w:rsidR="007D3E0D" w:rsidRDefault="007D3E0D">
            <w:pPr>
              <w:spacing w:after="0" w:line="240" w:lineRule="auto"/>
              <w:rPr>
                <w:rFonts w:ascii="宋体" w:eastAsia="宋体" w:hAnsi="宋体" w:cs="Times New Roman" w:hint="eastAsia"/>
                <w:sz w:val="18"/>
                <w:szCs w:val="18"/>
                <w:lang w:eastAsia="zh-CN"/>
              </w:rPr>
            </w:pPr>
          </w:p>
        </w:tc>
      </w:tr>
      <w:tr w:rsidR="007D3E0D" w14:paraId="5F9D9FC0"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57718C40"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A1E4AEB"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72CE0C7"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FB8101A"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634E9F2B"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A3D19C6"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512A302"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7047B03" w14:textId="77777777" w:rsidR="007D3E0D"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31F00286" w14:textId="77777777" w:rsidR="007D3E0D" w:rsidRDefault="007D3E0D">
            <w:pPr>
              <w:spacing w:after="0" w:line="240" w:lineRule="auto"/>
              <w:rPr>
                <w:rFonts w:ascii="宋体" w:eastAsia="宋体" w:hAnsi="宋体" w:cs="Times New Roman" w:hint="eastAsia"/>
                <w:b/>
                <w:bCs/>
                <w:sz w:val="18"/>
                <w:szCs w:val="18"/>
                <w:lang w:eastAsia="zh-CN"/>
              </w:rPr>
            </w:pPr>
          </w:p>
        </w:tc>
      </w:tr>
      <w:tr w:rsidR="007D3E0D" w14:paraId="0390807C" w14:textId="77777777">
        <w:trPr>
          <w:cantSplit/>
          <w:trHeight w:val="740"/>
          <w:jc w:val="center"/>
        </w:trPr>
        <w:tc>
          <w:tcPr>
            <w:tcW w:w="993" w:type="dxa"/>
            <w:vMerge w:val="restart"/>
            <w:tcBorders>
              <w:top w:val="nil"/>
              <w:left w:val="single" w:sz="4" w:space="0" w:color="auto"/>
              <w:bottom w:val="nil"/>
              <w:right w:val="single" w:sz="4" w:space="0" w:color="auto"/>
            </w:tcBorders>
            <w:noWrap/>
            <w:vAlign w:val="center"/>
          </w:tcPr>
          <w:p w14:paraId="3D06771F"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nil"/>
              <w:left w:val="nil"/>
              <w:bottom w:val="nil"/>
              <w:right w:val="single" w:sz="4" w:space="0" w:color="auto"/>
            </w:tcBorders>
            <w:noWrap/>
            <w:vAlign w:val="center"/>
          </w:tcPr>
          <w:p w14:paraId="3C14A918"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7FA7C678"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三老人员补贴人数</w:t>
            </w:r>
          </w:p>
        </w:tc>
        <w:tc>
          <w:tcPr>
            <w:tcW w:w="1242" w:type="dxa"/>
            <w:tcBorders>
              <w:top w:val="nil"/>
              <w:left w:val="nil"/>
              <w:bottom w:val="single" w:sz="4" w:space="0" w:color="auto"/>
              <w:right w:val="single" w:sz="4" w:space="0" w:color="auto"/>
            </w:tcBorders>
            <w:noWrap/>
            <w:vAlign w:val="center"/>
          </w:tcPr>
          <w:p w14:paraId="6275F81B"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&gt;=184人</w:t>
            </w:r>
          </w:p>
        </w:tc>
        <w:tc>
          <w:tcPr>
            <w:tcW w:w="1417" w:type="dxa"/>
            <w:tcBorders>
              <w:top w:val="nil"/>
              <w:left w:val="nil"/>
              <w:bottom w:val="single" w:sz="4" w:space="0" w:color="auto"/>
              <w:right w:val="single" w:sz="4" w:space="0" w:color="auto"/>
            </w:tcBorders>
            <w:noWrap/>
            <w:vAlign w:val="center"/>
          </w:tcPr>
          <w:p w14:paraId="62BC103A"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2024年部门预算公开</w:t>
            </w:r>
          </w:p>
        </w:tc>
        <w:tc>
          <w:tcPr>
            <w:tcW w:w="1134" w:type="dxa"/>
            <w:tcBorders>
              <w:top w:val="nil"/>
              <w:left w:val="nil"/>
              <w:bottom w:val="single" w:sz="4" w:space="0" w:color="auto"/>
              <w:right w:val="single" w:sz="4" w:space="0" w:color="auto"/>
            </w:tcBorders>
            <w:noWrap/>
            <w:vAlign w:val="center"/>
          </w:tcPr>
          <w:p w14:paraId="63C77AE7"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76C2D717"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=185人</w:t>
            </w:r>
          </w:p>
        </w:tc>
        <w:tc>
          <w:tcPr>
            <w:tcW w:w="720" w:type="dxa"/>
            <w:tcBorders>
              <w:top w:val="nil"/>
              <w:left w:val="nil"/>
              <w:bottom w:val="single" w:sz="4" w:space="0" w:color="auto"/>
              <w:right w:val="single" w:sz="4" w:space="0" w:color="auto"/>
            </w:tcBorders>
            <w:noWrap/>
            <w:vAlign w:val="center"/>
          </w:tcPr>
          <w:p w14:paraId="2BC29221"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626CD0BB"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688B074E"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599DD3C3" w14:textId="77777777" w:rsidR="007D3E0D" w:rsidRDefault="007D3E0D">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6D1BAF5" w14:textId="77777777" w:rsidR="007D3E0D" w:rsidRDefault="007D3E0D">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6FDF7B0"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村干部工资发放人数</w:t>
            </w:r>
          </w:p>
        </w:tc>
        <w:tc>
          <w:tcPr>
            <w:tcW w:w="1242" w:type="dxa"/>
            <w:tcBorders>
              <w:top w:val="nil"/>
              <w:left w:val="nil"/>
              <w:bottom w:val="single" w:sz="4" w:space="0" w:color="auto"/>
              <w:right w:val="single" w:sz="4" w:space="0" w:color="auto"/>
            </w:tcBorders>
            <w:noWrap/>
            <w:vAlign w:val="center"/>
          </w:tcPr>
          <w:p w14:paraId="5813D4A2"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&gt;=70人</w:t>
            </w:r>
          </w:p>
        </w:tc>
        <w:tc>
          <w:tcPr>
            <w:tcW w:w="1417" w:type="dxa"/>
            <w:tcBorders>
              <w:top w:val="nil"/>
              <w:left w:val="nil"/>
              <w:bottom w:val="single" w:sz="4" w:space="0" w:color="auto"/>
              <w:right w:val="single" w:sz="4" w:space="0" w:color="auto"/>
            </w:tcBorders>
            <w:noWrap/>
            <w:vAlign w:val="center"/>
          </w:tcPr>
          <w:p w14:paraId="0BD11F73"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2024年部门预算公开</w:t>
            </w:r>
          </w:p>
        </w:tc>
        <w:tc>
          <w:tcPr>
            <w:tcW w:w="1134" w:type="dxa"/>
            <w:tcBorders>
              <w:top w:val="nil"/>
              <w:left w:val="nil"/>
              <w:bottom w:val="single" w:sz="4" w:space="0" w:color="auto"/>
              <w:right w:val="single" w:sz="4" w:space="0" w:color="auto"/>
            </w:tcBorders>
            <w:noWrap/>
            <w:vAlign w:val="center"/>
          </w:tcPr>
          <w:p w14:paraId="70B03506"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32EF1480"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=69人</w:t>
            </w:r>
          </w:p>
        </w:tc>
        <w:tc>
          <w:tcPr>
            <w:tcW w:w="720" w:type="dxa"/>
            <w:tcBorders>
              <w:top w:val="nil"/>
              <w:left w:val="nil"/>
              <w:bottom w:val="single" w:sz="4" w:space="0" w:color="auto"/>
              <w:right w:val="single" w:sz="4" w:space="0" w:color="auto"/>
            </w:tcBorders>
            <w:noWrap/>
            <w:vAlign w:val="center"/>
          </w:tcPr>
          <w:p w14:paraId="18F24CF1"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19.71</w:t>
            </w:r>
          </w:p>
        </w:tc>
        <w:tc>
          <w:tcPr>
            <w:tcW w:w="284" w:type="dxa"/>
            <w:tcBorders>
              <w:top w:val="nil"/>
              <w:left w:val="nil"/>
              <w:bottom w:val="nil"/>
              <w:right w:val="nil"/>
            </w:tcBorders>
            <w:noWrap/>
            <w:vAlign w:val="center"/>
          </w:tcPr>
          <w:p w14:paraId="227E763F"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2E5A7C63"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38A432EC" w14:textId="77777777" w:rsidR="007D3E0D" w:rsidRDefault="007D3E0D">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0E425DAE" w14:textId="77777777" w:rsidR="007D3E0D" w:rsidRDefault="007D3E0D">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3109CCD"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地膜补贴亩数</w:t>
            </w:r>
          </w:p>
        </w:tc>
        <w:tc>
          <w:tcPr>
            <w:tcW w:w="1242" w:type="dxa"/>
            <w:tcBorders>
              <w:top w:val="nil"/>
              <w:left w:val="nil"/>
              <w:bottom w:val="single" w:sz="4" w:space="0" w:color="auto"/>
              <w:right w:val="single" w:sz="4" w:space="0" w:color="auto"/>
            </w:tcBorders>
            <w:noWrap/>
            <w:vAlign w:val="center"/>
          </w:tcPr>
          <w:p w14:paraId="4F5C2DFA"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&gt;=21000亩</w:t>
            </w:r>
          </w:p>
        </w:tc>
        <w:tc>
          <w:tcPr>
            <w:tcW w:w="1417" w:type="dxa"/>
            <w:tcBorders>
              <w:top w:val="nil"/>
              <w:left w:val="nil"/>
              <w:bottom w:val="single" w:sz="4" w:space="0" w:color="auto"/>
              <w:right w:val="single" w:sz="4" w:space="0" w:color="auto"/>
            </w:tcBorders>
            <w:noWrap/>
            <w:vAlign w:val="center"/>
          </w:tcPr>
          <w:p w14:paraId="1E5CB0EE"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2024年部门预算公开</w:t>
            </w:r>
          </w:p>
        </w:tc>
        <w:tc>
          <w:tcPr>
            <w:tcW w:w="1134" w:type="dxa"/>
            <w:tcBorders>
              <w:top w:val="nil"/>
              <w:left w:val="nil"/>
              <w:bottom w:val="single" w:sz="4" w:space="0" w:color="auto"/>
              <w:right w:val="single" w:sz="4" w:space="0" w:color="auto"/>
            </w:tcBorders>
            <w:noWrap/>
            <w:vAlign w:val="center"/>
          </w:tcPr>
          <w:p w14:paraId="64FC5D85"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09CA6F6"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=16207亩</w:t>
            </w:r>
          </w:p>
        </w:tc>
        <w:tc>
          <w:tcPr>
            <w:tcW w:w="720" w:type="dxa"/>
            <w:tcBorders>
              <w:top w:val="nil"/>
              <w:left w:val="nil"/>
              <w:bottom w:val="single" w:sz="4" w:space="0" w:color="auto"/>
              <w:right w:val="single" w:sz="4" w:space="0" w:color="auto"/>
            </w:tcBorders>
            <w:noWrap/>
            <w:vAlign w:val="center"/>
          </w:tcPr>
          <w:p w14:paraId="54BDF791"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11.58</w:t>
            </w:r>
          </w:p>
        </w:tc>
        <w:tc>
          <w:tcPr>
            <w:tcW w:w="284" w:type="dxa"/>
            <w:tcBorders>
              <w:top w:val="nil"/>
              <w:left w:val="nil"/>
              <w:bottom w:val="nil"/>
              <w:right w:val="nil"/>
            </w:tcBorders>
            <w:noWrap/>
            <w:vAlign w:val="center"/>
          </w:tcPr>
          <w:p w14:paraId="16CF6B77"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69FC98C5"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6062B8BB" w14:textId="77777777" w:rsidR="007D3E0D" w:rsidRDefault="007D3E0D">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655C4CF" w14:textId="77777777" w:rsidR="007D3E0D" w:rsidRDefault="007D3E0D">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36C2219"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太阳能路灯项目涉及行政村个数</w:t>
            </w:r>
          </w:p>
        </w:tc>
        <w:tc>
          <w:tcPr>
            <w:tcW w:w="1242" w:type="dxa"/>
            <w:tcBorders>
              <w:top w:val="nil"/>
              <w:left w:val="nil"/>
              <w:bottom w:val="single" w:sz="4" w:space="0" w:color="auto"/>
              <w:right w:val="single" w:sz="4" w:space="0" w:color="auto"/>
            </w:tcBorders>
            <w:noWrap/>
            <w:vAlign w:val="center"/>
          </w:tcPr>
          <w:p w14:paraId="4664FE4F"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=2个</w:t>
            </w:r>
          </w:p>
        </w:tc>
        <w:tc>
          <w:tcPr>
            <w:tcW w:w="1417" w:type="dxa"/>
            <w:tcBorders>
              <w:top w:val="nil"/>
              <w:left w:val="nil"/>
              <w:bottom w:val="single" w:sz="4" w:space="0" w:color="auto"/>
              <w:right w:val="single" w:sz="4" w:space="0" w:color="auto"/>
            </w:tcBorders>
            <w:noWrap/>
            <w:vAlign w:val="center"/>
          </w:tcPr>
          <w:p w14:paraId="2B7D05C0"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2024年部门预算公开</w:t>
            </w:r>
          </w:p>
        </w:tc>
        <w:tc>
          <w:tcPr>
            <w:tcW w:w="1134" w:type="dxa"/>
            <w:tcBorders>
              <w:top w:val="nil"/>
              <w:left w:val="nil"/>
              <w:bottom w:val="single" w:sz="4" w:space="0" w:color="auto"/>
              <w:right w:val="single" w:sz="4" w:space="0" w:color="auto"/>
            </w:tcBorders>
            <w:noWrap/>
            <w:vAlign w:val="center"/>
          </w:tcPr>
          <w:p w14:paraId="7652638C"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51C1F907"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=2个</w:t>
            </w:r>
          </w:p>
        </w:tc>
        <w:tc>
          <w:tcPr>
            <w:tcW w:w="720" w:type="dxa"/>
            <w:tcBorders>
              <w:top w:val="nil"/>
              <w:left w:val="nil"/>
              <w:bottom w:val="single" w:sz="4" w:space="0" w:color="auto"/>
              <w:right w:val="single" w:sz="4" w:space="0" w:color="auto"/>
            </w:tcBorders>
            <w:noWrap/>
            <w:vAlign w:val="center"/>
          </w:tcPr>
          <w:p w14:paraId="197B7576"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3055E345" w14:textId="77777777" w:rsidR="007D3E0D" w:rsidRDefault="007D3E0D">
            <w:pPr>
              <w:spacing w:after="0" w:line="240" w:lineRule="auto"/>
              <w:jc w:val="center"/>
              <w:rPr>
                <w:rFonts w:ascii="宋体" w:eastAsia="宋体" w:hAnsi="宋体" w:cs="Times New Roman" w:hint="eastAsia"/>
                <w:sz w:val="18"/>
                <w:szCs w:val="18"/>
                <w:lang w:eastAsia="zh-CN"/>
              </w:rPr>
            </w:pPr>
          </w:p>
        </w:tc>
      </w:tr>
      <w:tr w:rsidR="007D3E0D" w14:paraId="0C4768A9"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A7D9B14" w14:textId="77777777" w:rsidR="007D3E0D" w:rsidRDefault="007D3E0D">
            <w:pPr>
              <w:spacing w:after="0" w:line="240" w:lineRule="auto"/>
              <w:rPr>
                <w:rFonts w:ascii="宋体" w:eastAsia="宋体" w:hAnsi="宋体" w:cs="Times New Roman"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FB31C1D"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754A7A2B"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资金发放覆盖率</w:t>
            </w:r>
          </w:p>
        </w:tc>
        <w:tc>
          <w:tcPr>
            <w:tcW w:w="1242" w:type="dxa"/>
            <w:tcBorders>
              <w:top w:val="nil"/>
              <w:left w:val="nil"/>
              <w:bottom w:val="single" w:sz="4" w:space="0" w:color="auto"/>
              <w:right w:val="single" w:sz="4" w:space="0" w:color="auto"/>
            </w:tcBorders>
            <w:noWrap/>
            <w:vAlign w:val="center"/>
          </w:tcPr>
          <w:p w14:paraId="453DCA91"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&gt;=90%</w:t>
            </w:r>
          </w:p>
        </w:tc>
        <w:tc>
          <w:tcPr>
            <w:tcW w:w="1417" w:type="dxa"/>
            <w:tcBorders>
              <w:top w:val="nil"/>
              <w:left w:val="nil"/>
              <w:bottom w:val="single" w:sz="4" w:space="0" w:color="auto"/>
              <w:right w:val="single" w:sz="4" w:space="0" w:color="auto"/>
            </w:tcBorders>
            <w:noWrap/>
            <w:vAlign w:val="center"/>
          </w:tcPr>
          <w:p w14:paraId="6E90FBC2" w14:textId="77777777" w:rsidR="007D3E0D"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2024年部门预算公开</w:t>
            </w:r>
          </w:p>
        </w:tc>
        <w:tc>
          <w:tcPr>
            <w:tcW w:w="1134" w:type="dxa"/>
            <w:tcBorders>
              <w:top w:val="nil"/>
              <w:left w:val="nil"/>
              <w:bottom w:val="single" w:sz="4" w:space="0" w:color="auto"/>
              <w:right w:val="single" w:sz="4" w:space="0" w:color="auto"/>
            </w:tcBorders>
            <w:noWrap/>
            <w:vAlign w:val="center"/>
          </w:tcPr>
          <w:p w14:paraId="4B172E92"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536282DC"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5431A60" w14:textId="77777777" w:rsidR="007D3E0D"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7A57904A" w14:textId="77777777" w:rsidR="007D3E0D" w:rsidRDefault="007D3E0D">
            <w:pPr>
              <w:spacing w:after="0" w:line="240" w:lineRule="auto"/>
              <w:jc w:val="center"/>
              <w:rPr>
                <w:rFonts w:ascii="宋体" w:eastAsia="宋体" w:hAnsi="宋体" w:cs="Times New Roman" w:hint="eastAsia"/>
                <w:sz w:val="18"/>
                <w:szCs w:val="18"/>
                <w:lang w:eastAsia="zh-CN"/>
              </w:rPr>
            </w:pPr>
          </w:p>
        </w:tc>
      </w:tr>
    </w:tbl>
    <w:p w14:paraId="2A86E5F3"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4306ADB"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4282096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080034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bookmarkStart w:id="1" w:name="_Hlk201837198"/>
            <w:bookmarkEnd w:id="1"/>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A0AFC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2023年中央农业生态资源保护地膜补贴及回收资金</w:t>
            </w:r>
          </w:p>
        </w:tc>
      </w:tr>
      <w:tr w:rsidR="007D3E0D" w14:paraId="530CC1F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AFBCA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E49B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632030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7AA80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05E94FC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B7AE73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5042C4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C24563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90C90C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21B652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00580B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E27884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DA3F48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46EF708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2A6C34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9FA01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0CE60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63.90</w:t>
            </w:r>
          </w:p>
        </w:tc>
        <w:tc>
          <w:tcPr>
            <w:tcW w:w="1968" w:type="dxa"/>
            <w:gridSpan w:val="3"/>
            <w:tcBorders>
              <w:top w:val="single" w:sz="4" w:space="0" w:color="auto"/>
              <w:left w:val="nil"/>
              <w:bottom w:val="single" w:sz="4" w:space="0" w:color="auto"/>
              <w:right w:val="single" w:sz="4" w:space="0" w:color="auto"/>
            </w:tcBorders>
            <w:vAlign w:val="center"/>
          </w:tcPr>
          <w:p w14:paraId="785486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49.84</w:t>
            </w:r>
          </w:p>
        </w:tc>
        <w:tc>
          <w:tcPr>
            <w:tcW w:w="1428" w:type="dxa"/>
            <w:gridSpan w:val="2"/>
            <w:tcBorders>
              <w:top w:val="single" w:sz="4" w:space="0" w:color="auto"/>
              <w:left w:val="nil"/>
              <w:bottom w:val="single" w:sz="4" w:space="0" w:color="auto"/>
              <w:right w:val="single" w:sz="4" w:space="0" w:color="auto"/>
            </w:tcBorders>
            <w:vAlign w:val="center"/>
          </w:tcPr>
          <w:p w14:paraId="5DB373C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49.84</w:t>
            </w:r>
          </w:p>
        </w:tc>
        <w:tc>
          <w:tcPr>
            <w:tcW w:w="1372" w:type="dxa"/>
            <w:gridSpan w:val="2"/>
            <w:tcBorders>
              <w:top w:val="nil"/>
              <w:left w:val="nil"/>
              <w:bottom w:val="single" w:sz="4" w:space="0" w:color="auto"/>
              <w:right w:val="single" w:sz="4" w:space="0" w:color="auto"/>
            </w:tcBorders>
            <w:vAlign w:val="center"/>
          </w:tcPr>
          <w:p w14:paraId="486E6D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F6781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0CF97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507C106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ABBDFE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896E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773EA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63.90</w:t>
            </w:r>
          </w:p>
        </w:tc>
        <w:tc>
          <w:tcPr>
            <w:tcW w:w="1968" w:type="dxa"/>
            <w:gridSpan w:val="3"/>
            <w:tcBorders>
              <w:top w:val="single" w:sz="4" w:space="0" w:color="auto"/>
              <w:left w:val="nil"/>
              <w:bottom w:val="single" w:sz="4" w:space="0" w:color="auto"/>
              <w:right w:val="single" w:sz="4" w:space="0" w:color="auto"/>
            </w:tcBorders>
            <w:vAlign w:val="center"/>
          </w:tcPr>
          <w:p w14:paraId="64F638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49.84</w:t>
            </w:r>
          </w:p>
        </w:tc>
        <w:tc>
          <w:tcPr>
            <w:tcW w:w="1428" w:type="dxa"/>
            <w:gridSpan w:val="2"/>
            <w:tcBorders>
              <w:top w:val="single" w:sz="4" w:space="0" w:color="auto"/>
              <w:left w:val="nil"/>
              <w:bottom w:val="single" w:sz="4" w:space="0" w:color="auto"/>
              <w:right w:val="single" w:sz="4" w:space="0" w:color="auto"/>
            </w:tcBorders>
            <w:vAlign w:val="center"/>
          </w:tcPr>
          <w:p w14:paraId="54DD01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49.84</w:t>
            </w:r>
          </w:p>
        </w:tc>
        <w:tc>
          <w:tcPr>
            <w:tcW w:w="1372" w:type="dxa"/>
            <w:gridSpan w:val="2"/>
            <w:tcBorders>
              <w:top w:val="nil"/>
              <w:left w:val="nil"/>
              <w:bottom w:val="single" w:sz="4" w:space="0" w:color="auto"/>
              <w:right w:val="single" w:sz="4" w:space="0" w:color="auto"/>
            </w:tcBorders>
            <w:vAlign w:val="center"/>
          </w:tcPr>
          <w:p w14:paraId="3D9180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EE0A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40DCC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48881F4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28DBA4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2EEEA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D859E5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A1808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715BB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7CE69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BB5B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2BF1B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505931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9250F1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DC0711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AC0799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5182332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1E7944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C30E6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2023年使用财政资金49.84万元，完成地膜科学回收试点任务面积1.62万亩，每亩发放补助资金24元，共计发放加厚地膜使用补助资金38.9万元。建立农田地膜残留检验点1个，因部分村民未完成残膜回收，</w:t>
            </w:r>
            <w:proofErr w:type="gramStart"/>
            <w:r>
              <w:rPr>
                <w:rFonts w:ascii="宋体" w:eastAsia="宋体" w:hAnsi="宋体" w:cs="Times New Roman" w:hint="eastAsia"/>
                <w:color w:val="000000"/>
                <w:sz w:val="18"/>
                <w:szCs w:val="18"/>
                <w:lang w:eastAsia="zh-CN"/>
              </w:rPr>
              <w:t>故完成</w:t>
            </w:r>
            <w:proofErr w:type="gramEnd"/>
            <w:r>
              <w:rPr>
                <w:rFonts w:ascii="宋体" w:eastAsia="宋体" w:hAnsi="宋体" w:cs="Times New Roman" w:hint="eastAsia"/>
                <w:color w:val="000000"/>
                <w:sz w:val="18"/>
                <w:szCs w:val="18"/>
                <w:lang w:eastAsia="zh-CN"/>
              </w:rPr>
              <w:t>残膜回收面积1.59万亩，每亩发放补助资金5元，共计发放残膜回收补助资金7.94万元。切实加强农用残膜回收保护全面推进农业污染源治理，有效治理白色污染，改善农村人居环境，促进农业高质量绿色可持续发展。</w:t>
            </w:r>
          </w:p>
        </w:tc>
        <w:tc>
          <w:tcPr>
            <w:tcW w:w="5716" w:type="dxa"/>
            <w:gridSpan w:val="8"/>
            <w:tcBorders>
              <w:top w:val="single" w:sz="4" w:space="0" w:color="auto"/>
              <w:left w:val="nil"/>
              <w:bottom w:val="single" w:sz="4" w:space="0" w:color="auto"/>
              <w:right w:val="single" w:sz="4" w:space="0" w:color="auto"/>
            </w:tcBorders>
            <w:vAlign w:val="center"/>
          </w:tcPr>
          <w:p w14:paraId="1AF559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49.84万元，完成了地膜科学使用回收试点任务1.62万亩，建立了农田地膜残留检验点1个，明确了资金用于地膜回收和生态保护，确保了农业可持续发展。明确了各部门职责，吸引了社会资本，减轻财政压力。确保项目顺利推进。中央农业生态资源保护地膜补贴回收资金项目对农业生态保护产生效益的关键在于科学决策、合理预算、</w:t>
            </w:r>
            <w:proofErr w:type="gramStart"/>
            <w:r>
              <w:rPr>
                <w:rFonts w:ascii="宋体" w:eastAsia="宋体" w:hAnsi="宋体" w:cs="Times New Roman" w:hint="eastAsia"/>
                <w:color w:val="000000"/>
                <w:sz w:val="18"/>
                <w:szCs w:val="18"/>
                <w:lang w:eastAsia="zh-CN"/>
              </w:rPr>
              <w:t>透明资金</w:t>
            </w:r>
            <w:proofErr w:type="gramEnd"/>
            <w:r>
              <w:rPr>
                <w:rFonts w:ascii="宋体" w:eastAsia="宋体" w:hAnsi="宋体" w:cs="Times New Roman" w:hint="eastAsia"/>
                <w:color w:val="000000"/>
                <w:sz w:val="18"/>
                <w:szCs w:val="18"/>
                <w:lang w:eastAsia="zh-CN"/>
              </w:rPr>
              <w:t>管理和强化项目管理。通过总结经验、解决问题，并实施相关建议，有效提高了资金使用效率，促进农业可持续发展，保护生态环境。</w:t>
            </w:r>
          </w:p>
        </w:tc>
      </w:tr>
      <w:tr w:rsidR="007D3E0D" w14:paraId="21934BA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AF270A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D7D9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0C118B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ADDE3F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D7E8E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B402BB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7DAFBD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6FBCB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4C49FD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635480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51952F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78FC11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10EF6B9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BFF70B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E48D98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AC9601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A773A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B056D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A3EF312"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地膜科学使用回收试点任务面积（万亩）</w:t>
            </w:r>
          </w:p>
        </w:tc>
        <w:tc>
          <w:tcPr>
            <w:tcW w:w="627" w:type="dxa"/>
            <w:tcBorders>
              <w:top w:val="nil"/>
              <w:left w:val="nil"/>
              <w:bottom w:val="single" w:sz="4" w:space="0" w:color="auto"/>
              <w:right w:val="single" w:sz="4" w:space="0" w:color="auto"/>
            </w:tcBorders>
            <w:vAlign w:val="center"/>
          </w:tcPr>
          <w:p w14:paraId="1BFFDA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15CD6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=2.10万亩</w:t>
            </w:r>
          </w:p>
        </w:tc>
        <w:tc>
          <w:tcPr>
            <w:tcW w:w="728" w:type="dxa"/>
            <w:tcBorders>
              <w:top w:val="nil"/>
              <w:left w:val="nil"/>
              <w:bottom w:val="single" w:sz="4" w:space="0" w:color="auto"/>
              <w:right w:val="single" w:sz="4" w:space="0" w:color="auto"/>
            </w:tcBorders>
            <w:vAlign w:val="center"/>
          </w:tcPr>
          <w:p w14:paraId="2199F14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=1.62万亩</w:t>
            </w:r>
          </w:p>
        </w:tc>
        <w:tc>
          <w:tcPr>
            <w:tcW w:w="637" w:type="dxa"/>
            <w:tcBorders>
              <w:top w:val="nil"/>
              <w:left w:val="nil"/>
              <w:bottom w:val="single" w:sz="4" w:space="0" w:color="auto"/>
              <w:right w:val="single" w:sz="4" w:space="0" w:color="auto"/>
            </w:tcBorders>
            <w:vAlign w:val="center"/>
          </w:tcPr>
          <w:p w14:paraId="29CB06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77.1</w:t>
            </w:r>
          </w:p>
        </w:tc>
        <w:tc>
          <w:tcPr>
            <w:tcW w:w="791" w:type="dxa"/>
            <w:tcBorders>
              <w:top w:val="nil"/>
              <w:left w:val="nil"/>
              <w:bottom w:val="single" w:sz="4" w:space="0" w:color="auto"/>
              <w:right w:val="single" w:sz="4" w:space="0" w:color="auto"/>
            </w:tcBorders>
            <w:vAlign w:val="center"/>
          </w:tcPr>
          <w:p w14:paraId="6CC6C7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4.27</w:t>
            </w:r>
          </w:p>
        </w:tc>
        <w:tc>
          <w:tcPr>
            <w:tcW w:w="741" w:type="dxa"/>
            <w:tcBorders>
              <w:top w:val="nil"/>
              <w:left w:val="nil"/>
              <w:bottom w:val="single" w:sz="4" w:space="0" w:color="auto"/>
              <w:right w:val="single" w:sz="4" w:space="0" w:color="auto"/>
            </w:tcBorders>
            <w:vAlign w:val="center"/>
          </w:tcPr>
          <w:p w14:paraId="20E924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294A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1D71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93DA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2B898D" w14:textId="77777777" w:rsidR="007D3E0D"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发放时间临近过年，多数为内地在疆务工人员，故发放金额未达标</w:t>
            </w:r>
          </w:p>
        </w:tc>
      </w:tr>
      <w:tr w:rsidR="007D3E0D" w14:paraId="6AC68BBB" w14:textId="77777777">
        <w:trPr>
          <w:trHeight w:val="800"/>
          <w:jc w:val="center"/>
        </w:trPr>
        <w:tc>
          <w:tcPr>
            <w:tcW w:w="300" w:type="dxa"/>
            <w:vMerge/>
            <w:tcBorders>
              <w:top w:val="nil"/>
              <w:left w:val="single" w:sz="4" w:space="0" w:color="auto"/>
              <w:bottom w:val="nil"/>
              <w:right w:val="single" w:sz="4" w:space="0" w:color="auto"/>
            </w:tcBorders>
            <w:vAlign w:val="center"/>
          </w:tcPr>
          <w:p w14:paraId="3BCE4B9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436AC2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766A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9E9E58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建立农田地膜残留检验点（</w:t>
            </w:r>
            <w:proofErr w:type="gramStart"/>
            <w:r>
              <w:rPr>
                <w:rFonts w:ascii="宋体" w:eastAsia="宋体" w:hAnsi="宋体" w:cs="Times New Roman" w:hint="eastAsia"/>
                <w:color w:val="000000"/>
                <w:sz w:val="18"/>
                <w:szCs w:val="18"/>
                <w:lang w:eastAsia="zh-CN"/>
              </w:rPr>
              <w:t>个</w:t>
            </w:r>
            <w:proofErr w:type="gramEnd"/>
            <w:r>
              <w:rPr>
                <w:rFonts w:ascii="宋体" w:eastAsia="宋体" w:hAnsi="宋体" w:cs="Times New Roman"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6D1617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898A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4EA602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51C716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AD2E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D247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FB8B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280F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E5B3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345C5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DF547E5" w14:textId="77777777">
        <w:trPr>
          <w:trHeight w:val="800"/>
          <w:jc w:val="center"/>
        </w:trPr>
        <w:tc>
          <w:tcPr>
            <w:tcW w:w="300" w:type="dxa"/>
            <w:vMerge/>
            <w:tcBorders>
              <w:top w:val="nil"/>
              <w:left w:val="single" w:sz="4" w:space="0" w:color="auto"/>
              <w:bottom w:val="nil"/>
              <w:right w:val="single" w:sz="4" w:space="0" w:color="auto"/>
            </w:tcBorders>
            <w:vAlign w:val="center"/>
          </w:tcPr>
          <w:p w14:paraId="5DEB6BE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B96AD1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7C46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0BA6CB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项目区农膜回收率</w:t>
            </w:r>
          </w:p>
        </w:tc>
        <w:tc>
          <w:tcPr>
            <w:tcW w:w="627" w:type="dxa"/>
            <w:tcBorders>
              <w:top w:val="nil"/>
              <w:left w:val="nil"/>
              <w:bottom w:val="single" w:sz="4" w:space="0" w:color="auto"/>
              <w:right w:val="single" w:sz="4" w:space="0" w:color="auto"/>
            </w:tcBorders>
            <w:vAlign w:val="center"/>
          </w:tcPr>
          <w:p w14:paraId="5AEA32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59985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4DAA0A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=75.6%</w:t>
            </w:r>
          </w:p>
        </w:tc>
        <w:tc>
          <w:tcPr>
            <w:tcW w:w="637" w:type="dxa"/>
            <w:tcBorders>
              <w:top w:val="nil"/>
              <w:left w:val="nil"/>
              <w:bottom w:val="single" w:sz="4" w:space="0" w:color="auto"/>
              <w:right w:val="single" w:sz="4" w:space="0" w:color="auto"/>
            </w:tcBorders>
            <w:vAlign w:val="center"/>
          </w:tcPr>
          <w:p w14:paraId="0F5EC3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75.6</w:t>
            </w:r>
          </w:p>
        </w:tc>
        <w:tc>
          <w:tcPr>
            <w:tcW w:w="791" w:type="dxa"/>
            <w:tcBorders>
              <w:top w:val="nil"/>
              <w:left w:val="nil"/>
              <w:bottom w:val="single" w:sz="4" w:space="0" w:color="auto"/>
              <w:right w:val="single" w:sz="4" w:space="0" w:color="auto"/>
            </w:tcBorders>
            <w:vAlign w:val="center"/>
          </w:tcPr>
          <w:p w14:paraId="417EDF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w:t>
            </w:r>
          </w:p>
        </w:tc>
        <w:tc>
          <w:tcPr>
            <w:tcW w:w="741" w:type="dxa"/>
            <w:tcBorders>
              <w:top w:val="nil"/>
              <w:left w:val="nil"/>
              <w:bottom w:val="single" w:sz="4" w:space="0" w:color="auto"/>
              <w:right w:val="single" w:sz="4" w:space="0" w:color="auto"/>
            </w:tcBorders>
            <w:vAlign w:val="center"/>
          </w:tcPr>
          <w:p w14:paraId="3B4DBE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848D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24E0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C57D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85CDF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发放时间临近过年，多数为内地在疆务工人员，故发放金额未达标</w:t>
            </w:r>
          </w:p>
        </w:tc>
      </w:tr>
      <w:tr w:rsidR="007D3E0D" w14:paraId="61CA38A4" w14:textId="77777777">
        <w:trPr>
          <w:trHeight w:val="800"/>
          <w:jc w:val="center"/>
        </w:trPr>
        <w:tc>
          <w:tcPr>
            <w:tcW w:w="300" w:type="dxa"/>
            <w:vMerge/>
            <w:tcBorders>
              <w:top w:val="nil"/>
              <w:left w:val="single" w:sz="4" w:space="0" w:color="auto"/>
              <w:bottom w:val="nil"/>
              <w:right w:val="single" w:sz="4" w:space="0" w:color="auto"/>
            </w:tcBorders>
            <w:vAlign w:val="center"/>
          </w:tcPr>
          <w:p w14:paraId="45D4057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E2880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88B6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CE3D6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补助资金发放到位时间</w:t>
            </w:r>
          </w:p>
        </w:tc>
        <w:tc>
          <w:tcPr>
            <w:tcW w:w="627" w:type="dxa"/>
            <w:tcBorders>
              <w:top w:val="nil"/>
              <w:left w:val="nil"/>
              <w:bottom w:val="single" w:sz="4" w:space="0" w:color="auto"/>
              <w:right w:val="single" w:sz="4" w:space="0" w:color="auto"/>
            </w:tcBorders>
            <w:vAlign w:val="center"/>
          </w:tcPr>
          <w:p w14:paraId="481701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59F48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&lt;=9月</w:t>
            </w:r>
          </w:p>
        </w:tc>
        <w:tc>
          <w:tcPr>
            <w:tcW w:w="728" w:type="dxa"/>
            <w:tcBorders>
              <w:top w:val="nil"/>
              <w:left w:val="nil"/>
              <w:bottom w:val="single" w:sz="4" w:space="0" w:color="auto"/>
              <w:right w:val="single" w:sz="4" w:space="0" w:color="auto"/>
            </w:tcBorders>
            <w:vAlign w:val="center"/>
          </w:tcPr>
          <w:p w14:paraId="3AAD71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=2月</w:t>
            </w:r>
          </w:p>
        </w:tc>
        <w:tc>
          <w:tcPr>
            <w:tcW w:w="637" w:type="dxa"/>
            <w:tcBorders>
              <w:top w:val="nil"/>
              <w:left w:val="nil"/>
              <w:bottom w:val="single" w:sz="4" w:space="0" w:color="auto"/>
              <w:right w:val="single" w:sz="4" w:space="0" w:color="auto"/>
            </w:tcBorders>
            <w:vAlign w:val="center"/>
          </w:tcPr>
          <w:p w14:paraId="2AF1BA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87D6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45A6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0A37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0DC2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F9B7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F04AF6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03E7E29" w14:textId="77777777">
        <w:trPr>
          <w:trHeight w:val="800"/>
          <w:jc w:val="center"/>
        </w:trPr>
        <w:tc>
          <w:tcPr>
            <w:tcW w:w="300" w:type="dxa"/>
            <w:vMerge/>
            <w:tcBorders>
              <w:top w:val="nil"/>
              <w:left w:val="single" w:sz="4" w:space="0" w:color="auto"/>
              <w:bottom w:val="nil"/>
              <w:right w:val="single" w:sz="4" w:space="0" w:color="auto"/>
            </w:tcBorders>
            <w:vAlign w:val="center"/>
          </w:tcPr>
          <w:p w14:paraId="25EBE23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655139E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82662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3ACFC8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推广应用加厚高强度地膜补贴成本</w:t>
            </w:r>
          </w:p>
        </w:tc>
        <w:tc>
          <w:tcPr>
            <w:tcW w:w="627" w:type="dxa"/>
            <w:tcBorders>
              <w:top w:val="nil"/>
              <w:left w:val="nil"/>
              <w:bottom w:val="single" w:sz="4" w:space="0" w:color="auto"/>
              <w:right w:val="single" w:sz="4" w:space="0" w:color="auto"/>
            </w:tcBorders>
            <w:vAlign w:val="center"/>
          </w:tcPr>
          <w:p w14:paraId="4E6195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w:t>
            </w:r>
          </w:p>
        </w:tc>
        <w:tc>
          <w:tcPr>
            <w:tcW w:w="613" w:type="dxa"/>
            <w:tcBorders>
              <w:top w:val="nil"/>
              <w:left w:val="nil"/>
              <w:bottom w:val="single" w:sz="4" w:space="0" w:color="auto"/>
              <w:right w:val="single" w:sz="4" w:space="0" w:color="auto"/>
            </w:tcBorders>
            <w:vAlign w:val="center"/>
          </w:tcPr>
          <w:p w14:paraId="10BAA9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=38.9万元</w:t>
            </w:r>
          </w:p>
        </w:tc>
        <w:tc>
          <w:tcPr>
            <w:tcW w:w="728" w:type="dxa"/>
            <w:tcBorders>
              <w:top w:val="nil"/>
              <w:left w:val="nil"/>
              <w:bottom w:val="single" w:sz="4" w:space="0" w:color="auto"/>
              <w:right w:val="single" w:sz="4" w:space="0" w:color="auto"/>
            </w:tcBorders>
            <w:vAlign w:val="center"/>
          </w:tcPr>
          <w:p w14:paraId="63FA5A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=38.9万元</w:t>
            </w:r>
          </w:p>
        </w:tc>
        <w:tc>
          <w:tcPr>
            <w:tcW w:w="637" w:type="dxa"/>
            <w:tcBorders>
              <w:top w:val="nil"/>
              <w:left w:val="nil"/>
              <w:bottom w:val="single" w:sz="4" w:space="0" w:color="auto"/>
              <w:right w:val="single" w:sz="4" w:space="0" w:color="auto"/>
            </w:tcBorders>
            <w:vAlign w:val="center"/>
          </w:tcPr>
          <w:p w14:paraId="167D30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BC37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w:t>
            </w:r>
          </w:p>
        </w:tc>
        <w:tc>
          <w:tcPr>
            <w:tcW w:w="741" w:type="dxa"/>
            <w:tcBorders>
              <w:top w:val="nil"/>
              <w:left w:val="nil"/>
              <w:bottom w:val="single" w:sz="4" w:space="0" w:color="auto"/>
              <w:right w:val="single" w:sz="4" w:space="0" w:color="auto"/>
            </w:tcBorders>
            <w:vAlign w:val="center"/>
          </w:tcPr>
          <w:p w14:paraId="5EA1CF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0AF99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B356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A15D2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244460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EA31431" w14:textId="77777777">
        <w:trPr>
          <w:trHeight w:val="800"/>
          <w:jc w:val="center"/>
        </w:trPr>
        <w:tc>
          <w:tcPr>
            <w:tcW w:w="300" w:type="dxa"/>
            <w:vMerge/>
            <w:tcBorders>
              <w:top w:val="nil"/>
              <w:left w:val="single" w:sz="4" w:space="0" w:color="auto"/>
              <w:bottom w:val="nil"/>
              <w:right w:val="single" w:sz="4" w:space="0" w:color="auto"/>
            </w:tcBorders>
            <w:vAlign w:val="center"/>
          </w:tcPr>
          <w:p w14:paraId="587AD70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B97926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D8BD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5F664D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加厚高强度地膜回收作业补贴成本</w:t>
            </w:r>
          </w:p>
        </w:tc>
        <w:tc>
          <w:tcPr>
            <w:tcW w:w="627" w:type="dxa"/>
            <w:tcBorders>
              <w:top w:val="nil"/>
              <w:left w:val="nil"/>
              <w:bottom w:val="single" w:sz="4" w:space="0" w:color="auto"/>
              <w:right w:val="single" w:sz="4" w:space="0" w:color="auto"/>
            </w:tcBorders>
            <w:vAlign w:val="center"/>
          </w:tcPr>
          <w:p w14:paraId="2886B6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w:t>
            </w:r>
          </w:p>
        </w:tc>
        <w:tc>
          <w:tcPr>
            <w:tcW w:w="613" w:type="dxa"/>
            <w:tcBorders>
              <w:top w:val="nil"/>
              <w:left w:val="nil"/>
              <w:bottom w:val="single" w:sz="4" w:space="0" w:color="auto"/>
              <w:right w:val="single" w:sz="4" w:space="0" w:color="auto"/>
            </w:tcBorders>
            <w:vAlign w:val="center"/>
          </w:tcPr>
          <w:p w14:paraId="530461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=7.94万元</w:t>
            </w:r>
          </w:p>
        </w:tc>
        <w:tc>
          <w:tcPr>
            <w:tcW w:w="728" w:type="dxa"/>
            <w:tcBorders>
              <w:top w:val="nil"/>
              <w:left w:val="nil"/>
              <w:bottom w:val="single" w:sz="4" w:space="0" w:color="auto"/>
              <w:right w:val="single" w:sz="4" w:space="0" w:color="auto"/>
            </w:tcBorders>
            <w:vAlign w:val="center"/>
          </w:tcPr>
          <w:p w14:paraId="6A21B0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=7.94万元</w:t>
            </w:r>
          </w:p>
        </w:tc>
        <w:tc>
          <w:tcPr>
            <w:tcW w:w="637" w:type="dxa"/>
            <w:tcBorders>
              <w:top w:val="nil"/>
              <w:left w:val="nil"/>
              <w:bottom w:val="single" w:sz="4" w:space="0" w:color="auto"/>
              <w:right w:val="single" w:sz="4" w:space="0" w:color="auto"/>
            </w:tcBorders>
            <w:vAlign w:val="center"/>
          </w:tcPr>
          <w:p w14:paraId="29827B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CD0F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w:t>
            </w:r>
          </w:p>
        </w:tc>
        <w:tc>
          <w:tcPr>
            <w:tcW w:w="741" w:type="dxa"/>
            <w:tcBorders>
              <w:top w:val="nil"/>
              <w:left w:val="nil"/>
              <w:bottom w:val="single" w:sz="4" w:space="0" w:color="auto"/>
              <w:right w:val="single" w:sz="4" w:space="0" w:color="auto"/>
            </w:tcBorders>
            <w:vAlign w:val="center"/>
          </w:tcPr>
          <w:p w14:paraId="0ED596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307E8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6BA9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5C58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3B695F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8283041" w14:textId="77777777">
        <w:trPr>
          <w:trHeight w:val="800"/>
          <w:jc w:val="center"/>
        </w:trPr>
        <w:tc>
          <w:tcPr>
            <w:tcW w:w="300" w:type="dxa"/>
            <w:vMerge/>
            <w:tcBorders>
              <w:top w:val="nil"/>
              <w:left w:val="single" w:sz="4" w:space="0" w:color="auto"/>
              <w:bottom w:val="nil"/>
              <w:right w:val="single" w:sz="4" w:space="0" w:color="auto"/>
            </w:tcBorders>
            <w:vAlign w:val="center"/>
          </w:tcPr>
          <w:p w14:paraId="514A8D3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195DA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2B09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A292B7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修建完善废旧地膜回收网点补贴成本</w:t>
            </w:r>
          </w:p>
        </w:tc>
        <w:tc>
          <w:tcPr>
            <w:tcW w:w="627" w:type="dxa"/>
            <w:tcBorders>
              <w:top w:val="nil"/>
              <w:left w:val="nil"/>
              <w:bottom w:val="single" w:sz="4" w:space="0" w:color="auto"/>
              <w:right w:val="single" w:sz="4" w:space="0" w:color="auto"/>
            </w:tcBorders>
            <w:vAlign w:val="center"/>
          </w:tcPr>
          <w:p w14:paraId="0874F7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A3D50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6D36BB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67CCB6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933C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2906A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964BE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FB91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5FE85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051AB5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CBFACB8" w14:textId="77777777">
        <w:trPr>
          <w:trHeight w:val="800"/>
          <w:jc w:val="center"/>
        </w:trPr>
        <w:tc>
          <w:tcPr>
            <w:tcW w:w="300" w:type="dxa"/>
            <w:vMerge/>
            <w:tcBorders>
              <w:top w:val="nil"/>
              <w:left w:val="single" w:sz="4" w:space="0" w:color="auto"/>
              <w:bottom w:val="nil"/>
              <w:right w:val="single" w:sz="4" w:space="0" w:color="auto"/>
            </w:tcBorders>
            <w:vAlign w:val="center"/>
          </w:tcPr>
          <w:p w14:paraId="68D0182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3BC1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98D48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C25DE1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资金使用是否有重大违规违纪问题</w:t>
            </w:r>
          </w:p>
        </w:tc>
        <w:tc>
          <w:tcPr>
            <w:tcW w:w="627" w:type="dxa"/>
            <w:tcBorders>
              <w:top w:val="nil"/>
              <w:left w:val="nil"/>
              <w:bottom w:val="single" w:sz="4" w:space="0" w:color="auto"/>
              <w:right w:val="single" w:sz="4" w:space="0" w:color="auto"/>
            </w:tcBorders>
            <w:vAlign w:val="center"/>
          </w:tcPr>
          <w:p w14:paraId="33C5AB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15853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否</w:t>
            </w:r>
          </w:p>
        </w:tc>
        <w:tc>
          <w:tcPr>
            <w:tcW w:w="728" w:type="dxa"/>
            <w:tcBorders>
              <w:top w:val="nil"/>
              <w:left w:val="nil"/>
              <w:bottom w:val="single" w:sz="4" w:space="0" w:color="auto"/>
              <w:right w:val="single" w:sz="4" w:space="0" w:color="auto"/>
            </w:tcBorders>
            <w:vAlign w:val="center"/>
          </w:tcPr>
          <w:p w14:paraId="748965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5F537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6981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994D6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DEA67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982911" w14:textId="77777777" w:rsidR="007D3E0D"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直接赋分</w:t>
            </w:r>
            <w:proofErr w:type="gramEnd"/>
          </w:p>
        </w:tc>
        <w:tc>
          <w:tcPr>
            <w:tcW w:w="720" w:type="dxa"/>
            <w:tcBorders>
              <w:top w:val="nil"/>
              <w:left w:val="nil"/>
              <w:bottom w:val="single" w:sz="4" w:space="0" w:color="auto"/>
              <w:right w:val="single" w:sz="4" w:space="0" w:color="auto"/>
            </w:tcBorders>
            <w:vAlign w:val="center"/>
          </w:tcPr>
          <w:p w14:paraId="3C6C6D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6B0EEA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120919D" w14:textId="77777777">
        <w:trPr>
          <w:trHeight w:val="800"/>
          <w:jc w:val="center"/>
        </w:trPr>
        <w:tc>
          <w:tcPr>
            <w:tcW w:w="300" w:type="dxa"/>
            <w:vMerge/>
            <w:tcBorders>
              <w:top w:val="nil"/>
              <w:left w:val="single" w:sz="4" w:space="0" w:color="auto"/>
              <w:bottom w:val="nil"/>
              <w:right w:val="single" w:sz="4" w:space="0" w:color="auto"/>
            </w:tcBorders>
            <w:vAlign w:val="center"/>
          </w:tcPr>
          <w:p w14:paraId="1051EFF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6F26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D2C90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1B6E2A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项目区受益农户满意度</w:t>
            </w:r>
          </w:p>
        </w:tc>
        <w:tc>
          <w:tcPr>
            <w:tcW w:w="627" w:type="dxa"/>
            <w:tcBorders>
              <w:top w:val="nil"/>
              <w:left w:val="nil"/>
              <w:bottom w:val="single" w:sz="4" w:space="0" w:color="auto"/>
              <w:right w:val="single" w:sz="4" w:space="0" w:color="auto"/>
            </w:tcBorders>
            <w:vAlign w:val="center"/>
          </w:tcPr>
          <w:p w14:paraId="402349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4C51C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38EF2A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4A331A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8CAC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0B897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8B51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BD3E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A0D7C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6D2B3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F8AFA7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7EEE5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589F2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828ADC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B9F9B9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521943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4045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88.17分</w:t>
            </w:r>
          </w:p>
        </w:tc>
        <w:tc>
          <w:tcPr>
            <w:tcW w:w="741" w:type="dxa"/>
            <w:tcBorders>
              <w:top w:val="single" w:sz="4" w:space="0" w:color="auto"/>
              <w:left w:val="nil"/>
              <w:bottom w:val="single" w:sz="4" w:space="0" w:color="auto"/>
              <w:right w:val="single" w:sz="4" w:space="0" w:color="auto"/>
            </w:tcBorders>
            <w:vAlign w:val="center"/>
          </w:tcPr>
          <w:p w14:paraId="40C721D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269E3F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35A35D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6CF85A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246C1F0"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31B77ED3"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7892517"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2079AF5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60C54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27D6A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2023年国有企业退休人员社会化管理补助资金</w:t>
            </w:r>
          </w:p>
        </w:tc>
      </w:tr>
      <w:tr w:rsidR="007D3E0D" w14:paraId="61F0163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47D37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988D5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16E86A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82FEE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6158D3E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291C9C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DF7745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936462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22D3FC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CF3617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FEF25B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485BCC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9A746E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6FE8D2F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7C53A2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454B4B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0A5EC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0.11</w:t>
            </w:r>
          </w:p>
        </w:tc>
        <w:tc>
          <w:tcPr>
            <w:tcW w:w="1968" w:type="dxa"/>
            <w:gridSpan w:val="3"/>
            <w:tcBorders>
              <w:top w:val="single" w:sz="4" w:space="0" w:color="auto"/>
              <w:left w:val="nil"/>
              <w:bottom w:val="single" w:sz="4" w:space="0" w:color="auto"/>
              <w:right w:val="single" w:sz="4" w:space="0" w:color="auto"/>
            </w:tcBorders>
            <w:vAlign w:val="center"/>
          </w:tcPr>
          <w:p w14:paraId="08798A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0.11</w:t>
            </w:r>
          </w:p>
        </w:tc>
        <w:tc>
          <w:tcPr>
            <w:tcW w:w="1428" w:type="dxa"/>
            <w:gridSpan w:val="2"/>
            <w:tcBorders>
              <w:top w:val="single" w:sz="4" w:space="0" w:color="auto"/>
              <w:left w:val="nil"/>
              <w:bottom w:val="single" w:sz="4" w:space="0" w:color="auto"/>
              <w:right w:val="single" w:sz="4" w:space="0" w:color="auto"/>
            </w:tcBorders>
            <w:vAlign w:val="center"/>
          </w:tcPr>
          <w:p w14:paraId="39CCB6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0.08</w:t>
            </w:r>
          </w:p>
        </w:tc>
        <w:tc>
          <w:tcPr>
            <w:tcW w:w="1372" w:type="dxa"/>
            <w:gridSpan w:val="2"/>
            <w:tcBorders>
              <w:top w:val="nil"/>
              <w:left w:val="nil"/>
              <w:bottom w:val="single" w:sz="4" w:space="0" w:color="auto"/>
              <w:right w:val="single" w:sz="4" w:space="0" w:color="auto"/>
            </w:tcBorders>
            <w:vAlign w:val="center"/>
          </w:tcPr>
          <w:p w14:paraId="7D7983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9A591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72.73%</w:t>
            </w:r>
          </w:p>
        </w:tc>
        <w:tc>
          <w:tcPr>
            <w:tcW w:w="1552" w:type="dxa"/>
            <w:gridSpan w:val="2"/>
            <w:tcBorders>
              <w:top w:val="nil"/>
              <w:left w:val="nil"/>
              <w:bottom w:val="single" w:sz="4" w:space="0" w:color="auto"/>
              <w:right w:val="single" w:sz="4" w:space="0" w:color="auto"/>
            </w:tcBorders>
            <w:vAlign w:val="center"/>
          </w:tcPr>
          <w:p w14:paraId="1FDCAD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3.18</w:t>
            </w:r>
          </w:p>
        </w:tc>
      </w:tr>
      <w:tr w:rsidR="007D3E0D" w14:paraId="24B332C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1F36EB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EAE92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8FF37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0.11</w:t>
            </w:r>
          </w:p>
        </w:tc>
        <w:tc>
          <w:tcPr>
            <w:tcW w:w="1968" w:type="dxa"/>
            <w:gridSpan w:val="3"/>
            <w:tcBorders>
              <w:top w:val="single" w:sz="4" w:space="0" w:color="auto"/>
              <w:left w:val="nil"/>
              <w:bottom w:val="single" w:sz="4" w:space="0" w:color="auto"/>
              <w:right w:val="single" w:sz="4" w:space="0" w:color="auto"/>
            </w:tcBorders>
            <w:vAlign w:val="center"/>
          </w:tcPr>
          <w:p w14:paraId="41EE50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0.11</w:t>
            </w:r>
          </w:p>
        </w:tc>
        <w:tc>
          <w:tcPr>
            <w:tcW w:w="1428" w:type="dxa"/>
            <w:gridSpan w:val="2"/>
            <w:tcBorders>
              <w:top w:val="single" w:sz="4" w:space="0" w:color="auto"/>
              <w:left w:val="nil"/>
              <w:bottom w:val="single" w:sz="4" w:space="0" w:color="auto"/>
              <w:right w:val="single" w:sz="4" w:space="0" w:color="auto"/>
            </w:tcBorders>
            <w:vAlign w:val="center"/>
          </w:tcPr>
          <w:p w14:paraId="6E97CF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0.08</w:t>
            </w:r>
          </w:p>
        </w:tc>
        <w:tc>
          <w:tcPr>
            <w:tcW w:w="1372" w:type="dxa"/>
            <w:gridSpan w:val="2"/>
            <w:tcBorders>
              <w:top w:val="nil"/>
              <w:left w:val="nil"/>
              <w:bottom w:val="single" w:sz="4" w:space="0" w:color="auto"/>
              <w:right w:val="single" w:sz="4" w:space="0" w:color="auto"/>
            </w:tcBorders>
            <w:vAlign w:val="center"/>
          </w:tcPr>
          <w:p w14:paraId="50F1D4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86C06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32F9D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BCE0DA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9AFA38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225F5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BAF93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9B581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331F0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DE2A0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A3453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46899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744E0F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AEE314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EE575C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3E4B01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421B8DF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8771F7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CFE4F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本项目拟投入0.11万元用于2023年国有企业退休人员社会化管理补助资金，主要内容为：用于组织</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2023年国有企业退休人员参加活动中产生的办公费、餐费等，计划于2024年12月31日前完成，通过本项目的实施，使退休人员感受到政府的关怀，促进退休人员之间的交流沟通。改善退休人员生活质量，完善退休人员社会化管理，使退休人员满意度达到90%。</w:t>
            </w:r>
          </w:p>
        </w:tc>
        <w:tc>
          <w:tcPr>
            <w:tcW w:w="5716" w:type="dxa"/>
            <w:gridSpan w:val="8"/>
            <w:tcBorders>
              <w:top w:val="single" w:sz="4" w:space="0" w:color="auto"/>
              <w:left w:val="nil"/>
              <w:bottom w:val="single" w:sz="4" w:space="0" w:color="auto"/>
              <w:right w:val="single" w:sz="4" w:space="0" w:color="auto"/>
            </w:tcBorders>
            <w:vAlign w:val="center"/>
          </w:tcPr>
          <w:p w14:paraId="134466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0.08万元，人均社会化管理成本为268元/人，国有企业不承担移交后的退休人员社会化管理服务费用的比例为100%，明确目标与责任，目标清晰，明确资金用于保障退休人员待遇，确保社会稳定。责任落实，明确各部门职责，确保资金发放到位。科学规划与预算，合理规划，根据退休人员数量和待遇标准，制定科学规划。严格预算，严格执行预算，确保资金使用效率。加强监督与评估，监督机制，建立监督机制，确保资金使用透明。定期评估，定期评估项目进展，及时调整策略。引入市场化手段，市场化运作，通过市场化手段，提高资金使用效率。社会资本参与，吸引社会资本，减轻财政压力。</w:t>
            </w:r>
          </w:p>
        </w:tc>
      </w:tr>
      <w:tr w:rsidR="007D3E0D" w14:paraId="1C50C04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6211E8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9E1CC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FC2ED6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41ABD4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0DCD28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284FDD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30B5D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6053DE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224EF6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E023C6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6D5304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BA94E2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92944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F3E83B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723D0C2"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0ED3C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83FC3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12B94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FE83D55"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国有企业已退休人员管理服务工作与原企业分离的比例</w:t>
            </w:r>
          </w:p>
        </w:tc>
        <w:tc>
          <w:tcPr>
            <w:tcW w:w="627" w:type="dxa"/>
            <w:tcBorders>
              <w:top w:val="nil"/>
              <w:left w:val="nil"/>
              <w:bottom w:val="single" w:sz="4" w:space="0" w:color="auto"/>
              <w:right w:val="single" w:sz="4" w:space="0" w:color="auto"/>
            </w:tcBorders>
            <w:vAlign w:val="center"/>
          </w:tcPr>
          <w:p w14:paraId="1B85B5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91D9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D42AB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AF1E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3951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FC70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867C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6289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B362F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8C6A138"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4BE3AEB6" w14:textId="77777777">
        <w:trPr>
          <w:trHeight w:val="800"/>
          <w:jc w:val="center"/>
        </w:trPr>
        <w:tc>
          <w:tcPr>
            <w:tcW w:w="300" w:type="dxa"/>
            <w:vMerge/>
            <w:tcBorders>
              <w:top w:val="nil"/>
              <w:left w:val="single" w:sz="4" w:space="0" w:color="auto"/>
              <w:bottom w:val="nil"/>
              <w:right w:val="single" w:sz="4" w:space="0" w:color="auto"/>
            </w:tcBorders>
            <w:vAlign w:val="center"/>
          </w:tcPr>
          <w:p w14:paraId="340CA69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5F383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FD1F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B50D7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国有企业新办理退休人员管理服务工作与原企业分离的比例</w:t>
            </w:r>
          </w:p>
        </w:tc>
        <w:tc>
          <w:tcPr>
            <w:tcW w:w="627" w:type="dxa"/>
            <w:tcBorders>
              <w:top w:val="nil"/>
              <w:left w:val="nil"/>
              <w:bottom w:val="single" w:sz="4" w:space="0" w:color="auto"/>
              <w:right w:val="single" w:sz="4" w:space="0" w:color="auto"/>
            </w:tcBorders>
            <w:vAlign w:val="center"/>
          </w:tcPr>
          <w:p w14:paraId="0CD130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30C6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A3F96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47117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AC3E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7E062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2058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F9F8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DAFA6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A4D09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94FA287" w14:textId="77777777">
        <w:trPr>
          <w:trHeight w:val="800"/>
          <w:jc w:val="center"/>
        </w:trPr>
        <w:tc>
          <w:tcPr>
            <w:tcW w:w="300" w:type="dxa"/>
            <w:vMerge/>
            <w:tcBorders>
              <w:top w:val="nil"/>
              <w:left w:val="single" w:sz="4" w:space="0" w:color="auto"/>
              <w:bottom w:val="nil"/>
              <w:right w:val="single" w:sz="4" w:space="0" w:color="auto"/>
            </w:tcBorders>
            <w:vAlign w:val="center"/>
          </w:tcPr>
          <w:p w14:paraId="78B2653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E2CF4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74D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A94FA9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405D61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977D0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47A5B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50FD2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160D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1F7F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5906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6AEA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DB49E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2EA3D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11D2456" w14:textId="77777777">
        <w:trPr>
          <w:trHeight w:val="800"/>
          <w:jc w:val="center"/>
        </w:trPr>
        <w:tc>
          <w:tcPr>
            <w:tcW w:w="300" w:type="dxa"/>
            <w:vMerge/>
            <w:tcBorders>
              <w:top w:val="nil"/>
              <w:left w:val="single" w:sz="4" w:space="0" w:color="auto"/>
              <w:bottom w:val="nil"/>
              <w:right w:val="single" w:sz="4" w:space="0" w:color="auto"/>
            </w:tcBorders>
            <w:vAlign w:val="center"/>
          </w:tcPr>
          <w:p w14:paraId="7F1AFCD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961CDC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20C5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C56057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下达资金及时率</w:t>
            </w:r>
          </w:p>
        </w:tc>
        <w:tc>
          <w:tcPr>
            <w:tcW w:w="627" w:type="dxa"/>
            <w:tcBorders>
              <w:top w:val="nil"/>
              <w:left w:val="nil"/>
              <w:bottom w:val="single" w:sz="4" w:space="0" w:color="auto"/>
              <w:right w:val="single" w:sz="4" w:space="0" w:color="auto"/>
            </w:tcBorders>
            <w:vAlign w:val="center"/>
          </w:tcPr>
          <w:p w14:paraId="7B1D77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8ED8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710B3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C1EA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4BE7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08EC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68D7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2740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1DE4B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F585D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923E6FC" w14:textId="77777777">
        <w:trPr>
          <w:trHeight w:val="800"/>
          <w:jc w:val="center"/>
        </w:trPr>
        <w:tc>
          <w:tcPr>
            <w:tcW w:w="300" w:type="dxa"/>
            <w:vMerge/>
            <w:tcBorders>
              <w:top w:val="nil"/>
              <w:left w:val="single" w:sz="4" w:space="0" w:color="auto"/>
              <w:bottom w:val="nil"/>
              <w:right w:val="single" w:sz="4" w:space="0" w:color="auto"/>
            </w:tcBorders>
            <w:vAlign w:val="center"/>
          </w:tcPr>
          <w:p w14:paraId="2607C1C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A27E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EE2D5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F2BCFA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人均社会化管理成本</w:t>
            </w:r>
          </w:p>
        </w:tc>
        <w:tc>
          <w:tcPr>
            <w:tcW w:w="627" w:type="dxa"/>
            <w:tcBorders>
              <w:top w:val="nil"/>
              <w:left w:val="nil"/>
              <w:bottom w:val="single" w:sz="4" w:space="0" w:color="auto"/>
              <w:right w:val="single" w:sz="4" w:space="0" w:color="auto"/>
            </w:tcBorders>
            <w:vAlign w:val="center"/>
          </w:tcPr>
          <w:p w14:paraId="2EC9D4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FECA0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&lt;=268元</w:t>
            </w:r>
          </w:p>
        </w:tc>
        <w:tc>
          <w:tcPr>
            <w:tcW w:w="728" w:type="dxa"/>
            <w:tcBorders>
              <w:top w:val="nil"/>
              <w:left w:val="nil"/>
              <w:bottom w:val="single" w:sz="4" w:space="0" w:color="auto"/>
              <w:right w:val="single" w:sz="4" w:space="0" w:color="auto"/>
            </w:tcBorders>
            <w:vAlign w:val="center"/>
          </w:tcPr>
          <w:p w14:paraId="03D763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=268元</w:t>
            </w:r>
          </w:p>
        </w:tc>
        <w:tc>
          <w:tcPr>
            <w:tcW w:w="637" w:type="dxa"/>
            <w:tcBorders>
              <w:top w:val="nil"/>
              <w:left w:val="nil"/>
              <w:bottom w:val="single" w:sz="4" w:space="0" w:color="auto"/>
              <w:right w:val="single" w:sz="4" w:space="0" w:color="auto"/>
            </w:tcBorders>
            <w:vAlign w:val="center"/>
          </w:tcPr>
          <w:p w14:paraId="791C02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A4DB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993F3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BDEEE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5FE7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44303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9DEF32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8D77702" w14:textId="77777777">
        <w:trPr>
          <w:trHeight w:val="800"/>
          <w:jc w:val="center"/>
        </w:trPr>
        <w:tc>
          <w:tcPr>
            <w:tcW w:w="300" w:type="dxa"/>
            <w:vMerge/>
            <w:tcBorders>
              <w:top w:val="nil"/>
              <w:left w:val="single" w:sz="4" w:space="0" w:color="auto"/>
              <w:bottom w:val="nil"/>
              <w:right w:val="single" w:sz="4" w:space="0" w:color="auto"/>
            </w:tcBorders>
            <w:vAlign w:val="center"/>
          </w:tcPr>
          <w:p w14:paraId="4160F8A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303E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5CEAC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经济效益指标</w:t>
            </w:r>
          </w:p>
        </w:tc>
        <w:tc>
          <w:tcPr>
            <w:tcW w:w="1246" w:type="dxa"/>
            <w:tcBorders>
              <w:top w:val="single" w:sz="4" w:space="0" w:color="auto"/>
              <w:left w:val="nil"/>
              <w:bottom w:val="single" w:sz="4" w:space="0" w:color="auto"/>
              <w:right w:val="single" w:sz="4" w:space="0" w:color="auto"/>
            </w:tcBorders>
            <w:vAlign w:val="center"/>
          </w:tcPr>
          <w:p w14:paraId="34C1534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国有企业不承担移交后的退休人员社会化管理服务费用的比例</w:t>
            </w:r>
          </w:p>
        </w:tc>
        <w:tc>
          <w:tcPr>
            <w:tcW w:w="627" w:type="dxa"/>
            <w:tcBorders>
              <w:top w:val="nil"/>
              <w:left w:val="nil"/>
              <w:bottom w:val="single" w:sz="4" w:space="0" w:color="auto"/>
              <w:right w:val="single" w:sz="4" w:space="0" w:color="auto"/>
            </w:tcBorders>
            <w:vAlign w:val="center"/>
          </w:tcPr>
          <w:p w14:paraId="77A402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A08E3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21F8C6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F5ADC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C84A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DDCDE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D4B85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5338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4B8CD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A5EF3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434B4B4" w14:textId="77777777">
        <w:trPr>
          <w:trHeight w:val="800"/>
          <w:jc w:val="center"/>
        </w:trPr>
        <w:tc>
          <w:tcPr>
            <w:tcW w:w="300" w:type="dxa"/>
            <w:vMerge/>
            <w:tcBorders>
              <w:top w:val="nil"/>
              <w:left w:val="single" w:sz="4" w:space="0" w:color="auto"/>
              <w:bottom w:val="nil"/>
              <w:right w:val="single" w:sz="4" w:space="0" w:color="auto"/>
            </w:tcBorders>
            <w:vAlign w:val="center"/>
          </w:tcPr>
          <w:p w14:paraId="7CFD79F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33DEA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96599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9AF8A7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国有企业退休人员满意度</w:t>
            </w:r>
          </w:p>
        </w:tc>
        <w:tc>
          <w:tcPr>
            <w:tcW w:w="627" w:type="dxa"/>
            <w:tcBorders>
              <w:top w:val="nil"/>
              <w:left w:val="nil"/>
              <w:bottom w:val="single" w:sz="4" w:space="0" w:color="auto"/>
              <w:right w:val="single" w:sz="4" w:space="0" w:color="auto"/>
            </w:tcBorders>
            <w:vAlign w:val="center"/>
          </w:tcPr>
          <w:p w14:paraId="0E5F88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20BAE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246B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141BD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FFA4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767BB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18AFA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AE8C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24D96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8CC37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45EF5A0" w14:textId="77777777">
        <w:trPr>
          <w:trHeight w:val="800"/>
          <w:jc w:val="center"/>
        </w:trPr>
        <w:tc>
          <w:tcPr>
            <w:tcW w:w="300" w:type="dxa"/>
            <w:vMerge/>
            <w:tcBorders>
              <w:top w:val="nil"/>
              <w:left w:val="single" w:sz="4" w:space="0" w:color="auto"/>
              <w:bottom w:val="nil"/>
              <w:right w:val="single" w:sz="4" w:space="0" w:color="auto"/>
            </w:tcBorders>
            <w:vAlign w:val="center"/>
          </w:tcPr>
          <w:p w14:paraId="550547D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6A2C76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C84C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83BF4C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移交企业的综合满意程度，企业满意度=问卷调查平均得分/总分*100%</w:t>
            </w:r>
          </w:p>
        </w:tc>
        <w:tc>
          <w:tcPr>
            <w:tcW w:w="627" w:type="dxa"/>
            <w:tcBorders>
              <w:top w:val="nil"/>
              <w:left w:val="nil"/>
              <w:bottom w:val="single" w:sz="4" w:space="0" w:color="auto"/>
              <w:right w:val="single" w:sz="4" w:space="0" w:color="auto"/>
            </w:tcBorders>
            <w:vAlign w:val="center"/>
          </w:tcPr>
          <w:p w14:paraId="6F29E6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58D2F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0467D3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1E1F3F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CD12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93ECC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92E51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F763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DC30D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EFB93B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2A5425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A01D7A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3BB54B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4AF01D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8E7A3C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983B69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D0034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93.18分</w:t>
            </w:r>
          </w:p>
        </w:tc>
        <w:tc>
          <w:tcPr>
            <w:tcW w:w="741" w:type="dxa"/>
            <w:tcBorders>
              <w:top w:val="single" w:sz="4" w:space="0" w:color="auto"/>
              <w:left w:val="nil"/>
              <w:bottom w:val="single" w:sz="4" w:space="0" w:color="auto"/>
              <w:right w:val="single" w:sz="4" w:space="0" w:color="auto"/>
            </w:tcBorders>
            <w:vAlign w:val="center"/>
          </w:tcPr>
          <w:p w14:paraId="0BDD23E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DB6C15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24D6F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B5794D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9F54D59"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28EF2348"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929378D"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5F42EA8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D45177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EA29B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2023年度村干部年终绩效工资</w:t>
            </w:r>
          </w:p>
        </w:tc>
      </w:tr>
      <w:tr w:rsidR="007D3E0D" w14:paraId="00EB509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2CAE3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E2528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290E9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C5917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05AA05B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E7F0B5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AE1FC3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A94B9F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6AF349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A8141F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BCDB5D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DC6E48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39276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2BE9FA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6A93EA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5D46C7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1522A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76.44</w:t>
            </w:r>
          </w:p>
        </w:tc>
        <w:tc>
          <w:tcPr>
            <w:tcW w:w="1968" w:type="dxa"/>
            <w:gridSpan w:val="3"/>
            <w:tcBorders>
              <w:top w:val="single" w:sz="4" w:space="0" w:color="auto"/>
              <w:left w:val="nil"/>
              <w:bottom w:val="single" w:sz="4" w:space="0" w:color="auto"/>
              <w:right w:val="single" w:sz="4" w:space="0" w:color="auto"/>
            </w:tcBorders>
            <w:vAlign w:val="center"/>
          </w:tcPr>
          <w:p w14:paraId="0833B5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76.44</w:t>
            </w:r>
          </w:p>
        </w:tc>
        <w:tc>
          <w:tcPr>
            <w:tcW w:w="1428" w:type="dxa"/>
            <w:gridSpan w:val="2"/>
            <w:tcBorders>
              <w:top w:val="single" w:sz="4" w:space="0" w:color="auto"/>
              <w:left w:val="nil"/>
              <w:bottom w:val="single" w:sz="4" w:space="0" w:color="auto"/>
              <w:right w:val="single" w:sz="4" w:space="0" w:color="auto"/>
            </w:tcBorders>
            <w:vAlign w:val="center"/>
          </w:tcPr>
          <w:p w14:paraId="42D257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75.40</w:t>
            </w:r>
          </w:p>
        </w:tc>
        <w:tc>
          <w:tcPr>
            <w:tcW w:w="1372" w:type="dxa"/>
            <w:gridSpan w:val="2"/>
            <w:tcBorders>
              <w:top w:val="nil"/>
              <w:left w:val="nil"/>
              <w:bottom w:val="single" w:sz="4" w:space="0" w:color="auto"/>
              <w:right w:val="single" w:sz="4" w:space="0" w:color="auto"/>
            </w:tcBorders>
            <w:vAlign w:val="center"/>
          </w:tcPr>
          <w:p w14:paraId="1A73EE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C9130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98.64%</w:t>
            </w:r>
          </w:p>
        </w:tc>
        <w:tc>
          <w:tcPr>
            <w:tcW w:w="1552" w:type="dxa"/>
            <w:gridSpan w:val="2"/>
            <w:tcBorders>
              <w:top w:val="nil"/>
              <w:left w:val="nil"/>
              <w:bottom w:val="single" w:sz="4" w:space="0" w:color="auto"/>
              <w:right w:val="single" w:sz="4" w:space="0" w:color="auto"/>
            </w:tcBorders>
            <w:vAlign w:val="center"/>
          </w:tcPr>
          <w:p w14:paraId="1900E7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582CA3C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60078D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B2833B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05486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76.44</w:t>
            </w:r>
          </w:p>
        </w:tc>
        <w:tc>
          <w:tcPr>
            <w:tcW w:w="1968" w:type="dxa"/>
            <w:gridSpan w:val="3"/>
            <w:tcBorders>
              <w:top w:val="single" w:sz="4" w:space="0" w:color="auto"/>
              <w:left w:val="nil"/>
              <w:bottom w:val="single" w:sz="4" w:space="0" w:color="auto"/>
              <w:right w:val="single" w:sz="4" w:space="0" w:color="auto"/>
            </w:tcBorders>
            <w:vAlign w:val="center"/>
          </w:tcPr>
          <w:p w14:paraId="65C1CE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76.44</w:t>
            </w:r>
          </w:p>
        </w:tc>
        <w:tc>
          <w:tcPr>
            <w:tcW w:w="1428" w:type="dxa"/>
            <w:gridSpan w:val="2"/>
            <w:tcBorders>
              <w:top w:val="single" w:sz="4" w:space="0" w:color="auto"/>
              <w:left w:val="nil"/>
              <w:bottom w:val="single" w:sz="4" w:space="0" w:color="auto"/>
              <w:right w:val="single" w:sz="4" w:space="0" w:color="auto"/>
            </w:tcBorders>
            <w:vAlign w:val="center"/>
          </w:tcPr>
          <w:p w14:paraId="5713A7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75.40</w:t>
            </w:r>
          </w:p>
        </w:tc>
        <w:tc>
          <w:tcPr>
            <w:tcW w:w="1372" w:type="dxa"/>
            <w:gridSpan w:val="2"/>
            <w:tcBorders>
              <w:top w:val="nil"/>
              <w:left w:val="nil"/>
              <w:bottom w:val="single" w:sz="4" w:space="0" w:color="auto"/>
              <w:right w:val="single" w:sz="4" w:space="0" w:color="auto"/>
            </w:tcBorders>
            <w:vAlign w:val="center"/>
          </w:tcPr>
          <w:p w14:paraId="28042F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3936F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A18100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6819CBF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393059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A497F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0AADD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60ED3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1DBBD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5FE41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610B7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A6537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1E2590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0B3D5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E0E62C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8F033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1690153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37D3D7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6AB46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村干部作为基层干部队伍，是基层工作的关键，是党的各项惠民政策落地见效的</w:t>
            </w:r>
            <w:proofErr w:type="gramStart"/>
            <w:r>
              <w:rPr>
                <w:rFonts w:ascii="宋体" w:eastAsia="宋体" w:hAnsi="宋体" w:cs="Times New Roman" w:hint="eastAsia"/>
                <w:color w:val="000000"/>
                <w:sz w:val="18"/>
                <w:szCs w:val="18"/>
                <w:lang w:eastAsia="zh-CN"/>
              </w:rPr>
              <w:t>践行</w:t>
            </w:r>
            <w:proofErr w:type="gramEnd"/>
            <w:r>
              <w:rPr>
                <w:rFonts w:ascii="宋体" w:eastAsia="宋体" w:hAnsi="宋体" w:cs="Times New Roman" w:hint="eastAsia"/>
                <w:color w:val="000000"/>
                <w:sz w:val="18"/>
                <w:szCs w:val="18"/>
                <w:lang w:eastAsia="zh-CN"/>
              </w:rPr>
              <w:t>者，保障村干部报酬，有利于提高工作积极性，保障基层工作的正常运转。</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依据昌市财预字【2024】716号文件精神，拟投入76.44万元用于村干部年终绩效资金，其中“五个好”村干部发放金额为23.4万元，“四个好”村干部发放金额为52万元，资金涉及行政村7个，涉及村干部68人,通过项目的实施，改善村干部的生活条件，提高工作积极性，稳定基层干部队伍，保障基层工作有序开展。</w:t>
            </w:r>
          </w:p>
        </w:tc>
        <w:tc>
          <w:tcPr>
            <w:tcW w:w="5716" w:type="dxa"/>
            <w:gridSpan w:val="8"/>
            <w:tcBorders>
              <w:top w:val="single" w:sz="4" w:space="0" w:color="auto"/>
              <w:left w:val="nil"/>
              <w:bottom w:val="single" w:sz="4" w:space="0" w:color="auto"/>
              <w:right w:val="single" w:sz="4" w:space="0" w:color="auto"/>
            </w:tcBorders>
            <w:vAlign w:val="center"/>
          </w:tcPr>
          <w:p w14:paraId="13BEB7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75.4万元，绩效发放涉及村干部人数68人，“五个好”村干部发放报酬金额23.4万元，“四个好”村干部发放报酬金额52万元，有效改善村干部的生活条件，通过该项目的实施，提升了村民夜间出行安全性与便利性、改善村容村貌，远超预期目标，提升了村民夜晚出行的安全便捷性，活动范围和时间得以拓展，丰富业余生活，路灯项目作为公共设施建设成果，让村民切实感受到政府的关怀和支持，提升了村民对村庄的归属感和认同感，促进乡村社会的和谐稳定，促进了中央农村综合改革转移支付资金的支付进度，切实发挥资金效益。</w:t>
            </w:r>
          </w:p>
        </w:tc>
      </w:tr>
      <w:tr w:rsidR="007D3E0D" w14:paraId="6518516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08A841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F97D0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A3D80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48058F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AE16C6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507494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39348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43E9A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0C43ED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3AAF4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073AAA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066606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28DD8F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6C956E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0DFB5E4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70F6F8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DA99B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EB00D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309D93A"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绩效发放涉及村干部人数</w:t>
            </w:r>
          </w:p>
        </w:tc>
        <w:tc>
          <w:tcPr>
            <w:tcW w:w="627" w:type="dxa"/>
            <w:tcBorders>
              <w:top w:val="nil"/>
              <w:left w:val="nil"/>
              <w:bottom w:val="single" w:sz="4" w:space="0" w:color="auto"/>
              <w:right w:val="single" w:sz="4" w:space="0" w:color="auto"/>
            </w:tcBorders>
            <w:vAlign w:val="center"/>
          </w:tcPr>
          <w:p w14:paraId="6BDF5A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w:t>
            </w:r>
          </w:p>
        </w:tc>
        <w:tc>
          <w:tcPr>
            <w:tcW w:w="613" w:type="dxa"/>
            <w:tcBorders>
              <w:top w:val="nil"/>
              <w:left w:val="nil"/>
              <w:bottom w:val="single" w:sz="4" w:space="0" w:color="auto"/>
              <w:right w:val="single" w:sz="4" w:space="0" w:color="auto"/>
            </w:tcBorders>
            <w:vAlign w:val="center"/>
          </w:tcPr>
          <w:p w14:paraId="7294C9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=68人</w:t>
            </w:r>
          </w:p>
        </w:tc>
        <w:tc>
          <w:tcPr>
            <w:tcW w:w="728" w:type="dxa"/>
            <w:tcBorders>
              <w:top w:val="nil"/>
              <w:left w:val="nil"/>
              <w:bottom w:val="single" w:sz="4" w:space="0" w:color="auto"/>
              <w:right w:val="single" w:sz="4" w:space="0" w:color="auto"/>
            </w:tcBorders>
            <w:vAlign w:val="center"/>
          </w:tcPr>
          <w:p w14:paraId="50F570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=68人</w:t>
            </w:r>
          </w:p>
        </w:tc>
        <w:tc>
          <w:tcPr>
            <w:tcW w:w="637" w:type="dxa"/>
            <w:tcBorders>
              <w:top w:val="nil"/>
              <w:left w:val="nil"/>
              <w:bottom w:val="single" w:sz="4" w:space="0" w:color="auto"/>
              <w:right w:val="single" w:sz="4" w:space="0" w:color="auto"/>
            </w:tcBorders>
            <w:vAlign w:val="center"/>
          </w:tcPr>
          <w:p w14:paraId="72E113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B81E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w:t>
            </w:r>
          </w:p>
        </w:tc>
        <w:tc>
          <w:tcPr>
            <w:tcW w:w="741" w:type="dxa"/>
            <w:tcBorders>
              <w:top w:val="nil"/>
              <w:left w:val="nil"/>
              <w:bottom w:val="single" w:sz="4" w:space="0" w:color="auto"/>
              <w:right w:val="single" w:sz="4" w:space="0" w:color="auto"/>
            </w:tcBorders>
            <w:vAlign w:val="center"/>
          </w:tcPr>
          <w:p w14:paraId="157809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0868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2AECD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07D8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1A960D"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2269B3F1" w14:textId="77777777">
        <w:trPr>
          <w:trHeight w:val="800"/>
          <w:jc w:val="center"/>
        </w:trPr>
        <w:tc>
          <w:tcPr>
            <w:tcW w:w="300" w:type="dxa"/>
            <w:vMerge/>
            <w:tcBorders>
              <w:top w:val="nil"/>
              <w:left w:val="single" w:sz="4" w:space="0" w:color="auto"/>
              <w:bottom w:val="nil"/>
              <w:right w:val="single" w:sz="4" w:space="0" w:color="auto"/>
            </w:tcBorders>
            <w:vAlign w:val="center"/>
          </w:tcPr>
          <w:p w14:paraId="7F5C45F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1F5312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6C95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EB9604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78B078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513B8E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0AA62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37E3D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164E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1BBC0C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25D0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DC4DF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BD89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657D3E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00DB134" w14:textId="77777777">
        <w:trPr>
          <w:trHeight w:val="800"/>
          <w:jc w:val="center"/>
        </w:trPr>
        <w:tc>
          <w:tcPr>
            <w:tcW w:w="300" w:type="dxa"/>
            <w:vMerge/>
            <w:tcBorders>
              <w:top w:val="nil"/>
              <w:left w:val="single" w:sz="4" w:space="0" w:color="auto"/>
              <w:bottom w:val="nil"/>
              <w:right w:val="single" w:sz="4" w:space="0" w:color="auto"/>
            </w:tcBorders>
            <w:vAlign w:val="center"/>
          </w:tcPr>
          <w:p w14:paraId="4C28E8C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878393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38FC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04A192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绩效工资按时发放率</w:t>
            </w:r>
          </w:p>
        </w:tc>
        <w:tc>
          <w:tcPr>
            <w:tcW w:w="627" w:type="dxa"/>
            <w:tcBorders>
              <w:top w:val="nil"/>
              <w:left w:val="nil"/>
              <w:bottom w:val="single" w:sz="4" w:space="0" w:color="auto"/>
              <w:right w:val="single" w:sz="4" w:space="0" w:color="auto"/>
            </w:tcBorders>
            <w:vAlign w:val="center"/>
          </w:tcPr>
          <w:p w14:paraId="35B3F0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530DA2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D2101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65344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8806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547009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29F2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95976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822A3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E9166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4ACFB2B" w14:textId="77777777">
        <w:trPr>
          <w:trHeight w:val="800"/>
          <w:jc w:val="center"/>
        </w:trPr>
        <w:tc>
          <w:tcPr>
            <w:tcW w:w="300" w:type="dxa"/>
            <w:vMerge/>
            <w:tcBorders>
              <w:top w:val="nil"/>
              <w:left w:val="single" w:sz="4" w:space="0" w:color="auto"/>
              <w:bottom w:val="nil"/>
              <w:right w:val="single" w:sz="4" w:space="0" w:color="auto"/>
            </w:tcBorders>
            <w:vAlign w:val="center"/>
          </w:tcPr>
          <w:p w14:paraId="385409D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B0AFA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F4A98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BC8ED8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“五个好”村干部发放报酬金额</w:t>
            </w:r>
          </w:p>
        </w:tc>
        <w:tc>
          <w:tcPr>
            <w:tcW w:w="627" w:type="dxa"/>
            <w:tcBorders>
              <w:top w:val="nil"/>
              <w:left w:val="nil"/>
              <w:bottom w:val="single" w:sz="4" w:space="0" w:color="auto"/>
              <w:right w:val="single" w:sz="4" w:space="0" w:color="auto"/>
            </w:tcBorders>
            <w:vAlign w:val="center"/>
          </w:tcPr>
          <w:p w14:paraId="564DCA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1523B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=23.4万元</w:t>
            </w:r>
          </w:p>
        </w:tc>
        <w:tc>
          <w:tcPr>
            <w:tcW w:w="728" w:type="dxa"/>
            <w:tcBorders>
              <w:top w:val="nil"/>
              <w:left w:val="nil"/>
              <w:bottom w:val="single" w:sz="4" w:space="0" w:color="auto"/>
              <w:right w:val="single" w:sz="4" w:space="0" w:color="auto"/>
            </w:tcBorders>
            <w:vAlign w:val="center"/>
          </w:tcPr>
          <w:p w14:paraId="4AAE45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=23.4万元</w:t>
            </w:r>
          </w:p>
        </w:tc>
        <w:tc>
          <w:tcPr>
            <w:tcW w:w="637" w:type="dxa"/>
            <w:tcBorders>
              <w:top w:val="nil"/>
              <w:left w:val="nil"/>
              <w:bottom w:val="single" w:sz="4" w:space="0" w:color="auto"/>
              <w:right w:val="single" w:sz="4" w:space="0" w:color="auto"/>
            </w:tcBorders>
            <w:vAlign w:val="center"/>
          </w:tcPr>
          <w:p w14:paraId="1AA337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A7A9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51A62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392E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CC4C2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6BDD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C1B76E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7553C3D" w14:textId="77777777">
        <w:trPr>
          <w:trHeight w:val="800"/>
          <w:jc w:val="center"/>
        </w:trPr>
        <w:tc>
          <w:tcPr>
            <w:tcW w:w="300" w:type="dxa"/>
            <w:vMerge/>
            <w:tcBorders>
              <w:top w:val="nil"/>
              <w:left w:val="single" w:sz="4" w:space="0" w:color="auto"/>
              <w:bottom w:val="nil"/>
              <w:right w:val="single" w:sz="4" w:space="0" w:color="auto"/>
            </w:tcBorders>
            <w:vAlign w:val="center"/>
          </w:tcPr>
          <w:p w14:paraId="3B2C81A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576C62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9B87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197E35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“四个好”村干部发放报酬金额</w:t>
            </w:r>
          </w:p>
        </w:tc>
        <w:tc>
          <w:tcPr>
            <w:tcW w:w="627" w:type="dxa"/>
            <w:tcBorders>
              <w:top w:val="nil"/>
              <w:left w:val="nil"/>
              <w:bottom w:val="single" w:sz="4" w:space="0" w:color="auto"/>
              <w:right w:val="single" w:sz="4" w:space="0" w:color="auto"/>
            </w:tcBorders>
            <w:vAlign w:val="center"/>
          </w:tcPr>
          <w:p w14:paraId="6AFA86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80513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=52万元</w:t>
            </w:r>
          </w:p>
        </w:tc>
        <w:tc>
          <w:tcPr>
            <w:tcW w:w="728" w:type="dxa"/>
            <w:tcBorders>
              <w:top w:val="nil"/>
              <w:left w:val="nil"/>
              <w:bottom w:val="single" w:sz="4" w:space="0" w:color="auto"/>
              <w:right w:val="single" w:sz="4" w:space="0" w:color="auto"/>
            </w:tcBorders>
            <w:vAlign w:val="center"/>
          </w:tcPr>
          <w:p w14:paraId="65C3CC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=52万元</w:t>
            </w:r>
          </w:p>
        </w:tc>
        <w:tc>
          <w:tcPr>
            <w:tcW w:w="637" w:type="dxa"/>
            <w:tcBorders>
              <w:top w:val="nil"/>
              <w:left w:val="nil"/>
              <w:bottom w:val="single" w:sz="4" w:space="0" w:color="auto"/>
              <w:right w:val="single" w:sz="4" w:space="0" w:color="auto"/>
            </w:tcBorders>
            <w:vAlign w:val="center"/>
          </w:tcPr>
          <w:p w14:paraId="238AC5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C63F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597805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7802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2F569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BED71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4F35A05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20D7E08" w14:textId="77777777">
        <w:trPr>
          <w:trHeight w:val="800"/>
          <w:jc w:val="center"/>
        </w:trPr>
        <w:tc>
          <w:tcPr>
            <w:tcW w:w="300" w:type="dxa"/>
            <w:vMerge/>
            <w:tcBorders>
              <w:top w:val="nil"/>
              <w:left w:val="single" w:sz="4" w:space="0" w:color="auto"/>
              <w:bottom w:val="nil"/>
              <w:right w:val="single" w:sz="4" w:space="0" w:color="auto"/>
            </w:tcBorders>
            <w:vAlign w:val="center"/>
          </w:tcPr>
          <w:p w14:paraId="7BF4DC0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BAAF4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872D6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89F8E6A"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改善村干部的生活条件</w:t>
            </w:r>
          </w:p>
        </w:tc>
        <w:tc>
          <w:tcPr>
            <w:tcW w:w="627" w:type="dxa"/>
            <w:tcBorders>
              <w:top w:val="nil"/>
              <w:left w:val="nil"/>
              <w:bottom w:val="single" w:sz="4" w:space="0" w:color="auto"/>
              <w:right w:val="single" w:sz="4" w:space="0" w:color="auto"/>
            </w:tcBorders>
            <w:vAlign w:val="center"/>
          </w:tcPr>
          <w:p w14:paraId="3C2742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2AAD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0550CF0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823A4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5D26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A4E2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8B82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50885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2E673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DE840D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7D5EA1C" w14:textId="77777777">
        <w:trPr>
          <w:trHeight w:val="800"/>
          <w:jc w:val="center"/>
        </w:trPr>
        <w:tc>
          <w:tcPr>
            <w:tcW w:w="300" w:type="dxa"/>
            <w:vMerge/>
            <w:tcBorders>
              <w:top w:val="nil"/>
              <w:left w:val="single" w:sz="4" w:space="0" w:color="auto"/>
              <w:bottom w:val="nil"/>
              <w:right w:val="single" w:sz="4" w:space="0" w:color="auto"/>
            </w:tcBorders>
            <w:vAlign w:val="center"/>
          </w:tcPr>
          <w:p w14:paraId="1AA8DCA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2529F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C8A1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AE4EC1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保障基层工作有序开展</w:t>
            </w:r>
          </w:p>
        </w:tc>
        <w:tc>
          <w:tcPr>
            <w:tcW w:w="627" w:type="dxa"/>
            <w:tcBorders>
              <w:top w:val="nil"/>
              <w:left w:val="nil"/>
              <w:bottom w:val="single" w:sz="4" w:space="0" w:color="auto"/>
              <w:right w:val="single" w:sz="4" w:space="0" w:color="auto"/>
            </w:tcBorders>
            <w:vAlign w:val="center"/>
          </w:tcPr>
          <w:p w14:paraId="5B4242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F7D3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1978E1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D6791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55F3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7912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CEEC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96673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A76AE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623D60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1578C6F" w14:textId="77777777">
        <w:trPr>
          <w:trHeight w:val="800"/>
          <w:jc w:val="center"/>
        </w:trPr>
        <w:tc>
          <w:tcPr>
            <w:tcW w:w="300" w:type="dxa"/>
            <w:vMerge/>
            <w:tcBorders>
              <w:top w:val="nil"/>
              <w:left w:val="single" w:sz="4" w:space="0" w:color="auto"/>
              <w:bottom w:val="nil"/>
              <w:right w:val="single" w:sz="4" w:space="0" w:color="auto"/>
            </w:tcBorders>
            <w:vAlign w:val="center"/>
          </w:tcPr>
          <w:p w14:paraId="148316C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0DABA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B7E29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208816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村干部满意度</w:t>
            </w:r>
          </w:p>
        </w:tc>
        <w:tc>
          <w:tcPr>
            <w:tcW w:w="627" w:type="dxa"/>
            <w:tcBorders>
              <w:top w:val="nil"/>
              <w:left w:val="nil"/>
              <w:bottom w:val="single" w:sz="4" w:space="0" w:color="auto"/>
              <w:right w:val="single" w:sz="4" w:space="0" w:color="auto"/>
            </w:tcBorders>
            <w:vAlign w:val="center"/>
          </w:tcPr>
          <w:p w14:paraId="2B5862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C0B5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40CA8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4AD48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CEE2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D03B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89313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E30FB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832B0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BA7042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F430EC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6B35BC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9D40EB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6745A29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57BCE2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9A090B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FDBF7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4B1ABA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F12350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88A0D5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32E7F6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9D94543"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6A9BCB3A"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5D05A77"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0CEBD1D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2B84B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19003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2023年自治区农村综合改革转移支付</w:t>
            </w:r>
            <w:proofErr w:type="gramStart"/>
            <w:r>
              <w:rPr>
                <w:rFonts w:ascii="宋体" w:eastAsia="宋体" w:hAnsi="宋体" w:cs="Times New Roman" w:hint="eastAsia"/>
                <w:color w:val="000000"/>
                <w:sz w:val="18"/>
                <w:szCs w:val="18"/>
                <w:lang w:eastAsia="zh-CN"/>
              </w:rPr>
              <w:t>二工村美丽</w:t>
            </w:r>
            <w:proofErr w:type="gramEnd"/>
            <w:r>
              <w:rPr>
                <w:rFonts w:ascii="宋体" w:eastAsia="宋体" w:hAnsi="宋体" w:cs="Times New Roman" w:hint="eastAsia"/>
                <w:color w:val="000000"/>
                <w:sz w:val="18"/>
                <w:szCs w:val="18"/>
                <w:lang w:eastAsia="zh-CN"/>
              </w:rPr>
              <w:t>乡村建设</w:t>
            </w:r>
          </w:p>
        </w:tc>
      </w:tr>
      <w:tr w:rsidR="007D3E0D" w14:paraId="33CCDB9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DDBB5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E699B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488859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47ABD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350E825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511F07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C43350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95592E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2F06C9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C82FF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8919EA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57F768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5F221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42D2FA4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8AAE32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D914B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8FC06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150.00</w:t>
            </w:r>
          </w:p>
        </w:tc>
        <w:tc>
          <w:tcPr>
            <w:tcW w:w="1968" w:type="dxa"/>
            <w:gridSpan w:val="3"/>
            <w:tcBorders>
              <w:top w:val="single" w:sz="4" w:space="0" w:color="auto"/>
              <w:left w:val="nil"/>
              <w:bottom w:val="single" w:sz="4" w:space="0" w:color="auto"/>
              <w:right w:val="single" w:sz="4" w:space="0" w:color="auto"/>
            </w:tcBorders>
            <w:vAlign w:val="center"/>
          </w:tcPr>
          <w:p w14:paraId="479021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150.00</w:t>
            </w:r>
          </w:p>
        </w:tc>
        <w:tc>
          <w:tcPr>
            <w:tcW w:w="1428" w:type="dxa"/>
            <w:gridSpan w:val="2"/>
            <w:tcBorders>
              <w:top w:val="single" w:sz="4" w:space="0" w:color="auto"/>
              <w:left w:val="nil"/>
              <w:bottom w:val="single" w:sz="4" w:space="0" w:color="auto"/>
              <w:right w:val="single" w:sz="4" w:space="0" w:color="auto"/>
            </w:tcBorders>
            <w:vAlign w:val="center"/>
          </w:tcPr>
          <w:p w14:paraId="7F51B1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149.70</w:t>
            </w:r>
          </w:p>
        </w:tc>
        <w:tc>
          <w:tcPr>
            <w:tcW w:w="1372" w:type="dxa"/>
            <w:gridSpan w:val="2"/>
            <w:tcBorders>
              <w:top w:val="nil"/>
              <w:left w:val="nil"/>
              <w:bottom w:val="single" w:sz="4" w:space="0" w:color="auto"/>
              <w:right w:val="single" w:sz="4" w:space="0" w:color="auto"/>
            </w:tcBorders>
            <w:vAlign w:val="center"/>
          </w:tcPr>
          <w:p w14:paraId="7C1A9A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39F90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99.80%</w:t>
            </w:r>
          </w:p>
        </w:tc>
        <w:tc>
          <w:tcPr>
            <w:tcW w:w="1552" w:type="dxa"/>
            <w:gridSpan w:val="2"/>
            <w:tcBorders>
              <w:top w:val="nil"/>
              <w:left w:val="nil"/>
              <w:bottom w:val="single" w:sz="4" w:space="0" w:color="auto"/>
              <w:right w:val="single" w:sz="4" w:space="0" w:color="auto"/>
            </w:tcBorders>
            <w:vAlign w:val="center"/>
          </w:tcPr>
          <w:p w14:paraId="3B6C3F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9.95</w:t>
            </w:r>
          </w:p>
        </w:tc>
      </w:tr>
      <w:tr w:rsidR="007D3E0D" w14:paraId="5F15896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2D8655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2B566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417A1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150.00</w:t>
            </w:r>
          </w:p>
        </w:tc>
        <w:tc>
          <w:tcPr>
            <w:tcW w:w="1968" w:type="dxa"/>
            <w:gridSpan w:val="3"/>
            <w:tcBorders>
              <w:top w:val="single" w:sz="4" w:space="0" w:color="auto"/>
              <w:left w:val="nil"/>
              <w:bottom w:val="single" w:sz="4" w:space="0" w:color="auto"/>
              <w:right w:val="single" w:sz="4" w:space="0" w:color="auto"/>
            </w:tcBorders>
            <w:vAlign w:val="center"/>
          </w:tcPr>
          <w:p w14:paraId="499634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150.00</w:t>
            </w:r>
          </w:p>
        </w:tc>
        <w:tc>
          <w:tcPr>
            <w:tcW w:w="1428" w:type="dxa"/>
            <w:gridSpan w:val="2"/>
            <w:tcBorders>
              <w:top w:val="single" w:sz="4" w:space="0" w:color="auto"/>
              <w:left w:val="nil"/>
              <w:bottom w:val="single" w:sz="4" w:space="0" w:color="auto"/>
              <w:right w:val="single" w:sz="4" w:space="0" w:color="auto"/>
            </w:tcBorders>
            <w:vAlign w:val="center"/>
          </w:tcPr>
          <w:p w14:paraId="226B79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149.70</w:t>
            </w:r>
          </w:p>
        </w:tc>
        <w:tc>
          <w:tcPr>
            <w:tcW w:w="1372" w:type="dxa"/>
            <w:gridSpan w:val="2"/>
            <w:tcBorders>
              <w:top w:val="nil"/>
              <w:left w:val="nil"/>
              <w:bottom w:val="single" w:sz="4" w:space="0" w:color="auto"/>
              <w:right w:val="single" w:sz="4" w:space="0" w:color="auto"/>
            </w:tcBorders>
            <w:vAlign w:val="center"/>
          </w:tcPr>
          <w:p w14:paraId="101230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4DEEF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79C37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D564C0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8458E7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F770E5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56F33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61C1D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FB0F0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217CD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2154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7C576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2283ED1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2AF1C5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2DEAB7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65C6A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38A71F3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A2C143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810D2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2024年使用财政资金150万元，计划在</w:t>
            </w:r>
            <w:proofErr w:type="gramStart"/>
            <w:r>
              <w:rPr>
                <w:rFonts w:ascii="宋体" w:eastAsia="宋体" w:hAnsi="宋体" w:cs="Times New Roman" w:hint="eastAsia"/>
                <w:color w:val="000000"/>
                <w:sz w:val="18"/>
                <w:szCs w:val="18"/>
                <w:lang w:eastAsia="zh-CN"/>
              </w:rPr>
              <w:t>二工村六组</w:t>
            </w:r>
            <w:proofErr w:type="gramEnd"/>
            <w:r>
              <w:rPr>
                <w:rFonts w:ascii="宋体" w:eastAsia="宋体" w:hAnsi="宋体" w:cs="Times New Roman" w:hint="eastAsia"/>
                <w:color w:val="000000"/>
                <w:sz w:val="18"/>
                <w:szCs w:val="18"/>
                <w:lang w:eastAsia="zh-CN"/>
              </w:rPr>
              <w:t>主路，建设一个东西长570米、宽13米、高度4.5米长廊（铁艺钢架材质、刷防腐木色；辅以灯光、风车、花穗等的装饰物）的农民娱乐休闲及特色农副产品销售长廊；铺设马路砖预计4560平方米；长廊两边进行绿化，预计2280棵；长廊中设置科普展示区，占地100平方米，修建木质房屋2座；长廊中设置村民集贸市场，设置隔断式摊位为游客提供绿色无公害产品、带动村民增收；休息区设置饮水机、石桌石凳，为往来游客提供休息、饮水、等服务，有效改善农村人居环境，使项目受益群众满意率达90%以上。</w:t>
            </w:r>
          </w:p>
        </w:tc>
        <w:tc>
          <w:tcPr>
            <w:tcW w:w="5716" w:type="dxa"/>
            <w:gridSpan w:val="8"/>
            <w:tcBorders>
              <w:top w:val="single" w:sz="4" w:space="0" w:color="auto"/>
              <w:left w:val="nil"/>
              <w:bottom w:val="single" w:sz="4" w:space="0" w:color="auto"/>
              <w:right w:val="single" w:sz="4" w:space="0" w:color="auto"/>
            </w:tcBorders>
            <w:vAlign w:val="center"/>
          </w:tcPr>
          <w:p w14:paraId="48712B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149.7万元，实际建设一个文化长廊（铁艺钢架材质、刷防腐木色；辅以灯光、风车、花穗等的装饰物）的农民娱乐休闲及特色农副产品销售长廊；铺设马路砖；长廊两边进行绿化；长廊中设置科普展示区，修建木质房屋；长廊中设置村民集贸市场，设置隔断式摊位为游客提供绿色无公害产品、带动村民增收提高了科学化水平，确保了建设工作取得实效，为建设美丽宜居乡村、实现乡村全面振兴提供有力支撑，为往来游客提供了休息、饮水、等服务，有效改善了农村人居环境，政府发挥主导作用，同时鼓励社会力量参与，形成合力。因地制宜，分类施策，根据</w:t>
            </w:r>
            <w:proofErr w:type="gramStart"/>
            <w:r>
              <w:rPr>
                <w:rFonts w:ascii="宋体" w:eastAsia="宋体" w:hAnsi="宋体" w:cs="Times New Roman" w:hint="eastAsia"/>
                <w:color w:val="000000"/>
                <w:sz w:val="18"/>
                <w:szCs w:val="18"/>
                <w:lang w:eastAsia="zh-CN"/>
              </w:rPr>
              <w:t>二工村实际情况</w:t>
            </w:r>
            <w:proofErr w:type="gramEnd"/>
            <w:r>
              <w:rPr>
                <w:rFonts w:ascii="宋体" w:eastAsia="宋体" w:hAnsi="宋体" w:cs="Times New Roman" w:hint="eastAsia"/>
                <w:color w:val="000000"/>
                <w:sz w:val="18"/>
                <w:szCs w:val="18"/>
                <w:lang w:eastAsia="zh-CN"/>
              </w:rPr>
              <w:t>，制定差异化建设方案，避免“一刀切”。</w:t>
            </w:r>
          </w:p>
        </w:tc>
      </w:tr>
      <w:tr w:rsidR="007D3E0D" w14:paraId="49B0E5D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E66487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F7E1B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49BF31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DC994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957546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64CE50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EFC1F6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94E949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6A7C9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DE894D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EA23E2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136BC9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BEE2B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B03BE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231773B"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26DFD5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09CA7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4DB82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4288DF5"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美丽村庄建设试点村</w:t>
            </w:r>
          </w:p>
        </w:tc>
        <w:tc>
          <w:tcPr>
            <w:tcW w:w="627" w:type="dxa"/>
            <w:tcBorders>
              <w:top w:val="nil"/>
              <w:left w:val="nil"/>
              <w:bottom w:val="single" w:sz="4" w:space="0" w:color="auto"/>
              <w:right w:val="single" w:sz="4" w:space="0" w:color="auto"/>
            </w:tcBorders>
            <w:vAlign w:val="center"/>
          </w:tcPr>
          <w:p w14:paraId="12DAC6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DFCDA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1868E2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0AC1D3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E324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CF9AF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C277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C6AFE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FB590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7031C1"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3403BB65" w14:textId="77777777">
        <w:trPr>
          <w:trHeight w:val="800"/>
          <w:jc w:val="center"/>
        </w:trPr>
        <w:tc>
          <w:tcPr>
            <w:tcW w:w="300" w:type="dxa"/>
            <w:vMerge/>
            <w:tcBorders>
              <w:top w:val="nil"/>
              <w:left w:val="single" w:sz="4" w:space="0" w:color="auto"/>
              <w:bottom w:val="nil"/>
              <w:right w:val="single" w:sz="4" w:space="0" w:color="auto"/>
            </w:tcBorders>
            <w:vAlign w:val="center"/>
          </w:tcPr>
          <w:p w14:paraId="5EB7DC2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8606E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C3CF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0F62D6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建立健全美丽乡村建设台账</w:t>
            </w:r>
          </w:p>
        </w:tc>
        <w:tc>
          <w:tcPr>
            <w:tcW w:w="627" w:type="dxa"/>
            <w:tcBorders>
              <w:top w:val="nil"/>
              <w:left w:val="nil"/>
              <w:bottom w:val="single" w:sz="4" w:space="0" w:color="auto"/>
              <w:right w:val="single" w:sz="4" w:space="0" w:color="auto"/>
            </w:tcBorders>
            <w:vAlign w:val="center"/>
          </w:tcPr>
          <w:p w14:paraId="1F377D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ED6E8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05B299E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2FC5EE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626D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1F88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C9E5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66BC0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EC123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27DED4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D063FA6" w14:textId="77777777">
        <w:trPr>
          <w:trHeight w:val="800"/>
          <w:jc w:val="center"/>
        </w:trPr>
        <w:tc>
          <w:tcPr>
            <w:tcW w:w="300" w:type="dxa"/>
            <w:vMerge/>
            <w:tcBorders>
              <w:top w:val="nil"/>
              <w:left w:val="single" w:sz="4" w:space="0" w:color="auto"/>
              <w:bottom w:val="nil"/>
              <w:right w:val="single" w:sz="4" w:space="0" w:color="auto"/>
            </w:tcBorders>
            <w:vAlign w:val="center"/>
          </w:tcPr>
          <w:p w14:paraId="0E38D0F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4B436F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AE83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201D9B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美丽乡村建设工程验收合格率</w:t>
            </w:r>
          </w:p>
        </w:tc>
        <w:tc>
          <w:tcPr>
            <w:tcW w:w="627" w:type="dxa"/>
            <w:tcBorders>
              <w:top w:val="nil"/>
              <w:left w:val="nil"/>
              <w:bottom w:val="single" w:sz="4" w:space="0" w:color="auto"/>
              <w:right w:val="single" w:sz="4" w:space="0" w:color="auto"/>
            </w:tcBorders>
            <w:vAlign w:val="center"/>
          </w:tcPr>
          <w:p w14:paraId="5C09D6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896B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2FC1A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8564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6F54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E0F10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0641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07ED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3E76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853418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4C72A76" w14:textId="77777777">
        <w:trPr>
          <w:trHeight w:val="800"/>
          <w:jc w:val="center"/>
        </w:trPr>
        <w:tc>
          <w:tcPr>
            <w:tcW w:w="300" w:type="dxa"/>
            <w:vMerge/>
            <w:tcBorders>
              <w:top w:val="nil"/>
              <w:left w:val="single" w:sz="4" w:space="0" w:color="auto"/>
              <w:bottom w:val="nil"/>
              <w:right w:val="single" w:sz="4" w:space="0" w:color="auto"/>
            </w:tcBorders>
            <w:vAlign w:val="center"/>
          </w:tcPr>
          <w:p w14:paraId="63C4882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5A88A5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CF6E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D07C8D"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农村综改材料</w:t>
            </w:r>
            <w:proofErr w:type="gramEnd"/>
            <w:r>
              <w:rPr>
                <w:rFonts w:ascii="宋体" w:eastAsia="宋体" w:hAnsi="宋体" w:cs="Times New Roman" w:hint="eastAsia"/>
                <w:color w:val="000000"/>
                <w:sz w:val="18"/>
                <w:szCs w:val="18"/>
                <w:lang w:eastAsia="zh-CN"/>
              </w:rPr>
              <w:t>报送及时率</w:t>
            </w:r>
          </w:p>
        </w:tc>
        <w:tc>
          <w:tcPr>
            <w:tcW w:w="627" w:type="dxa"/>
            <w:tcBorders>
              <w:top w:val="nil"/>
              <w:left w:val="nil"/>
              <w:bottom w:val="single" w:sz="4" w:space="0" w:color="auto"/>
              <w:right w:val="single" w:sz="4" w:space="0" w:color="auto"/>
            </w:tcBorders>
            <w:vAlign w:val="center"/>
          </w:tcPr>
          <w:p w14:paraId="1E46ED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156E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B3B45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BEA59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8A794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5C62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4084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2007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FDA82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C2B5D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6FBF457" w14:textId="77777777">
        <w:trPr>
          <w:trHeight w:val="800"/>
          <w:jc w:val="center"/>
        </w:trPr>
        <w:tc>
          <w:tcPr>
            <w:tcW w:w="300" w:type="dxa"/>
            <w:vMerge/>
            <w:tcBorders>
              <w:top w:val="nil"/>
              <w:left w:val="single" w:sz="4" w:space="0" w:color="auto"/>
              <w:bottom w:val="nil"/>
              <w:right w:val="single" w:sz="4" w:space="0" w:color="auto"/>
            </w:tcBorders>
            <w:vAlign w:val="center"/>
          </w:tcPr>
          <w:p w14:paraId="27B4C88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7DF7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48057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A9C834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项目总成本</w:t>
            </w:r>
          </w:p>
        </w:tc>
        <w:tc>
          <w:tcPr>
            <w:tcW w:w="627" w:type="dxa"/>
            <w:tcBorders>
              <w:top w:val="nil"/>
              <w:left w:val="nil"/>
              <w:bottom w:val="single" w:sz="4" w:space="0" w:color="auto"/>
              <w:right w:val="single" w:sz="4" w:space="0" w:color="auto"/>
            </w:tcBorders>
            <w:vAlign w:val="center"/>
          </w:tcPr>
          <w:p w14:paraId="316439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D08F6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=150万元</w:t>
            </w:r>
          </w:p>
        </w:tc>
        <w:tc>
          <w:tcPr>
            <w:tcW w:w="728" w:type="dxa"/>
            <w:tcBorders>
              <w:top w:val="nil"/>
              <w:left w:val="nil"/>
              <w:bottom w:val="single" w:sz="4" w:space="0" w:color="auto"/>
              <w:right w:val="single" w:sz="4" w:space="0" w:color="auto"/>
            </w:tcBorders>
            <w:vAlign w:val="center"/>
          </w:tcPr>
          <w:p w14:paraId="0BDD1F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=149.7万元</w:t>
            </w:r>
          </w:p>
        </w:tc>
        <w:tc>
          <w:tcPr>
            <w:tcW w:w="637" w:type="dxa"/>
            <w:tcBorders>
              <w:top w:val="nil"/>
              <w:left w:val="nil"/>
              <w:bottom w:val="single" w:sz="4" w:space="0" w:color="auto"/>
              <w:right w:val="single" w:sz="4" w:space="0" w:color="auto"/>
            </w:tcBorders>
            <w:vAlign w:val="center"/>
          </w:tcPr>
          <w:p w14:paraId="3D0C12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w:t>
            </w:r>
          </w:p>
        </w:tc>
        <w:tc>
          <w:tcPr>
            <w:tcW w:w="791" w:type="dxa"/>
            <w:tcBorders>
              <w:top w:val="nil"/>
              <w:left w:val="nil"/>
              <w:bottom w:val="single" w:sz="4" w:space="0" w:color="auto"/>
              <w:right w:val="single" w:sz="4" w:space="0" w:color="auto"/>
            </w:tcBorders>
            <w:vAlign w:val="center"/>
          </w:tcPr>
          <w:p w14:paraId="132DF0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19.9</w:t>
            </w:r>
          </w:p>
        </w:tc>
        <w:tc>
          <w:tcPr>
            <w:tcW w:w="741" w:type="dxa"/>
            <w:tcBorders>
              <w:top w:val="nil"/>
              <w:left w:val="nil"/>
              <w:bottom w:val="single" w:sz="4" w:space="0" w:color="auto"/>
              <w:right w:val="single" w:sz="4" w:space="0" w:color="auto"/>
            </w:tcBorders>
            <w:vAlign w:val="center"/>
          </w:tcPr>
          <w:p w14:paraId="64619D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FDB28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BCC8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5D66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83F7F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实际支出少于用款计划申请值</w:t>
            </w:r>
          </w:p>
        </w:tc>
      </w:tr>
      <w:tr w:rsidR="007D3E0D" w14:paraId="05918E33" w14:textId="77777777">
        <w:trPr>
          <w:trHeight w:val="800"/>
          <w:jc w:val="center"/>
        </w:trPr>
        <w:tc>
          <w:tcPr>
            <w:tcW w:w="300" w:type="dxa"/>
            <w:vMerge/>
            <w:tcBorders>
              <w:top w:val="nil"/>
              <w:left w:val="single" w:sz="4" w:space="0" w:color="auto"/>
              <w:bottom w:val="nil"/>
              <w:right w:val="single" w:sz="4" w:space="0" w:color="auto"/>
            </w:tcBorders>
            <w:vAlign w:val="center"/>
          </w:tcPr>
          <w:p w14:paraId="1AD99D0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69CC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AE42F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生态效益指标</w:t>
            </w:r>
          </w:p>
        </w:tc>
        <w:tc>
          <w:tcPr>
            <w:tcW w:w="1246" w:type="dxa"/>
            <w:tcBorders>
              <w:top w:val="single" w:sz="4" w:space="0" w:color="auto"/>
              <w:left w:val="nil"/>
              <w:bottom w:val="single" w:sz="4" w:space="0" w:color="auto"/>
              <w:right w:val="single" w:sz="4" w:space="0" w:color="auto"/>
            </w:tcBorders>
            <w:vAlign w:val="center"/>
          </w:tcPr>
          <w:p w14:paraId="7F0E2B3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农村人居环境</w:t>
            </w:r>
          </w:p>
        </w:tc>
        <w:tc>
          <w:tcPr>
            <w:tcW w:w="627" w:type="dxa"/>
            <w:tcBorders>
              <w:top w:val="nil"/>
              <w:left w:val="nil"/>
              <w:bottom w:val="single" w:sz="4" w:space="0" w:color="auto"/>
              <w:right w:val="single" w:sz="4" w:space="0" w:color="auto"/>
            </w:tcBorders>
            <w:vAlign w:val="center"/>
          </w:tcPr>
          <w:p w14:paraId="5D9D0B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CBD56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36B2EE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97D6B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97B8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69ADB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DE013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85FA7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89A15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4A75A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6F1D137" w14:textId="77777777">
        <w:trPr>
          <w:trHeight w:val="800"/>
          <w:jc w:val="center"/>
        </w:trPr>
        <w:tc>
          <w:tcPr>
            <w:tcW w:w="300" w:type="dxa"/>
            <w:vMerge/>
            <w:tcBorders>
              <w:top w:val="nil"/>
              <w:left w:val="single" w:sz="4" w:space="0" w:color="auto"/>
              <w:bottom w:val="nil"/>
              <w:right w:val="single" w:sz="4" w:space="0" w:color="auto"/>
            </w:tcBorders>
            <w:vAlign w:val="center"/>
          </w:tcPr>
          <w:p w14:paraId="3C08E2E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BF601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797F0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AFF4B9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项目区受益群众满意度</w:t>
            </w:r>
          </w:p>
        </w:tc>
        <w:tc>
          <w:tcPr>
            <w:tcW w:w="627" w:type="dxa"/>
            <w:tcBorders>
              <w:top w:val="nil"/>
              <w:left w:val="nil"/>
              <w:bottom w:val="single" w:sz="4" w:space="0" w:color="auto"/>
              <w:right w:val="single" w:sz="4" w:space="0" w:color="auto"/>
            </w:tcBorders>
            <w:vAlign w:val="center"/>
          </w:tcPr>
          <w:p w14:paraId="3F0481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AF859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498FF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C8E09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1D70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483EC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42067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2947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CB89E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A1602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C82B609" w14:textId="77777777">
        <w:trPr>
          <w:trHeight w:val="800"/>
          <w:jc w:val="center"/>
        </w:trPr>
        <w:tc>
          <w:tcPr>
            <w:tcW w:w="300" w:type="dxa"/>
            <w:vMerge/>
            <w:tcBorders>
              <w:top w:val="nil"/>
              <w:left w:val="single" w:sz="4" w:space="0" w:color="auto"/>
              <w:bottom w:val="nil"/>
              <w:right w:val="single" w:sz="4" w:space="0" w:color="auto"/>
            </w:tcBorders>
            <w:vAlign w:val="center"/>
          </w:tcPr>
          <w:p w14:paraId="15F4154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FE2218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2C5F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E60505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项目区基层干部满意度</w:t>
            </w:r>
          </w:p>
        </w:tc>
        <w:tc>
          <w:tcPr>
            <w:tcW w:w="627" w:type="dxa"/>
            <w:tcBorders>
              <w:top w:val="nil"/>
              <w:left w:val="nil"/>
              <w:bottom w:val="single" w:sz="4" w:space="0" w:color="auto"/>
              <w:right w:val="single" w:sz="4" w:space="0" w:color="auto"/>
            </w:tcBorders>
            <w:vAlign w:val="center"/>
          </w:tcPr>
          <w:p w14:paraId="1FF5D1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46C22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38142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0E9FB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6A78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E8B17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91D23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F419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888DC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7249B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4298C6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8E7F3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EB241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7860A5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C4831A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8A4CEE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5A206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99.85分</w:t>
            </w:r>
          </w:p>
        </w:tc>
        <w:tc>
          <w:tcPr>
            <w:tcW w:w="741" w:type="dxa"/>
            <w:tcBorders>
              <w:top w:val="single" w:sz="4" w:space="0" w:color="auto"/>
              <w:left w:val="nil"/>
              <w:bottom w:val="single" w:sz="4" w:space="0" w:color="auto"/>
              <w:right w:val="single" w:sz="4" w:space="0" w:color="auto"/>
            </w:tcBorders>
            <w:vAlign w:val="center"/>
          </w:tcPr>
          <w:p w14:paraId="03D1D8C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47664B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D02CE8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FBA935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3B28F1F"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8FC13B9"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98D84EA"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13676B3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30BD4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9DA36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2024年中央农业生态资源保护资金预算</w:t>
            </w:r>
          </w:p>
        </w:tc>
      </w:tr>
      <w:tr w:rsidR="007D3E0D" w14:paraId="7F820AD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89C30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0AA7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CCA89D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115E1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505A82D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E6CB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31E73C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24D153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233394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229BE1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66DC8D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CBF26E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C43CE9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7F58EFE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B5ABDF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374F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BFB65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968" w:type="dxa"/>
            <w:gridSpan w:val="3"/>
            <w:tcBorders>
              <w:top w:val="single" w:sz="4" w:space="0" w:color="auto"/>
              <w:left w:val="nil"/>
              <w:bottom w:val="single" w:sz="4" w:space="0" w:color="auto"/>
              <w:right w:val="single" w:sz="4" w:space="0" w:color="auto"/>
            </w:tcBorders>
            <w:vAlign w:val="center"/>
          </w:tcPr>
          <w:p w14:paraId="16709B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428" w:type="dxa"/>
            <w:gridSpan w:val="2"/>
            <w:tcBorders>
              <w:top w:val="single" w:sz="4" w:space="0" w:color="auto"/>
              <w:left w:val="nil"/>
              <w:bottom w:val="single" w:sz="4" w:space="0" w:color="auto"/>
              <w:right w:val="single" w:sz="4" w:space="0" w:color="auto"/>
            </w:tcBorders>
            <w:vAlign w:val="center"/>
          </w:tcPr>
          <w:p w14:paraId="791B1C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372" w:type="dxa"/>
            <w:gridSpan w:val="2"/>
            <w:tcBorders>
              <w:top w:val="nil"/>
              <w:left w:val="nil"/>
              <w:bottom w:val="single" w:sz="4" w:space="0" w:color="auto"/>
              <w:right w:val="single" w:sz="4" w:space="0" w:color="auto"/>
            </w:tcBorders>
            <w:vAlign w:val="center"/>
          </w:tcPr>
          <w:p w14:paraId="202FC3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3717D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3FA2B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77F47CF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1F8C56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BA527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9F998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968" w:type="dxa"/>
            <w:gridSpan w:val="3"/>
            <w:tcBorders>
              <w:top w:val="single" w:sz="4" w:space="0" w:color="auto"/>
              <w:left w:val="nil"/>
              <w:bottom w:val="single" w:sz="4" w:space="0" w:color="auto"/>
              <w:right w:val="single" w:sz="4" w:space="0" w:color="auto"/>
            </w:tcBorders>
            <w:vAlign w:val="center"/>
          </w:tcPr>
          <w:p w14:paraId="77511D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428" w:type="dxa"/>
            <w:gridSpan w:val="2"/>
            <w:tcBorders>
              <w:top w:val="single" w:sz="4" w:space="0" w:color="auto"/>
              <w:left w:val="nil"/>
              <w:bottom w:val="single" w:sz="4" w:space="0" w:color="auto"/>
              <w:right w:val="single" w:sz="4" w:space="0" w:color="auto"/>
            </w:tcBorders>
            <w:vAlign w:val="center"/>
          </w:tcPr>
          <w:p w14:paraId="7DDE94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18.91</w:t>
            </w:r>
          </w:p>
        </w:tc>
        <w:tc>
          <w:tcPr>
            <w:tcW w:w="1372" w:type="dxa"/>
            <w:gridSpan w:val="2"/>
            <w:tcBorders>
              <w:top w:val="nil"/>
              <w:left w:val="nil"/>
              <w:bottom w:val="single" w:sz="4" w:space="0" w:color="auto"/>
              <w:right w:val="single" w:sz="4" w:space="0" w:color="auto"/>
            </w:tcBorders>
            <w:vAlign w:val="center"/>
          </w:tcPr>
          <w:p w14:paraId="5EE858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293FB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2328A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7B6C10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969F62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1141C0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B8493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81DAC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56B51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116AE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E436F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C085B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2D190E19"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917350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A5A3C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2CD67E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66516C37"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53E997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D934A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2024该项目使用财政资金共计18.91万元，其中2024年全生物降解</w:t>
            </w:r>
            <w:proofErr w:type="gramStart"/>
            <w:r>
              <w:rPr>
                <w:rFonts w:ascii="宋体" w:eastAsia="宋体" w:hAnsi="宋体" w:cs="Times New Roman" w:hint="eastAsia"/>
                <w:color w:val="000000"/>
                <w:sz w:val="18"/>
                <w:szCs w:val="18"/>
                <w:lang w:eastAsia="zh-CN"/>
              </w:rPr>
              <w:t>膜应用</w:t>
            </w:r>
            <w:proofErr w:type="gramEnd"/>
            <w:r>
              <w:rPr>
                <w:rFonts w:ascii="宋体" w:eastAsia="宋体" w:hAnsi="宋体" w:cs="Times New Roman" w:hint="eastAsia"/>
                <w:color w:val="000000"/>
                <w:sz w:val="18"/>
                <w:szCs w:val="18"/>
                <w:lang w:eastAsia="zh-CN"/>
              </w:rPr>
              <w:t>任务面积3151亩，每亩发放补助资金60元/亩，共计推广应用全生物降解膜补贴189060元，有效提高可降解地膜、加厚地膜的使用面积，使受益农户满意度达90%以上。</w:t>
            </w:r>
          </w:p>
        </w:tc>
        <w:tc>
          <w:tcPr>
            <w:tcW w:w="5716" w:type="dxa"/>
            <w:gridSpan w:val="8"/>
            <w:tcBorders>
              <w:top w:val="single" w:sz="4" w:space="0" w:color="auto"/>
              <w:left w:val="nil"/>
              <w:bottom w:val="single" w:sz="4" w:space="0" w:color="auto"/>
              <w:right w:val="single" w:sz="4" w:space="0" w:color="auto"/>
            </w:tcBorders>
            <w:vAlign w:val="center"/>
          </w:tcPr>
          <w:p w14:paraId="5699D3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截止2024年12月31日，该项目实际完成18.91万元，降解膜补贴</w:t>
            </w:r>
            <w:proofErr w:type="gramStart"/>
            <w:r>
              <w:rPr>
                <w:rFonts w:ascii="宋体" w:eastAsia="宋体" w:hAnsi="宋体" w:cs="Times New Roman" w:hint="eastAsia"/>
                <w:color w:val="000000"/>
                <w:sz w:val="18"/>
                <w:szCs w:val="18"/>
                <w:lang w:eastAsia="zh-CN"/>
              </w:rPr>
              <w:t>涉及村</w:t>
            </w:r>
            <w:proofErr w:type="gramEnd"/>
            <w:r>
              <w:rPr>
                <w:rFonts w:ascii="宋体" w:eastAsia="宋体" w:hAnsi="宋体" w:cs="Times New Roman" w:hint="eastAsia"/>
                <w:color w:val="000000"/>
                <w:sz w:val="18"/>
                <w:szCs w:val="18"/>
                <w:lang w:eastAsia="zh-CN"/>
              </w:rPr>
              <w:t>个数3个，每亩使用可降解地膜使用补助成本为60元/亩，2024年全生物降解</w:t>
            </w:r>
            <w:proofErr w:type="gramStart"/>
            <w:r>
              <w:rPr>
                <w:rFonts w:ascii="宋体" w:eastAsia="宋体" w:hAnsi="宋体" w:cs="Times New Roman" w:hint="eastAsia"/>
                <w:color w:val="000000"/>
                <w:sz w:val="18"/>
                <w:szCs w:val="18"/>
                <w:lang w:eastAsia="zh-CN"/>
              </w:rPr>
              <w:t>膜应用</w:t>
            </w:r>
            <w:proofErr w:type="gramEnd"/>
            <w:r>
              <w:rPr>
                <w:rFonts w:ascii="宋体" w:eastAsia="宋体" w:hAnsi="宋体" w:cs="Times New Roman" w:hint="eastAsia"/>
                <w:color w:val="000000"/>
                <w:sz w:val="18"/>
                <w:szCs w:val="18"/>
                <w:lang w:eastAsia="zh-CN"/>
              </w:rPr>
              <w:t>任务面积3151亩，共计推广应用全生物降解膜补贴189060元。明确了资金用于地膜回收和生态保护，确保了农业可持续发展。明确了各部门职责，吸引了社会资本，减轻财政压力。确保项目顺利推进。中央农业生态资源保护地膜补贴回收资金项目对农业生态保护产生效益的关键在于科学决策、合理预算、</w:t>
            </w:r>
            <w:proofErr w:type="gramStart"/>
            <w:r>
              <w:rPr>
                <w:rFonts w:ascii="宋体" w:eastAsia="宋体" w:hAnsi="宋体" w:cs="Times New Roman" w:hint="eastAsia"/>
                <w:color w:val="000000"/>
                <w:sz w:val="18"/>
                <w:szCs w:val="18"/>
                <w:lang w:eastAsia="zh-CN"/>
              </w:rPr>
              <w:t>透明资金</w:t>
            </w:r>
            <w:proofErr w:type="gramEnd"/>
            <w:r>
              <w:rPr>
                <w:rFonts w:ascii="宋体" w:eastAsia="宋体" w:hAnsi="宋体" w:cs="Times New Roman" w:hint="eastAsia"/>
                <w:color w:val="000000"/>
                <w:sz w:val="18"/>
                <w:szCs w:val="18"/>
                <w:lang w:eastAsia="zh-CN"/>
              </w:rPr>
              <w:t>管理和强化项目管理。通过总结经验、解决问题，并实施相关建议，有效提高了资金使用效率，促进农业可持续发展，保护生态环境中央农业生态资源保护资金预算项目对农业生态保护产生效益的关键在于科学决策、合理预算、</w:t>
            </w:r>
            <w:proofErr w:type="gramStart"/>
            <w:r>
              <w:rPr>
                <w:rFonts w:ascii="宋体" w:eastAsia="宋体" w:hAnsi="宋体" w:cs="Times New Roman" w:hint="eastAsia"/>
                <w:color w:val="000000"/>
                <w:sz w:val="18"/>
                <w:szCs w:val="18"/>
                <w:lang w:eastAsia="zh-CN"/>
              </w:rPr>
              <w:t>透明资金</w:t>
            </w:r>
            <w:proofErr w:type="gramEnd"/>
            <w:r>
              <w:rPr>
                <w:rFonts w:ascii="宋体" w:eastAsia="宋体" w:hAnsi="宋体" w:cs="Times New Roman" w:hint="eastAsia"/>
                <w:color w:val="000000"/>
                <w:sz w:val="18"/>
                <w:szCs w:val="18"/>
                <w:lang w:eastAsia="zh-CN"/>
              </w:rPr>
              <w:t>管理和强化项目管理。规范管理，建立健全政协资金管理制度，规范资金使用流程，加强资金监管。</w:t>
            </w:r>
          </w:p>
        </w:tc>
      </w:tr>
      <w:tr w:rsidR="007D3E0D" w14:paraId="5BCD395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CB175D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0276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C7F311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68C2A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A512CA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72B6E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8287DD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46FD07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09DEDC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5B8B9A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AB5F50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861FC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17EEAE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D060A7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609B138"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B1DE04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432C3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A7215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5B39839"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项目涉及补贴面积</w:t>
            </w:r>
          </w:p>
        </w:tc>
        <w:tc>
          <w:tcPr>
            <w:tcW w:w="627" w:type="dxa"/>
            <w:tcBorders>
              <w:top w:val="nil"/>
              <w:left w:val="nil"/>
              <w:bottom w:val="single" w:sz="4" w:space="0" w:color="auto"/>
              <w:right w:val="single" w:sz="4" w:space="0" w:color="auto"/>
            </w:tcBorders>
            <w:vAlign w:val="center"/>
          </w:tcPr>
          <w:p w14:paraId="35E3B6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7BD92B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&lt;=3151亩</w:t>
            </w:r>
          </w:p>
        </w:tc>
        <w:tc>
          <w:tcPr>
            <w:tcW w:w="728" w:type="dxa"/>
            <w:tcBorders>
              <w:top w:val="nil"/>
              <w:left w:val="nil"/>
              <w:bottom w:val="single" w:sz="4" w:space="0" w:color="auto"/>
              <w:right w:val="single" w:sz="4" w:space="0" w:color="auto"/>
            </w:tcBorders>
            <w:vAlign w:val="center"/>
          </w:tcPr>
          <w:p w14:paraId="557687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=3151亩</w:t>
            </w:r>
          </w:p>
        </w:tc>
        <w:tc>
          <w:tcPr>
            <w:tcW w:w="637" w:type="dxa"/>
            <w:tcBorders>
              <w:top w:val="nil"/>
              <w:left w:val="nil"/>
              <w:bottom w:val="single" w:sz="4" w:space="0" w:color="auto"/>
              <w:right w:val="single" w:sz="4" w:space="0" w:color="auto"/>
            </w:tcBorders>
            <w:vAlign w:val="center"/>
          </w:tcPr>
          <w:p w14:paraId="3F28C0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6B6F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498FB1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8AA7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4CF2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F08E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B98F55C"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7B2C009E" w14:textId="77777777">
        <w:trPr>
          <w:trHeight w:val="800"/>
          <w:jc w:val="center"/>
        </w:trPr>
        <w:tc>
          <w:tcPr>
            <w:tcW w:w="300" w:type="dxa"/>
            <w:vMerge/>
            <w:tcBorders>
              <w:top w:val="nil"/>
              <w:left w:val="single" w:sz="4" w:space="0" w:color="auto"/>
              <w:bottom w:val="nil"/>
              <w:right w:val="single" w:sz="4" w:space="0" w:color="auto"/>
            </w:tcBorders>
            <w:vAlign w:val="center"/>
          </w:tcPr>
          <w:p w14:paraId="6CE0B9A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43E8BA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7FDB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A2532F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降解膜补贴</w:t>
            </w:r>
            <w:proofErr w:type="gramStart"/>
            <w:r>
              <w:rPr>
                <w:rFonts w:ascii="宋体" w:eastAsia="宋体" w:hAnsi="宋体" w:cs="Times New Roman" w:hint="eastAsia"/>
                <w:color w:val="000000"/>
                <w:sz w:val="18"/>
                <w:szCs w:val="18"/>
                <w:lang w:eastAsia="zh-CN"/>
              </w:rPr>
              <w:t>涉及村</w:t>
            </w:r>
            <w:proofErr w:type="gramEnd"/>
            <w:r>
              <w:rPr>
                <w:rFonts w:ascii="宋体" w:eastAsia="宋体" w:hAnsi="宋体" w:cs="Times New Roman" w:hint="eastAsia"/>
                <w:color w:val="000000"/>
                <w:sz w:val="18"/>
                <w:szCs w:val="18"/>
                <w:lang w:eastAsia="zh-CN"/>
              </w:rPr>
              <w:t>个数</w:t>
            </w:r>
          </w:p>
        </w:tc>
        <w:tc>
          <w:tcPr>
            <w:tcW w:w="627" w:type="dxa"/>
            <w:tcBorders>
              <w:top w:val="nil"/>
              <w:left w:val="nil"/>
              <w:bottom w:val="single" w:sz="4" w:space="0" w:color="auto"/>
              <w:right w:val="single" w:sz="4" w:space="0" w:color="auto"/>
            </w:tcBorders>
            <w:vAlign w:val="center"/>
          </w:tcPr>
          <w:p w14:paraId="40222C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A0244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728" w:type="dxa"/>
            <w:tcBorders>
              <w:top w:val="nil"/>
              <w:left w:val="nil"/>
              <w:bottom w:val="single" w:sz="4" w:space="0" w:color="auto"/>
              <w:right w:val="single" w:sz="4" w:space="0" w:color="auto"/>
            </w:tcBorders>
            <w:vAlign w:val="center"/>
          </w:tcPr>
          <w:p w14:paraId="44171D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45D989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6E7B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A7DEB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CC10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A9C5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0C64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086B71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A57CCE2" w14:textId="77777777">
        <w:trPr>
          <w:trHeight w:val="800"/>
          <w:jc w:val="center"/>
        </w:trPr>
        <w:tc>
          <w:tcPr>
            <w:tcW w:w="300" w:type="dxa"/>
            <w:vMerge/>
            <w:tcBorders>
              <w:top w:val="nil"/>
              <w:left w:val="single" w:sz="4" w:space="0" w:color="auto"/>
              <w:bottom w:val="nil"/>
              <w:right w:val="single" w:sz="4" w:space="0" w:color="auto"/>
            </w:tcBorders>
            <w:vAlign w:val="center"/>
          </w:tcPr>
          <w:p w14:paraId="62209E0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5AD99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5A63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6A42F5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资金发放及时率</w:t>
            </w:r>
          </w:p>
        </w:tc>
        <w:tc>
          <w:tcPr>
            <w:tcW w:w="627" w:type="dxa"/>
            <w:tcBorders>
              <w:top w:val="nil"/>
              <w:left w:val="nil"/>
              <w:bottom w:val="single" w:sz="4" w:space="0" w:color="auto"/>
              <w:right w:val="single" w:sz="4" w:space="0" w:color="auto"/>
            </w:tcBorders>
            <w:vAlign w:val="center"/>
          </w:tcPr>
          <w:p w14:paraId="73B852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1531F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CE3A8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4D581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D1BC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322C3A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DA7B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9BC55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2F26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DC9BF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B1CDA4B" w14:textId="77777777">
        <w:trPr>
          <w:trHeight w:val="800"/>
          <w:jc w:val="center"/>
        </w:trPr>
        <w:tc>
          <w:tcPr>
            <w:tcW w:w="300" w:type="dxa"/>
            <w:vMerge/>
            <w:tcBorders>
              <w:top w:val="nil"/>
              <w:left w:val="single" w:sz="4" w:space="0" w:color="auto"/>
              <w:bottom w:val="nil"/>
              <w:right w:val="single" w:sz="4" w:space="0" w:color="auto"/>
            </w:tcBorders>
            <w:vAlign w:val="center"/>
          </w:tcPr>
          <w:p w14:paraId="455BF3D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3A71F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D6217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72D1DC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每亩使用可降解地膜使用补助成本</w:t>
            </w:r>
          </w:p>
        </w:tc>
        <w:tc>
          <w:tcPr>
            <w:tcW w:w="627" w:type="dxa"/>
            <w:tcBorders>
              <w:top w:val="nil"/>
              <w:left w:val="nil"/>
              <w:bottom w:val="single" w:sz="4" w:space="0" w:color="auto"/>
              <w:right w:val="single" w:sz="4" w:space="0" w:color="auto"/>
            </w:tcBorders>
            <w:vAlign w:val="center"/>
          </w:tcPr>
          <w:p w14:paraId="48DB90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46C7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=60元/亩</w:t>
            </w:r>
          </w:p>
        </w:tc>
        <w:tc>
          <w:tcPr>
            <w:tcW w:w="728" w:type="dxa"/>
            <w:tcBorders>
              <w:top w:val="nil"/>
              <w:left w:val="nil"/>
              <w:bottom w:val="single" w:sz="4" w:space="0" w:color="auto"/>
              <w:right w:val="single" w:sz="4" w:space="0" w:color="auto"/>
            </w:tcBorders>
            <w:vAlign w:val="center"/>
          </w:tcPr>
          <w:p w14:paraId="784E06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=60元/亩</w:t>
            </w:r>
          </w:p>
        </w:tc>
        <w:tc>
          <w:tcPr>
            <w:tcW w:w="637" w:type="dxa"/>
            <w:tcBorders>
              <w:top w:val="nil"/>
              <w:left w:val="nil"/>
              <w:bottom w:val="single" w:sz="4" w:space="0" w:color="auto"/>
              <w:right w:val="single" w:sz="4" w:space="0" w:color="auto"/>
            </w:tcBorders>
            <w:vAlign w:val="center"/>
          </w:tcPr>
          <w:p w14:paraId="6462D7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04E7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A242E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2985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EEAC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74BA2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BB0724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F76E847" w14:textId="77777777">
        <w:trPr>
          <w:trHeight w:val="800"/>
          <w:jc w:val="center"/>
        </w:trPr>
        <w:tc>
          <w:tcPr>
            <w:tcW w:w="300" w:type="dxa"/>
            <w:vMerge/>
            <w:tcBorders>
              <w:top w:val="nil"/>
              <w:left w:val="single" w:sz="4" w:space="0" w:color="auto"/>
              <w:bottom w:val="nil"/>
              <w:right w:val="single" w:sz="4" w:space="0" w:color="auto"/>
            </w:tcBorders>
            <w:vAlign w:val="center"/>
          </w:tcPr>
          <w:p w14:paraId="7CEF5A8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571648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2A8D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D8CB82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全生物降解膜补贴</w:t>
            </w:r>
          </w:p>
        </w:tc>
        <w:tc>
          <w:tcPr>
            <w:tcW w:w="627" w:type="dxa"/>
            <w:tcBorders>
              <w:top w:val="nil"/>
              <w:left w:val="nil"/>
              <w:bottom w:val="single" w:sz="4" w:space="0" w:color="auto"/>
              <w:right w:val="single" w:sz="4" w:space="0" w:color="auto"/>
            </w:tcBorders>
            <w:vAlign w:val="center"/>
          </w:tcPr>
          <w:p w14:paraId="1A8142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E1FB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=189060元</w:t>
            </w:r>
          </w:p>
        </w:tc>
        <w:tc>
          <w:tcPr>
            <w:tcW w:w="728" w:type="dxa"/>
            <w:tcBorders>
              <w:top w:val="nil"/>
              <w:left w:val="nil"/>
              <w:bottom w:val="single" w:sz="4" w:space="0" w:color="auto"/>
              <w:right w:val="single" w:sz="4" w:space="0" w:color="auto"/>
            </w:tcBorders>
            <w:vAlign w:val="center"/>
          </w:tcPr>
          <w:p w14:paraId="5787A6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=189060元</w:t>
            </w:r>
          </w:p>
        </w:tc>
        <w:tc>
          <w:tcPr>
            <w:tcW w:w="637" w:type="dxa"/>
            <w:tcBorders>
              <w:top w:val="nil"/>
              <w:left w:val="nil"/>
              <w:bottom w:val="single" w:sz="4" w:space="0" w:color="auto"/>
              <w:right w:val="single" w:sz="4" w:space="0" w:color="auto"/>
            </w:tcBorders>
            <w:vAlign w:val="center"/>
          </w:tcPr>
          <w:p w14:paraId="0A1006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C682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89B3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B751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D175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8591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22ACFE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7432A51" w14:textId="77777777">
        <w:trPr>
          <w:trHeight w:val="800"/>
          <w:jc w:val="center"/>
        </w:trPr>
        <w:tc>
          <w:tcPr>
            <w:tcW w:w="300" w:type="dxa"/>
            <w:vMerge/>
            <w:tcBorders>
              <w:top w:val="nil"/>
              <w:left w:val="single" w:sz="4" w:space="0" w:color="auto"/>
              <w:bottom w:val="nil"/>
              <w:right w:val="single" w:sz="4" w:space="0" w:color="auto"/>
            </w:tcBorders>
            <w:vAlign w:val="center"/>
          </w:tcPr>
          <w:p w14:paraId="2FB99BF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A171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28957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9FC771A"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有效提高可降解地膜、加厚地膜的使用面积</w:t>
            </w:r>
          </w:p>
        </w:tc>
        <w:tc>
          <w:tcPr>
            <w:tcW w:w="627" w:type="dxa"/>
            <w:tcBorders>
              <w:top w:val="nil"/>
              <w:left w:val="nil"/>
              <w:bottom w:val="single" w:sz="4" w:space="0" w:color="auto"/>
              <w:right w:val="single" w:sz="4" w:space="0" w:color="auto"/>
            </w:tcBorders>
            <w:vAlign w:val="center"/>
          </w:tcPr>
          <w:p w14:paraId="2571F4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FC3FD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3CEFEF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BBFA7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95EA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C56AC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4287D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6E93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D1071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ADEFAA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35DB52D" w14:textId="77777777">
        <w:trPr>
          <w:trHeight w:val="800"/>
          <w:jc w:val="center"/>
        </w:trPr>
        <w:tc>
          <w:tcPr>
            <w:tcW w:w="300" w:type="dxa"/>
            <w:vMerge/>
            <w:tcBorders>
              <w:top w:val="nil"/>
              <w:left w:val="single" w:sz="4" w:space="0" w:color="auto"/>
              <w:bottom w:val="nil"/>
              <w:right w:val="single" w:sz="4" w:space="0" w:color="auto"/>
            </w:tcBorders>
            <w:vAlign w:val="center"/>
          </w:tcPr>
          <w:p w14:paraId="26BB481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CA16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8BF3C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B7B8FE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受益农户满意度</w:t>
            </w:r>
          </w:p>
        </w:tc>
        <w:tc>
          <w:tcPr>
            <w:tcW w:w="627" w:type="dxa"/>
            <w:tcBorders>
              <w:top w:val="nil"/>
              <w:left w:val="nil"/>
              <w:bottom w:val="single" w:sz="4" w:space="0" w:color="auto"/>
              <w:right w:val="single" w:sz="4" w:space="0" w:color="auto"/>
            </w:tcBorders>
            <w:vAlign w:val="center"/>
          </w:tcPr>
          <w:p w14:paraId="0E4D76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CCB7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4B458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5ACE6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0B1D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6D99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59E3D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29B79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18550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25DCBB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9EC130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FC5CE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88611A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A5FB21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44023A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BA57F5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712D7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8EC45A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B39147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7D43D8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44850F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556B1B3"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00A35FDF"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6A19D72"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53265C4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21D11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95E56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2024年中央农村综合改革转移支付预算</w:t>
            </w: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路灯</w:t>
            </w:r>
          </w:p>
        </w:tc>
      </w:tr>
      <w:tr w:rsidR="007D3E0D" w14:paraId="2266247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AEF0F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F5F70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B79205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0DB26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22329F2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392B13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DA4803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AD7888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9DBF6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3C548E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28BC33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6CD701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5140E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70324E3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B10637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C4FDA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6441B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6DCDC5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0A12C6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45.11</w:t>
            </w:r>
          </w:p>
        </w:tc>
        <w:tc>
          <w:tcPr>
            <w:tcW w:w="1372" w:type="dxa"/>
            <w:gridSpan w:val="2"/>
            <w:tcBorders>
              <w:top w:val="nil"/>
              <w:left w:val="nil"/>
              <w:bottom w:val="single" w:sz="4" w:space="0" w:color="auto"/>
              <w:right w:val="single" w:sz="4" w:space="0" w:color="auto"/>
            </w:tcBorders>
            <w:vAlign w:val="center"/>
          </w:tcPr>
          <w:p w14:paraId="0D6897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09551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90.22%</w:t>
            </w:r>
          </w:p>
        </w:tc>
        <w:tc>
          <w:tcPr>
            <w:tcW w:w="1552" w:type="dxa"/>
            <w:gridSpan w:val="2"/>
            <w:tcBorders>
              <w:top w:val="nil"/>
              <w:left w:val="nil"/>
              <w:bottom w:val="single" w:sz="4" w:space="0" w:color="auto"/>
              <w:right w:val="single" w:sz="4" w:space="0" w:color="auto"/>
            </w:tcBorders>
            <w:vAlign w:val="center"/>
          </w:tcPr>
          <w:p w14:paraId="7B57BE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7.55</w:t>
            </w:r>
          </w:p>
        </w:tc>
      </w:tr>
      <w:tr w:rsidR="007D3E0D" w14:paraId="4AC3AF8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4EEA25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1D5C24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08B41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968" w:type="dxa"/>
            <w:gridSpan w:val="3"/>
            <w:tcBorders>
              <w:top w:val="single" w:sz="4" w:space="0" w:color="auto"/>
              <w:left w:val="nil"/>
              <w:bottom w:val="single" w:sz="4" w:space="0" w:color="auto"/>
              <w:right w:val="single" w:sz="4" w:space="0" w:color="auto"/>
            </w:tcBorders>
            <w:vAlign w:val="center"/>
          </w:tcPr>
          <w:p w14:paraId="595FF3E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50.00</w:t>
            </w:r>
          </w:p>
        </w:tc>
        <w:tc>
          <w:tcPr>
            <w:tcW w:w="1428" w:type="dxa"/>
            <w:gridSpan w:val="2"/>
            <w:tcBorders>
              <w:top w:val="single" w:sz="4" w:space="0" w:color="auto"/>
              <w:left w:val="nil"/>
              <w:bottom w:val="single" w:sz="4" w:space="0" w:color="auto"/>
              <w:right w:val="single" w:sz="4" w:space="0" w:color="auto"/>
            </w:tcBorders>
            <w:vAlign w:val="center"/>
          </w:tcPr>
          <w:p w14:paraId="511BD7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45.11</w:t>
            </w:r>
          </w:p>
        </w:tc>
        <w:tc>
          <w:tcPr>
            <w:tcW w:w="1372" w:type="dxa"/>
            <w:gridSpan w:val="2"/>
            <w:tcBorders>
              <w:top w:val="nil"/>
              <w:left w:val="nil"/>
              <w:bottom w:val="single" w:sz="4" w:space="0" w:color="auto"/>
              <w:right w:val="single" w:sz="4" w:space="0" w:color="auto"/>
            </w:tcBorders>
            <w:vAlign w:val="center"/>
          </w:tcPr>
          <w:p w14:paraId="3419D9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EC901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03E22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413704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0312EC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DD2B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4E4C8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7D9CB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95AC7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AB400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68113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0DE1D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62DF10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8C6BDC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B6AD29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C1E6C4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467D3F48"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B84B40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CFBF8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本项目拟投入50万元用于</w:t>
            </w:r>
            <w:proofErr w:type="gramStart"/>
            <w:r>
              <w:rPr>
                <w:rFonts w:ascii="宋体" w:eastAsia="宋体" w:hAnsi="宋体" w:cs="Times New Roman" w:hint="eastAsia"/>
                <w:color w:val="000000"/>
                <w:sz w:val="18"/>
                <w:szCs w:val="18"/>
                <w:lang w:eastAsia="zh-CN"/>
              </w:rPr>
              <w:t>三工镇南头工村</w:t>
            </w:r>
            <w:proofErr w:type="gramEnd"/>
            <w:r>
              <w:rPr>
                <w:rFonts w:ascii="宋体" w:eastAsia="宋体" w:hAnsi="宋体" w:cs="Times New Roman" w:hint="eastAsia"/>
                <w:color w:val="000000"/>
                <w:sz w:val="18"/>
                <w:szCs w:val="18"/>
                <w:lang w:eastAsia="zh-CN"/>
              </w:rPr>
              <w:t>居民巷道亮化项目，通过安装太阳能路灯，改善村民夜间出行条件，减少夜间出行安全隐患，建设美丽乡村，；该项目资金于2024年12月31日前完成资金使用，通过本项目，满足</w:t>
            </w:r>
            <w:proofErr w:type="gramStart"/>
            <w:r>
              <w:rPr>
                <w:rFonts w:ascii="宋体" w:eastAsia="宋体" w:hAnsi="宋体" w:cs="Times New Roman" w:hint="eastAsia"/>
                <w:color w:val="000000"/>
                <w:sz w:val="18"/>
                <w:szCs w:val="18"/>
                <w:lang w:eastAsia="zh-CN"/>
              </w:rPr>
              <w:t>三工镇南头工村</w:t>
            </w:r>
            <w:proofErr w:type="gramEnd"/>
            <w:r>
              <w:rPr>
                <w:rFonts w:ascii="宋体" w:eastAsia="宋体" w:hAnsi="宋体" w:cs="Times New Roman" w:hint="eastAsia"/>
                <w:color w:val="000000"/>
                <w:sz w:val="18"/>
                <w:szCs w:val="18"/>
                <w:lang w:eastAsia="zh-CN"/>
              </w:rPr>
              <w:t>居民巷道亮化项目需要，改善村民夜间出行条件，感受乡村振兴成果。</w:t>
            </w:r>
          </w:p>
        </w:tc>
        <w:tc>
          <w:tcPr>
            <w:tcW w:w="5716" w:type="dxa"/>
            <w:gridSpan w:val="8"/>
            <w:tcBorders>
              <w:top w:val="single" w:sz="4" w:space="0" w:color="auto"/>
              <w:left w:val="nil"/>
              <w:bottom w:val="single" w:sz="4" w:space="0" w:color="auto"/>
              <w:right w:val="single" w:sz="4" w:space="0" w:color="auto"/>
            </w:tcBorders>
            <w:vAlign w:val="center"/>
          </w:tcPr>
          <w:p w14:paraId="398536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截止2024年12月31日，该项目实际完成45.11万元；通过该项目的实施，实际安装217盏太阳能路灯，每盏太阳能路灯购置成本为2079元，有效改善</w:t>
            </w: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村民夜间出行条件，提升了村民夜间出行安全性与便利性、改善村容村貌，远超预期目标，提升了村民夜晚出行的安全便捷性，活动范围和时间得以拓展，丰富业余生活，路灯项目作为公共设施建设成果，让村民切实感受到政府的关怀和支持，提升了村民对村庄的归属感和认同感，促进乡村社会的和谐稳定，促进了中央农村综合改革转移支付资金的支付进度，切实发挥资金效益。</w:t>
            </w:r>
          </w:p>
        </w:tc>
      </w:tr>
      <w:tr w:rsidR="007D3E0D" w14:paraId="4F99A79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DF1978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4FF9B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F2C37E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E6A53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00E0A6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5B2F56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D7D495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A74193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2F79E0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0757C7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634642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2F3203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4285F2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BD6842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4A8FE2E3"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4BFEFC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25E72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C5D22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C0AFAEF"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太阳能路灯涉及行政村个数</w:t>
            </w:r>
          </w:p>
        </w:tc>
        <w:tc>
          <w:tcPr>
            <w:tcW w:w="627" w:type="dxa"/>
            <w:tcBorders>
              <w:top w:val="nil"/>
              <w:left w:val="nil"/>
              <w:bottom w:val="single" w:sz="4" w:space="0" w:color="auto"/>
              <w:right w:val="single" w:sz="4" w:space="0" w:color="auto"/>
            </w:tcBorders>
            <w:vAlign w:val="center"/>
          </w:tcPr>
          <w:p w14:paraId="4C49A5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5371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5C34B7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D64F8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A29E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989A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7668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904C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DD3B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5240E2"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4CE9BE69" w14:textId="77777777">
        <w:trPr>
          <w:trHeight w:val="800"/>
          <w:jc w:val="center"/>
        </w:trPr>
        <w:tc>
          <w:tcPr>
            <w:tcW w:w="300" w:type="dxa"/>
            <w:vMerge/>
            <w:tcBorders>
              <w:top w:val="nil"/>
              <w:left w:val="single" w:sz="4" w:space="0" w:color="auto"/>
              <w:bottom w:val="nil"/>
              <w:right w:val="single" w:sz="4" w:space="0" w:color="auto"/>
            </w:tcBorders>
            <w:vAlign w:val="center"/>
          </w:tcPr>
          <w:p w14:paraId="0CFFEE9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6FEAD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9052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4B34AC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项目计划安装太阳能路灯个数</w:t>
            </w:r>
          </w:p>
        </w:tc>
        <w:tc>
          <w:tcPr>
            <w:tcW w:w="627" w:type="dxa"/>
            <w:tcBorders>
              <w:top w:val="nil"/>
              <w:left w:val="nil"/>
              <w:bottom w:val="single" w:sz="4" w:space="0" w:color="auto"/>
              <w:right w:val="single" w:sz="4" w:space="0" w:color="auto"/>
            </w:tcBorders>
            <w:vAlign w:val="center"/>
          </w:tcPr>
          <w:p w14:paraId="5D480A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C423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=250盏</w:t>
            </w:r>
          </w:p>
        </w:tc>
        <w:tc>
          <w:tcPr>
            <w:tcW w:w="728" w:type="dxa"/>
            <w:tcBorders>
              <w:top w:val="nil"/>
              <w:left w:val="nil"/>
              <w:bottom w:val="single" w:sz="4" w:space="0" w:color="auto"/>
              <w:right w:val="single" w:sz="4" w:space="0" w:color="auto"/>
            </w:tcBorders>
            <w:vAlign w:val="center"/>
          </w:tcPr>
          <w:p w14:paraId="128E13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=217盏</w:t>
            </w:r>
          </w:p>
        </w:tc>
        <w:tc>
          <w:tcPr>
            <w:tcW w:w="637" w:type="dxa"/>
            <w:tcBorders>
              <w:top w:val="nil"/>
              <w:left w:val="nil"/>
              <w:bottom w:val="single" w:sz="4" w:space="0" w:color="auto"/>
              <w:right w:val="single" w:sz="4" w:space="0" w:color="auto"/>
            </w:tcBorders>
            <w:vAlign w:val="center"/>
          </w:tcPr>
          <w:p w14:paraId="6F99CD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87</w:t>
            </w:r>
          </w:p>
        </w:tc>
        <w:tc>
          <w:tcPr>
            <w:tcW w:w="791" w:type="dxa"/>
            <w:tcBorders>
              <w:top w:val="nil"/>
              <w:left w:val="nil"/>
              <w:bottom w:val="single" w:sz="4" w:space="0" w:color="auto"/>
              <w:right w:val="single" w:sz="4" w:space="0" w:color="auto"/>
            </w:tcBorders>
            <w:vAlign w:val="center"/>
          </w:tcPr>
          <w:p w14:paraId="7A790B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6.75</w:t>
            </w:r>
          </w:p>
        </w:tc>
        <w:tc>
          <w:tcPr>
            <w:tcW w:w="741" w:type="dxa"/>
            <w:tcBorders>
              <w:top w:val="nil"/>
              <w:left w:val="nil"/>
              <w:bottom w:val="single" w:sz="4" w:space="0" w:color="auto"/>
              <w:right w:val="single" w:sz="4" w:space="0" w:color="auto"/>
            </w:tcBorders>
            <w:vAlign w:val="center"/>
          </w:tcPr>
          <w:p w14:paraId="10C50D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91D9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641F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C0B81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6CE7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实地勘察后实际安装路灯数为217盏</w:t>
            </w:r>
          </w:p>
        </w:tc>
      </w:tr>
      <w:tr w:rsidR="007D3E0D" w14:paraId="14CFE631" w14:textId="77777777">
        <w:trPr>
          <w:trHeight w:val="800"/>
          <w:jc w:val="center"/>
        </w:trPr>
        <w:tc>
          <w:tcPr>
            <w:tcW w:w="300" w:type="dxa"/>
            <w:vMerge/>
            <w:tcBorders>
              <w:top w:val="nil"/>
              <w:left w:val="single" w:sz="4" w:space="0" w:color="auto"/>
              <w:bottom w:val="nil"/>
              <w:right w:val="single" w:sz="4" w:space="0" w:color="auto"/>
            </w:tcBorders>
            <w:vAlign w:val="center"/>
          </w:tcPr>
          <w:p w14:paraId="3E3A9B4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965056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8C58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A3455B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工程验收合格率</w:t>
            </w:r>
          </w:p>
        </w:tc>
        <w:tc>
          <w:tcPr>
            <w:tcW w:w="627" w:type="dxa"/>
            <w:tcBorders>
              <w:top w:val="nil"/>
              <w:left w:val="nil"/>
              <w:bottom w:val="single" w:sz="4" w:space="0" w:color="auto"/>
              <w:right w:val="single" w:sz="4" w:space="0" w:color="auto"/>
            </w:tcBorders>
            <w:vAlign w:val="center"/>
          </w:tcPr>
          <w:p w14:paraId="64C879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DB13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47A42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54A8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DB69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73EE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8F58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73536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88A7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7D2A6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582DCC9" w14:textId="77777777">
        <w:trPr>
          <w:trHeight w:val="800"/>
          <w:jc w:val="center"/>
        </w:trPr>
        <w:tc>
          <w:tcPr>
            <w:tcW w:w="300" w:type="dxa"/>
            <w:vMerge/>
            <w:tcBorders>
              <w:top w:val="nil"/>
              <w:left w:val="single" w:sz="4" w:space="0" w:color="auto"/>
              <w:bottom w:val="nil"/>
              <w:right w:val="single" w:sz="4" w:space="0" w:color="auto"/>
            </w:tcBorders>
            <w:vAlign w:val="center"/>
          </w:tcPr>
          <w:p w14:paraId="06BEB18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CAE609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BB55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5C033A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298B963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0EAD6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1FE2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B3684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81C8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EF388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BF84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3D91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20E4F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088FD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DA6E56B" w14:textId="77777777">
        <w:trPr>
          <w:trHeight w:val="800"/>
          <w:jc w:val="center"/>
        </w:trPr>
        <w:tc>
          <w:tcPr>
            <w:tcW w:w="300" w:type="dxa"/>
            <w:vMerge/>
            <w:tcBorders>
              <w:top w:val="nil"/>
              <w:left w:val="single" w:sz="4" w:space="0" w:color="auto"/>
              <w:bottom w:val="nil"/>
              <w:right w:val="single" w:sz="4" w:space="0" w:color="auto"/>
            </w:tcBorders>
            <w:vAlign w:val="center"/>
          </w:tcPr>
          <w:p w14:paraId="085CCEE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7A63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14777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DC5C87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每盏太阳能路灯购置成本</w:t>
            </w:r>
          </w:p>
        </w:tc>
        <w:tc>
          <w:tcPr>
            <w:tcW w:w="627" w:type="dxa"/>
            <w:tcBorders>
              <w:top w:val="nil"/>
              <w:left w:val="nil"/>
              <w:bottom w:val="single" w:sz="4" w:space="0" w:color="auto"/>
              <w:right w:val="single" w:sz="4" w:space="0" w:color="auto"/>
            </w:tcBorders>
            <w:vAlign w:val="center"/>
          </w:tcPr>
          <w:p w14:paraId="67A92B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FEAD1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w:t>
            </w:r>
            <w:proofErr w:type="gramStart"/>
            <w:r>
              <w:rPr>
                <w:rFonts w:ascii="宋体" w:eastAsia="宋体" w:hAnsi="宋体" w:cs="Times New Roman" w:hint="eastAsia"/>
                <w:color w:val="000000"/>
                <w:sz w:val="18"/>
                <w:szCs w:val="18"/>
                <w:lang w:eastAsia="zh-CN"/>
              </w:rPr>
              <w:t>2000元/盏</w:t>
            </w:r>
            <w:proofErr w:type="gramEnd"/>
          </w:p>
        </w:tc>
        <w:tc>
          <w:tcPr>
            <w:tcW w:w="728" w:type="dxa"/>
            <w:tcBorders>
              <w:top w:val="nil"/>
              <w:left w:val="nil"/>
              <w:bottom w:val="single" w:sz="4" w:space="0" w:color="auto"/>
              <w:right w:val="single" w:sz="4" w:space="0" w:color="auto"/>
            </w:tcBorders>
            <w:vAlign w:val="center"/>
          </w:tcPr>
          <w:p w14:paraId="4E6434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roofErr w:type="gramStart"/>
            <w:r>
              <w:rPr>
                <w:rFonts w:ascii="宋体" w:eastAsia="宋体" w:hAnsi="宋体" w:cs="Times New Roman" w:hint="eastAsia"/>
                <w:color w:val="000000"/>
                <w:sz w:val="18"/>
                <w:szCs w:val="18"/>
                <w:lang w:eastAsia="zh-CN"/>
              </w:rPr>
              <w:t>2079元/盏</w:t>
            </w:r>
            <w:proofErr w:type="gramEnd"/>
          </w:p>
        </w:tc>
        <w:tc>
          <w:tcPr>
            <w:tcW w:w="637" w:type="dxa"/>
            <w:tcBorders>
              <w:top w:val="nil"/>
              <w:left w:val="nil"/>
              <w:bottom w:val="single" w:sz="4" w:space="0" w:color="auto"/>
              <w:right w:val="single" w:sz="4" w:space="0" w:color="auto"/>
            </w:tcBorders>
            <w:vAlign w:val="center"/>
          </w:tcPr>
          <w:p w14:paraId="753DEC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104</w:t>
            </w:r>
          </w:p>
        </w:tc>
        <w:tc>
          <w:tcPr>
            <w:tcW w:w="791" w:type="dxa"/>
            <w:tcBorders>
              <w:top w:val="nil"/>
              <w:left w:val="nil"/>
              <w:bottom w:val="single" w:sz="4" w:space="0" w:color="auto"/>
              <w:right w:val="single" w:sz="4" w:space="0" w:color="auto"/>
            </w:tcBorders>
            <w:vAlign w:val="center"/>
          </w:tcPr>
          <w:p w14:paraId="63B950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19.2</w:t>
            </w:r>
          </w:p>
        </w:tc>
        <w:tc>
          <w:tcPr>
            <w:tcW w:w="741" w:type="dxa"/>
            <w:tcBorders>
              <w:top w:val="nil"/>
              <w:left w:val="nil"/>
              <w:bottom w:val="single" w:sz="4" w:space="0" w:color="auto"/>
              <w:right w:val="single" w:sz="4" w:space="0" w:color="auto"/>
            </w:tcBorders>
            <w:vAlign w:val="center"/>
          </w:tcPr>
          <w:p w14:paraId="573FAC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0DADE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83FC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8C94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5356D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实际采购询价价格多于预算目标值</w:t>
            </w:r>
          </w:p>
        </w:tc>
      </w:tr>
      <w:tr w:rsidR="007D3E0D" w14:paraId="3D722E6F" w14:textId="77777777">
        <w:trPr>
          <w:trHeight w:val="800"/>
          <w:jc w:val="center"/>
        </w:trPr>
        <w:tc>
          <w:tcPr>
            <w:tcW w:w="300" w:type="dxa"/>
            <w:vMerge/>
            <w:tcBorders>
              <w:top w:val="nil"/>
              <w:left w:val="single" w:sz="4" w:space="0" w:color="auto"/>
              <w:bottom w:val="nil"/>
              <w:right w:val="single" w:sz="4" w:space="0" w:color="auto"/>
            </w:tcBorders>
            <w:vAlign w:val="center"/>
          </w:tcPr>
          <w:p w14:paraId="16BC207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35A8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799B6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EEF10A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村民夜间出行条件</w:t>
            </w:r>
          </w:p>
        </w:tc>
        <w:tc>
          <w:tcPr>
            <w:tcW w:w="627" w:type="dxa"/>
            <w:tcBorders>
              <w:top w:val="nil"/>
              <w:left w:val="nil"/>
              <w:bottom w:val="single" w:sz="4" w:space="0" w:color="auto"/>
              <w:right w:val="single" w:sz="4" w:space="0" w:color="auto"/>
            </w:tcBorders>
            <w:vAlign w:val="center"/>
          </w:tcPr>
          <w:p w14:paraId="245DA5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904A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358A6F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ADBCA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EB53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AEFCD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CA63D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934E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E3DBB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5AA4D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D9285A5" w14:textId="77777777">
        <w:trPr>
          <w:trHeight w:val="800"/>
          <w:jc w:val="center"/>
        </w:trPr>
        <w:tc>
          <w:tcPr>
            <w:tcW w:w="300" w:type="dxa"/>
            <w:vMerge/>
            <w:tcBorders>
              <w:top w:val="nil"/>
              <w:left w:val="single" w:sz="4" w:space="0" w:color="auto"/>
              <w:bottom w:val="nil"/>
              <w:right w:val="single" w:sz="4" w:space="0" w:color="auto"/>
            </w:tcBorders>
            <w:vAlign w:val="center"/>
          </w:tcPr>
          <w:p w14:paraId="606C34D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34C2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D0DD5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6D44DB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项目区农民满意度</w:t>
            </w:r>
          </w:p>
        </w:tc>
        <w:tc>
          <w:tcPr>
            <w:tcW w:w="627" w:type="dxa"/>
            <w:tcBorders>
              <w:top w:val="nil"/>
              <w:left w:val="nil"/>
              <w:bottom w:val="single" w:sz="4" w:space="0" w:color="auto"/>
              <w:right w:val="single" w:sz="4" w:space="0" w:color="auto"/>
            </w:tcBorders>
            <w:vAlign w:val="center"/>
          </w:tcPr>
          <w:p w14:paraId="19B672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74AA6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5E313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37F92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1411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CF284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ECA40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1100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75A2D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9112F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A80E78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1DEFF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C8AEB0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868779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AC1A1B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165E7F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D8093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93.50分</w:t>
            </w:r>
          </w:p>
        </w:tc>
        <w:tc>
          <w:tcPr>
            <w:tcW w:w="741" w:type="dxa"/>
            <w:tcBorders>
              <w:top w:val="single" w:sz="4" w:space="0" w:color="auto"/>
              <w:left w:val="nil"/>
              <w:bottom w:val="single" w:sz="4" w:space="0" w:color="auto"/>
              <w:right w:val="single" w:sz="4" w:space="0" w:color="auto"/>
            </w:tcBorders>
            <w:vAlign w:val="center"/>
          </w:tcPr>
          <w:p w14:paraId="689CB6C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F1D4F5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27A261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313CD2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9B2C6C9"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6E3F366D"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A17F4A1"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4DE86C9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4106FD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5A09E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2024年中央农村综合改革转移支付预算资金下营盘村</w:t>
            </w:r>
          </w:p>
        </w:tc>
      </w:tr>
      <w:tr w:rsidR="007D3E0D" w14:paraId="34324A0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9BB5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8FC4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E722EC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D795E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1727C7A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84F8C8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ECF96B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CD5219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775E86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162B09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21E12A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6BF9E6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02C1B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7EF932C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C24314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384680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997ED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648F49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680795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24.88</w:t>
            </w:r>
          </w:p>
        </w:tc>
        <w:tc>
          <w:tcPr>
            <w:tcW w:w="1372" w:type="dxa"/>
            <w:gridSpan w:val="2"/>
            <w:tcBorders>
              <w:top w:val="nil"/>
              <w:left w:val="nil"/>
              <w:bottom w:val="single" w:sz="4" w:space="0" w:color="auto"/>
              <w:right w:val="single" w:sz="4" w:space="0" w:color="auto"/>
            </w:tcBorders>
            <w:vAlign w:val="center"/>
          </w:tcPr>
          <w:p w14:paraId="05EFDF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E5C83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99.52%</w:t>
            </w:r>
          </w:p>
        </w:tc>
        <w:tc>
          <w:tcPr>
            <w:tcW w:w="1552" w:type="dxa"/>
            <w:gridSpan w:val="2"/>
            <w:tcBorders>
              <w:top w:val="nil"/>
              <w:left w:val="nil"/>
              <w:bottom w:val="single" w:sz="4" w:space="0" w:color="auto"/>
              <w:right w:val="single" w:sz="4" w:space="0" w:color="auto"/>
            </w:tcBorders>
            <w:vAlign w:val="center"/>
          </w:tcPr>
          <w:p w14:paraId="1E31FE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4CDED53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91E883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5D549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E83FD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78A7AC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53878A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24.88</w:t>
            </w:r>
          </w:p>
        </w:tc>
        <w:tc>
          <w:tcPr>
            <w:tcW w:w="1372" w:type="dxa"/>
            <w:gridSpan w:val="2"/>
            <w:tcBorders>
              <w:top w:val="nil"/>
              <w:left w:val="nil"/>
              <w:bottom w:val="single" w:sz="4" w:space="0" w:color="auto"/>
              <w:right w:val="single" w:sz="4" w:space="0" w:color="auto"/>
            </w:tcBorders>
            <w:vAlign w:val="center"/>
          </w:tcPr>
          <w:p w14:paraId="11DB67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90EC0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603DA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972DAB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BA7A95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A17D46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F3B77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760DF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A746B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F562B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7C3E8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1BA0C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71F062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63E792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5BB783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3FF605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7918A6A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C3CC4C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25553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本项目拟投入25万元用于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下营盘村居民厕所改造项目，通过安装公共厕所，改善村民居住条件，建设美丽乡村，该项目资金于2024年12月31日前完成资金使用，通过本项目，感受乡村振兴成果。使受益群众满意度达到90%。</w:t>
            </w:r>
          </w:p>
        </w:tc>
        <w:tc>
          <w:tcPr>
            <w:tcW w:w="5716" w:type="dxa"/>
            <w:gridSpan w:val="8"/>
            <w:tcBorders>
              <w:top w:val="single" w:sz="4" w:space="0" w:color="auto"/>
              <w:left w:val="nil"/>
              <w:bottom w:val="single" w:sz="4" w:space="0" w:color="auto"/>
              <w:right w:val="single" w:sz="4" w:space="0" w:color="auto"/>
            </w:tcBorders>
            <w:vAlign w:val="center"/>
          </w:tcPr>
          <w:p w14:paraId="3E73BC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截止2024年12月31日，本项目拟投入24.88万元用于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下营盘村居民厕所改造项目，提升了公共卫生水平，有助于改善环境卫生，减少疾病传播，提高了居民生活质量，促进了社会公平，为弱势群体提供便利设施，体现社会关怀；良好的公共卫生设施能吸引更多游客，带动旅游收入，建设和维护公共厕所需要人力，创造就业岗位，提升了周边商业区的吸引力，带动商业活动，通过节水设备和污水处理技术，促进资源循环利用，提升城市管理水平，提升了政府形象，通过智能化管理，提高设施使用效率，降低维护成本，设计良好的公共厕所成为城市文化的一部分，提升整体形象，促进文明行为，公共厕所的存在有助于培养居民的文明习惯，根据人流量和需求合理布局，确保设施长期有效运行，是提升城市综合水平的重要举措。</w:t>
            </w:r>
          </w:p>
        </w:tc>
      </w:tr>
      <w:tr w:rsidR="007D3E0D" w14:paraId="3A6B948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1BF6FE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33B83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32F200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1EB69C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F46DA7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C376D1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560896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3843F6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38176E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8BAB0D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D1F01C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994B2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89DEA1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D2AB4E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362E2B4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4C2DF43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9FF58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3F5AA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2976206"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保障行政村个数</w:t>
            </w:r>
          </w:p>
        </w:tc>
        <w:tc>
          <w:tcPr>
            <w:tcW w:w="627" w:type="dxa"/>
            <w:tcBorders>
              <w:top w:val="nil"/>
              <w:left w:val="nil"/>
              <w:bottom w:val="single" w:sz="4" w:space="0" w:color="auto"/>
              <w:right w:val="single" w:sz="4" w:space="0" w:color="auto"/>
            </w:tcBorders>
            <w:vAlign w:val="center"/>
          </w:tcPr>
          <w:p w14:paraId="74985E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47FFA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0CCB38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B4693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8556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F4637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CD4C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60819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FCC28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637CFDD"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5997544" w14:textId="77777777">
        <w:trPr>
          <w:trHeight w:val="800"/>
          <w:jc w:val="center"/>
        </w:trPr>
        <w:tc>
          <w:tcPr>
            <w:tcW w:w="300" w:type="dxa"/>
            <w:vMerge/>
            <w:tcBorders>
              <w:top w:val="nil"/>
              <w:left w:val="single" w:sz="4" w:space="0" w:color="auto"/>
              <w:bottom w:val="nil"/>
              <w:right w:val="single" w:sz="4" w:space="0" w:color="auto"/>
            </w:tcBorders>
            <w:vAlign w:val="center"/>
          </w:tcPr>
          <w:p w14:paraId="243EFC0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F57DCC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BDB3A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0A1128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安装公共厕所个数</w:t>
            </w:r>
          </w:p>
        </w:tc>
        <w:tc>
          <w:tcPr>
            <w:tcW w:w="627" w:type="dxa"/>
            <w:tcBorders>
              <w:top w:val="nil"/>
              <w:left w:val="nil"/>
              <w:bottom w:val="single" w:sz="4" w:space="0" w:color="auto"/>
              <w:right w:val="single" w:sz="4" w:space="0" w:color="auto"/>
            </w:tcBorders>
            <w:vAlign w:val="center"/>
          </w:tcPr>
          <w:p w14:paraId="6E51E7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728BE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5127F0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04538F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A266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5355D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4468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7C32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9B050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C0136A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126D1E0" w14:textId="77777777">
        <w:trPr>
          <w:trHeight w:val="800"/>
          <w:jc w:val="center"/>
        </w:trPr>
        <w:tc>
          <w:tcPr>
            <w:tcW w:w="300" w:type="dxa"/>
            <w:vMerge/>
            <w:tcBorders>
              <w:top w:val="nil"/>
              <w:left w:val="single" w:sz="4" w:space="0" w:color="auto"/>
              <w:bottom w:val="nil"/>
              <w:right w:val="single" w:sz="4" w:space="0" w:color="auto"/>
            </w:tcBorders>
            <w:vAlign w:val="center"/>
          </w:tcPr>
          <w:p w14:paraId="3B345CB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2D595F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E836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579BE9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A915A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4BE0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AE378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38A57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59C7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83EAA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1794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B828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9F0D4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1A908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CF80487" w14:textId="77777777">
        <w:trPr>
          <w:trHeight w:val="800"/>
          <w:jc w:val="center"/>
        </w:trPr>
        <w:tc>
          <w:tcPr>
            <w:tcW w:w="300" w:type="dxa"/>
            <w:vMerge/>
            <w:tcBorders>
              <w:top w:val="nil"/>
              <w:left w:val="single" w:sz="4" w:space="0" w:color="auto"/>
              <w:bottom w:val="nil"/>
              <w:right w:val="single" w:sz="4" w:space="0" w:color="auto"/>
            </w:tcBorders>
            <w:vAlign w:val="center"/>
          </w:tcPr>
          <w:p w14:paraId="694E418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A340ED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2A16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BA1FF6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公共厕所验收合格率</w:t>
            </w:r>
          </w:p>
        </w:tc>
        <w:tc>
          <w:tcPr>
            <w:tcW w:w="627" w:type="dxa"/>
            <w:tcBorders>
              <w:top w:val="nil"/>
              <w:left w:val="nil"/>
              <w:bottom w:val="single" w:sz="4" w:space="0" w:color="auto"/>
              <w:right w:val="single" w:sz="4" w:space="0" w:color="auto"/>
            </w:tcBorders>
            <w:vAlign w:val="center"/>
          </w:tcPr>
          <w:p w14:paraId="10CF4B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B91A7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DC846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75739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5490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F2E0E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E7D5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CFA33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5A275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78E50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7195E78" w14:textId="77777777">
        <w:trPr>
          <w:trHeight w:val="800"/>
          <w:jc w:val="center"/>
        </w:trPr>
        <w:tc>
          <w:tcPr>
            <w:tcW w:w="300" w:type="dxa"/>
            <w:vMerge/>
            <w:tcBorders>
              <w:top w:val="nil"/>
              <w:left w:val="single" w:sz="4" w:space="0" w:color="auto"/>
              <w:bottom w:val="nil"/>
              <w:right w:val="single" w:sz="4" w:space="0" w:color="auto"/>
            </w:tcBorders>
            <w:vAlign w:val="center"/>
          </w:tcPr>
          <w:p w14:paraId="51D2A2F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C26AD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89B2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E83E87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57A11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0D50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4E5E8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32347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7C70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FFA38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6654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BA32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3034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F69C0E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53E14D1" w14:textId="77777777">
        <w:trPr>
          <w:trHeight w:val="800"/>
          <w:jc w:val="center"/>
        </w:trPr>
        <w:tc>
          <w:tcPr>
            <w:tcW w:w="300" w:type="dxa"/>
            <w:vMerge/>
            <w:tcBorders>
              <w:top w:val="nil"/>
              <w:left w:val="single" w:sz="4" w:space="0" w:color="auto"/>
              <w:bottom w:val="nil"/>
              <w:right w:val="single" w:sz="4" w:space="0" w:color="auto"/>
            </w:tcBorders>
            <w:vAlign w:val="center"/>
          </w:tcPr>
          <w:p w14:paraId="1349D63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2AB03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5A956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C6327F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建筑与装饰成本</w:t>
            </w:r>
          </w:p>
        </w:tc>
        <w:tc>
          <w:tcPr>
            <w:tcW w:w="627" w:type="dxa"/>
            <w:tcBorders>
              <w:top w:val="nil"/>
              <w:left w:val="nil"/>
              <w:bottom w:val="single" w:sz="4" w:space="0" w:color="auto"/>
              <w:right w:val="single" w:sz="4" w:space="0" w:color="auto"/>
            </w:tcBorders>
            <w:vAlign w:val="center"/>
          </w:tcPr>
          <w:p w14:paraId="53021E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13695A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=237178.93元</w:t>
            </w:r>
          </w:p>
        </w:tc>
        <w:tc>
          <w:tcPr>
            <w:tcW w:w="728" w:type="dxa"/>
            <w:tcBorders>
              <w:top w:val="nil"/>
              <w:left w:val="nil"/>
              <w:bottom w:val="single" w:sz="4" w:space="0" w:color="auto"/>
              <w:right w:val="single" w:sz="4" w:space="0" w:color="auto"/>
            </w:tcBorders>
            <w:vAlign w:val="center"/>
          </w:tcPr>
          <w:p w14:paraId="4BB8B9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=237178.93元</w:t>
            </w:r>
          </w:p>
        </w:tc>
        <w:tc>
          <w:tcPr>
            <w:tcW w:w="637" w:type="dxa"/>
            <w:tcBorders>
              <w:top w:val="nil"/>
              <w:left w:val="nil"/>
              <w:bottom w:val="single" w:sz="4" w:space="0" w:color="auto"/>
              <w:right w:val="single" w:sz="4" w:space="0" w:color="auto"/>
            </w:tcBorders>
            <w:vAlign w:val="center"/>
          </w:tcPr>
          <w:p w14:paraId="08AA57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F46B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00D509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DDFC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2558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5C926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DDBA3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C4E1EF2" w14:textId="77777777">
        <w:trPr>
          <w:trHeight w:val="800"/>
          <w:jc w:val="center"/>
        </w:trPr>
        <w:tc>
          <w:tcPr>
            <w:tcW w:w="300" w:type="dxa"/>
            <w:vMerge/>
            <w:tcBorders>
              <w:top w:val="nil"/>
              <w:left w:val="single" w:sz="4" w:space="0" w:color="auto"/>
              <w:bottom w:val="nil"/>
              <w:right w:val="single" w:sz="4" w:space="0" w:color="auto"/>
            </w:tcBorders>
            <w:vAlign w:val="center"/>
          </w:tcPr>
          <w:p w14:paraId="49B1764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813A41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8ACA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B86155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其它辅助建设成本</w:t>
            </w:r>
          </w:p>
        </w:tc>
        <w:tc>
          <w:tcPr>
            <w:tcW w:w="627" w:type="dxa"/>
            <w:tcBorders>
              <w:top w:val="nil"/>
              <w:left w:val="nil"/>
              <w:bottom w:val="single" w:sz="4" w:space="0" w:color="auto"/>
              <w:right w:val="single" w:sz="4" w:space="0" w:color="auto"/>
            </w:tcBorders>
            <w:vAlign w:val="center"/>
          </w:tcPr>
          <w:p w14:paraId="21ED89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0CDD1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=11653.8元</w:t>
            </w:r>
          </w:p>
        </w:tc>
        <w:tc>
          <w:tcPr>
            <w:tcW w:w="728" w:type="dxa"/>
            <w:tcBorders>
              <w:top w:val="nil"/>
              <w:left w:val="nil"/>
              <w:bottom w:val="single" w:sz="4" w:space="0" w:color="auto"/>
              <w:right w:val="single" w:sz="4" w:space="0" w:color="auto"/>
            </w:tcBorders>
            <w:vAlign w:val="center"/>
          </w:tcPr>
          <w:p w14:paraId="62F57C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=11653.8元</w:t>
            </w:r>
          </w:p>
        </w:tc>
        <w:tc>
          <w:tcPr>
            <w:tcW w:w="637" w:type="dxa"/>
            <w:tcBorders>
              <w:top w:val="nil"/>
              <w:left w:val="nil"/>
              <w:bottom w:val="single" w:sz="4" w:space="0" w:color="auto"/>
              <w:right w:val="single" w:sz="4" w:space="0" w:color="auto"/>
            </w:tcBorders>
            <w:vAlign w:val="center"/>
          </w:tcPr>
          <w:p w14:paraId="7EB670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03E0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7C21B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B482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FA45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33A31C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A9409F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1C75DD6" w14:textId="77777777">
        <w:trPr>
          <w:trHeight w:val="800"/>
          <w:jc w:val="center"/>
        </w:trPr>
        <w:tc>
          <w:tcPr>
            <w:tcW w:w="300" w:type="dxa"/>
            <w:vMerge/>
            <w:tcBorders>
              <w:top w:val="nil"/>
              <w:left w:val="single" w:sz="4" w:space="0" w:color="auto"/>
              <w:bottom w:val="nil"/>
              <w:right w:val="single" w:sz="4" w:space="0" w:color="auto"/>
            </w:tcBorders>
            <w:vAlign w:val="center"/>
          </w:tcPr>
          <w:p w14:paraId="4C05ECD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5B3C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2769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815385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有效提升村容村貌</w:t>
            </w:r>
          </w:p>
        </w:tc>
        <w:tc>
          <w:tcPr>
            <w:tcW w:w="627" w:type="dxa"/>
            <w:tcBorders>
              <w:top w:val="nil"/>
              <w:left w:val="nil"/>
              <w:bottom w:val="single" w:sz="4" w:space="0" w:color="auto"/>
              <w:right w:val="single" w:sz="4" w:space="0" w:color="auto"/>
            </w:tcBorders>
            <w:vAlign w:val="center"/>
          </w:tcPr>
          <w:p w14:paraId="211E97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DA131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1BED86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25A58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0C4A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59958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6E2BB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31669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93A3A0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9D1D43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2C719EE" w14:textId="77777777">
        <w:trPr>
          <w:trHeight w:val="800"/>
          <w:jc w:val="center"/>
        </w:trPr>
        <w:tc>
          <w:tcPr>
            <w:tcW w:w="300" w:type="dxa"/>
            <w:vMerge/>
            <w:tcBorders>
              <w:top w:val="nil"/>
              <w:left w:val="single" w:sz="4" w:space="0" w:color="auto"/>
              <w:bottom w:val="nil"/>
              <w:right w:val="single" w:sz="4" w:space="0" w:color="auto"/>
            </w:tcBorders>
            <w:vAlign w:val="center"/>
          </w:tcPr>
          <w:p w14:paraId="5867870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B3D8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C82F0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64B278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5C382B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1E6D6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FAFA3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01383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AEB8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E7B7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881FB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8CC0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BD292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854A83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965384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3A9D4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2B049C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00BAF9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B5CDCB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48C720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AFEA5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61358C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F41DBB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C975E1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600707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9E676B8"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1B2BCD10"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7A66A22B"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22AE11C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68572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3E3BB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2024年人大微实事项目资金</w:t>
            </w:r>
          </w:p>
        </w:tc>
      </w:tr>
      <w:tr w:rsidR="007D3E0D" w14:paraId="68CD026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ECB12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553C4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99640F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446BC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6A04D8C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BE2617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6C10A1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6ACC64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D3EAAC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82A046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EF7F68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9B87B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573E42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5E539C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6FE1D7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DBE4FA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90199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0D7223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6EBB28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29.23</w:t>
            </w:r>
          </w:p>
        </w:tc>
        <w:tc>
          <w:tcPr>
            <w:tcW w:w="1372" w:type="dxa"/>
            <w:gridSpan w:val="2"/>
            <w:tcBorders>
              <w:top w:val="nil"/>
              <w:left w:val="nil"/>
              <w:bottom w:val="single" w:sz="4" w:space="0" w:color="auto"/>
              <w:right w:val="single" w:sz="4" w:space="0" w:color="auto"/>
            </w:tcBorders>
            <w:vAlign w:val="center"/>
          </w:tcPr>
          <w:p w14:paraId="1D0793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69F81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97.43%</w:t>
            </w:r>
          </w:p>
        </w:tc>
        <w:tc>
          <w:tcPr>
            <w:tcW w:w="1552" w:type="dxa"/>
            <w:gridSpan w:val="2"/>
            <w:tcBorders>
              <w:top w:val="nil"/>
              <w:left w:val="nil"/>
              <w:bottom w:val="single" w:sz="4" w:space="0" w:color="auto"/>
              <w:right w:val="single" w:sz="4" w:space="0" w:color="auto"/>
            </w:tcBorders>
            <w:vAlign w:val="center"/>
          </w:tcPr>
          <w:p w14:paraId="704659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9.36</w:t>
            </w:r>
          </w:p>
        </w:tc>
      </w:tr>
      <w:tr w:rsidR="007D3E0D" w14:paraId="3C3F9AE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5E667E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2BDB6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8C24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4F69E3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2C4A17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29.23</w:t>
            </w:r>
          </w:p>
        </w:tc>
        <w:tc>
          <w:tcPr>
            <w:tcW w:w="1372" w:type="dxa"/>
            <w:gridSpan w:val="2"/>
            <w:tcBorders>
              <w:top w:val="nil"/>
              <w:left w:val="nil"/>
              <w:bottom w:val="single" w:sz="4" w:space="0" w:color="auto"/>
              <w:right w:val="single" w:sz="4" w:space="0" w:color="auto"/>
            </w:tcBorders>
            <w:vAlign w:val="center"/>
          </w:tcPr>
          <w:p w14:paraId="317AD7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0A4AE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D69C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2ADA1E4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F26115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27421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C3FB9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3B6EC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BA9D0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CAE90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FE6F4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A452C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1B12766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CC74B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49613D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C8450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6FCEAAA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E55371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62E655D" w14:textId="77777777" w:rsidR="007D3E0D"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人大微实事经费项目，预算资金30万元其中，</w:t>
            </w:r>
            <w:proofErr w:type="gramStart"/>
            <w:r>
              <w:rPr>
                <w:rFonts w:ascii="宋体" w:eastAsia="宋体" w:hAnsi="宋体" w:cs="Times New Roman" w:hint="eastAsia"/>
                <w:color w:val="000000"/>
                <w:sz w:val="18"/>
                <w:szCs w:val="18"/>
                <w:lang w:eastAsia="zh-CN"/>
              </w:rPr>
              <w:t>庙工村</w:t>
            </w:r>
            <w:proofErr w:type="gramEnd"/>
            <w:r>
              <w:rPr>
                <w:rFonts w:ascii="宋体" w:eastAsia="宋体" w:hAnsi="宋体" w:cs="Times New Roman" w:hint="eastAsia"/>
                <w:color w:val="000000"/>
                <w:sz w:val="18"/>
                <w:szCs w:val="18"/>
                <w:lang w:eastAsia="zh-CN"/>
              </w:rPr>
              <w:t>道路亮</w:t>
            </w:r>
            <w:proofErr w:type="gramStart"/>
            <w:r>
              <w:rPr>
                <w:rFonts w:ascii="宋体" w:eastAsia="宋体" w:hAnsi="宋体" w:cs="Times New Roman" w:hint="eastAsia"/>
                <w:color w:val="000000"/>
                <w:sz w:val="18"/>
                <w:szCs w:val="18"/>
                <w:lang w:eastAsia="zh-CN"/>
              </w:rPr>
              <w:t>化成本</w:t>
            </w:r>
            <w:proofErr w:type="gramEnd"/>
            <w:r>
              <w:rPr>
                <w:rFonts w:ascii="宋体" w:eastAsia="宋体" w:hAnsi="宋体" w:cs="Times New Roman" w:hint="eastAsia"/>
                <w:color w:val="000000"/>
                <w:sz w:val="18"/>
                <w:szCs w:val="18"/>
                <w:lang w:eastAsia="zh-CN"/>
              </w:rPr>
              <w:t>10万元，新</w:t>
            </w:r>
            <w:proofErr w:type="gramStart"/>
            <w:r>
              <w:rPr>
                <w:rFonts w:ascii="宋体" w:eastAsia="宋体" w:hAnsi="宋体" w:cs="Times New Roman" w:hint="eastAsia"/>
                <w:color w:val="000000"/>
                <w:sz w:val="18"/>
                <w:szCs w:val="18"/>
                <w:lang w:eastAsia="zh-CN"/>
              </w:rPr>
              <w:t>戽</w:t>
            </w:r>
            <w:proofErr w:type="gramEnd"/>
            <w:r>
              <w:rPr>
                <w:rFonts w:ascii="宋体" w:eastAsia="宋体" w:hAnsi="宋体" w:cs="Times New Roman" w:hint="eastAsia"/>
                <w:color w:val="000000"/>
                <w:sz w:val="18"/>
                <w:szCs w:val="18"/>
                <w:lang w:eastAsia="zh-CN"/>
              </w:rPr>
              <w:t>村道路亮</w:t>
            </w:r>
            <w:proofErr w:type="gramStart"/>
            <w:r>
              <w:rPr>
                <w:rFonts w:ascii="宋体" w:eastAsia="宋体" w:hAnsi="宋体" w:cs="Times New Roman" w:hint="eastAsia"/>
                <w:color w:val="000000"/>
                <w:sz w:val="18"/>
                <w:szCs w:val="18"/>
                <w:lang w:eastAsia="zh-CN"/>
              </w:rPr>
              <w:t>化成本</w:t>
            </w:r>
            <w:proofErr w:type="gramEnd"/>
            <w:r>
              <w:rPr>
                <w:rFonts w:ascii="宋体" w:eastAsia="宋体" w:hAnsi="宋体" w:cs="Times New Roman" w:hint="eastAsia"/>
                <w:color w:val="000000"/>
                <w:sz w:val="18"/>
                <w:szCs w:val="18"/>
                <w:lang w:eastAsia="zh-CN"/>
              </w:rPr>
              <w:t>10万元，长丰村道路亮</w:t>
            </w:r>
            <w:proofErr w:type="gramStart"/>
            <w:r>
              <w:rPr>
                <w:rFonts w:ascii="宋体" w:eastAsia="宋体" w:hAnsi="宋体" w:cs="Times New Roman" w:hint="eastAsia"/>
                <w:color w:val="000000"/>
                <w:sz w:val="18"/>
                <w:szCs w:val="18"/>
                <w:lang w:eastAsia="zh-CN"/>
              </w:rPr>
              <w:t>化成本</w:t>
            </w:r>
            <w:proofErr w:type="gramEnd"/>
            <w:r>
              <w:rPr>
                <w:rFonts w:ascii="宋体" w:eastAsia="宋体" w:hAnsi="宋体" w:cs="Times New Roman" w:hint="eastAsia"/>
                <w:color w:val="000000"/>
                <w:sz w:val="18"/>
                <w:szCs w:val="18"/>
                <w:lang w:eastAsia="zh-CN"/>
              </w:rPr>
              <w:t>5万元，下营盘村文化活动中心提升改造成本5万元，提高居民的生活环境舒适度，形成文明创建人人有责的浓厚氛围。通过创建文明城市环境，使</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公共秩序明显改善，文明新风深入人心，文明建设管理水平全面提升；</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居民文明程度不断提高，辖区居民对创建活动开展的满意度90%以上。</w:t>
            </w:r>
          </w:p>
        </w:tc>
        <w:tc>
          <w:tcPr>
            <w:tcW w:w="5716" w:type="dxa"/>
            <w:gridSpan w:val="8"/>
            <w:tcBorders>
              <w:top w:val="single" w:sz="4" w:space="0" w:color="auto"/>
              <w:left w:val="nil"/>
              <w:bottom w:val="single" w:sz="4" w:space="0" w:color="auto"/>
              <w:right w:val="single" w:sz="4" w:space="0" w:color="auto"/>
            </w:tcBorders>
            <w:vAlign w:val="center"/>
          </w:tcPr>
          <w:p w14:paraId="0CF360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29.23万元，项目资金的使用注重精准性和高效性。通过广泛征集群众意见，筛选出最迫切、最需要解决的民生问题，确保资金用在“刀刃上”。例如，用于社区环境整治、老旧设施改造、便民服务提升等，直接改善了居民的生活条件，提升了群众的幸福感和获得感。项目资金撬动了社会资源的整合。微实事项目通过政府资金引导，吸引了社会资本和志愿力量的参与，形成了多元化的资金投入机制。这不仅放大了资金的使用效益，还增强了社区自治能力，促进了社会共建共治共享格局的形成。人大微实事项目资金的使用还产生了良好的社会示范效应。通过解决群众身边的实际问题，增强了政府的公信力和基层治理能力，为其他地区提供了可复制、可推广的经验。</w:t>
            </w:r>
          </w:p>
        </w:tc>
      </w:tr>
      <w:tr w:rsidR="007D3E0D" w14:paraId="101C25D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6766C7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2AEA8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1739E0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821E6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9D42CA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BC2E6F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F22ED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9EB8C2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C6C2B2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CC13E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C99F0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8B5360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AE7CEA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9F03B3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09A92DFC"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2E55F6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48913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9AEF1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7688EDE"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项目涉及村委会数</w:t>
            </w:r>
          </w:p>
        </w:tc>
        <w:tc>
          <w:tcPr>
            <w:tcW w:w="627" w:type="dxa"/>
            <w:tcBorders>
              <w:top w:val="nil"/>
              <w:left w:val="nil"/>
              <w:bottom w:val="single" w:sz="4" w:space="0" w:color="auto"/>
              <w:right w:val="single" w:sz="4" w:space="0" w:color="auto"/>
            </w:tcBorders>
            <w:vAlign w:val="center"/>
          </w:tcPr>
          <w:p w14:paraId="413DA3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C3CD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728" w:type="dxa"/>
            <w:tcBorders>
              <w:top w:val="nil"/>
              <w:left w:val="nil"/>
              <w:bottom w:val="single" w:sz="4" w:space="0" w:color="auto"/>
              <w:right w:val="single" w:sz="4" w:space="0" w:color="auto"/>
            </w:tcBorders>
            <w:vAlign w:val="center"/>
          </w:tcPr>
          <w:p w14:paraId="16BAB8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=4个</w:t>
            </w:r>
          </w:p>
        </w:tc>
        <w:tc>
          <w:tcPr>
            <w:tcW w:w="637" w:type="dxa"/>
            <w:tcBorders>
              <w:top w:val="nil"/>
              <w:left w:val="nil"/>
              <w:bottom w:val="single" w:sz="4" w:space="0" w:color="auto"/>
              <w:right w:val="single" w:sz="4" w:space="0" w:color="auto"/>
            </w:tcBorders>
            <w:vAlign w:val="center"/>
          </w:tcPr>
          <w:p w14:paraId="143CDD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FB0F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963D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BDE6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3E50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EB524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64E6C9B"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1456DA6" w14:textId="77777777">
        <w:trPr>
          <w:trHeight w:val="800"/>
          <w:jc w:val="center"/>
        </w:trPr>
        <w:tc>
          <w:tcPr>
            <w:tcW w:w="300" w:type="dxa"/>
            <w:vMerge/>
            <w:tcBorders>
              <w:top w:val="nil"/>
              <w:left w:val="single" w:sz="4" w:space="0" w:color="auto"/>
              <w:bottom w:val="nil"/>
              <w:right w:val="single" w:sz="4" w:space="0" w:color="auto"/>
            </w:tcBorders>
            <w:vAlign w:val="center"/>
          </w:tcPr>
          <w:p w14:paraId="3A55CE7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8DDEA9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7C9F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C0E677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4FA3E2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D4275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9A935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B6FBC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976E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48460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7187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7A8A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B2E22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F1E0A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D585C82" w14:textId="77777777">
        <w:trPr>
          <w:trHeight w:val="800"/>
          <w:jc w:val="center"/>
        </w:trPr>
        <w:tc>
          <w:tcPr>
            <w:tcW w:w="300" w:type="dxa"/>
            <w:vMerge/>
            <w:tcBorders>
              <w:top w:val="nil"/>
              <w:left w:val="single" w:sz="4" w:space="0" w:color="auto"/>
              <w:bottom w:val="nil"/>
              <w:right w:val="single" w:sz="4" w:space="0" w:color="auto"/>
            </w:tcBorders>
            <w:vAlign w:val="center"/>
          </w:tcPr>
          <w:p w14:paraId="2F8C252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79938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1D2D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F5666D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项目验收合格率</w:t>
            </w:r>
          </w:p>
        </w:tc>
        <w:tc>
          <w:tcPr>
            <w:tcW w:w="627" w:type="dxa"/>
            <w:tcBorders>
              <w:top w:val="nil"/>
              <w:left w:val="nil"/>
              <w:bottom w:val="single" w:sz="4" w:space="0" w:color="auto"/>
              <w:right w:val="single" w:sz="4" w:space="0" w:color="auto"/>
            </w:tcBorders>
            <w:vAlign w:val="center"/>
          </w:tcPr>
          <w:p w14:paraId="70B386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235A1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E8958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602AB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801E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12B79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EE0A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0BBD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B80DE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D4374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D11E47F" w14:textId="77777777">
        <w:trPr>
          <w:trHeight w:val="800"/>
          <w:jc w:val="center"/>
        </w:trPr>
        <w:tc>
          <w:tcPr>
            <w:tcW w:w="300" w:type="dxa"/>
            <w:vMerge/>
            <w:tcBorders>
              <w:top w:val="nil"/>
              <w:left w:val="single" w:sz="4" w:space="0" w:color="auto"/>
              <w:bottom w:val="nil"/>
              <w:right w:val="single" w:sz="4" w:space="0" w:color="auto"/>
            </w:tcBorders>
            <w:vAlign w:val="center"/>
          </w:tcPr>
          <w:p w14:paraId="61E19AE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7015C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A4D25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CB2D1B8"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庙工村</w:t>
            </w:r>
            <w:proofErr w:type="gramEnd"/>
            <w:r>
              <w:rPr>
                <w:rFonts w:ascii="宋体" w:eastAsia="宋体" w:hAnsi="宋体" w:cs="Times New Roman" w:hint="eastAsia"/>
                <w:color w:val="000000"/>
                <w:sz w:val="18"/>
                <w:szCs w:val="18"/>
                <w:lang w:eastAsia="zh-CN"/>
              </w:rPr>
              <w:t>道路亮</w:t>
            </w:r>
            <w:proofErr w:type="gramStart"/>
            <w:r>
              <w:rPr>
                <w:rFonts w:ascii="宋体" w:eastAsia="宋体" w:hAnsi="宋体" w:cs="Times New Roman" w:hint="eastAsia"/>
                <w:color w:val="000000"/>
                <w:sz w:val="18"/>
                <w:szCs w:val="18"/>
                <w:lang w:eastAsia="zh-CN"/>
              </w:rPr>
              <w:t>化成本</w:t>
            </w:r>
            <w:proofErr w:type="gramEnd"/>
          </w:p>
        </w:tc>
        <w:tc>
          <w:tcPr>
            <w:tcW w:w="627" w:type="dxa"/>
            <w:tcBorders>
              <w:top w:val="nil"/>
              <w:left w:val="nil"/>
              <w:bottom w:val="single" w:sz="4" w:space="0" w:color="auto"/>
              <w:right w:val="single" w:sz="4" w:space="0" w:color="auto"/>
            </w:tcBorders>
            <w:vAlign w:val="center"/>
          </w:tcPr>
          <w:p w14:paraId="73248D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C6206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&lt;=100000元</w:t>
            </w:r>
          </w:p>
        </w:tc>
        <w:tc>
          <w:tcPr>
            <w:tcW w:w="728" w:type="dxa"/>
            <w:tcBorders>
              <w:top w:val="nil"/>
              <w:left w:val="nil"/>
              <w:bottom w:val="single" w:sz="4" w:space="0" w:color="auto"/>
              <w:right w:val="single" w:sz="4" w:space="0" w:color="auto"/>
            </w:tcBorders>
            <w:vAlign w:val="center"/>
          </w:tcPr>
          <w:p w14:paraId="3798EE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=92560元</w:t>
            </w:r>
          </w:p>
        </w:tc>
        <w:tc>
          <w:tcPr>
            <w:tcW w:w="637" w:type="dxa"/>
            <w:tcBorders>
              <w:top w:val="nil"/>
              <w:left w:val="nil"/>
              <w:bottom w:val="single" w:sz="4" w:space="0" w:color="auto"/>
              <w:right w:val="single" w:sz="4" w:space="0" w:color="auto"/>
            </w:tcBorders>
            <w:vAlign w:val="center"/>
          </w:tcPr>
          <w:p w14:paraId="00F40A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92.6</w:t>
            </w:r>
          </w:p>
        </w:tc>
        <w:tc>
          <w:tcPr>
            <w:tcW w:w="791" w:type="dxa"/>
            <w:tcBorders>
              <w:top w:val="nil"/>
              <w:left w:val="nil"/>
              <w:bottom w:val="single" w:sz="4" w:space="0" w:color="auto"/>
              <w:right w:val="single" w:sz="4" w:space="0" w:color="auto"/>
            </w:tcBorders>
            <w:vAlign w:val="center"/>
          </w:tcPr>
          <w:p w14:paraId="2D5332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4.07</w:t>
            </w:r>
          </w:p>
        </w:tc>
        <w:tc>
          <w:tcPr>
            <w:tcW w:w="741" w:type="dxa"/>
            <w:tcBorders>
              <w:top w:val="nil"/>
              <w:left w:val="nil"/>
              <w:bottom w:val="single" w:sz="4" w:space="0" w:color="auto"/>
              <w:right w:val="single" w:sz="4" w:space="0" w:color="auto"/>
            </w:tcBorders>
            <w:vAlign w:val="center"/>
          </w:tcPr>
          <w:p w14:paraId="6BC48E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9A8B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EAEB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5BD1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1921A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项目实施后实际所需成本少于计划成本</w:t>
            </w:r>
          </w:p>
        </w:tc>
      </w:tr>
      <w:tr w:rsidR="007D3E0D" w14:paraId="25C3703D" w14:textId="77777777">
        <w:trPr>
          <w:trHeight w:val="800"/>
          <w:jc w:val="center"/>
        </w:trPr>
        <w:tc>
          <w:tcPr>
            <w:tcW w:w="300" w:type="dxa"/>
            <w:vMerge/>
            <w:tcBorders>
              <w:top w:val="nil"/>
              <w:left w:val="single" w:sz="4" w:space="0" w:color="auto"/>
              <w:bottom w:val="nil"/>
              <w:right w:val="single" w:sz="4" w:space="0" w:color="auto"/>
            </w:tcBorders>
            <w:vAlign w:val="center"/>
          </w:tcPr>
          <w:p w14:paraId="6277C25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767542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1440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ECCAF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w:t>
            </w:r>
            <w:proofErr w:type="gramStart"/>
            <w:r>
              <w:rPr>
                <w:rFonts w:ascii="宋体" w:eastAsia="宋体" w:hAnsi="宋体" w:cs="Times New Roman" w:hint="eastAsia"/>
                <w:color w:val="000000"/>
                <w:sz w:val="18"/>
                <w:szCs w:val="18"/>
                <w:lang w:eastAsia="zh-CN"/>
              </w:rPr>
              <w:t>戽</w:t>
            </w:r>
            <w:proofErr w:type="gramEnd"/>
            <w:r>
              <w:rPr>
                <w:rFonts w:ascii="宋体" w:eastAsia="宋体" w:hAnsi="宋体" w:cs="Times New Roman" w:hint="eastAsia"/>
                <w:color w:val="000000"/>
                <w:sz w:val="18"/>
                <w:szCs w:val="18"/>
                <w:lang w:eastAsia="zh-CN"/>
              </w:rPr>
              <w:t>村道路亮</w:t>
            </w:r>
            <w:proofErr w:type="gramStart"/>
            <w:r>
              <w:rPr>
                <w:rFonts w:ascii="宋体" w:eastAsia="宋体" w:hAnsi="宋体" w:cs="Times New Roman" w:hint="eastAsia"/>
                <w:color w:val="000000"/>
                <w:sz w:val="18"/>
                <w:szCs w:val="18"/>
                <w:lang w:eastAsia="zh-CN"/>
              </w:rPr>
              <w:t>化成本</w:t>
            </w:r>
            <w:proofErr w:type="gramEnd"/>
          </w:p>
        </w:tc>
        <w:tc>
          <w:tcPr>
            <w:tcW w:w="627" w:type="dxa"/>
            <w:tcBorders>
              <w:top w:val="nil"/>
              <w:left w:val="nil"/>
              <w:bottom w:val="single" w:sz="4" w:space="0" w:color="auto"/>
              <w:right w:val="single" w:sz="4" w:space="0" w:color="auto"/>
            </w:tcBorders>
            <w:vAlign w:val="center"/>
          </w:tcPr>
          <w:p w14:paraId="203245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3A825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&lt;=100000元</w:t>
            </w:r>
          </w:p>
        </w:tc>
        <w:tc>
          <w:tcPr>
            <w:tcW w:w="728" w:type="dxa"/>
            <w:tcBorders>
              <w:top w:val="nil"/>
              <w:left w:val="nil"/>
              <w:bottom w:val="single" w:sz="4" w:space="0" w:color="auto"/>
              <w:right w:val="single" w:sz="4" w:space="0" w:color="auto"/>
            </w:tcBorders>
            <w:vAlign w:val="center"/>
          </w:tcPr>
          <w:p w14:paraId="24A0C7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=100000元</w:t>
            </w:r>
          </w:p>
        </w:tc>
        <w:tc>
          <w:tcPr>
            <w:tcW w:w="637" w:type="dxa"/>
            <w:tcBorders>
              <w:top w:val="nil"/>
              <w:left w:val="nil"/>
              <w:bottom w:val="single" w:sz="4" w:space="0" w:color="auto"/>
              <w:right w:val="single" w:sz="4" w:space="0" w:color="auto"/>
            </w:tcBorders>
            <w:vAlign w:val="center"/>
          </w:tcPr>
          <w:p w14:paraId="4704B5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A943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A876A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019A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8CB7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7547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B44497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B4D1621" w14:textId="77777777">
        <w:trPr>
          <w:trHeight w:val="800"/>
          <w:jc w:val="center"/>
        </w:trPr>
        <w:tc>
          <w:tcPr>
            <w:tcW w:w="300" w:type="dxa"/>
            <w:vMerge/>
            <w:tcBorders>
              <w:top w:val="nil"/>
              <w:left w:val="single" w:sz="4" w:space="0" w:color="auto"/>
              <w:bottom w:val="nil"/>
              <w:right w:val="single" w:sz="4" w:space="0" w:color="auto"/>
            </w:tcBorders>
            <w:vAlign w:val="center"/>
          </w:tcPr>
          <w:p w14:paraId="55B5A05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3D5DF3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E0E2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689CB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长丰村道路亮</w:t>
            </w:r>
            <w:proofErr w:type="gramStart"/>
            <w:r>
              <w:rPr>
                <w:rFonts w:ascii="宋体" w:eastAsia="宋体" w:hAnsi="宋体" w:cs="Times New Roman" w:hint="eastAsia"/>
                <w:color w:val="000000"/>
                <w:sz w:val="18"/>
                <w:szCs w:val="18"/>
                <w:lang w:eastAsia="zh-CN"/>
              </w:rPr>
              <w:t>化成本</w:t>
            </w:r>
            <w:proofErr w:type="gramEnd"/>
          </w:p>
        </w:tc>
        <w:tc>
          <w:tcPr>
            <w:tcW w:w="627" w:type="dxa"/>
            <w:tcBorders>
              <w:top w:val="nil"/>
              <w:left w:val="nil"/>
              <w:bottom w:val="single" w:sz="4" w:space="0" w:color="auto"/>
              <w:right w:val="single" w:sz="4" w:space="0" w:color="auto"/>
            </w:tcBorders>
            <w:vAlign w:val="center"/>
          </w:tcPr>
          <w:p w14:paraId="3C503F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DA27A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&lt;=50000元</w:t>
            </w:r>
          </w:p>
        </w:tc>
        <w:tc>
          <w:tcPr>
            <w:tcW w:w="728" w:type="dxa"/>
            <w:tcBorders>
              <w:top w:val="nil"/>
              <w:left w:val="nil"/>
              <w:bottom w:val="single" w:sz="4" w:space="0" w:color="auto"/>
              <w:right w:val="single" w:sz="4" w:space="0" w:color="auto"/>
            </w:tcBorders>
            <w:vAlign w:val="center"/>
          </w:tcPr>
          <w:p w14:paraId="0D306A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=49500元</w:t>
            </w:r>
          </w:p>
        </w:tc>
        <w:tc>
          <w:tcPr>
            <w:tcW w:w="637" w:type="dxa"/>
            <w:tcBorders>
              <w:top w:val="nil"/>
              <w:left w:val="nil"/>
              <w:bottom w:val="single" w:sz="4" w:space="0" w:color="auto"/>
              <w:right w:val="single" w:sz="4" w:space="0" w:color="auto"/>
            </w:tcBorders>
            <w:vAlign w:val="center"/>
          </w:tcPr>
          <w:p w14:paraId="156483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791" w:type="dxa"/>
            <w:tcBorders>
              <w:top w:val="nil"/>
              <w:left w:val="nil"/>
              <w:bottom w:val="single" w:sz="4" w:space="0" w:color="auto"/>
              <w:right w:val="single" w:sz="4" w:space="0" w:color="auto"/>
            </w:tcBorders>
            <w:vAlign w:val="center"/>
          </w:tcPr>
          <w:p w14:paraId="4C14B3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4.88</w:t>
            </w:r>
          </w:p>
        </w:tc>
        <w:tc>
          <w:tcPr>
            <w:tcW w:w="741" w:type="dxa"/>
            <w:tcBorders>
              <w:top w:val="nil"/>
              <w:left w:val="nil"/>
              <w:bottom w:val="single" w:sz="4" w:space="0" w:color="auto"/>
              <w:right w:val="single" w:sz="4" w:space="0" w:color="auto"/>
            </w:tcBorders>
            <w:vAlign w:val="center"/>
          </w:tcPr>
          <w:p w14:paraId="512756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1CB1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E280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7AD3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F0B30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项目实施后实际所需成本少于计划成本</w:t>
            </w:r>
          </w:p>
        </w:tc>
      </w:tr>
      <w:tr w:rsidR="007D3E0D" w14:paraId="1F45A47F" w14:textId="77777777">
        <w:trPr>
          <w:trHeight w:val="800"/>
          <w:jc w:val="center"/>
        </w:trPr>
        <w:tc>
          <w:tcPr>
            <w:tcW w:w="300" w:type="dxa"/>
            <w:vMerge/>
            <w:tcBorders>
              <w:top w:val="nil"/>
              <w:left w:val="single" w:sz="4" w:space="0" w:color="auto"/>
              <w:bottom w:val="nil"/>
              <w:right w:val="single" w:sz="4" w:space="0" w:color="auto"/>
            </w:tcBorders>
            <w:vAlign w:val="center"/>
          </w:tcPr>
          <w:p w14:paraId="6756DA6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04DF1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EFF2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B2A098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下营盘村文化活动中心提升改造成本</w:t>
            </w:r>
          </w:p>
        </w:tc>
        <w:tc>
          <w:tcPr>
            <w:tcW w:w="627" w:type="dxa"/>
            <w:tcBorders>
              <w:top w:val="nil"/>
              <w:left w:val="nil"/>
              <w:bottom w:val="single" w:sz="4" w:space="0" w:color="auto"/>
              <w:right w:val="single" w:sz="4" w:space="0" w:color="auto"/>
            </w:tcBorders>
            <w:vAlign w:val="center"/>
          </w:tcPr>
          <w:p w14:paraId="26BD4D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74F20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&lt;=50000元</w:t>
            </w:r>
          </w:p>
        </w:tc>
        <w:tc>
          <w:tcPr>
            <w:tcW w:w="728" w:type="dxa"/>
            <w:tcBorders>
              <w:top w:val="nil"/>
              <w:left w:val="nil"/>
              <w:bottom w:val="single" w:sz="4" w:space="0" w:color="auto"/>
              <w:right w:val="single" w:sz="4" w:space="0" w:color="auto"/>
            </w:tcBorders>
            <w:vAlign w:val="center"/>
          </w:tcPr>
          <w:p w14:paraId="419D49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=50200元</w:t>
            </w:r>
          </w:p>
        </w:tc>
        <w:tc>
          <w:tcPr>
            <w:tcW w:w="637" w:type="dxa"/>
            <w:tcBorders>
              <w:top w:val="nil"/>
              <w:left w:val="nil"/>
              <w:bottom w:val="single" w:sz="4" w:space="0" w:color="auto"/>
              <w:right w:val="single" w:sz="4" w:space="0" w:color="auto"/>
            </w:tcBorders>
            <w:vAlign w:val="center"/>
          </w:tcPr>
          <w:p w14:paraId="4A2BC0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100.4</w:t>
            </w:r>
          </w:p>
        </w:tc>
        <w:tc>
          <w:tcPr>
            <w:tcW w:w="791" w:type="dxa"/>
            <w:tcBorders>
              <w:top w:val="nil"/>
              <w:left w:val="nil"/>
              <w:bottom w:val="single" w:sz="4" w:space="0" w:color="auto"/>
              <w:right w:val="single" w:sz="4" w:space="0" w:color="auto"/>
            </w:tcBorders>
            <w:vAlign w:val="center"/>
          </w:tcPr>
          <w:p w14:paraId="0B71CB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4.98</w:t>
            </w:r>
          </w:p>
        </w:tc>
        <w:tc>
          <w:tcPr>
            <w:tcW w:w="741" w:type="dxa"/>
            <w:tcBorders>
              <w:top w:val="nil"/>
              <w:left w:val="nil"/>
              <w:bottom w:val="single" w:sz="4" w:space="0" w:color="auto"/>
              <w:right w:val="single" w:sz="4" w:space="0" w:color="auto"/>
            </w:tcBorders>
            <w:vAlign w:val="center"/>
          </w:tcPr>
          <w:p w14:paraId="279689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18E5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219B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F4556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214491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9638FE8" w14:textId="77777777">
        <w:trPr>
          <w:trHeight w:val="800"/>
          <w:jc w:val="center"/>
        </w:trPr>
        <w:tc>
          <w:tcPr>
            <w:tcW w:w="300" w:type="dxa"/>
            <w:vMerge/>
            <w:tcBorders>
              <w:top w:val="nil"/>
              <w:left w:val="single" w:sz="4" w:space="0" w:color="auto"/>
              <w:bottom w:val="nil"/>
              <w:right w:val="single" w:sz="4" w:space="0" w:color="auto"/>
            </w:tcBorders>
            <w:vAlign w:val="center"/>
          </w:tcPr>
          <w:p w14:paraId="4DC4502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432A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ECDDD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AB2A31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农村人居环境</w:t>
            </w:r>
          </w:p>
        </w:tc>
        <w:tc>
          <w:tcPr>
            <w:tcW w:w="627" w:type="dxa"/>
            <w:tcBorders>
              <w:top w:val="nil"/>
              <w:left w:val="nil"/>
              <w:bottom w:val="single" w:sz="4" w:space="0" w:color="auto"/>
              <w:right w:val="single" w:sz="4" w:space="0" w:color="auto"/>
            </w:tcBorders>
            <w:vAlign w:val="center"/>
          </w:tcPr>
          <w:p w14:paraId="42275C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12C9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1AD09F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089E2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CC96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7C003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C5968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0225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65C61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111227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4DFF127" w14:textId="77777777">
        <w:trPr>
          <w:trHeight w:val="800"/>
          <w:jc w:val="center"/>
        </w:trPr>
        <w:tc>
          <w:tcPr>
            <w:tcW w:w="300" w:type="dxa"/>
            <w:vMerge/>
            <w:tcBorders>
              <w:top w:val="nil"/>
              <w:left w:val="single" w:sz="4" w:space="0" w:color="auto"/>
              <w:bottom w:val="nil"/>
              <w:right w:val="single" w:sz="4" w:space="0" w:color="auto"/>
            </w:tcBorders>
            <w:vAlign w:val="center"/>
          </w:tcPr>
          <w:p w14:paraId="7B94BA5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BD1C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909C1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63EE27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项目受益群众满意度</w:t>
            </w:r>
          </w:p>
        </w:tc>
        <w:tc>
          <w:tcPr>
            <w:tcW w:w="627" w:type="dxa"/>
            <w:tcBorders>
              <w:top w:val="nil"/>
              <w:left w:val="nil"/>
              <w:bottom w:val="single" w:sz="4" w:space="0" w:color="auto"/>
              <w:right w:val="single" w:sz="4" w:space="0" w:color="auto"/>
            </w:tcBorders>
            <w:vAlign w:val="center"/>
          </w:tcPr>
          <w:p w14:paraId="1583B1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2BF8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9F553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3912C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7032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254E2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D9179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EB5B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015C9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EE8D27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0105D3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336D2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5EFB1C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7852BF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AF46D6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E1718E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72377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98.29分</w:t>
            </w:r>
          </w:p>
        </w:tc>
        <w:tc>
          <w:tcPr>
            <w:tcW w:w="741" w:type="dxa"/>
            <w:tcBorders>
              <w:top w:val="single" w:sz="4" w:space="0" w:color="auto"/>
              <w:left w:val="nil"/>
              <w:bottom w:val="single" w:sz="4" w:space="0" w:color="auto"/>
              <w:right w:val="single" w:sz="4" w:space="0" w:color="auto"/>
            </w:tcBorders>
            <w:vAlign w:val="center"/>
          </w:tcPr>
          <w:p w14:paraId="26AADB6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3AF1FA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05D6C4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B10E01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1721159"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3ED61287"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5919A63"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6C8919D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DC9D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39454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2024年昌吉州村干部报酬补助资金</w:t>
            </w:r>
          </w:p>
        </w:tc>
      </w:tr>
      <w:tr w:rsidR="007D3E0D" w14:paraId="64C6D4E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2B1791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D7E55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02B302E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83D6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0CC4783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E21AE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F2DDA5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D1F1D9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DBE203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1E69E0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749F17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AC0A05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AD51CF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B7C0C7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84472A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F0467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0CD1B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968" w:type="dxa"/>
            <w:gridSpan w:val="3"/>
            <w:tcBorders>
              <w:top w:val="single" w:sz="4" w:space="0" w:color="auto"/>
              <w:left w:val="nil"/>
              <w:bottom w:val="single" w:sz="4" w:space="0" w:color="auto"/>
              <w:right w:val="single" w:sz="4" w:space="0" w:color="auto"/>
            </w:tcBorders>
            <w:vAlign w:val="center"/>
          </w:tcPr>
          <w:p w14:paraId="47B7153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428" w:type="dxa"/>
            <w:gridSpan w:val="2"/>
            <w:tcBorders>
              <w:top w:val="single" w:sz="4" w:space="0" w:color="auto"/>
              <w:left w:val="nil"/>
              <w:bottom w:val="single" w:sz="4" w:space="0" w:color="auto"/>
              <w:right w:val="single" w:sz="4" w:space="0" w:color="auto"/>
            </w:tcBorders>
            <w:vAlign w:val="center"/>
          </w:tcPr>
          <w:p w14:paraId="55B6DA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372" w:type="dxa"/>
            <w:gridSpan w:val="2"/>
            <w:tcBorders>
              <w:top w:val="nil"/>
              <w:left w:val="nil"/>
              <w:bottom w:val="single" w:sz="4" w:space="0" w:color="auto"/>
              <w:right w:val="single" w:sz="4" w:space="0" w:color="auto"/>
            </w:tcBorders>
            <w:vAlign w:val="center"/>
          </w:tcPr>
          <w:p w14:paraId="62D7AE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75855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2DD36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01F56D8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0F71A4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B808F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93C7F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968" w:type="dxa"/>
            <w:gridSpan w:val="3"/>
            <w:tcBorders>
              <w:top w:val="single" w:sz="4" w:space="0" w:color="auto"/>
              <w:left w:val="nil"/>
              <w:bottom w:val="single" w:sz="4" w:space="0" w:color="auto"/>
              <w:right w:val="single" w:sz="4" w:space="0" w:color="auto"/>
            </w:tcBorders>
            <w:vAlign w:val="center"/>
          </w:tcPr>
          <w:p w14:paraId="31001C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428" w:type="dxa"/>
            <w:gridSpan w:val="2"/>
            <w:tcBorders>
              <w:top w:val="single" w:sz="4" w:space="0" w:color="auto"/>
              <w:left w:val="nil"/>
              <w:bottom w:val="single" w:sz="4" w:space="0" w:color="auto"/>
              <w:right w:val="single" w:sz="4" w:space="0" w:color="auto"/>
            </w:tcBorders>
            <w:vAlign w:val="center"/>
          </w:tcPr>
          <w:p w14:paraId="6C435E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45.89</w:t>
            </w:r>
          </w:p>
        </w:tc>
        <w:tc>
          <w:tcPr>
            <w:tcW w:w="1372" w:type="dxa"/>
            <w:gridSpan w:val="2"/>
            <w:tcBorders>
              <w:top w:val="nil"/>
              <w:left w:val="nil"/>
              <w:bottom w:val="single" w:sz="4" w:space="0" w:color="auto"/>
              <w:right w:val="single" w:sz="4" w:space="0" w:color="auto"/>
            </w:tcBorders>
            <w:vAlign w:val="center"/>
          </w:tcPr>
          <w:p w14:paraId="6F857A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EC01C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B0FA3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28ED1F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F782AF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01410E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CDA5F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09B8B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A4C57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DB770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16EFE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A379D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F42B73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C1A60E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B03514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52242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33AC470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D7B0C1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48BFC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本项目拟投入45.89万元用于村干部报酬补助资金项目，</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7个行政村70名村干部2024年工资的发放，全年共计45.89万元，人均发放6555元。本项目实施，提高村干部工作积极性，稳定基层组织力量。使受益群体满意度达到90%。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796506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截止2024年12月31日，该项目实际完成45.89万元，</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7个行政村68名村干部，村干部</w:t>
            </w:r>
            <w:proofErr w:type="gramStart"/>
            <w:r>
              <w:rPr>
                <w:rFonts w:ascii="宋体" w:eastAsia="宋体" w:hAnsi="宋体" w:cs="Times New Roman" w:hint="eastAsia"/>
                <w:color w:val="000000"/>
                <w:sz w:val="18"/>
                <w:szCs w:val="18"/>
                <w:lang w:eastAsia="zh-CN"/>
              </w:rPr>
              <w:t>星级化奖励</w:t>
            </w:r>
            <w:proofErr w:type="gramEnd"/>
            <w:r>
              <w:rPr>
                <w:rFonts w:ascii="宋体" w:eastAsia="宋体" w:hAnsi="宋体" w:cs="Times New Roman" w:hint="eastAsia"/>
                <w:color w:val="000000"/>
                <w:sz w:val="18"/>
                <w:szCs w:val="18"/>
                <w:lang w:eastAsia="zh-CN"/>
              </w:rPr>
              <w:t>资金52700元/月，村“两委”</w:t>
            </w:r>
            <w:proofErr w:type="gramStart"/>
            <w:r>
              <w:rPr>
                <w:rFonts w:ascii="宋体" w:eastAsia="宋体" w:hAnsi="宋体" w:cs="Times New Roman" w:hint="eastAsia"/>
                <w:color w:val="000000"/>
                <w:sz w:val="18"/>
                <w:szCs w:val="18"/>
                <w:lang w:eastAsia="zh-CN"/>
              </w:rPr>
              <w:t>正职月</w:t>
            </w:r>
            <w:proofErr w:type="gramEnd"/>
            <w:r>
              <w:rPr>
                <w:rFonts w:ascii="宋体" w:eastAsia="宋体" w:hAnsi="宋体" w:cs="Times New Roman" w:hint="eastAsia"/>
                <w:color w:val="000000"/>
                <w:sz w:val="18"/>
                <w:szCs w:val="18"/>
                <w:lang w:eastAsia="zh-CN"/>
              </w:rPr>
              <w:t>基本报酬3729/人，村“两委”</w:t>
            </w:r>
            <w:proofErr w:type="gramStart"/>
            <w:r>
              <w:rPr>
                <w:rFonts w:ascii="宋体" w:eastAsia="宋体" w:hAnsi="宋体" w:cs="Times New Roman" w:hint="eastAsia"/>
                <w:color w:val="000000"/>
                <w:sz w:val="18"/>
                <w:szCs w:val="18"/>
                <w:lang w:eastAsia="zh-CN"/>
              </w:rPr>
              <w:t>副职月</w:t>
            </w:r>
            <w:proofErr w:type="gramEnd"/>
            <w:r>
              <w:rPr>
                <w:rFonts w:ascii="宋体" w:eastAsia="宋体" w:hAnsi="宋体" w:cs="Times New Roman" w:hint="eastAsia"/>
                <w:color w:val="000000"/>
                <w:sz w:val="18"/>
                <w:szCs w:val="18"/>
                <w:lang w:eastAsia="zh-CN"/>
              </w:rPr>
              <w:t>基本报酬2679/人。2024年工资的发放通过该项目的实施，加强了农村基层组织建设，不断总结经验，完善了机制，提高了科学化水平，充分发挥了考核的“指挥棒”作用，激励村干部担当作为，为全面推进乡村振兴提供坚强组织保证，根据村干部报酬标准和人数，科学编制预算，确保资金保障到位。规范预算执行，严格执行预算，加强资金监管，确保资金使用规范高效。对预算执行情况进行绩效评价，提高资金使用效益。</w:t>
            </w:r>
          </w:p>
        </w:tc>
      </w:tr>
      <w:tr w:rsidR="007D3E0D" w14:paraId="6CEECCE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32D58F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BAE6E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63815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0B052F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76CAA3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ECB1F4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17BC71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4910D6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BBBF8A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53F803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0261AB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0DABCE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28F055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3CD101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AAA867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03844A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9AEF9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8B262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E685D1F"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项目涉及村委会数量</w:t>
            </w:r>
          </w:p>
        </w:tc>
        <w:tc>
          <w:tcPr>
            <w:tcW w:w="627" w:type="dxa"/>
            <w:tcBorders>
              <w:top w:val="nil"/>
              <w:left w:val="nil"/>
              <w:bottom w:val="single" w:sz="4" w:space="0" w:color="auto"/>
              <w:right w:val="single" w:sz="4" w:space="0" w:color="auto"/>
            </w:tcBorders>
            <w:vAlign w:val="center"/>
          </w:tcPr>
          <w:p w14:paraId="74C944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4D45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777842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5BACD9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2624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4588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9D96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D928D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A5893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2CD9C0"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65BF7E22" w14:textId="77777777">
        <w:trPr>
          <w:trHeight w:val="800"/>
          <w:jc w:val="center"/>
        </w:trPr>
        <w:tc>
          <w:tcPr>
            <w:tcW w:w="300" w:type="dxa"/>
            <w:vMerge/>
            <w:tcBorders>
              <w:top w:val="nil"/>
              <w:left w:val="single" w:sz="4" w:space="0" w:color="auto"/>
              <w:bottom w:val="nil"/>
              <w:right w:val="single" w:sz="4" w:space="0" w:color="auto"/>
            </w:tcBorders>
            <w:vAlign w:val="center"/>
          </w:tcPr>
          <w:p w14:paraId="7AF6979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1236E6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4E3A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F3899E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项目涉及村干部人数</w:t>
            </w:r>
          </w:p>
        </w:tc>
        <w:tc>
          <w:tcPr>
            <w:tcW w:w="627" w:type="dxa"/>
            <w:tcBorders>
              <w:top w:val="nil"/>
              <w:left w:val="nil"/>
              <w:bottom w:val="single" w:sz="4" w:space="0" w:color="auto"/>
              <w:right w:val="single" w:sz="4" w:space="0" w:color="auto"/>
            </w:tcBorders>
            <w:vAlign w:val="center"/>
          </w:tcPr>
          <w:p w14:paraId="3975F9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DF2A7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≥70人</w:t>
            </w:r>
          </w:p>
        </w:tc>
        <w:tc>
          <w:tcPr>
            <w:tcW w:w="728" w:type="dxa"/>
            <w:tcBorders>
              <w:top w:val="nil"/>
              <w:left w:val="nil"/>
              <w:bottom w:val="single" w:sz="4" w:space="0" w:color="auto"/>
              <w:right w:val="single" w:sz="4" w:space="0" w:color="auto"/>
            </w:tcBorders>
            <w:vAlign w:val="center"/>
          </w:tcPr>
          <w:p w14:paraId="6112C1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=69%</w:t>
            </w:r>
          </w:p>
        </w:tc>
        <w:tc>
          <w:tcPr>
            <w:tcW w:w="637" w:type="dxa"/>
            <w:tcBorders>
              <w:top w:val="nil"/>
              <w:left w:val="nil"/>
              <w:bottom w:val="single" w:sz="4" w:space="0" w:color="auto"/>
              <w:right w:val="single" w:sz="4" w:space="0" w:color="auto"/>
            </w:tcBorders>
            <w:vAlign w:val="center"/>
          </w:tcPr>
          <w:p w14:paraId="279876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w:t>
            </w:r>
          </w:p>
        </w:tc>
        <w:tc>
          <w:tcPr>
            <w:tcW w:w="791" w:type="dxa"/>
            <w:tcBorders>
              <w:top w:val="nil"/>
              <w:left w:val="nil"/>
              <w:bottom w:val="single" w:sz="4" w:space="0" w:color="auto"/>
              <w:right w:val="single" w:sz="4" w:space="0" w:color="auto"/>
            </w:tcBorders>
            <w:vAlign w:val="center"/>
          </w:tcPr>
          <w:p w14:paraId="1EFA4D0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9.25</w:t>
            </w:r>
          </w:p>
        </w:tc>
        <w:tc>
          <w:tcPr>
            <w:tcW w:w="741" w:type="dxa"/>
            <w:tcBorders>
              <w:top w:val="nil"/>
              <w:left w:val="nil"/>
              <w:bottom w:val="single" w:sz="4" w:space="0" w:color="auto"/>
              <w:right w:val="single" w:sz="4" w:space="0" w:color="auto"/>
            </w:tcBorders>
            <w:vAlign w:val="center"/>
          </w:tcPr>
          <w:p w14:paraId="036AC8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8BB2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4F0B3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6E3E4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B5923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村干部减少一人</w:t>
            </w:r>
          </w:p>
        </w:tc>
      </w:tr>
      <w:tr w:rsidR="007D3E0D" w14:paraId="339B4DE2" w14:textId="77777777">
        <w:trPr>
          <w:trHeight w:val="800"/>
          <w:jc w:val="center"/>
        </w:trPr>
        <w:tc>
          <w:tcPr>
            <w:tcW w:w="300" w:type="dxa"/>
            <w:vMerge/>
            <w:tcBorders>
              <w:top w:val="nil"/>
              <w:left w:val="single" w:sz="4" w:space="0" w:color="auto"/>
              <w:bottom w:val="nil"/>
              <w:right w:val="single" w:sz="4" w:space="0" w:color="auto"/>
            </w:tcBorders>
            <w:vAlign w:val="center"/>
          </w:tcPr>
          <w:p w14:paraId="7E56D88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4BEC99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4909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AF533E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6BD4A8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85FFE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ADC6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6A4BD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F43C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CBC83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102B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7377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2CC86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B59804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C4A7BAA" w14:textId="77777777">
        <w:trPr>
          <w:trHeight w:val="800"/>
          <w:jc w:val="center"/>
        </w:trPr>
        <w:tc>
          <w:tcPr>
            <w:tcW w:w="300" w:type="dxa"/>
            <w:vMerge/>
            <w:tcBorders>
              <w:top w:val="nil"/>
              <w:left w:val="single" w:sz="4" w:space="0" w:color="auto"/>
              <w:bottom w:val="nil"/>
              <w:right w:val="single" w:sz="4" w:space="0" w:color="auto"/>
            </w:tcBorders>
            <w:vAlign w:val="center"/>
          </w:tcPr>
          <w:p w14:paraId="6807AE1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AEA42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DBAF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5DF109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598CC2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0BD1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87799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F5865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2B47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06978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386A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58A7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8105F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24DD4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537A1C8" w14:textId="77777777">
        <w:trPr>
          <w:trHeight w:val="800"/>
          <w:jc w:val="center"/>
        </w:trPr>
        <w:tc>
          <w:tcPr>
            <w:tcW w:w="300" w:type="dxa"/>
            <w:vMerge/>
            <w:tcBorders>
              <w:top w:val="nil"/>
              <w:left w:val="single" w:sz="4" w:space="0" w:color="auto"/>
              <w:bottom w:val="nil"/>
              <w:right w:val="single" w:sz="4" w:space="0" w:color="auto"/>
            </w:tcBorders>
            <w:vAlign w:val="center"/>
          </w:tcPr>
          <w:p w14:paraId="2076CE1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8CC73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68796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AAB327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w:t>
            </w:r>
            <w:proofErr w:type="gramStart"/>
            <w:r>
              <w:rPr>
                <w:rFonts w:ascii="宋体" w:eastAsia="宋体" w:hAnsi="宋体" w:cs="Times New Roman" w:hint="eastAsia"/>
                <w:color w:val="000000"/>
                <w:sz w:val="18"/>
                <w:szCs w:val="18"/>
                <w:lang w:eastAsia="zh-CN"/>
              </w:rPr>
              <w:t>星级化奖励</w:t>
            </w:r>
            <w:proofErr w:type="gramEnd"/>
            <w:r>
              <w:rPr>
                <w:rFonts w:ascii="宋体" w:eastAsia="宋体" w:hAnsi="宋体" w:cs="Times New Roman" w:hint="eastAsia"/>
                <w:color w:val="000000"/>
                <w:sz w:val="18"/>
                <w:szCs w:val="18"/>
                <w:lang w:eastAsia="zh-CN"/>
              </w:rPr>
              <w:t>资金</w:t>
            </w:r>
          </w:p>
        </w:tc>
        <w:tc>
          <w:tcPr>
            <w:tcW w:w="627" w:type="dxa"/>
            <w:tcBorders>
              <w:top w:val="nil"/>
              <w:left w:val="nil"/>
              <w:bottom w:val="single" w:sz="4" w:space="0" w:color="auto"/>
              <w:right w:val="single" w:sz="4" w:space="0" w:color="auto"/>
            </w:tcBorders>
            <w:vAlign w:val="center"/>
          </w:tcPr>
          <w:p w14:paraId="54BB3E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E6A83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&lt;=53400元/月</w:t>
            </w:r>
          </w:p>
        </w:tc>
        <w:tc>
          <w:tcPr>
            <w:tcW w:w="728" w:type="dxa"/>
            <w:tcBorders>
              <w:top w:val="nil"/>
              <w:left w:val="nil"/>
              <w:bottom w:val="single" w:sz="4" w:space="0" w:color="auto"/>
              <w:right w:val="single" w:sz="4" w:space="0" w:color="auto"/>
            </w:tcBorders>
            <w:vAlign w:val="center"/>
          </w:tcPr>
          <w:p w14:paraId="47396C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=52700元/月</w:t>
            </w:r>
          </w:p>
        </w:tc>
        <w:tc>
          <w:tcPr>
            <w:tcW w:w="637" w:type="dxa"/>
            <w:tcBorders>
              <w:top w:val="nil"/>
              <w:left w:val="nil"/>
              <w:bottom w:val="single" w:sz="4" w:space="0" w:color="auto"/>
              <w:right w:val="single" w:sz="4" w:space="0" w:color="auto"/>
            </w:tcBorders>
            <w:vAlign w:val="center"/>
          </w:tcPr>
          <w:p w14:paraId="011417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791" w:type="dxa"/>
            <w:tcBorders>
              <w:top w:val="nil"/>
              <w:left w:val="nil"/>
              <w:bottom w:val="single" w:sz="4" w:space="0" w:color="auto"/>
              <w:right w:val="single" w:sz="4" w:space="0" w:color="auto"/>
            </w:tcBorders>
            <w:vAlign w:val="center"/>
          </w:tcPr>
          <w:p w14:paraId="7AE43E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w:t>
            </w:r>
          </w:p>
        </w:tc>
        <w:tc>
          <w:tcPr>
            <w:tcW w:w="741" w:type="dxa"/>
            <w:tcBorders>
              <w:top w:val="nil"/>
              <w:left w:val="nil"/>
              <w:bottom w:val="single" w:sz="4" w:space="0" w:color="auto"/>
              <w:right w:val="single" w:sz="4" w:space="0" w:color="auto"/>
            </w:tcBorders>
            <w:vAlign w:val="center"/>
          </w:tcPr>
          <w:p w14:paraId="213988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27E8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1E9F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EC71F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81693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村干部减少一人</w:t>
            </w:r>
          </w:p>
        </w:tc>
      </w:tr>
      <w:tr w:rsidR="007D3E0D" w14:paraId="7FA38295" w14:textId="77777777">
        <w:trPr>
          <w:trHeight w:val="800"/>
          <w:jc w:val="center"/>
        </w:trPr>
        <w:tc>
          <w:tcPr>
            <w:tcW w:w="300" w:type="dxa"/>
            <w:vMerge/>
            <w:tcBorders>
              <w:top w:val="nil"/>
              <w:left w:val="single" w:sz="4" w:space="0" w:color="auto"/>
              <w:bottom w:val="nil"/>
              <w:right w:val="single" w:sz="4" w:space="0" w:color="auto"/>
            </w:tcBorders>
            <w:vAlign w:val="center"/>
          </w:tcPr>
          <w:p w14:paraId="324645D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F1BD7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FF5E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E096E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村“两委”</w:t>
            </w:r>
            <w:proofErr w:type="gramStart"/>
            <w:r>
              <w:rPr>
                <w:rFonts w:ascii="宋体" w:eastAsia="宋体" w:hAnsi="宋体" w:cs="Times New Roman" w:hint="eastAsia"/>
                <w:color w:val="000000"/>
                <w:sz w:val="18"/>
                <w:szCs w:val="18"/>
                <w:lang w:eastAsia="zh-CN"/>
              </w:rPr>
              <w:t>正职月</w:t>
            </w:r>
            <w:proofErr w:type="gramEnd"/>
            <w:r>
              <w:rPr>
                <w:rFonts w:ascii="宋体" w:eastAsia="宋体" w:hAnsi="宋体" w:cs="Times New Roman" w:hint="eastAsia"/>
                <w:color w:val="000000"/>
                <w:sz w:val="18"/>
                <w:szCs w:val="18"/>
                <w:lang w:eastAsia="zh-CN"/>
              </w:rPr>
              <w:t>基本报酬</w:t>
            </w:r>
          </w:p>
        </w:tc>
        <w:tc>
          <w:tcPr>
            <w:tcW w:w="627" w:type="dxa"/>
            <w:tcBorders>
              <w:top w:val="nil"/>
              <w:left w:val="nil"/>
              <w:bottom w:val="single" w:sz="4" w:space="0" w:color="auto"/>
              <w:right w:val="single" w:sz="4" w:space="0" w:color="auto"/>
            </w:tcBorders>
            <w:vAlign w:val="center"/>
          </w:tcPr>
          <w:p w14:paraId="360AC7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6A1FA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=3729/人</w:t>
            </w:r>
          </w:p>
        </w:tc>
        <w:tc>
          <w:tcPr>
            <w:tcW w:w="728" w:type="dxa"/>
            <w:tcBorders>
              <w:top w:val="nil"/>
              <w:left w:val="nil"/>
              <w:bottom w:val="single" w:sz="4" w:space="0" w:color="auto"/>
              <w:right w:val="single" w:sz="4" w:space="0" w:color="auto"/>
            </w:tcBorders>
            <w:vAlign w:val="center"/>
          </w:tcPr>
          <w:p w14:paraId="1F1491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=3729/人</w:t>
            </w:r>
          </w:p>
        </w:tc>
        <w:tc>
          <w:tcPr>
            <w:tcW w:w="637" w:type="dxa"/>
            <w:tcBorders>
              <w:top w:val="nil"/>
              <w:left w:val="nil"/>
              <w:bottom w:val="single" w:sz="4" w:space="0" w:color="auto"/>
              <w:right w:val="single" w:sz="4" w:space="0" w:color="auto"/>
            </w:tcBorders>
            <w:vAlign w:val="center"/>
          </w:tcPr>
          <w:p w14:paraId="732310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4DF6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0FFC7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F8F39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90AA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CED60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968CC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ECB7918" w14:textId="77777777">
        <w:trPr>
          <w:trHeight w:val="800"/>
          <w:jc w:val="center"/>
        </w:trPr>
        <w:tc>
          <w:tcPr>
            <w:tcW w:w="300" w:type="dxa"/>
            <w:vMerge/>
            <w:tcBorders>
              <w:top w:val="nil"/>
              <w:left w:val="single" w:sz="4" w:space="0" w:color="auto"/>
              <w:bottom w:val="nil"/>
              <w:right w:val="single" w:sz="4" w:space="0" w:color="auto"/>
            </w:tcBorders>
            <w:vAlign w:val="center"/>
          </w:tcPr>
          <w:p w14:paraId="3ED59B9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3BEEDA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B045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B5DDF2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村“两委”</w:t>
            </w:r>
            <w:proofErr w:type="gramStart"/>
            <w:r>
              <w:rPr>
                <w:rFonts w:ascii="宋体" w:eastAsia="宋体" w:hAnsi="宋体" w:cs="Times New Roman" w:hint="eastAsia"/>
                <w:color w:val="000000"/>
                <w:sz w:val="18"/>
                <w:szCs w:val="18"/>
                <w:lang w:eastAsia="zh-CN"/>
              </w:rPr>
              <w:t>副职月</w:t>
            </w:r>
            <w:proofErr w:type="gramEnd"/>
            <w:r>
              <w:rPr>
                <w:rFonts w:ascii="宋体" w:eastAsia="宋体" w:hAnsi="宋体" w:cs="Times New Roman" w:hint="eastAsia"/>
                <w:color w:val="000000"/>
                <w:sz w:val="18"/>
                <w:szCs w:val="18"/>
                <w:lang w:eastAsia="zh-CN"/>
              </w:rPr>
              <w:t>基本报酬</w:t>
            </w:r>
          </w:p>
        </w:tc>
        <w:tc>
          <w:tcPr>
            <w:tcW w:w="627" w:type="dxa"/>
            <w:tcBorders>
              <w:top w:val="nil"/>
              <w:left w:val="nil"/>
              <w:bottom w:val="single" w:sz="4" w:space="0" w:color="auto"/>
              <w:right w:val="single" w:sz="4" w:space="0" w:color="auto"/>
            </w:tcBorders>
            <w:vAlign w:val="center"/>
          </w:tcPr>
          <w:p w14:paraId="5B469D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F1448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=2679/人</w:t>
            </w:r>
          </w:p>
        </w:tc>
        <w:tc>
          <w:tcPr>
            <w:tcW w:w="728" w:type="dxa"/>
            <w:tcBorders>
              <w:top w:val="nil"/>
              <w:left w:val="nil"/>
              <w:bottom w:val="single" w:sz="4" w:space="0" w:color="auto"/>
              <w:right w:val="single" w:sz="4" w:space="0" w:color="auto"/>
            </w:tcBorders>
            <w:vAlign w:val="center"/>
          </w:tcPr>
          <w:p w14:paraId="081E23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=2679/人</w:t>
            </w:r>
          </w:p>
        </w:tc>
        <w:tc>
          <w:tcPr>
            <w:tcW w:w="637" w:type="dxa"/>
            <w:tcBorders>
              <w:top w:val="nil"/>
              <w:left w:val="nil"/>
              <w:bottom w:val="single" w:sz="4" w:space="0" w:color="auto"/>
              <w:right w:val="single" w:sz="4" w:space="0" w:color="auto"/>
            </w:tcBorders>
            <w:vAlign w:val="center"/>
          </w:tcPr>
          <w:p w14:paraId="074A5E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2609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D4DC6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BC8E7D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734A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30C1B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27ADF0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F9BAFBB" w14:textId="77777777">
        <w:trPr>
          <w:trHeight w:val="800"/>
          <w:jc w:val="center"/>
        </w:trPr>
        <w:tc>
          <w:tcPr>
            <w:tcW w:w="300" w:type="dxa"/>
            <w:vMerge/>
            <w:tcBorders>
              <w:top w:val="nil"/>
              <w:left w:val="single" w:sz="4" w:space="0" w:color="auto"/>
              <w:bottom w:val="nil"/>
              <w:right w:val="single" w:sz="4" w:space="0" w:color="auto"/>
            </w:tcBorders>
            <w:vAlign w:val="center"/>
          </w:tcPr>
          <w:p w14:paraId="6EF16E3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1E7F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FFF3F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E33BB4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保障2024年昌吉州村干部报酬按时足额发放</w:t>
            </w:r>
          </w:p>
        </w:tc>
        <w:tc>
          <w:tcPr>
            <w:tcW w:w="627" w:type="dxa"/>
            <w:tcBorders>
              <w:top w:val="nil"/>
              <w:left w:val="nil"/>
              <w:bottom w:val="single" w:sz="4" w:space="0" w:color="auto"/>
              <w:right w:val="single" w:sz="4" w:space="0" w:color="auto"/>
            </w:tcBorders>
            <w:vAlign w:val="center"/>
          </w:tcPr>
          <w:p w14:paraId="31A5AD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BF16B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37ACFA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20C2E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5531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75990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2126F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5942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346E5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EF97B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87496A7" w14:textId="77777777">
        <w:trPr>
          <w:trHeight w:val="800"/>
          <w:jc w:val="center"/>
        </w:trPr>
        <w:tc>
          <w:tcPr>
            <w:tcW w:w="300" w:type="dxa"/>
            <w:vMerge/>
            <w:tcBorders>
              <w:top w:val="nil"/>
              <w:left w:val="single" w:sz="4" w:space="0" w:color="auto"/>
              <w:bottom w:val="nil"/>
              <w:right w:val="single" w:sz="4" w:space="0" w:color="auto"/>
            </w:tcBorders>
            <w:vAlign w:val="center"/>
          </w:tcPr>
          <w:p w14:paraId="62B15C9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3A0D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33368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6446D7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村干部满意度</w:t>
            </w:r>
          </w:p>
        </w:tc>
        <w:tc>
          <w:tcPr>
            <w:tcW w:w="627" w:type="dxa"/>
            <w:tcBorders>
              <w:top w:val="nil"/>
              <w:left w:val="nil"/>
              <w:bottom w:val="single" w:sz="4" w:space="0" w:color="auto"/>
              <w:right w:val="single" w:sz="4" w:space="0" w:color="auto"/>
            </w:tcBorders>
            <w:vAlign w:val="center"/>
          </w:tcPr>
          <w:p w14:paraId="3A27A7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4342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4ACF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2102A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339E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675A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BF4A9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0C56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84F38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497E0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38D29B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C462C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80E4B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7744EC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3FF5F9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70222C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7FC21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99.00分</w:t>
            </w:r>
          </w:p>
        </w:tc>
        <w:tc>
          <w:tcPr>
            <w:tcW w:w="741" w:type="dxa"/>
            <w:tcBorders>
              <w:top w:val="single" w:sz="4" w:space="0" w:color="auto"/>
              <w:left w:val="nil"/>
              <w:bottom w:val="single" w:sz="4" w:space="0" w:color="auto"/>
              <w:right w:val="single" w:sz="4" w:space="0" w:color="auto"/>
            </w:tcBorders>
            <w:vAlign w:val="center"/>
          </w:tcPr>
          <w:p w14:paraId="5E93831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C19CF9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53DCED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F33DE2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3DF2B4E"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985941D"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48FFF71"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25A9F40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4762E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4A9EB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2024年第五批集中化解中小企业欠款资金</w:t>
            </w:r>
          </w:p>
        </w:tc>
      </w:tr>
      <w:tr w:rsidR="007D3E0D" w14:paraId="2FC4141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02DEB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D272B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2BEEA4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2FBF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23A2570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0431AD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96A2A5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8E7ED5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897F1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9DE919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A852DA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234E53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24A336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0BC5C17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5F156F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6A2677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F685E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968" w:type="dxa"/>
            <w:gridSpan w:val="3"/>
            <w:tcBorders>
              <w:top w:val="single" w:sz="4" w:space="0" w:color="auto"/>
              <w:left w:val="nil"/>
              <w:bottom w:val="single" w:sz="4" w:space="0" w:color="auto"/>
              <w:right w:val="single" w:sz="4" w:space="0" w:color="auto"/>
            </w:tcBorders>
            <w:vAlign w:val="center"/>
          </w:tcPr>
          <w:p w14:paraId="3205FF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428" w:type="dxa"/>
            <w:gridSpan w:val="2"/>
            <w:tcBorders>
              <w:top w:val="single" w:sz="4" w:space="0" w:color="auto"/>
              <w:left w:val="nil"/>
              <w:bottom w:val="single" w:sz="4" w:space="0" w:color="auto"/>
              <w:right w:val="single" w:sz="4" w:space="0" w:color="auto"/>
            </w:tcBorders>
            <w:vAlign w:val="center"/>
          </w:tcPr>
          <w:p w14:paraId="2B3132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372" w:type="dxa"/>
            <w:gridSpan w:val="2"/>
            <w:tcBorders>
              <w:top w:val="nil"/>
              <w:left w:val="nil"/>
              <w:bottom w:val="single" w:sz="4" w:space="0" w:color="auto"/>
              <w:right w:val="single" w:sz="4" w:space="0" w:color="auto"/>
            </w:tcBorders>
            <w:vAlign w:val="center"/>
          </w:tcPr>
          <w:p w14:paraId="1978C7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99173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C04B5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6F451BF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C9C9C8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F2D786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E71CC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968" w:type="dxa"/>
            <w:gridSpan w:val="3"/>
            <w:tcBorders>
              <w:top w:val="single" w:sz="4" w:space="0" w:color="auto"/>
              <w:left w:val="nil"/>
              <w:bottom w:val="single" w:sz="4" w:space="0" w:color="auto"/>
              <w:right w:val="single" w:sz="4" w:space="0" w:color="auto"/>
            </w:tcBorders>
            <w:vAlign w:val="center"/>
          </w:tcPr>
          <w:p w14:paraId="1ECBDC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428" w:type="dxa"/>
            <w:gridSpan w:val="2"/>
            <w:tcBorders>
              <w:top w:val="single" w:sz="4" w:space="0" w:color="auto"/>
              <w:left w:val="nil"/>
              <w:bottom w:val="single" w:sz="4" w:space="0" w:color="auto"/>
              <w:right w:val="single" w:sz="4" w:space="0" w:color="auto"/>
            </w:tcBorders>
            <w:vAlign w:val="center"/>
          </w:tcPr>
          <w:p w14:paraId="0DC59C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128.23</w:t>
            </w:r>
          </w:p>
        </w:tc>
        <w:tc>
          <w:tcPr>
            <w:tcW w:w="1372" w:type="dxa"/>
            <w:gridSpan w:val="2"/>
            <w:tcBorders>
              <w:top w:val="nil"/>
              <w:left w:val="nil"/>
              <w:bottom w:val="single" w:sz="4" w:space="0" w:color="auto"/>
              <w:right w:val="single" w:sz="4" w:space="0" w:color="auto"/>
            </w:tcBorders>
            <w:vAlign w:val="center"/>
          </w:tcPr>
          <w:p w14:paraId="7101EF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23F97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CA349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6DCF9FE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94F8BA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BAC8DB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5C53A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A4F56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0A671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C5BDC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2778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43B9B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6D2271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1361DE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426481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BA869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49679E7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733108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D0CC2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本项目拟投入128.23万元与债权人</w:t>
            </w:r>
            <w:proofErr w:type="gramStart"/>
            <w:r>
              <w:rPr>
                <w:rFonts w:ascii="宋体" w:eastAsia="宋体" w:hAnsi="宋体" w:cs="Times New Roman" w:hint="eastAsia"/>
                <w:color w:val="000000"/>
                <w:sz w:val="18"/>
                <w:szCs w:val="18"/>
                <w:lang w:eastAsia="zh-CN"/>
              </w:rPr>
              <w:t>新疆博际建筑工程</w:t>
            </w:r>
            <w:proofErr w:type="gramEnd"/>
            <w:r>
              <w:rPr>
                <w:rFonts w:ascii="宋体" w:eastAsia="宋体" w:hAnsi="宋体" w:cs="Times New Roman" w:hint="eastAsia"/>
                <w:color w:val="000000"/>
                <w:sz w:val="18"/>
                <w:szCs w:val="18"/>
                <w:lang w:eastAsia="zh-CN"/>
              </w:rPr>
              <w:t>有限责任公司协商化解债务，以房抵债化解昌吉市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集镇</w:t>
            </w:r>
            <w:proofErr w:type="gramStart"/>
            <w:r>
              <w:rPr>
                <w:rFonts w:ascii="宋体" w:eastAsia="宋体" w:hAnsi="宋体" w:cs="Times New Roman" w:hint="eastAsia"/>
                <w:color w:val="000000"/>
                <w:sz w:val="18"/>
                <w:szCs w:val="18"/>
                <w:lang w:eastAsia="zh-CN"/>
              </w:rPr>
              <w:t>区三工路</w:t>
            </w:r>
            <w:proofErr w:type="gramEnd"/>
            <w:r>
              <w:rPr>
                <w:rFonts w:ascii="宋体" w:eastAsia="宋体" w:hAnsi="宋体" w:cs="Times New Roman" w:hint="eastAsia"/>
                <w:color w:val="000000"/>
                <w:sz w:val="18"/>
                <w:szCs w:val="18"/>
                <w:lang w:eastAsia="zh-CN"/>
              </w:rPr>
              <w:t>东侧绿化与人行道硬化工程欠款1282280.04元。通过项目实施，减轻受益企业财务负担，</w:t>
            </w:r>
            <w:proofErr w:type="gramStart"/>
            <w:r>
              <w:rPr>
                <w:rFonts w:ascii="宋体" w:eastAsia="宋体" w:hAnsi="宋体" w:cs="Times New Roman" w:hint="eastAsia"/>
                <w:color w:val="000000"/>
                <w:sz w:val="18"/>
                <w:szCs w:val="18"/>
                <w:lang w:eastAsia="zh-CN"/>
              </w:rPr>
              <w:t>使化债单位</w:t>
            </w:r>
            <w:proofErr w:type="gramEnd"/>
            <w:r>
              <w:rPr>
                <w:rFonts w:ascii="宋体" w:eastAsia="宋体" w:hAnsi="宋体" w:cs="Times New Roman" w:hint="eastAsia"/>
                <w:color w:val="000000"/>
                <w:sz w:val="18"/>
                <w:szCs w:val="18"/>
                <w:lang w:eastAsia="zh-CN"/>
              </w:rPr>
              <w:t>满意度达到90%以上，截止2024年12月31日支付完成。</w:t>
            </w:r>
          </w:p>
        </w:tc>
        <w:tc>
          <w:tcPr>
            <w:tcW w:w="5716" w:type="dxa"/>
            <w:gridSpan w:val="8"/>
            <w:tcBorders>
              <w:top w:val="single" w:sz="4" w:space="0" w:color="auto"/>
              <w:left w:val="nil"/>
              <w:bottom w:val="single" w:sz="4" w:space="0" w:color="auto"/>
              <w:right w:val="single" w:sz="4" w:space="0" w:color="auto"/>
            </w:tcBorders>
            <w:vAlign w:val="center"/>
          </w:tcPr>
          <w:p w14:paraId="2D8459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截止2024年12月31日，该项目实际完成128.23万元，化</w:t>
            </w:r>
            <w:proofErr w:type="gramStart"/>
            <w:r>
              <w:rPr>
                <w:rFonts w:ascii="宋体" w:eastAsia="宋体" w:hAnsi="宋体" w:cs="Times New Roman" w:hint="eastAsia"/>
                <w:color w:val="000000"/>
                <w:sz w:val="18"/>
                <w:szCs w:val="18"/>
                <w:lang w:eastAsia="zh-CN"/>
              </w:rPr>
              <w:t>债单位</w:t>
            </w:r>
            <w:proofErr w:type="gramEnd"/>
            <w:r>
              <w:rPr>
                <w:rFonts w:ascii="宋体" w:eastAsia="宋体" w:hAnsi="宋体" w:cs="Times New Roman" w:hint="eastAsia"/>
                <w:color w:val="000000"/>
                <w:sz w:val="18"/>
                <w:szCs w:val="18"/>
                <w:lang w:eastAsia="zh-CN"/>
              </w:rPr>
              <w:t>数量1个，支付</w:t>
            </w:r>
            <w:proofErr w:type="gramStart"/>
            <w:r>
              <w:rPr>
                <w:rFonts w:ascii="宋体" w:eastAsia="宋体" w:hAnsi="宋体" w:cs="Times New Roman" w:hint="eastAsia"/>
                <w:color w:val="000000"/>
                <w:sz w:val="18"/>
                <w:szCs w:val="18"/>
                <w:lang w:eastAsia="zh-CN"/>
              </w:rPr>
              <w:t>新疆博际建筑工程</w:t>
            </w:r>
            <w:proofErr w:type="gramEnd"/>
            <w:r>
              <w:rPr>
                <w:rFonts w:ascii="宋体" w:eastAsia="宋体" w:hAnsi="宋体" w:cs="Times New Roman" w:hint="eastAsia"/>
                <w:color w:val="000000"/>
                <w:sz w:val="18"/>
                <w:szCs w:val="18"/>
                <w:lang w:eastAsia="zh-CN"/>
              </w:rPr>
              <w:t>有限责任公司128.23万元，目标清晰，明确了化债目标，确保了资金用于降低债务风险。责任落实，明确各部门职责，确保项目顺利推进。科学规划与预算，合理规划，根据债务情况制定科学规划，确保资金使用效率。严格预算，严格执行预算，避免资金浪费。关键在于科学决策、合理预算、</w:t>
            </w:r>
            <w:proofErr w:type="gramStart"/>
            <w:r>
              <w:rPr>
                <w:rFonts w:ascii="宋体" w:eastAsia="宋体" w:hAnsi="宋体" w:cs="Times New Roman" w:hint="eastAsia"/>
                <w:color w:val="000000"/>
                <w:sz w:val="18"/>
                <w:szCs w:val="18"/>
                <w:lang w:eastAsia="zh-CN"/>
              </w:rPr>
              <w:t>透明资金</w:t>
            </w:r>
            <w:proofErr w:type="gramEnd"/>
            <w:r>
              <w:rPr>
                <w:rFonts w:ascii="宋体" w:eastAsia="宋体" w:hAnsi="宋体" w:cs="Times New Roman" w:hint="eastAsia"/>
                <w:color w:val="000000"/>
                <w:sz w:val="18"/>
                <w:szCs w:val="18"/>
                <w:lang w:eastAsia="zh-CN"/>
              </w:rPr>
              <w:t>管理和强化项目管理。通过总结经验、解决问题，并实施相关建议，可以有效提高资金使用效率。提高科学化水平，确保资金使用规范高效。</w:t>
            </w:r>
          </w:p>
        </w:tc>
      </w:tr>
      <w:tr w:rsidR="007D3E0D" w14:paraId="344720E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736017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E3C0D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56B082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6246B2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E30813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5DA6CD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78EDED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F08547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D9D626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D5B98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73C3AD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CAA94D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71DA9B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803C91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0AF1E2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27C5D65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BBCD00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58653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D43C160"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化</w:t>
            </w:r>
            <w:proofErr w:type="gramStart"/>
            <w:r>
              <w:rPr>
                <w:rFonts w:ascii="等线" w:eastAsia="等线" w:hAnsi="等线" w:cs="Times New Roman" w:hint="eastAsia"/>
                <w:color w:val="000000"/>
                <w:kern w:val="2"/>
                <w:sz w:val="18"/>
                <w:szCs w:val="18"/>
                <w:lang w:eastAsia="zh-CN"/>
              </w:rPr>
              <w:t>债单位</w:t>
            </w:r>
            <w:proofErr w:type="gramEnd"/>
            <w:r>
              <w:rPr>
                <w:rFonts w:ascii="等线" w:eastAsia="等线" w:hAnsi="等线" w:cs="Times New Roman" w:hint="eastAsia"/>
                <w:color w:val="000000"/>
                <w:kern w:val="2"/>
                <w:sz w:val="18"/>
                <w:szCs w:val="18"/>
                <w:lang w:eastAsia="zh-CN"/>
              </w:rPr>
              <w:t>数量</w:t>
            </w:r>
          </w:p>
        </w:tc>
        <w:tc>
          <w:tcPr>
            <w:tcW w:w="627" w:type="dxa"/>
            <w:tcBorders>
              <w:top w:val="nil"/>
              <w:left w:val="nil"/>
              <w:bottom w:val="single" w:sz="4" w:space="0" w:color="auto"/>
              <w:right w:val="single" w:sz="4" w:space="0" w:color="auto"/>
            </w:tcBorders>
            <w:vAlign w:val="center"/>
          </w:tcPr>
          <w:p w14:paraId="3B5E50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C5442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377FB3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39104C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51BF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783CD3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85A9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2B2FA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73D92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1D5769"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10E9205" w14:textId="77777777">
        <w:trPr>
          <w:trHeight w:val="800"/>
          <w:jc w:val="center"/>
        </w:trPr>
        <w:tc>
          <w:tcPr>
            <w:tcW w:w="300" w:type="dxa"/>
            <w:vMerge/>
            <w:tcBorders>
              <w:top w:val="nil"/>
              <w:left w:val="single" w:sz="4" w:space="0" w:color="auto"/>
              <w:bottom w:val="nil"/>
              <w:right w:val="single" w:sz="4" w:space="0" w:color="auto"/>
            </w:tcBorders>
            <w:vAlign w:val="center"/>
          </w:tcPr>
          <w:p w14:paraId="092585A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863C4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C24D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823F0D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债务化解完成率</w:t>
            </w:r>
          </w:p>
        </w:tc>
        <w:tc>
          <w:tcPr>
            <w:tcW w:w="627" w:type="dxa"/>
            <w:tcBorders>
              <w:top w:val="nil"/>
              <w:left w:val="nil"/>
              <w:bottom w:val="single" w:sz="4" w:space="0" w:color="auto"/>
              <w:right w:val="single" w:sz="4" w:space="0" w:color="auto"/>
            </w:tcBorders>
            <w:vAlign w:val="center"/>
          </w:tcPr>
          <w:p w14:paraId="25DBD4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7D7CD5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90D4D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E6A52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ED97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38CBB7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5587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E3A88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697EB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D37CF0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52E8DBD" w14:textId="77777777">
        <w:trPr>
          <w:trHeight w:val="800"/>
          <w:jc w:val="center"/>
        </w:trPr>
        <w:tc>
          <w:tcPr>
            <w:tcW w:w="300" w:type="dxa"/>
            <w:vMerge/>
            <w:tcBorders>
              <w:top w:val="nil"/>
              <w:left w:val="single" w:sz="4" w:space="0" w:color="auto"/>
              <w:bottom w:val="nil"/>
              <w:right w:val="single" w:sz="4" w:space="0" w:color="auto"/>
            </w:tcBorders>
            <w:vAlign w:val="center"/>
          </w:tcPr>
          <w:p w14:paraId="7704862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39AA8A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451A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9243DF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7E6B0B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6BA3DE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89AA6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FFB98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0F5E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02B0DB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EF50C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8FBA6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91E79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1F348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EFF4D8A" w14:textId="77777777">
        <w:trPr>
          <w:trHeight w:val="800"/>
          <w:jc w:val="center"/>
        </w:trPr>
        <w:tc>
          <w:tcPr>
            <w:tcW w:w="300" w:type="dxa"/>
            <w:vMerge/>
            <w:tcBorders>
              <w:top w:val="nil"/>
              <w:left w:val="single" w:sz="4" w:space="0" w:color="auto"/>
              <w:bottom w:val="nil"/>
              <w:right w:val="single" w:sz="4" w:space="0" w:color="auto"/>
            </w:tcBorders>
            <w:vAlign w:val="center"/>
          </w:tcPr>
          <w:p w14:paraId="360040B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2BF50A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86A6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89D638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项目完成及时率</w:t>
            </w:r>
          </w:p>
        </w:tc>
        <w:tc>
          <w:tcPr>
            <w:tcW w:w="627" w:type="dxa"/>
            <w:tcBorders>
              <w:top w:val="nil"/>
              <w:left w:val="nil"/>
              <w:bottom w:val="single" w:sz="4" w:space="0" w:color="auto"/>
              <w:right w:val="single" w:sz="4" w:space="0" w:color="auto"/>
            </w:tcBorders>
            <w:vAlign w:val="center"/>
          </w:tcPr>
          <w:p w14:paraId="19009A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472199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F0865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03A57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41DB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7E8596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F020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81098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B17B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6D330A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94593C7" w14:textId="77777777">
        <w:trPr>
          <w:trHeight w:val="800"/>
          <w:jc w:val="center"/>
        </w:trPr>
        <w:tc>
          <w:tcPr>
            <w:tcW w:w="300" w:type="dxa"/>
            <w:vMerge/>
            <w:tcBorders>
              <w:top w:val="nil"/>
              <w:left w:val="single" w:sz="4" w:space="0" w:color="auto"/>
              <w:bottom w:val="nil"/>
              <w:right w:val="single" w:sz="4" w:space="0" w:color="auto"/>
            </w:tcBorders>
            <w:vAlign w:val="center"/>
          </w:tcPr>
          <w:p w14:paraId="634E882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CA95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4DE5A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1515BEE"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新疆博际建筑工程</w:t>
            </w:r>
            <w:proofErr w:type="gramEnd"/>
            <w:r>
              <w:rPr>
                <w:rFonts w:ascii="宋体" w:eastAsia="宋体" w:hAnsi="宋体" w:cs="Times New Roman" w:hint="eastAsia"/>
                <w:color w:val="000000"/>
                <w:sz w:val="18"/>
                <w:szCs w:val="18"/>
                <w:lang w:eastAsia="zh-CN"/>
              </w:rPr>
              <w:t>有限责任公司</w:t>
            </w:r>
          </w:p>
        </w:tc>
        <w:tc>
          <w:tcPr>
            <w:tcW w:w="627" w:type="dxa"/>
            <w:tcBorders>
              <w:top w:val="nil"/>
              <w:left w:val="nil"/>
              <w:bottom w:val="single" w:sz="4" w:space="0" w:color="auto"/>
              <w:right w:val="single" w:sz="4" w:space="0" w:color="auto"/>
            </w:tcBorders>
            <w:vAlign w:val="center"/>
          </w:tcPr>
          <w:p w14:paraId="39408C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C574E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=1282280.04元</w:t>
            </w:r>
          </w:p>
        </w:tc>
        <w:tc>
          <w:tcPr>
            <w:tcW w:w="728" w:type="dxa"/>
            <w:tcBorders>
              <w:top w:val="nil"/>
              <w:left w:val="nil"/>
              <w:bottom w:val="single" w:sz="4" w:space="0" w:color="auto"/>
              <w:right w:val="single" w:sz="4" w:space="0" w:color="auto"/>
            </w:tcBorders>
            <w:vAlign w:val="center"/>
          </w:tcPr>
          <w:p w14:paraId="3C6CFF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=1282280.04元</w:t>
            </w:r>
          </w:p>
        </w:tc>
        <w:tc>
          <w:tcPr>
            <w:tcW w:w="637" w:type="dxa"/>
            <w:tcBorders>
              <w:top w:val="nil"/>
              <w:left w:val="nil"/>
              <w:bottom w:val="single" w:sz="4" w:space="0" w:color="auto"/>
              <w:right w:val="single" w:sz="4" w:space="0" w:color="auto"/>
            </w:tcBorders>
            <w:vAlign w:val="center"/>
          </w:tcPr>
          <w:p w14:paraId="3C8E71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A605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F2D3D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A83C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22FB8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B90D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05423DB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592DCE2" w14:textId="77777777">
        <w:trPr>
          <w:trHeight w:val="800"/>
          <w:jc w:val="center"/>
        </w:trPr>
        <w:tc>
          <w:tcPr>
            <w:tcW w:w="300" w:type="dxa"/>
            <w:vMerge/>
            <w:tcBorders>
              <w:top w:val="nil"/>
              <w:left w:val="single" w:sz="4" w:space="0" w:color="auto"/>
              <w:bottom w:val="nil"/>
              <w:right w:val="single" w:sz="4" w:space="0" w:color="auto"/>
            </w:tcBorders>
            <w:vAlign w:val="center"/>
          </w:tcPr>
          <w:p w14:paraId="5D43296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978A9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4AD86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FFE37A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减轻受益企业财务负担</w:t>
            </w:r>
          </w:p>
        </w:tc>
        <w:tc>
          <w:tcPr>
            <w:tcW w:w="627" w:type="dxa"/>
            <w:tcBorders>
              <w:top w:val="nil"/>
              <w:left w:val="nil"/>
              <w:bottom w:val="single" w:sz="4" w:space="0" w:color="auto"/>
              <w:right w:val="single" w:sz="4" w:space="0" w:color="auto"/>
            </w:tcBorders>
            <w:vAlign w:val="center"/>
          </w:tcPr>
          <w:p w14:paraId="16A937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4D0F6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有效减轻</w:t>
            </w:r>
          </w:p>
        </w:tc>
        <w:tc>
          <w:tcPr>
            <w:tcW w:w="728" w:type="dxa"/>
            <w:tcBorders>
              <w:top w:val="nil"/>
              <w:left w:val="nil"/>
              <w:bottom w:val="single" w:sz="4" w:space="0" w:color="auto"/>
              <w:right w:val="single" w:sz="4" w:space="0" w:color="auto"/>
            </w:tcBorders>
            <w:vAlign w:val="center"/>
          </w:tcPr>
          <w:p w14:paraId="0F877E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C15DA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6753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00742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19216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C81E4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E234D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B66107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150A987" w14:textId="77777777">
        <w:trPr>
          <w:trHeight w:val="800"/>
          <w:jc w:val="center"/>
        </w:trPr>
        <w:tc>
          <w:tcPr>
            <w:tcW w:w="300" w:type="dxa"/>
            <w:vMerge/>
            <w:tcBorders>
              <w:top w:val="nil"/>
              <w:left w:val="single" w:sz="4" w:space="0" w:color="auto"/>
              <w:bottom w:val="nil"/>
              <w:right w:val="single" w:sz="4" w:space="0" w:color="auto"/>
            </w:tcBorders>
            <w:vAlign w:val="center"/>
          </w:tcPr>
          <w:p w14:paraId="6E30854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767B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A5E04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3EE744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化</w:t>
            </w:r>
            <w:proofErr w:type="gramStart"/>
            <w:r>
              <w:rPr>
                <w:rFonts w:ascii="宋体" w:eastAsia="宋体" w:hAnsi="宋体" w:cs="Times New Roman" w:hint="eastAsia"/>
                <w:color w:val="000000"/>
                <w:sz w:val="18"/>
                <w:szCs w:val="18"/>
                <w:lang w:eastAsia="zh-CN"/>
              </w:rPr>
              <w:t>债单位</w:t>
            </w:r>
            <w:proofErr w:type="gramEnd"/>
            <w:r>
              <w:rPr>
                <w:rFonts w:ascii="宋体" w:eastAsia="宋体" w:hAnsi="宋体" w:cs="Times New Roman" w:hint="eastAsia"/>
                <w:color w:val="000000"/>
                <w:sz w:val="18"/>
                <w:szCs w:val="18"/>
                <w:lang w:eastAsia="zh-CN"/>
              </w:rPr>
              <w:t>满意度</w:t>
            </w:r>
          </w:p>
        </w:tc>
        <w:tc>
          <w:tcPr>
            <w:tcW w:w="627" w:type="dxa"/>
            <w:tcBorders>
              <w:top w:val="nil"/>
              <w:left w:val="nil"/>
              <w:bottom w:val="single" w:sz="4" w:space="0" w:color="auto"/>
              <w:right w:val="single" w:sz="4" w:space="0" w:color="auto"/>
            </w:tcBorders>
            <w:vAlign w:val="center"/>
          </w:tcPr>
          <w:p w14:paraId="0DEE71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F8222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E75B2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45FFC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67D3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3677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9FFD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7DF05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1DEE4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EE6A4E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8E3EEE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E846CB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94ABB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3094C9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6CB095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631AD4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AD0C3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5F0742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4A4087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3E61F2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E45745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98D9D9A"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1B517C46"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2019472C"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054F97E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CC303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86352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2024年第八批集中化解中小企业欠款资金、10万元以下化解中小企业欠款资金m</w:t>
            </w:r>
          </w:p>
        </w:tc>
      </w:tr>
      <w:tr w:rsidR="007D3E0D" w14:paraId="37ACCCA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83A1A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9DD85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269501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D314E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1665D2C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B333F1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8081FD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ABA1D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10A795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9DEB1A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F52882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C3ED4E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17AFD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2A7451C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B539A9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5DA61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0B871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968" w:type="dxa"/>
            <w:gridSpan w:val="3"/>
            <w:tcBorders>
              <w:top w:val="single" w:sz="4" w:space="0" w:color="auto"/>
              <w:left w:val="nil"/>
              <w:bottom w:val="single" w:sz="4" w:space="0" w:color="auto"/>
              <w:right w:val="single" w:sz="4" w:space="0" w:color="auto"/>
            </w:tcBorders>
            <w:vAlign w:val="center"/>
          </w:tcPr>
          <w:p w14:paraId="6EDAC2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428" w:type="dxa"/>
            <w:gridSpan w:val="2"/>
            <w:tcBorders>
              <w:top w:val="single" w:sz="4" w:space="0" w:color="auto"/>
              <w:left w:val="nil"/>
              <w:bottom w:val="single" w:sz="4" w:space="0" w:color="auto"/>
              <w:right w:val="single" w:sz="4" w:space="0" w:color="auto"/>
            </w:tcBorders>
            <w:vAlign w:val="center"/>
          </w:tcPr>
          <w:p w14:paraId="5963E1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372" w:type="dxa"/>
            <w:gridSpan w:val="2"/>
            <w:tcBorders>
              <w:top w:val="nil"/>
              <w:left w:val="nil"/>
              <w:bottom w:val="single" w:sz="4" w:space="0" w:color="auto"/>
              <w:right w:val="single" w:sz="4" w:space="0" w:color="auto"/>
            </w:tcBorders>
            <w:vAlign w:val="center"/>
          </w:tcPr>
          <w:p w14:paraId="67D62A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E2E28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BD376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335D92B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B73038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65A6A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5B43C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968" w:type="dxa"/>
            <w:gridSpan w:val="3"/>
            <w:tcBorders>
              <w:top w:val="single" w:sz="4" w:space="0" w:color="auto"/>
              <w:left w:val="nil"/>
              <w:bottom w:val="single" w:sz="4" w:space="0" w:color="auto"/>
              <w:right w:val="single" w:sz="4" w:space="0" w:color="auto"/>
            </w:tcBorders>
            <w:vAlign w:val="center"/>
          </w:tcPr>
          <w:p w14:paraId="0E8443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428" w:type="dxa"/>
            <w:gridSpan w:val="2"/>
            <w:tcBorders>
              <w:top w:val="single" w:sz="4" w:space="0" w:color="auto"/>
              <w:left w:val="nil"/>
              <w:bottom w:val="single" w:sz="4" w:space="0" w:color="auto"/>
              <w:right w:val="single" w:sz="4" w:space="0" w:color="auto"/>
            </w:tcBorders>
            <w:vAlign w:val="center"/>
          </w:tcPr>
          <w:p w14:paraId="031F0B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50.03</w:t>
            </w:r>
          </w:p>
        </w:tc>
        <w:tc>
          <w:tcPr>
            <w:tcW w:w="1372" w:type="dxa"/>
            <w:gridSpan w:val="2"/>
            <w:tcBorders>
              <w:top w:val="nil"/>
              <w:left w:val="nil"/>
              <w:bottom w:val="single" w:sz="4" w:space="0" w:color="auto"/>
              <w:right w:val="single" w:sz="4" w:space="0" w:color="auto"/>
            </w:tcBorders>
            <w:vAlign w:val="center"/>
          </w:tcPr>
          <w:p w14:paraId="590FB4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A98FF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A96B9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1723937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7D235C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666993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911B9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817F5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A2F0F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A6004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087C9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44CF3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414A40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ADBE64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11F4E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9134A4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7F46FBF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6E4DF5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5597E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本项目拟投入50.33万元为5家债权单位化债，此次继续拨付222007.96万元用于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干部周转房、站所综合楼、职工食堂建设项目债务化解，化解单位</w:t>
            </w:r>
            <w:proofErr w:type="gramStart"/>
            <w:r>
              <w:rPr>
                <w:rFonts w:ascii="宋体" w:eastAsia="宋体" w:hAnsi="宋体" w:cs="Times New Roman" w:hint="eastAsia"/>
                <w:color w:val="000000"/>
                <w:sz w:val="18"/>
                <w:szCs w:val="18"/>
                <w:lang w:eastAsia="zh-CN"/>
              </w:rPr>
              <w:t>三工镇长</w:t>
            </w:r>
            <w:proofErr w:type="gramEnd"/>
            <w:r>
              <w:rPr>
                <w:rFonts w:ascii="宋体" w:eastAsia="宋体" w:hAnsi="宋体" w:cs="Times New Roman" w:hint="eastAsia"/>
                <w:color w:val="000000"/>
                <w:sz w:val="18"/>
                <w:szCs w:val="18"/>
                <w:lang w:eastAsia="zh-CN"/>
              </w:rPr>
              <w:t>丰村股份经济合作社。根据昌市财预字【2024】1016号文件精神，拨付10万元以下化解中小企业欠款资金27.83万元，其中昌吉市华</w:t>
            </w:r>
            <w:proofErr w:type="gramStart"/>
            <w:r>
              <w:rPr>
                <w:rFonts w:ascii="宋体" w:eastAsia="宋体" w:hAnsi="宋体" w:cs="Times New Roman" w:hint="eastAsia"/>
                <w:color w:val="000000"/>
                <w:sz w:val="18"/>
                <w:szCs w:val="18"/>
                <w:lang w:eastAsia="zh-CN"/>
              </w:rPr>
              <w:t>联建筑</w:t>
            </w:r>
            <w:proofErr w:type="gramEnd"/>
            <w:r>
              <w:rPr>
                <w:rFonts w:ascii="宋体" w:eastAsia="宋体" w:hAnsi="宋体" w:cs="Times New Roman" w:hint="eastAsia"/>
                <w:color w:val="000000"/>
                <w:sz w:val="18"/>
                <w:szCs w:val="18"/>
                <w:lang w:eastAsia="zh-CN"/>
              </w:rPr>
              <w:t>安装工程有限责任公司化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130000元；</w:t>
            </w:r>
            <w:proofErr w:type="gramStart"/>
            <w:r>
              <w:rPr>
                <w:rFonts w:ascii="宋体" w:eastAsia="宋体" w:hAnsi="宋体" w:cs="Times New Roman" w:hint="eastAsia"/>
                <w:color w:val="000000"/>
                <w:sz w:val="18"/>
                <w:szCs w:val="18"/>
                <w:lang w:eastAsia="zh-CN"/>
              </w:rPr>
              <w:t>昌吉市智创</w:t>
            </w:r>
            <w:proofErr w:type="gramEnd"/>
            <w:r>
              <w:rPr>
                <w:rFonts w:ascii="宋体" w:eastAsia="宋体" w:hAnsi="宋体" w:cs="Times New Roman" w:hint="eastAsia"/>
                <w:color w:val="000000"/>
                <w:sz w:val="18"/>
                <w:szCs w:val="18"/>
                <w:lang w:eastAsia="zh-CN"/>
              </w:rPr>
              <w:t>商贸有限公司化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7000元；新疆泰兴工程建设有限公司化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68993.05元；新疆宝</w:t>
            </w:r>
            <w:proofErr w:type="gramStart"/>
            <w:r>
              <w:rPr>
                <w:rFonts w:ascii="宋体" w:eastAsia="宋体" w:hAnsi="宋体" w:cs="Times New Roman" w:hint="eastAsia"/>
                <w:color w:val="000000"/>
                <w:sz w:val="18"/>
                <w:szCs w:val="18"/>
                <w:lang w:eastAsia="zh-CN"/>
              </w:rPr>
              <w:t>祥</w:t>
            </w:r>
            <w:proofErr w:type="gramEnd"/>
            <w:r>
              <w:rPr>
                <w:rFonts w:ascii="宋体" w:eastAsia="宋体" w:hAnsi="宋体" w:cs="Times New Roman" w:hint="eastAsia"/>
                <w:color w:val="000000"/>
                <w:sz w:val="18"/>
                <w:szCs w:val="18"/>
                <w:lang w:eastAsia="zh-CN"/>
              </w:rPr>
              <w:t>建筑工程有限公司化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9851.08元；昌吉市</w:t>
            </w:r>
            <w:proofErr w:type="gramStart"/>
            <w:r>
              <w:rPr>
                <w:rFonts w:ascii="宋体" w:eastAsia="宋体" w:hAnsi="宋体" w:cs="Times New Roman" w:hint="eastAsia"/>
                <w:color w:val="000000"/>
                <w:sz w:val="18"/>
                <w:szCs w:val="18"/>
                <w:lang w:eastAsia="zh-CN"/>
              </w:rPr>
              <w:t>三工镇长</w:t>
            </w:r>
            <w:proofErr w:type="gramEnd"/>
            <w:r>
              <w:rPr>
                <w:rFonts w:ascii="宋体" w:eastAsia="宋体" w:hAnsi="宋体" w:cs="Times New Roman" w:hint="eastAsia"/>
                <w:color w:val="000000"/>
                <w:sz w:val="18"/>
                <w:szCs w:val="18"/>
                <w:lang w:eastAsia="zh-CN"/>
              </w:rPr>
              <w:t>丰村股份经济合作社化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284463.3元。该项目实施有助于防范财政风险，提升政府公信力，减轻受益企业财务负担，截止2024年12月31日支付完成，使受益企业满意度达到90%以上。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55642E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50.03万元，明确了化债目标，确保了资金用于降低债务风险。责任落实，明确了各部门职责，确保了项目顺利推进，通过债务化解等方式，提高了资金使用效率，吸引社会资本，减轻了财政压力，预留了一定弹性，应对突发情况。化解单位</w:t>
            </w:r>
            <w:proofErr w:type="gramStart"/>
            <w:r>
              <w:rPr>
                <w:rFonts w:ascii="宋体" w:eastAsia="宋体" w:hAnsi="宋体" w:cs="Times New Roman" w:hint="eastAsia"/>
                <w:color w:val="000000"/>
                <w:sz w:val="18"/>
                <w:szCs w:val="18"/>
                <w:lang w:eastAsia="zh-CN"/>
              </w:rPr>
              <w:t>三工镇长</w:t>
            </w:r>
            <w:proofErr w:type="gramEnd"/>
            <w:r>
              <w:rPr>
                <w:rFonts w:ascii="宋体" w:eastAsia="宋体" w:hAnsi="宋体" w:cs="Times New Roman" w:hint="eastAsia"/>
                <w:color w:val="000000"/>
                <w:sz w:val="18"/>
                <w:szCs w:val="18"/>
                <w:lang w:eastAsia="zh-CN"/>
              </w:rPr>
              <w:t>丰村股份经济合作社，昌吉市华</w:t>
            </w:r>
            <w:proofErr w:type="gramStart"/>
            <w:r>
              <w:rPr>
                <w:rFonts w:ascii="宋体" w:eastAsia="宋体" w:hAnsi="宋体" w:cs="Times New Roman" w:hint="eastAsia"/>
                <w:color w:val="000000"/>
                <w:sz w:val="18"/>
                <w:szCs w:val="18"/>
                <w:lang w:eastAsia="zh-CN"/>
              </w:rPr>
              <w:t>联建筑</w:t>
            </w:r>
            <w:proofErr w:type="gramEnd"/>
            <w:r>
              <w:rPr>
                <w:rFonts w:ascii="宋体" w:eastAsia="宋体" w:hAnsi="宋体" w:cs="Times New Roman" w:hint="eastAsia"/>
                <w:color w:val="000000"/>
                <w:sz w:val="18"/>
                <w:szCs w:val="18"/>
                <w:lang w:eastAsia="zh-CN"/>
              </w:rPr>
              <w:t>安装工程有限责任公司化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130000元；</w:t>
            </w:r>
            <w:proofErr w:type="gramStart"/>
            <w:r>
              <w:rPr>
                <w:rFonts w:ascii="宋体" w:eastAsia="宋体" w:hAnsi="宋体" w:cs="Times New Roman" w:hint="eastAsia"/>
                <w:color w:val="000000"/>
                <w:sz w:val="18"/>
                <w:szCs w:val="18"/>
                <w:lang w:eastAsia="zh-CN"/>
              </w:rPr>
              <w:t>昌吉市智创</w:t>
            </w:r>
            <w:proofErr w:type="gramEnd"/>
            <w:r>
              <w:rPr>
                <w:rFonts w:ascii="宋体" w:eastAsia="宋体" w:hAnsi="宋体" w:cs="Times New Roman" w:hint="eastAsia"/>
                <w:color w:val="000000"/>
                <w:sz w:val="18"/>
                <w:szCs w:val="18"/>
                <w:lang w:eastAsia="zh-CN"/>
              </w:rPr>
              <w:t>商贸有限公司化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7000元；新疆泰兴工程建设有限公司化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68993.05元；新疆宝</w:t>
            </w:r>
            <w:proofErr w:type="gramStart"/>
            <w:r>
              <w:rPr>
                <w:rFonts w:ascii="宋体" w:eastAsia="宋体" w:hAnsi="宋体" w:cs="Times New Roman" w:hint="eastAsia"/>
                <w:color w:val="000000"/>
                <w:sz w:val="18"/>
                <w:szCs w:val="18"/>
                <w:lang w:eastAsia="zh-CN"/>
              </w:rPr>
              <w:t>祥</w:t>
            </w:r>
            <w:proofErr w:type="gramEnd"/>
            <w:r>
              <w:rPr>
                <w:rFonts w:ascii="宋体" w:eastAsia="宋体" w:hAnsi="宋体" w:cs="Times New Roman" w:hint="eastAsia"/>
                <w:color w:val="000000"/>
                <w:sz w:val="18"/>
                <w:szCs w:val="18"/>
                <w:lang w:eastAsia="zh-CN"/>
              </w:rPr>
              <w:t>建筑工程有限公司化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9851.08元；昌吉市</w:t>
            </w:r>
            <w:proofErr w:type="gramStart"/>
            <w:r>
              <w:rPr>
                <w:rFonts w:ascii="宋体" w:eastAsia="宋体" w:hAnsi="宋体" w:cs="Times New Roman" w:hint="eastAsia"/>
                <w:color w:val="000000"/>
                <w:sz w:val="18"/>
                <w:szCs w:val="18"/>
                <w:lang w:eastAsia="zh-CN"/>
              </w:rPr>
              <w:t>三工镇长</w:t>
            </w:r>
            <w:proofErr w:type="gramEnd"/>
            <w:r>
              <w:rPr>
                <w:rFonts w:ascii="宋体" w:eastAsia="宋体" w:hAnsi="宋体" w:cs="Times New Roman" w:hint="eastAsia"/>
                <w:color w:val="000000"/>
                <w:sz w:val="18"/>
                <w:szCs w:val="18"/>
                <w:lang w:eastAsia="zh-CN"/>
              </w:rPr>
              <w:t>丰村股份经济合作社化</w:t>
            </w:r>
            <w:proofErr w:type="gramStart"/>
            <w:r>
              <w:rPr>
                <w:rFonts w:ascii="宋体" w:eastAsia="宋体" w:hAnsi="宋体" w:cs="Times New Roman" w:hint="eastAsia"/>
                <w:color w:val="000000"/>
                <w:sz w:val="18"/>
                <w:szCs w:val="18"/>
                <w:lang w:eastAsia="zh-CN"/>
              </w:rPr>
              <w:t>债金额</w:t>
            </w:r>
            <w:proofErr w:type="gramEnd"/>
            <w:r>
              <w:rPr>
                <w:rFonts w:ascii="宋体" w:eastAsia="宋体" w:hAnsi="宋体" w:cs="Times New Roman" w:hint="eastAsia"/>
                <w:color w:val="000000"/>
                <w:sz w:val="18"/>
                <w:szCs w:val="18"/>
                <w:lang w:eastAsia="zh-CN"/>
              </w:rPr>
              <w:t>284463.3元。</w:t>
            </w:r>
          </w:p>
        </w:tc>
      </w:tr>
      <w:tr w:rsidR="007D3E0D" w14:paraId="771AC70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13E084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CF7C7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9E65B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563B75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D7CD0C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86161A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AEBAF2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EAAB46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5D768F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3E3E47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8C07D4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B93C52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EFFE66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A37BB5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DD884E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95344B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A8113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4C888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C32EF76"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支付项目欠款数量</w:t>
            </w:r>
          </w:p>
        </w:tc>
        <w:tc>
          <w:tcPr>
            <w:tcW w:w="627" w:type="dxa"/>
            <w:tcBorders>
              <w:top w:val="nil"/>
              <w:left w:val="nil"/>
              <w:bottom w:val="single" w:sz="4" w:space="0" w:color="auto"/>
              <w:right w:val="single" w:sz="4" w:space="0" w:color="auto"/>
            </w:tcBorders>
            <w:vAlign w:val="center"/>
          </w:tcPr>
          <w:p w14:paraId="591967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9AAC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728" w:type="dxa"/>
            <w:tcBorders>
              <w:top w:val="nil"/>
              <w:left w:val="nil"/>
              <w:bottom w:val="single" w:sz="4" w:space="0" w:color="auto"/>
              <w:right w:val="single" w:sz="4" w:space="0" w:color="auto"/>
            </w:tcBorders>
            <w:vAlign w:val="center"/>
          </w:tcPr>
          <w:p w14:paraId="4ED8E2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7168AD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CF8F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0B907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5784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985FE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479B6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546CA3"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2CA8B324" w14:textId="77777777">
        <w:trPr>
          <w:trHeight w:val="800"/>
          <w:jc w:val="center"/>
        </w:trPr>
        <w:tc>
          <w:tcPr>
            <w:tcW w:w="300" w:type="dxa"/>
            <w:vMerge/>
            <w:tcBorders>
              <w:top w:val="nil"/>
              <w:left w:val="single" w:sz="4" w:space="0" w:color="auto"/>
              <w:bottom w:val="nil"/>
              <w:right w:val="single" w:sz="4" w:space="0" w:color="auto"/>
            </w:tcBorders>
            <w:vAlign w:val="center"/>
          </w:tcPr>
          <w:p w14:paraId="66705E8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E7202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C88F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946F76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化</w:t>
            </w:r>
            <w:proofErr w:type="gramStart"/>
            <w:r>
              <w:rPr>
                <w:rFonts w:ascii="宋体" w:eastAsia="宋体" w:hAnsi="宋体" w:cs="Times New Roman" w:hint="eastAsia"/>
                <w:color w:val="000000"/>
                <w:sz w:val="18"/>
                <w:szCs w:val="18"/>
                <w:lang w:eastAsia="zh-CN"/>
              </w:rPr>
              <w:t>债单位</w:t>
            </w:r>
            <w:proofErr w:type="gramEnd"/>
            <w:r>
              <w:rPr>
                <w:rFonts w:ascii="宋体" w:eastAsia="宋体" w:hAnsi="宋体" w:cs="Times New Roman" w:hint="eastAsia"/>
                <w:color w:val="000000"/>
                <w:sz w:val="18"/>
                <w:szCs w:val="18"/>
                <w:lang w:eastAsia="zh-CN"/>
              </w:rPr>
              <w:t>数量</w:t>
            </w:r>
          </w:p>
        </w:tc>
        <w:tc>
          <w:tcPr>
            <w:tcW w:w="627" w:type="dxa"/>
            <w:tcBorders>
              <w:top w:val="nil"/>
              <w:left w:val="nil"/>
              <w:bottom w:val="single" w:sz="4" w:space="0" w:color="auto"/>
              <w:right w:val="single" w:sz="4" w:space="0" w:color="auto"/>
            </w:tcBorders>
            <w:vAlign w:val="center"/>
          </w:tcPr>
          <w:p w14:paraId="028EF9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20662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728" w:type="dxa"/>
            <w:tcBorders>
              <w:top w:val="nil"/>
              <w:left w:val="nil"/>
              <w:bottom w:val="single" w:sz="4" w:space="0" w:color="auto"/>
              <w:right w:val="single" w:sz="4" w:space="0" w:color="auto"/>
            </w:tcBorders>
            <w:vAlign w:val="center"/>
          </w:tcPr>
          <w:p w14:paraId="09F872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1B5A5F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1055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EB0C3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41FA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438C4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CA32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F7E8B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655221A" w14:textId="77777777">
        <w:trPr>
          <w:trHeight w:val="800"/>
          <w:jc w:val="center"/>
        </w:trPr>
        <w:tc>
          <w:tcPr>
            <w:tcW w:w="300" w:type="dxa"/>
            <w:vMerge/>
            <w:tcBorders>
              <w:top w:val="nil"/>
              <w:left w:val="single" w:sz="4" w:space="0" w:color="auto"/>
              <w:bottom w:val="nil"/>
              <w:right w:val="single" w:sz="4" w:space="0" w:color="auto"/>
            </w:tcBorders>
            <w:vAlign w:val="center"/>
          </w:tcPr>
          <w:p w14:paraId="5EED438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F441E2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46B4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A962AB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资金发放准确率</w:t>
            </w:r>
          </w:p>
        </w:tc>
        <w:tc>
          <w:tcPr>
            <w:tcW w:w="627" w:type="dxa"/>
            <w:tcBorders>
              <w:top w:val="nil"/>
              <w:left w:val="nil"/>
              <w:bottom w:val="single" w:sz="4" w:space="0" w:color="auto"/>
              <w:right w:val="single" w:sz="4" w:space="0" w:color="auto"/>
            </w:tcBorders>
            <w:vAlign w:val="center"/>
          </w:tcPr>
          <w:p w14:paraId="7DF104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224FFD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1BF3F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0F8AD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22E3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288B07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B2FC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599F7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EAE5E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26BA2E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197BC50" w14:textId="77777777">
        <w:trPr>
          <w:trHeight w:val="800"/>
          <w:jc w:val="center"/>
        </w:trPr>
        <w:tc>
          <w:tcPr>
            <w:tcW w:w="300" w:type="dxa"/>
            <w:vMerge/>
            <w:tcBorders>
              <w:top w:val="nil"/>
              <w:left w:val="single" w:sz="4" w:space="0" w:color="auto"/>
              <w:bottom w:val="nil"/>
              <w:right w:val="single" w:sz="4" w:space="0" w:color="auto"/>
            </w:tcBorders>
            <w:vAlign w:val="center"/>
          </w:tcPr>
          <w:p w14:paraId="3B0A236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FCFCD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7B7B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E4173BA"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尾款支付完成时间</w:t>
            </w:r>
          </w:p>
        </w:tc>
        <w:tc>
          <w:tcPr>
            <w:tcW w:w="627" w:type="dxa"/>
            <w:tcBorders>
              <w:top w:val="nil"/>
              <w:left w:val="nil"/>
              <w:bottom w:val="single" w:sz="4" w:space="0" w:color="auto"/>
              <w:right w:val="single" w:sz="4" w:space="0" w:color="auto"/>
            </w:tcBorders>
            <w:vAlign w:val="center"/>
          </w:tcPr>
          <w:p w14:paraId="000163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0555F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&lt;=12月</w:t>
            </w:r>
          </w:p>
        </w:tc>
        <w:tc>
          <w:tcPr>
            <w:tcW w:w="728" w:type="dxa"/>
            <w:tcBorders>
              <w:top w:val="nil"/>
              <w:left w:val="nil"/>
              <w:bottom w:val="single" w:sz="4" w:space="0" w:color="auto"/>
              <w:right w:val="single" w:sz="4" w:space="0" w:color="auto"/>
            </w:tcBorders>
            <w:vAlign w:val="center"/>
          </w:tcPr>
          <w:p w14:paraId="7641A4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=12月</w:t>
            </w:r>
          </w:p>
        </w:tc>
        <w:tc>
          <w:tcPr>
            <w:tcW w:w="637" w:type="dxa"/>
            <w:tcBorders>
              <w:top w:val="nil"/>
              <w:left w:val="nil"/>
              <w:bottom w:val="single" w:sz="4" w:space="0" w:color="auto"/>
              <w:right w:val="single" w:sz="4" w:space="0" w:color="auto"/>
            </w:tcBorders>
            <w:vAlign w:val="center"/>
          </w:tcPr>
          <w:p w14:paraId="4F4D35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0846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882D9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CBDC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DD8B0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D06DF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CBB97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BE6BD48" w14:textId="77777777">
        <w:trPr>
          <w:trHeight w:val="800"/>
          <w:jc w:val="center"/>
        </w:trPr>
        <w:tc>
          <w:tcPr>
            <w:tcW w:w="300" w:type="dxa"/>
            <w:vMerge/>
            <w:tcBorders>
              <w:top w:val="nil"/>
              <w:left w:val="single" w:sz="4" w:space="0" w:color="auto"/>
              <w:bottom w:val="nil"/>
              <w:right w:val="single" w:sz="4" w:space="0" w:color="auto"/>
            </w:tcBorders>
            <w:vAlign w:val="center"/>
          </w:tcPr>
          <w:p w14:paraId="152022F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CEAA9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173E9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6C3B25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昌吉市华</w:t>
            </w:r>
            <w:proofErr w:type="gramStart"/>
            <w:r>
              <w:rPr>
                <w:rFonts w:ascii="宋体" w:eastAsia="宋体" w:hAnsi="宋体" w:cs="Times New Roman" w:hint="eastAsia"/>
                <w:color w:val="000000"/>
                <w:sz w:val="18"/>
                <w:szCs w:val="18"/>
                <w:lang w:eastAsia="zh-CN"/>
              </w:rPr>
              <w:t>联建筑</w:t>
            </w:r>
            <w:proofErr w:type="gramEnd"/>
            <w:r>
              <w:rPr>
                <w:rFonts w:ascii="宋体" w:eastAsia="宋体" w:hAnsi="宋体" w:cs="Times New Roman" w:hint="eastAsia"/>
                <w:color w:val="000000"/>
                <w:sz w:val="18"/>
                <w:szCs w:val="18"/>
                <w:lang w:eastAsia="zh-CN"/>
              </w:rPr>
              <w:t>安装工程有限责任公司化</w:t>
            </w:r>
            <w:proofErr w:type="gramStart"/>
            <w:r>
              <w:rPr>
                <w:rFonts w:ascii="宋体" w:eastAsia="宋体" w:hAnsi="宋体" w:cs="Times New Roman"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4C9C95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E262B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=130000元</w:t>
            </w:r>
          </w:p>
        </w:tc>
        <w:tc>
          <w:tcPr>
            <w:tcW w:w="728" w:type="dxa"/>
            <w:tcBorders>
              <w:top w:val="nil"/>
              <w:left w:val="nil"/>
              <w:bottom w:val="single" w:sz="4" w:space="0" w:color="auto"/>
              <w:right w:val="single" w:sz="4" w:space="0" w:color="auto"/>
            </w:tcBorders>
            <w:vAlign w:val="center"/>
          </w:tcPr>
          <w:p w14:paraId="0969E0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=130000元</w:t>
            </w:r>
          </w:p>
        </w:tc>
        <w:tc>
          <w:tcPr>
            <w:tcW w:w="637" w:type="dxa"/>
            <w:tcBorders>
              <w:top w:val="nil"/>
              <w:left w:val="nil"/>
              <w:bottom w:val="single" w:sz="4" w:space="0" w:color="auto"/>
              <w:right w:val="single" w:sz="4" w:space="0" w:color="auto"/>
            </w:tcBorders>
            <w:vAlign w:val="center"/>
          </w:tcPr>
          <w:p w14:paraId="3DE800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5F85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39153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4E39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90425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F0E63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613AD2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C8B24EC" w14:textId="77777777">
        <w:trPr>
          <w:trHeight w:val="800"/>
          <w:jc w:val="center"/>
        </w:trPr>
        <w:tc>
          <w:tcPr>
            <w:tcW w:w="300" w:type="dxa"/>
            <w:vMerge/>
            <w:tcBorders>
              <w:top w:val="nil"/>
              <w:left w:val="single" w:sz="4" w:space="0" w:color="auto"/>
              <w:bottom w:val="nil"/>
              <w:right w:val="single" w:sz="4" w:space="0" w:color="auto"/>
            </w:tcBorders>
            <w:vAlign w:val="center"/>
          </w:tcPr>
          <w:p w14:paraId="0DF866C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8B77E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836E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F2D2439"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昌吉市智创</w:t>
            </w:r>
            <w:proofErr w:type="gramEnd"/>
            <w:r>
              <w:rPr>
                <w:rFonts w:ascii="宋体" w:eastAsia="宋体" w:hAnsi="宋体" w:cs="Times New Roman" w:hint="eastAsia"/>
                <w:color w:val="000000"/>
                <w:sz w:val="18"/>
                <w:szCs w:val="18"/>
                <w:lang w:eastAsia="zh-CN"/>
              </w:rPr>
              <w:t>商贸有限公司化</w:t>
            </w:r>
            <w:proofErr w:type="gramStart"/>
            <w:r>
              <w:rPr>
                <w:rFonts w:ascii="宋体" w:eastAsia="宋体" w:hAnsi="宋体" w:cs="Times New Roman"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61D37B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092340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=7000元</w:t>
            </w:r>
          </w:p>
        </w:tc>
        <w:tc>
          <w:tcPr>
            <w:tcW w:w="728" w:type="dxa"/>
            <w:tcBorders>
              <w:top w:val="nil"/>
              <w:left w:val="nil"/>
              <w:bottom w:val="single" w:sz="4" w:space="0" w:color="auto"/>
              <w:right w:val="single" w:sz="4" w:space="0" w:color="auto"/>
            </w:tcBorders>
            <w:vAlign w:val="center"/>
          </w:tcPr>
          <w:p w14:paraId="286535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=7000元</w:t>
            </w:r>
          </w:p>
        </w:tc>
        <w:tc>
          <w:tcPr>
            <w:tcW w:w="637" w:type="dxa"/>
            <w:tcBorders>
              <w:top w:val="nil"/>
              <w:left w:val="nil"/>
              <w:bottom w:val="single" w:sz="4" w:space="0" w:color="auto"/>
              <w:right w:val="single" w:sz="4" w:space="0" w:color="auto"/>
            </w:tcBorders>
            <w:vAlign w:val="center"/>
          </w:tcPr>
          <w:p w14:paraId="4DB64D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B5D0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0AFFFE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D453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1818F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26553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644CACB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B2DF43E" w14:textId="77777777">
        <w:trPr>
          <w:trHeight w:val="800"/>
          <w:jc w:val="center"/>
        </w:trPr>
        <w:tc>
          <w:tcPr>
            <w:tcW w:w="300" w:type="dxa"/>
            <w:vMerge/>
            <w:tcBorders>
              <w:top w:val="nil"/>
              <w:left w:val="single" w:sz="4" w:space="0" w:color="auto"/>
              <w:bottom w:val="nil"/>
              <w:right w:val="single" w:sz="4" w:space="0" w:color="auto"/>
            </w:tcBorders>
            <w:vAlign w:val="center"/>
          </w:tcPr>
          <w:p w14:paraId="31146B4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64018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9B21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46BE72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新疆泰兴工程建设有限公司化</w:t>
            </w:r>
            <w:proofErr w:type="gramStart"/>
            <w:r>
              <w:rPr>
                <w:rFonts w:ascii="宋体" w:eastAsia="宋体" w:hAnsi="宋体" w:cs="Times New Roman"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5A9063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056F0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=68993.05元</w:t>
            </w:r>
          </w:p>
        </w:tc>
        <w:tc>
          <w:tcPr>
            <w:tcW w:w="728" w:type="dxa"/>
            <w:tcBorders>
              <w:top w:val="nil"/>
              <w:left w:val="nil"/>
              <w:bottom w:val="single" w:sz="4" w:space="0" w:color="auto"/>
              <w:right w:val="single" w:sz="4" w:space="0" w:color="auto"/>
            </w:tcBorders>
            <w:vAlign w:val="center"/>
          </w:tcPr>
          <w:p w14:paraId="524381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=68993.05元</w:t>
            </w:r>
          </w:p>
        </w:tc>
        <w:tc>
          <w:tcPr>
            <w:tcW w:w="637" w:type="dxa"/>
            <w:tcBorders>
              <w:top w:val="nil"/>
              <w:left w:val="nil"/>
              <w:bottom w:val="single" w:sz="4" w:space="0" w:color="auto"/>
              <w:right w:val="single" w:sz="4" w:space="0" w:color="auto"/>
            </w:tcBorders>
            <w:vAlign w:val="center"/>
          </w:tcPr>
          <w:p w14:paraId="02BEA6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18E8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189AC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A9EE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7308B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6C70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71EFF1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2F76F94" w14:textId="77777777">
        <w:trPr>
          <w:trHeight w:val="800"/>
          <w:jc w:val="center"/>
        </w:trPr>
        <w:tc>
          <w:tcPr>
            <w:tcW w:w="300" w:type="dxa"/>
            <w:vMerge/>
            <w:tcBorders>
              <w:top w:val="nil"/>
              <w:left w:val="single" w:sz="4" w:space="0" w:color="auto"/>
              <w:bottom w:val="nil"/>
              <w:right w:val="single" w:sz="4" w:space="0" w:color="auto"/>
            </w:tcBorders>
            <w:vAlign w:val="center"/>
          </w:tcPr>
          <w:p w14:paraId="2CFFE05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F4E402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FFC3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A06785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新疆宝</w:t>
            </w:r>
            <w:proofErr w:type="gramStart"/>
            <w:r>
              <w:rPr>
                <w:rFonts w:ascii="宋体" w:eastAsia="宋体" w:hAnsi="宋体" w:cs="Times New Roman" w:hint="eastAsia"/>
                <w:color w:val="000000"/>
                <w:sz w:val="18"/>
                <w:szCs w:val="18"/>
                <w:lang w:eastAsia="zh-CN"/>
              </w:rPr>
              <w:t>祥</w:t>
            </w:r>
            <w:proofErr w:type="gramEnd"/>
            <w:r>
              <w:rPr>
                <w:rFonts w:ascii="宋体" w:eastAsia="宋体" w:hAnsi="宋体" w:cs="Times New Roman" w:hint="eastAsia"/>
                <w:color w:val="000000"/>
                <w:sz w:val="18"/>
                <w:szCs w:val="18"/>
                <w:lang w:eastAsia="zh-CN"/>
              </w:rPr>
              <w:t>建筑工程有限公司化</w:t>
            </w:r>
            <w:proofErr w:type="gramStart"/>
            <w:r>
              <w:rPr>
                <w:rFonts w:ascii="宋体" w:eastAsia="宋体" w:hAnsi="宋体" w:cs="Times New Roman"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054393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C840C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=9851.08元</w:t>
            </w:r>
          </w:p>
        </w:tc>
        <w:tc>
          <w:tcPr>
            <w:tcW w:w="728" w:type="dxa"/>
            <w:tcBorders>
              <w:top w:val="nil"/>
              <w:left w:val="nil"/>
              <w:bottom w:val="single" w:sz="4" w:space="0" w:color="auto"/>
              <w:right w:val="single" w:sz="4" w:space="0" w:color="auto"/>
            </w:tcBorders>
            <w:vAlign w:val="center"/>
          </w:tcPr>
          <w:p w14:paraId="40D93E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=9851.08元</w:t>
            </w:r>
          </w:p>
        </w:tc>
        <w:tc>
          <w:tcPr>
            <w:tcW w:w="637" w:type="dxa"/>
            <w:tcBorders>
              <w:top w:val="nil"/>
              <w:left w:val="nil"/>
              <w:bottom w:val="single" w:sz="4" w:space="0" w:color="auto"/>
              <w:right w:val="single" w:sz="4" w:space="0" w:color="auto"/>
            </w:tcBorders>
            <w:vAlign w:val="center"/>
          </w:tcPr>
          <w:p w14:paraId="692EE6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46B0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7DFF60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1F28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B58A9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37B87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51648E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5F0191E" w14:textId="77777777">
        <w:trPr>
          <w:trHeight w:val="800"/>
          <w:jc w:val="center"/>
        </w:trPr>
        <w:tc>
          <w:tcPr>
            <w:tcW w:w="300" w:type="dxa"/>
            <w:vMerge/>
            <w:tcBorders>
              <w:top w:val="nil"/>
              <w:left w:val="single" w:sz="4" w:space="0" w:color="auto"/>
              <w:bottom w:val="nil"/>
              <w:right w:val="single" w:sz="4" w:space="0" w:color="auto"/>
            </w:tcBorders>
            <w:vAlign w:val="center"/>
          </w:tcPr>
          <w:p w14:paraId="79805A4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153E7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0B78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10D978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三工镇长</w:t>
            </w:r>
            <w:proofErr w:type="gramEnd"/>
            <w:r>
              <w:rPr>
                <w:rFonts w:ascii="宋体" w:eastAsia="宋体" w:hAnsi="宋体" w:cs="Times New Roman" w:hint="eastAsia"/>
                <w:color w:val="000000"/>
                <w:sz w:val="18"/>
                <w:szCs w:val="18"/>
                <w:lang w:eastAsia="zh-CN"/>
              </w:rPr>
              <w:t>丰村股份经济合作社化</w:t>
            </w:r>
            <w:proofErr w:type="gramStart"/>
            <w:r>
              <w:rPr>
                <w:rFonts w:ascii="宋体" w:eastAsia="宋体" w:hAnsi="宋体" w:cs="Times New Roman" w:hint="eastAsia"/>
                <w:color w:val="000000"/>
                <w:sz w:val="18"/>
                <w:szCs w:val="18"/>
                <w:lang w:eastAsia="zh-CN"/>
              </w:rPr>
              <w:t>债金额</w:t>
            </w:r>
            <w:proofErr w:type="gramEnd"/>
          </w:p>
        </w:tc>
        <w:tc>
          <w:tcPr>
            <w:tcW w:w="627" w:type="dxa"/>
            <w:tcBorders>
              <w:top w:val="nil"/>
              <w:left w:val="nil"/>
              <w:bottom w:val="single" w:sz="4" w:space="0" w:color="auto"/>
              <w:right w:val="single" w:sz="4" w:space="0" w:color="auto"/>
            </w:tcBorders>
            <w:vAlign w:val="center"/>
          </w:tcPr>
          <w:p w14:paraId="617C1A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1133F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=284463.83元</w:t>
            </w:r>
          </w:p>
        </w:tc>
        <w:tc>
          <w:tcPr>
            <w:tcW w:w="728" w:type="dxa"/>
            <w:tcBorders>
              <w:top w:val="nil"/>
              <w:left w:val="nil"/>
              <w:bottom w:val="single" w:sz="4" w:space="0" w:color="auto"/>
              <w:right w:val="single" w:sz="4" w:space="0" w:color="auto"/>
            </w:tcBorders>
            <w:vAlign w:val="center"/>
          </w:tcPr>
          <w:p w14:paraId="0A6F7F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=284463.83元</w:t>
            </w:r>
          </w:p>
        </w:tc>
        <w:tc>
          <w:tcPr>
            <w:tcW w:w="637" w:type="dxa"/>
            <w:tcBorders>
              <w:top w:val="nil"/>
              <w:left w:val="nil"/>
              <w:bottom w:val="single" w:sz="4" w:space="0" w:color="auto"/>
              <w:right w:val="single" w:sz="4" w:space="0" w:color="auto"/>
            </w:tcBorders>
            <w:vAlign w:val="center"/>
          </w:tcPr>
          <w:p w14:paraId="727B43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D250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8762C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900D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94F9B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E0BA4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2FC2241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24C4357" w14:textId="77777777">
        <w:trPr>
          <w:trHeight w:val="800"/>
          <w:jc w:val="center"/>
        </w:trPr>
        <w:tc>
          <w:tcPr>
            <w:tcW w:w="300" w:type="dxa"/>
            <w:vMerge/>
            <w:tcBorders>
              <w:top w:val="nil"/>
              <w:left w:val="single" w:sz="4" w:space="0" w:color="auto"/>
              <w:bottom w:val="nil"/>
              <w:right w:val="single" w:sz="4" w:space="0" w:color="auto"/>
            </w:tcBorders>
            <w:vAlign w:val="center"/>
          </w:tcPr>
          <w:p w14:paraId="270070A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EED8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3EC61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E52403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减轻受益企业财务负担</w:t>
            </w:r>
          </w:p>
        </w:tc>
        <w:tc>
          <w:tcPr>
            <w:tcW w:w="627" w:type="dxa"/>
            <w:tcBorders>
              <w:top w:val="nil"/>
              <w:left w:val="nil"/>
              <w:bottom w:val="single" w:sz="4" w:space="0" w:color="auto"/>
              <w:right w:val="single" w:sz="4" w:space="0" w:color="auto"/>
            </w:tcBorders>
            <w:vAlign w:val="center"/>
          </w:tcPr>
          <w:p w14:paraId="7475C0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4628A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有效减轻</w:t>
            </w:r>
          </w:p>
        </w:tc>
        <w:tc>
          <w:tcPr>
            <w:tcW w:w="728" w:type="dxa"/>
            <w:tcBorders>
              <w:top w:val="nil"/>
              <w:left w:val="nil"/>
              <w:bottom w:val="single" w:sz="4" w:space="0" w:color="auto"/>
              <w:right w:val="single" w:sz="4" w:space="0" w:color="auto"/>
            </w:tcBorders>
            <w:vAlign w:val="center"/>
          </w:tcPr>
          <w:p w14:paraId="336195C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1BCB8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09AC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E2398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A61A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655A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451AA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6C0D38E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280A287" w14:textId="77777777">
        <w:trPr>
          <w:trHeight w:val="800"/>
          <w:jc w:val="center"/>
        </w:trPr>
        <w:tc>
          <w:tcPr>
            <w:tcW w:w="300" w:type="dxa"/>
            <w:vMerge/>
            <w:tcBorders>
              <w:top w:val="nil"/>
              <w:left w:val="single" w:sz="4" w:space="0" w:color="auto"/>
              <w:bottom w:val="nil"/>
              <w:right w:val="single" w:sz="4" w:space="0" w:color="auto"/>
            </w:tcBorders>
            <w:vAlign w:val="center"/>
          </w:tcPr>
          <w:p w14:paraId="52C0499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D39E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28628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FC4B8C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化</w:t>
            </w:r>
            <w:proofErr w:type="gramStart"/>
            <w:r>
              <w:rPr>
                <w:rFonts w:ascii="宋体" w:eastAsia="宋体" w:hAnsi="宋体" w:cs="Times New Roman" w:hint="eastAsia"/>
                <w:color w:val="000000"/>
                <w:sz w:val="18"/>
                <w:szCs w:val="18"/>
                <w:lang w:eastAsia="zh-CN"/>
              </w:rPr>
              <w:t>债单位</w:t>
            </w:r>
            <w:proofErr w:type="gramEnd"/>
            <w:r>
              <w:rPr>
                <w:rFonts w:ascii="宋体" w:eastAsia="宋体" w:hAnsi="宋体" w:cs="Times New Roman" w:hint="eastAsia"/>
                <w:color w:val="000000"/>
                <w:sz w:val="18"/>
                <w:szCs w:val="18"/>
                <w:lang w:eastAsia="zh-CN"/>
              </w:rPr>
              <w:t>满意度</w:t>
            </w:r>
          </w:p>
        </w:tc>
        <w:tc>
          <w:tcPr>
            <w:tcW w:w="627" w:type="dxa"/>
            <w:tcBorders>
              <w:top w:val="nil"/>
              <w:left w:val="nil"/>
              <w:bottom w:val="single" w:sz="4" w:space="0" w:color="auto"/>
              <w:right w:val="single" w:sz="4" w:space="0" w:color="auto"/>
            </w:tcBorders>
            <w:vAlign w:val="center"/>
          </w:tcPr>
          <w:p w14:paraId="78F1D4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6A93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3AEFC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B1C99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31E9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CCA50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7605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2AC34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35EC4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5AC6A8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771A2E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E7DFD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9825F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9A0D25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9B35D2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10893E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11FDC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E50F4A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2C6014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12D0ED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89E169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3D6185D"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D82EF60"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3261AF4"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08BE809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E4DDC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21C0A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2024年自治区农村综合改革转移支付预算</w:t>
            </w:r>
            <w:proofErr w:type="gramStart"/>
            <w:r>
              <w:rPr>
                <w:rFonts w:ascii="宋体" w:eastAsia="宋体" w:hAnsi="宋体" w:cs="Times New Roman" w:hint="eastAsia"/>
                <w:color w:val="000000"/>
                <w:sz w:val="18"/>
                <w:szCs w:val="18"/>
                <w:lang w:eastAsia="zh-CN"/>
              </w:rPr>
              <w:t>二工村路灯</w:t>
            </w:r>
            <w:proofErr w:type="gramEnd"/>
          </w:p>
        </w:tc>
      </w:tr>
      <w:tr w:rsidR="007D3E0D" w14:paraId="4E2F959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57F57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C7030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6FCF49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140CE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4D4FC34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28A62A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F84FC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E186ED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A60EB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341D13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F03ECF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4A7A71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EC1D6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3421EB9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80414A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F99F11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FC1BF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968" w:type="dxa"/>
            <w:gridSpan w:val="3"/>
            <w:tcBorders>
              <w:top w:val="single" w:sz="4" w:space="0" w:color="auto"/>
              <w:left w:val="nil"/>
              <w:bottom w:val="single" w:sz="4" w:space="0" w:color="auto"/>
              <w:right w:val="single" w:sz="4" w:space="0" w:color="auto"/>
            </w:tcBorders>
            <w:vAlign w:val="center"/>
          </w:tcPr>
          <w:p w14:paraId="76E96A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428" w:type="dxa"/>
            <w:gridSpan w:val="2"/>
            <w:tcBorders>
              <w:top w:val="single" w:sz="4" w:space="0" w:color="auto"/>
              <w:left w:val="nil"/>
              <w:bottom w:val="single" w:sz="4" w:space="0" w:color="auto"/>
              <w:right w:val="single" w:sz="4" w:space="0" w:color="auto"/>
            </w:tcBorders>
            <w:vAlign w:val="center"/>
          </w:tcPr>
          <w:p w14:paraId="73A5CB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372" w:type="dxa"/>
            <w:gridSpan w:val="2"/>
            <w:tcBorders>
              <w:top w:val="nil"/>
              <w:left w:val="nil"/>
              <w:bottom w:val="single" w:sz="4" w:space="0" w:color="auto"/>
              <w:right w:val="single" w:sz="4" w:space="0" w:color="auto"/>
            </w:tcBorders>
            <w:vAlign w:val="center"/>
          </w:tcPr>
          <w:p w14:paraId="3A8700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81D01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BD9F8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4298796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45868B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B6BC7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36884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968" w:type="dxa"/>
            <w:gridSpan w:val="3"/>
            <w:tcBorders>
              <w:top w:val="single" w:sz="4" w:space="0" w:color="auto"/>
              <w:left w:val="nil"/>
              <w:bottom w:val="single" w:sz="4" w:space="0" w:color="auto"/>
              <w:right w:val="single" w:sz="4" w:space="0" w:color="auto"/>
            </w:tcBorders>
            <w:vAlign w:val="center"/>
          </w:tcPr>
          <w:p w14:paraId="3BBF9F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428" w:type="dxa"/>
            <w:gridSpan w:val="2"/>
            <w:tcBorders>
              <w:top w:val="single" w:sz="4" w:space="0" w:color="auto"/>
              <w:left w:val="nil"/>
              <w:bottom w:val="single" w:sz="4" w:space="0" w:color="auto"/>
              <w:right w:val="single" w:sz="4" w:space="0" w:color="auto"/>
            </w:tcBorders>
            <w:vAlign w:val="center"/>
          </w:tcPr>
          <w:p w14:paraId="4149AA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40.00</w:t>
            </w:r>
          </w:p>
        </w:tc>
        <w:tc>
          <w:tcPr>
            <w:tcW w:w="1372" w:type="dxa"/>
            <w:gridSpan w:val="2"/>
            <w:tcBorders>
              <w:top w:val="nil"/>
              <w:left w:val="nil"/>
              <w:bottom w:val="single" w:sz="4" w:space="0" w:color="auto"/>
              <w:right w:val="single" w:sz="4" w:space="0" w:color="auto"/>
            </w:tcBorders>
            <w:vAlign w:val="center"/>
          </w:tcPr>
          <w:p w14:paraId="421C23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C7ED1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83775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350583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77182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9E6439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1BB02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E6AD0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2C4F9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9A0B4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5372C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0B679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4A9651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C54652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CB8A39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267D6D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7CF4A50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198410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902A3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本项目拟投入40万元用于</w:t>
            </w:r>
            <w:proofErr w:type="gramStart"/>
            <w:r>
              <w:rPr>
                <w:rFonts w:ascii="宋体" w:eastAsia="宋体" w:hAnsi="宋体" w:cs="Times New Roman" w:hint="eastAsia"/>
                <w:color w:val="000000"/>
                <w:sz w:val="18"/>
                <w:szCs w:val="18"/>
                <w:lang w:eastAsia="zh-CN"/>
              </w:rPr>
              <w:t>三工镇二工村</w:t>
            </w:r>
            <w:proofErr w:type="gramEnd"/>
            <w:r>
              <w:rPr>
                <w:rFonts w:ascii="宋体" w:eastAsia="宋体" w:hAnsi="宋体" w:cs="Times New Roman" w:hint="eastAsia"/>
                <w:color w:val="000000"/>
                <w:sz w:val="18"/>
                <w:szCs w:val="18"/>
                <w:lang w:eastAsia="zh-CN"/>
              </w:rPr>
              <w:t>居民巷道亮化项目，通过安装太阳能路灯，改善村民夜间出行条件，减少夜间出行安全隐患，建设美丽乡村，；该项目资金于2024年12月31日前完成资金使用，通过本项目，满足</w:t>
            </w:r>
            <w:proofErr w:type="gramStart"/>
            <w:r>
              <w:rPr>
                <w:rFonts w:ascii="宋体" w:eastAsia="宋体" w:hAnsi="宋体" w:cs="Times New Roman" w:hint="eastAsia"/>
                <w:color w:val="000000"/>
                <w:sz w:val="18"/>
                <w:szCs w:val="18"/>
                <w:lang w:eastAsia="zh-CN"/>
              </w:rPr>
              <w:t>三工镇二工村</w:t>
            </w:r>
            <w:proofErr w:type="gramEnd"/>
            <w:r>
              <w:rPr>
                <w:rFonts w:ascii="宋体" w:eastAsia="宋体" w:hAnsi="宋体" w:cs="Times New Roman" w:hint="eastAsia"/>
                <w:color w:val="000000"/>
                <w:sz w:val="18"/>
                <w:szCs w:val="18"/>
                <w:lang w:eastAsia="zh-CN"/>
              </w:rPr>
              <w:t>居民巷道亮化项目需要，改善村民夜间出行条件，感受乡村振兴成果</w:t>
            </w:r>
          </w:p>
        </w:tc>
        <w:tc>
          <w:tcPr>
            <w:tcW w:w="5716" w:type="dxa"/>
            <w:gridSpan w:val="8"/>
            <w:tcBorders>
              <w:top w:val="single" w:sz="4" w:space="0" w:color="auto"/>
              <w:left w:val="nil"/>
              <w:bottom w:val="single" w:sz="4" w:space="0" w:color="auto"/>
              <w:right w:val="single" w:sz="4" w:space="0" w:color="auto"/>
            </w:tcBorders>
            <w:vAlign w:val="center"/>
          </w:tcPr>
          <w:p w14:paraId="75529A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截止2024年12月31日，该项目实际完成40万元；通过该项目的实施，实际安装203盏太阳能路灯，每盏太阳能路灯购置成本为1970元/盏，有效改善</w:t>
            </w:r>
            <w:proofErr w:type="gramStart"/>
            <w:r>
              <w:rPr>
                <w:rFonts w:ascii="宋体" w:eastAsia="宋体" w:hAnsi="宋体" w:cs="Times New Roman" w:hint="eastAsia"/>
                <w:color w:val="000000"/>
                <w:sz w:val="18"/>
                <w:szCs w:val="18"/>
                <w:lang w:eastAsia="zh-CN"/>
              </w:rPr>
              <w:t>二工村村民</w:t>
            </w:r>
            <w:proofErr w:type="gramEnd"/>
            <w:r>
              <w:rPr>
                <w:rFonts w:ascii="宋体" w:eastAsia="宋体" w:hAnsi="宋体" w:cs="Times New Roman" w:hint="eastAsia"/>
                <w:color w:val="000000"/>
                <w:sz w:val="18"/>
                <w:szCs w:val="18"/>
                <w:lang w:eastAsia="zh-CN"/>
              </w:rPr>
              <w:t>夜间出行条件，提升了村民夜间出行安全性与便利性、改善村容村貌，远超预期目标，提升了村民夜晚出行的安全便捷性，活动范围和时间得以拓展，丰富业余生活，路灯项目作为公共设施建设成果，让村民切实感受到政府的关怀和支持，提升了村民对村庄的归属感和认同感，促进乡村社会的和谐稳定，促进了自治区农村综合改革转移支付资金的支付进度，切实发挥资金效益。</w:t>
            </w:r>
          </w:p>
        </w:tc>
      </w:tr>
      <w:tr w:rsidR="007D3E0D" w14:paraId="1BBE337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06BC94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1634A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8EF1F3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88E844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E75BA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58207B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86DD6B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8D1D90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580D3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A516BF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0A7175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537BBE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62F549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0CD36D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DE9C639"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AC8659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4EF49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AF68F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FDFC5DB"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太阳能路灯涉及行政村个数</w:t>
            </w:r>
          </w:p>
        </w:tc>
        <w:tc>
          <w:tcPr>
            <w:tcW w:w="627" w:type="dxa"/>
            <w:tcBorders>
              <w:top w:val="nil"/>
              <w:left w:val="nil"/>
              <w:bottom w:val="single" w:sz="4" w:space="0" w:color="auto"/>
              <w:right w:val="single" w:sz="4" w:space="0" w:color="auto"/>
            </w:tcBorders>
            <w:vAlign w:val="center"/>
          </w:tcPr>
          <w:p w14:paraId="36B63C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4925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7941C2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6AC7FA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EDB4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2C18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BC02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3C3B3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5D3F2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FC3E2A"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30F6C2F0" w14:textId="77777777">
        <w:trPr>
          <w:trHeight w:val="800"/>
          <w:jc w:val="center"/>
        </w:trPr>
        <w:tc>
          <w:tcPr>
            <w:tcW w:w="300" w:type="dxa"/>
            <w:vMerge/>
            <w:tcBorders>
              <w:top w:val="nil"/>
              <w:left w:val="single" w:sz="4" w:space="0" w:color="auto"/>
              <w:bottom w:val="nil"/>
              <w:right w:val="single" w:sz="4" w:space="0" w:color="auto"/>
            </w:tcBorders>
            <w:vAlign w:val="center"/>
          </w:tcPr>
          <w:p w14:paraId="7C66410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9D8F4C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33EE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A4CE8F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项目计划安装太阳能路灯个数</w:t>
            </w:r>
          </w:p>
        </w:tc>
        <w:tc>
          <w:tcPr>
            <w:tcW w:w="627" w:type="dxa"/>
            <w:tcBorders>
              <w:top w:val="nil"/>
              <w:left w:val="nil"/>
              <w:bottom w:val="single" w:sz="4" w:space="0" w:color="auto"/>
              <w:right w:val="single" w:sz="4" w:space="0" w:color="auto"/>
            </w:tcBorders>
            <w:vAlign w:val="center"/>
          </w:tcPr>
          <w:p w14:paraId="03920A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AA72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=200盏</w:t>
            </w:r>
          </w:p>
        </w:tc>
        <w:tc>
          <w:tcPr>
            <w:tcW w:w="728" w:type="dxa"/>
            <w:tcBorders>
              <w:top w:val="nil"/>
              <w:left w:val="nil"/>
              <w:bottom w:val="single" w:sz="4" w:space="0" w:color="auto"/>
              <w:right w:val="single" w:sz="4" w:space="0" w:color="auto"/>
            </w:tcBorders>
            <w:vAlign w:val="center"/>
          </w:tcPr>
          <w:p w14:paraId="69F383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=203盏</w:t>
            </w:r>
          </w:p>
        </w:tc>
        <w:tc>
          <w:tcPr>
            <w:tcW w:w="637" w:type="dxa"/>
            <w:tcBorders>
              <w:top w:val="nil"/>
              <w:left w:val="nil"/>
              <w:bottom w:val="single" w:sz="4" w:space="0" w:color="auto"/>
              <w:right w:val="single" w:sz="4" w:space="0" w:color="auto"/>
            </w:tcBorders>
            <w:vAlign w:val="center"/>
          </w:tcPr>
          <w:p w14:paraId="3E1AEE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w:t>
            </w:r>
          </w:p>
        </w:tc>
        <w:tc>
          <w:tcPr>
            <w:tcW w:w="791" w:type="dxa"/>
            <w:tcBorders>
              <w:top w:val="nil"/>
              <w:left w:val="nil"/>
              <w:bottom w:val="single" w:sz="4" w:space="0" w:color="auto"/>
              <w:right w:val="single" w:sz="4" w:space="0" w:color="auto"/>
            </w:tcBorders>
            <w:vAlign w:val="center"/>
          </w:tcPr>
          <w:p w14:paraId="2A3304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w:t>
            </w:r>
          </w:p>
        </w:tc>
        <w:tc>
          <w:tcPr>
            <w:tcW w:w="741" w:type="dxa"/>
            <w:tcBorders>
              <w:top w:val="nil"/>
              <w:left w:val="nil"/>
              <w:bottom w:val="single" w:sz="4" w:space="0" w:color="auto"/>
              <w:right w:val="single" w:sz="4" w:space="0" w:color="auto"/>
            </w:tcBorders>
            <w:vAlign w:val="center"/>
          </w:tcPr>
          <w:p w14:paraId="02479B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365B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06A77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699F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0E7D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实际勘测后所需路灯多3盏</w:t>
            </w:r>
          </w:p>
        </w:tc>
      </w:tr>
      <w:tr w:rsidR="007D3E0D" w14:paraId="526FBA44" w14:textId="77777777">
        <w:trPr>
          <w:trHeight w:val="800"/>
          <w:jc w:val="center"/>
        </w:trPr>
        <w:tc>
          <w:tcPr>
            <w:tcW w:w="300" w:type="dxa"/>
            <w:vMerge/>
            <w:tcBorders>
              <w:top w:val="nil"/>
              <w:left w:val="single" w:sz="4" w:space="0" w:color="auto"/>
              <w:bottom w:val="nil"/>
              <w:right w:val="single" w:sz="4" w:space="0" w:color="auto"/>
            </w:tcBorders>
            <w:vAlign w:val="center"/>
          </w:tcPr>
          <w:p w14:paraId="05A13A3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5443A3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78F8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CEFFD5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工程验收合格率</w:t>
            </w:r>
          </w:p>
        </w:tc>
        <w:tc>
          <w:tcPr>
            <w:tcW w:w="627" w:type="dxa"/>
            <w:tcBorders>
              <w:top w:val="nil"/>
              <w:left w:val="nil"/>
              <w:bottom w:val="single" w:sz="4" w:space="0" w:color="auto"/>
              <w:right w:val="single" w:sz="4" w:space="0" w:color="auto"/>
            </w:tcBorders>
            <w:vAlign w:val="center"/>
          </w:tcPr>
          <w:p w14:paraId="5DD5ED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0F03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203E95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B1B2F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F1A8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EC9E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8924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4B70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22DFB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924C39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0978C3D" w14:textId="77777777">
        <w:trPr>
          <w:trHeight w:val="800"/>
          <w:jc w:val="center"/>
        </w:trPr>
        <w:tc>
          <w:tcPr>
            <w:tcW w:w="300" w:type="dxa"/>
            <w:vMerge/>
            <w:tcBorders>
              <w:top w:val="nil"/>
              <w:left w:val="single" w:sz="4" w:space="0" w:color="auto"/>
              <w:bottom w:val="nil"/>
              <w:right w:val="single" w:sz="4" w:space="0" w:color="auto"/>
            </w:tcBorders>
            <w:vAlign w:val="center"/>
          </w:tcPr>
          <w:p w14:paraId="2349A7B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BB39EE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E3B6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EE5908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47E663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76E6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87F18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EE88F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D5FF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EB623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6FDF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AD157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C14C7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23E86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2CB9482" w14:textId="77777777">
        <w:trPr>
          <w:trHeight w:val="800"/>
          <w:jc w:val="center"/>
        </w:trPr>
        <w:tc>
          <w:tcPr>
            <w:tcW w:w="300" w:type="dxa"/>
            <w:vMerge/>
            <w:tcBorders>
              <w:top w:val="nil"/>
              <w:left w:val="single" w:sz="4" w:space="0" w:color="auto"/>
              <w:bottom w:val="nil"/>
              <w:right w:val="single" w:sz="4" w:space="0" w:color="auto"/>
            </w:tcBorders>
            <w:vAlign w:val="center"/>
          </w:tcPr>
          <w:p w14:paraId="20EBCB5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E39D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70BA4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4AB15D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每盏太阳能路灯购置成本</w:t>
            </w:r>
          </w:p>
        </w:tc>
        <w:tc>
          <w:tcPr>
            <w:tcW w:w="627" w:type="dxa"/>
            <w:tcBorders>
              <w:top w:val="nil"/>
              <w:left w:val="nil"/>
              <w:bottom w:val="single" w:sz="4" w:space="0" w:color="auto"/>
              <w:right w:val="single" w:sz="4" w:space="0" w:color="auto"/>
            </w:tcBorders>
            <w:vAlign w:val="center"/>
          </w:tcPr>
          <w:p w14:paraId="127264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9818D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w:t>
            </w:r>
            <w:proofErr w:type="gramStart"/>
            <w:r>
              <w:rPr>
                <w:rFonts w:ascii="宋体" w:eastAsia="宋体" w:hAnsi="宋体" w:cs="Times New Roman" w:hint="eastAsia"/>
                <w:color w:val="000000"/>
                <w:sz w:val="18"/>
                <w:szCs w:val="18"/>
                <w:lang w:eastAsia="zh-CN"/>
              </w:rPr>
              <w:t>2000元/盏</w:t>
            </w:r>
            <w:proofErr w:type="gramEnd"/>
          </w:p>
        </w:tc>
        <w:tc>
          <w:tcPr>
            <w:tcW w:w="728" w:type="dxa"/>
            <w:tcBorders>
              <w:top w:val="nil"/>
              <w:left w:val="nil"/>
              <w:bottom w:val="single" w:sz="4" w:space="0" w:color="auto"/>
              <w:right w:val="single" w:sz="4" w:space="0" w:color="auto"/>
            </w:tcBorders>
            <w:vAlign w:val="center"/>
          </w:tcPr>
          <w:p w14:paraId="0A1833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roofErr w:type="gramStart"/>
            <w:r>
              <w:rPr>
                <w:rFonts w:ascii="宋体" w:eastAsia="宋体" w:hAnsi="宋体" w:cs="Times New Roman" w:hint="eastAsia"/>
                <w:color w:val="000000"/>
                <w:sz w:val="18"/>
                <w:szCs w:val="18"/>
                <w:lang w:eastAsia="zh-CN"/>
              </w:rPr>
              <w:t>1970元/盏</w:t>
            </w:r>
            <w:proofErr w:type="gramEnd"/>
          </w:p>
        </w:tc>
        <w:tc>
          <w:tcPr>
            <w:tcW w:w="637" w:type="dxa"/>
            <w:tcBorders>
              <w:top w:val="nil"/>
              <w:left w:val="nil"/>
              <w:bottom w:val="single" w:sz="4" w:space="0" w:color="auto"/>
              <w:right w:val="single" w:sz="4" w:space="0" w:color="auto"/>
            </w:tcBorders>
            <w:vAlign w:val="center"/>
          </w:tcPr>
          <w:p w14:paraId="5D8EAA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791" w:type="dxa"/>
            <w:tcBorders>
              <w:top w:val="nil"/>
              <w:left w:val="nil"/>
              <w:bottom w:val="single" w:sz="4" w:space="0" w:color="auto"/>
              <w:right w:val="single" w:sz="4" w:space="0" w:color="auto"/>
            </w:tcBorders>
            <w:vAlign w:val="center"/>
          </w:tcPr>
          <w:p w14:paraId="452EEE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19.5</w:t>
            </w:r>
          </w:p>
        </w:tc>
        <w:tc>
          <w:tcPr>
            <w:tcW w:w="741" w:type="dxa"/>
            <w:tcBorders>
              <w:top w:val="nil"/>
              <w:left w:val="nil"/>
              <w:bottom w:val="single" w:sz="4" w:space="0" w:color="auto"/>
              <w:right w:val="single" w:sz="4" w:space="0" w:color="auto"/>
            </w:tcBorders>
            <w:vAlign w:val="center"/>
          </w:tcPr>
          <w:p w14:paraId="346F39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9FD8FA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7C13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F81F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AEBCA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由于盏数增加，每盏路灯成本减少</w:t>
            </w:r>
          </w:p>
        </w:tc>
      </w:tr>
      <w:tr w:rsidR="007D3E0D" w14:paraId="25FBF3DA" w14:textId="77777777">
        <w:trPr>
          <w:trHeight w:val="800"/>
          <w:jc w:val="center"/>
        </w:trPr>
        <w:tc>
          <w:tcPr>
            <w:tcW w:w="300" w:type="dxa"/>
            <w:vMerge/>
            <w:tcBorders>
              <w:top w:val="nil"/>
              <w:left w:val="single" w:sz="4" w:space="0" w:color="auto"/>
              <w:bottom w:val="nil"/>
              <w:right w:val="single" w:sz="4" w:space="0" w:color="auto"/>
            </w:tcBorders>
            <w:vAlign w:val="center"/>
          </w:tcPr>
          <w:p w14:paraId="470D1F8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7EA7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EF55A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5A9F26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roofErr w:type="gramStart"/>
            <w:r>
              <w:rPr>
                <w:rFonts w:ascii="宋体" w:eastAsia="宋体" w:hAnsi="宋体" w:cs="Times New Roman" w:hint="eastAsia"/>
                <w:color w:val="000000"/>
                <w:sz w:val="18"/>
                <w:szCs w:val="18"/>
                <w:lang w:eastAsia="zh-CN"/>
              </w:rPr>
              <w:t>二工村村民</w:t>
            </w:r>
            <w:proofErr w:type="gramEnd"/>
            <w:r>
              <w:rPr>
                <w:rFonts w:ascii="宋体" w:eastAsia="宋体" w:hAnsi="宋体" w:cs="Times New Roman" w:hint="eastAsia"/>
                <w:color w:val="000000"/>
                <w:sz w:val="18"/>
                <w:szCs w:val="18"/>
                <w:lang w:eastAsia="zh-CN"/>
              </w:rPr>
              <w:t>夜间出行条件</w:t>
            </w:r>
          </w:p>
        </w:tc>
        <w:tc>
          <w:tcPr>
            <w:tcW w:w="627" w:type="dxa"/>
            <w:tcBorders>
              <w:top w:val="nil"/>
              <w:left w:val="nil"/>
              <w:bottom w:val="single" w:sz="4" w:space="0" w:color="auto"/>
              <w:right w:val="single" w:sz="4" w:space="0" w:color="auto"/>
            </w:tcBorders>
            <w:vAlign w:val="center"/>
          </w:tcPr>
          <w:p w14:paraId="63C3F6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FCD1F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2B45D8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ab/>
              <w:t>达到预期指标</w:t>
            </w:r>
          </w:p>
        </w:tc>
        <w:tc>
          <w:tcPr>
            <w:tcW w:w="637" w:type="dxa"/>
            <w:tcBorders>
              <w:top w:val="nil"/>
              <w:left w:val="nil"/>
              <w:bottom w:val="single" w:sz="4" w:space="0" w:color="auto"/>
              <w:right w:val="single" w:sz="4" w:space="0" w:color="auto"/>
            </w:tcBorders>
            <w:vAlign w:val="center"/>
          </w:tcPr>
          <w:p w14:paraId="3183924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8EF2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9FDC4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771EC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8C4E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9AAE7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C6DA91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14F3DF1" w14:textId="77777777">
        <w:trPr>
          <w:trHeight w:val="800"/>
          <w:jc w:val="center"/>
        </w:trPr>
        <w:tc>
          <w:tcPr>
            <w:tcW w:w="300" w:type="dxa"/>
            <w:vMerge/>
            <w:tcBorders>
              <w:top w:val="nil"/>
              <w:left w:val="single" w:sz="4" w:space="0" w:color="auto"/>
              <w:bottom w:val="nil"/>
              <w:right w:val="single" w:sz="4" w:space="0" w:color="auto"/>
            </w:tcBorders>
            <w:vAlign w:val="center"/>
          </w:tcPr>
          <w:p w14:paraId="4DC6C3A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4C55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47611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07E291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村民满意度</w:t>
            </w:r>
          </w:p>
        </w:tc>
        <w:tc>
          <w:tcPr>
            <w:tcW w:w="627" w:type="dxa"/>
            <w:tcBorders>
              <w:top w:val="nil"/>
              <w:left w:val="nil"/>
              <w:bottom w:val="single" w:sz="4" w:space="0" w:color="auto"/>
              <w:right w:val="single" w:sz="4" w:space="0" w:color="auto"/>
            </w:tcBorders>
            <w:vAlign w:val="center"/>
          </w:tcPr>
          <w:p w14:paraId="12FA47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69E2F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D9D33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2DA09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B524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4ED7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4BA94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F297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9B8A6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BDCD11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6CED8F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0842C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FF6D2C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7B016AF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0709E6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7B79C32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941E6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99.30分</w:t>
            </w:r>
          </w:p>
        </w:tc>
        <w:tc>
          <w:tcPr>
            <w:tcW w:w="741" w:type="dxa"/>
            <w:tcBorders>
              <w:top w:val="single" w:sz="4" w:space="0" w:color="auto"/>
              <w:left w:val="nil"/>
              <w:bottom w:val="single" w:sz="4" w:space="0" w:color="auto"/>
              <w:right w:val="single" w:sz="4" w:space="0" w:color="auto"/>
            </w:tcBorders>
            <w:vAlign w:val="center"/>
          </w:tcPr>
          <w:p w14:paraId="402AF42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AE539E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6EB6CE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0BD717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EB5FD9B"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08660AF2"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DBE9485"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09C7FD6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3548B6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D74ED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三老人员补助</w:t>
            </w:r>
          </w:p>
        </w:tc>
      </w:tr>
      <w:tr w:rsidR="007D3E0D" w14:paraId="6B241AD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50166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37949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2F06E2D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63A06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41C55DC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325F28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1D547C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E2EB1D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06999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E34167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F4E396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6FC24F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222F2B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7C3758E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BAB36F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67965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B004D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968" w:type="dxa"/>
            <w:gridSpan w:val="3"/>
            <w:tcBorders>
              <w:top w:val="single" w:sz="4" w:space="0" w:color="auto"/>
              <w:left w:val="nil"/>
              <w:bottom w:val="single" w:sz="4" w:space="0" w:color="auto"/>
              <w:right w:val="single" w:sz="4" w:space="0" w:color="auto"/>
            </w:tcBorders>
            <w:vAlign w:val="center"/>
          </w:tcPr>
          <w:p w14:paraId="35A30C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428" w:type="dxa"/>
            <w:gridSpan w:val="2"/>
            <w:tcBorders>
              <w:top w:val="single" w:sz="4" w:space="0" w:color="auto"/>
              <w:left w:val="nil"/>
              <w:bottom w:val="single" w:sz="4" w:space="0" w:color="auto"/>
              <w:right w:val="single" w:sz="4" w:space="0" w:color="auto"/>
            </w:tcBorders>
            <w:vAlign w:val="center"/>
          </w:tcPr>
          <w:p w14:paraId="4B3570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372" w:type="dxa"/>
            <w:gridSpan w:val="2"/>
            <w:tcBorders>
              <w:top w:val="nil"/>
              <w:left w:val="nil"/>
              <w:bottom w:val="single" w:sz="4" w:space="0" w:color="auto"/>
              <w:right w:val="single" w:sz="4" w:space="0" w:color="auto"/>
            </w:tcBorders>
            <w:vAlign w:val="center"/>
          </w:tcPr>
          <w:p w14:paraId="5C1DE9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29114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2D7CF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4AD9210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25A16F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52FF08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B2C1D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968" w:type="dxa"/>
            <w:gridSpan w:val="3"/>
            <w:tcBorders>
              <w:top w:val="single" w:sz="4" w:space="0" w:color="auto"/>
              <w:left w:val="nil"/>
              <w:bottom w:val="single" w:sz="4" w:space="0" w:color="auto"/>
              <w:right w:val="single" w:sz="4" w:space="0" w:color="auto"/>
            </w:tcBorders>
            <w:vAlign w:val="center"/>
          </w:tcPr>
          <w:p w14:paraId="06776DC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428" w:type="dxa"/>
            <w:gridSpan w:val="2"/>
            <w:tcBorders>
              <w:top w:val="single" w:sz="4" w:space="0" w:color="auto"/>
              <w:left w:val="nil"/>
              <w:bottom w:val="single" w:sz="4" w:space="0" w:color="auto"/>
              <w:right w:val="single" w:sz="4" w:space="0" w:color="auto"/>
            </w:tcBorders>
            <w:vAlign w:val="center"/>
          </w:tcPr>
          <w:p w14:paraId="2EBAB8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241.82</w:t>
            </w:r>
          </w:p>
        </w:tc>
        <w:tc>
          <w:tcPr>
            <w:tcW w:w="1372" w:type="dxa"/>
            <w:gridSpan w:val="2"/>
            <w:tcBorders>
              <w:top w:val="nil"/>
              <w:left w:val="nil"/>
              <w:bottom w:val="single" w:sz="4" w:space="0" w:color="auto"/>
              <w:right w:val="single" w:sz="4" w:space="0" w:color="auto"/>
            </w:tcBorders>
            <w:vAlign w:val="center"/>
          </w:tcPr>
          <w:p w14:paraId="4C362E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59F78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1D887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2946185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6D40F9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065C5E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B6515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0068F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6B40F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4C5963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20E8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87A5C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F66422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12141A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3DFD73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5134D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591409AC"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105993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ED440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本项目拟投入241.82万元用于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三老人员生活补助发放，经费用于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171名老党员、12名老干部、1名老模范生活补贴的发放；该项目资金于2024年12月31日前完成资金使用，通过本项目，满足三老人员的生活需要，促进社会和谐的发展。</w:t>
            </w:r>
          </w:p>
        </w:tc>
        <w:tc>
          <w:tcPr>
            <w:tcW w:w="5716" w:type="dxa"/>
            <w:gridSpan w:val="8"/>
            <w:tcBorders>
              <w:top w:val="single" w:sz="4" w:space="0" w:color="auto"/>
              <w:left w:val="nil"/>
              <w:bottom w:val="single" w:sz="4" w:space="0" w:color="auto"/>
              <w:right w:val="single" w:sz="4" w:space="0" w:color="auto"/>
            </w:tcBorders>
            <w:vAlign w:val="center"/>
          </w:tcPr>
          <w:p w14:paraId="2FCCA6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截止2024年12月31日，本项目实际投入241.82万元用于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三老人员生活补助发放，项目实际涉及老党员人数173人，项目涉及老干部人数12人，项目涉及老模范人数1人，平均每季度发放成本为604560元，提升了“三老人员”（老党员、老干部、老模范）生活质量，体现了社会尊崇与关怀，增强其归属感、幸福感，发挥他们在社区治理、文化传承方面余热，促进了社会和谐稳定。巩固了党和政府与群众联系，彰显对历史贡献者，树立良好政府形象，激励更多人投身社会建设。</w:t>
            </w:r>
          </w:p>
        </w:tc>
      </w:tr>
      <w:tr w:rsidR="007D3E0D" w14:paraId="6CABB20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0C3EC7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5286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4002D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5E7315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15D426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1C95B2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4BB03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57E146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0E298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002415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1919FC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AAAF1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AED76A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2EEC29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F4D9B8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1D8D5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680F3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C1B3E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3DF39D"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项目涉及老党员人数</w:t>
            </w:r>
          </w:p>
        </w:tc>
        <w:tc>
          <w:tcPr>
            <w:tcW w:w="627" w:type="dxa"/>
            <w:tcBorders>
              <w:top w:val="nil"/>
              <w:left w:val="nil"/>
              <w:bottom w:val="single" w:sz="4" w:space="0" w:color="auto"/>
              <w:right w:val="single" w:sz="4" w:space="0" w:color="auto"/>
            </w:tcBorders>
            <w:vAlign w:val="center"/>
          </w:tcPr>
          <w:p w14:paraId="0FB79B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1C484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&gt;=171人</w:t>
            </w:r>
          </w:p>
        </w:tc>
        <w:tc>
          <w:tcPr>
            <w:tcW w:w="728" w:type="dxa"/>
            <w:tcBorders>
              <w:top w:val="nil"/>
              <w:left w:val="nil"/>
              <w:bottom w:val="single" w:sz="4" w:space="0" w:color="auto"/>
              <w:right w:val="single" w:sz="4" w:space="0" w:color="auto"/>
            </w:tcBorders>
            <w:vAlign w:val="center"/>
          </w:tcPr>
          <w:p w14:paraId="3B0F00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=172人</w:t>
            </w:r>
          </w:p>
        </w:tc>
        <w:tc>
          <w:tcPr>
            <w:tcW w:w="637" w:type="dxa"/>
            <w:tcBorders>
              <w:top w:val="nil"/>
              <w:left w:val="nil"/>
              <w:bottom w:val="single" w:sz="4" w:space="0" w:color="auto"/>
              <w:right w:val="single" w:sz="4" w:space="0" w:color="auto"/>
            </w:tcBorders>
            <w:vAlign w:val="center"/>
          </w:tcPr>
          <w:p w14:paraId="4990F0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5FA0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79C2E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AC12B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5690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D02D8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4997B3"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4B87F818" w14:textId="77777777">
        <w:trPr>
          <w:trHeight w:val="800"/>
          <w:jc w:val="center"/>
        </w:trPr>
        <w:tc>
          <w:tcPr>
            <w:tcW w:w="300" w:type="dxa"/>
            <w:vMerge/>
            <w:tcBorders>
              <w:top w:val="nil"/>
              <w:left w:val="single" w:sz="4" w:space="0" w:color="auto"/>
              <w:bottom w:val="nil"/>
              <w:right w:val="single" w:sz="4" w:space="0" w:color="auto"/>
            </w:tcBorders>
            <w:vAlign w:val="center"/>
          </w:tcPr>
          <w:p w14:paraId="4F533F8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B85F6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30D1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6F347D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项目涉及老干部人数</w:t>
            </w:r>
          </w:p>
        </w:tc>
        <w:tc>
          <w:tcPr>
            <w:tcW w:w="627" w:type="dxa"/>
            <w:tcBorders>
              <w:top w:val="nil"/>
              <w:left w:val="nil"/>
              <w:bottom w:val="single" w:sz="4" w:space="0" w:color="auto"/>
              <w:right w:val="single" w:sz="4" w:space="0" w:color="auto"/>
            </w:tcBorders>
            <w:vAlign w:val="center"/>
          </w:tcPr>
          <w:p w14:paraId="6E1716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6C298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&gt;=12人</w:t>
            </w:r>
          </w:p>
        </w:tc>
        <w:tc>
          <w:tcPr>
            <w:tcW w:w="728" w:type="dxa"/>
            <w:tcBorders>
              <w:top w:val="nil"/>
              <w:left w:val="nil"/>
              <w:bottom w:val="single" w:sz="4" w:space="0" w:color="auto"/>
              <w:right w:val="single" w:sz="4" w:space="0" w:color="auto"/>
            </w:tcBorders>
            <w:vAlign w:val="center"/>
          </w:tcPr>
          <w:p w14:paraId="725C6E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=12人</w:t>
            </w:r>
          </w:p>
        </w:tc>
        <w:tc>
          <w:tcPr>
            <w:tcW w:w="637" w:type="dxa"/>
            <w:tcBorders>
              <w:top w:val="nil"/>
              <w:left w:val="nil"/>
              <w:bottom w:val="single" w:sz="4" w:space="0" w:color="auto"/>
              <w:right w:val="single" w:sz="4" w:space="0" w:color="auto"/>
            </w:tcBorders>
            <w:vAlign w:val="center"/>
          </w:tcPr>
          <w:p w14:paraId="5F0AAC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9260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58DCA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A03CD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4AF8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1C91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04D5B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89263F2" w14:textId="77777777">
        <w:trPr>
          <w:trHeight w:val="800"/>
          <w:jc w:val="center"/>
        </w:trPr>
        <w:tc>
          <w:tcPr>
            <w:tcW w:w="300" w:type="dxa"/>
            <w:vMerge/>
            <w:tcBorders>
              <w:top w:val="nil"/>
              <w:left w:val="single" w:sz="4" w:space="0" w:color="auto"/>
              <w:bottom w:val="nil"/>
              <w:right w:val="single" w:sz="4" w:space="0" w:color="auto"/>
            </w:tcBorders>
            <w:vAlign w:val="center"/>
          </w:tcPr>
          <w:p w14:paraId="3A45896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B6439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4AB5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42CF55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项目涉及老模范人数</w:t>
            </w:r>
          </w:p>
        </w:tc>
        <w:tc>
          <w:tcPr>
            <w:tcW w:w="627" w:type="dxa"/>
            <w:tcBorders>
              <w:top w:val="nil"/>
              <w:left w:val="nil"/>
              <w:bottom w:val="single" w:sz="4" w:space="0" w:color="auto"/>
              <w:right w:val="single" w:sz="4" w:space="0" w:color="auto"/>
            </w:tcBorders>
            <w:vAlign w:val="center"/>
          </w:tcPr>
          <w:p w14:paraId="4BCD57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FB253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&gt;=1人</w:t>
            </w:r>
          </w:p>
        </w:tc>
        <w:tc>
          <w:tcPr>
            <w:tcW w:w="728" w:type="dxa"/>
            <w:tcBorders>
              <w:top w:val="nil"/>
              <w:left w:val="nil"/>
              <w:bottom w:val="single" w:sz="4" w:space="0" w:color="auto"/>
              <w:right w:val="single" w:sz="4" w:space="0" w:color="auto"/>
            </w:tcBorders>
            <w:vAlign w:val="center"/>
          </w:tcPr>
          <w:p w14:paraId="17457D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637" w:type="dxa"/>
            <w:tcBorders>
              <w:top w:val="nil"/>
              <w:left w:val="nil"/>
              <w:bottom w:val="single" w:sz="4" w:space="0" w:color="auto"/>
              <w:right w:val="single" w:sz="4" w:space="0" w:color="auto"/>
            </w:tcBorders>
            <w:vAlign w:val="center"/>
          </w:tcPr>
          <w:p w14:paraId="5FFB8A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F519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8DBE9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94A5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9A034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7BE6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B4C48D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AECB030" w14:textId="77777777">
        <w:trPr>
          <w:trHeight w:val="800"/>
          <w:jc w:val="center"/>
        </w:trPr>
        <w:tc>
          <w:tcPr>
            <w:tcW w:w="300" w:type="dxa"/>
            <w:vMerge/>
            <w:tcBorders>
              <w:top w:val="nil"/>
              <w:left w:val="single" w:sz="4" w:space="0" w:color="auto"/>
              <w:bottom w:val="nil"/>
              <w:right w:val="single" w:sz="4" w:space="0" w:color="auto"/>
            </w:tcBorders>
            <w:vAlign w:val="center"/>
          </w:tcPr>
          <w:p w14:paraId="23113BF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355E4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6F69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E41193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427085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1C446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1D0F5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86E37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533B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F246AE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2710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CB357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4103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42A6EE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D094EE7" w14:textId="77777777">
        <w:trPr>
          <w:trHeight w:val="800"/>
          <w:jc w:val="center"/>
        </w:trPr>
        <w:tc>
          <w:tcPr>
            <w:tcW w:w="300" w:type="dxa"/>
            <w:vMerge/>
            <w:tcBorders>
              <w:top w:val="nil"/>
              <w:left w:val="single" w:sz="4" w:space="0" w:color="auto"/>
              <w:bottom w:val="nil"/>
              <w:right w:val="single" w:sz="4" w:space="0" w:color="auto"/>
            </w:tcBorders>
            <w:vAlign w:val="center"/>
          </w:tcPr>
          <w:p w14:paraId="2530045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2374D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454F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B03848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20FFD0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0EA39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4A47E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59FBF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7428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F5516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5791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8355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8436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03E9C9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6DCAC1A" w14:textId="77777777">
        <w:trPr>
          <w:trHeight w:val="800"/>
          <w:jc w:val="center"/>
        </w:trPr>
        <w:tc>
          <w:tcPr>
            <w:tcW w:w="300" w:type="dxa"/>
            <w:vMerge/>
            <w:tcBorders>
              <w:top w:val="nil"/>
              <w:left w:val="single" w:sz="4" w:space="0" w:color="auto"/>
              <w:bottom w:val="nil"/>
              <w:right w:val="single" w:sz="4" w:space="0" w:color="auto"/>
            </w:tcBorders>
            <w:vAlign w:val="center"/>
          </w:tcPr>
          <w:p w14:paraId="7924C0C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0513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7CAC5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8FB7D2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每季度发放成本</w:t>
            </w:r>
          </w:p>
        </w:tc>
        <w:tc>
          <w:tcPr>
            <w:tcW w:w="627" w:type="dxa"/>
            <w:tcBorders>
              <w:top w:val="nil"/>
              <w:left w:val="nil"/>
              <w:bottom w:val="single" w:sz="4" w:space="0" w:color="auto"/>
              <w:right w:val="single" w:sz="4" w:space="0" w:color="auto"/>
            </w:tcBorders>
            <w:vAlign w:val="center"/>
          </w:tcPr>
          <w:p w14:paraId="12FE37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D9602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&lt;=604560元</w:t>
            </w:r>
          </w:p>
        </w:tc>
        <w:tc>
          <w:tcPr>
            <w:tcW w:w="728" w:type="dxa"/>
            <w:tcBorders>
              <w:top w:val="nil"/>
              <w:left w:val="nil"/>
              <w:bottom w:val="single" w:sz="4" w:space="0" w:color="auto"/>
              <w:right w:val="single" w:sz="4" w:space="0" w:color="auto"/>
            </w:tcBorders>
            <w:vAlign w:val="center"/>
          </w:tcPr>
          <w:p w14:paraId="3EFDBC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=604560元</w:t>
            </w:r>
          </w:p>
        </w:tc>
        <w:tc>
          <w:tcPr>
            <w:tcW w:w="637" w:type="dxa"/>
            <w:tcBorders>
              <w:top w:val="nil"/>
              <w:left w:val="nil"/>
              <w:bottom w:val="single" w:sz="4" w:space="0" w:color="auto"/>
              <w:right w:val="single" w:sz="4" w:space="0" w:color="auto"/>
            </w:tcBorders>
            <w:vAlign w:val="center"/>
          </w:tcPr>
          <w:p w14:paraId="274253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8B50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99E7B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E495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3A6E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FC0520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187F6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167C4B3" w14:textId="77777777">
        <w:trPr>
          <w:trHeight w:val="800"/>
          <w:jc w:val="center"/>
        </w:trPr>
        <w:tc>
          <w:tcPr>
            <w:tcW w:w="300" w:type="dxa"/>
            <w:vMerge/>
            <w:tcBorders>
              <w:top w:val="nil"/>
              <w:left w:val="single" w:sz="4" w:space="0" w:color="auto"/>
              <w:bottom w:val="nil"/>
              <w:right w:val="single" w:sz="4" w:space="0" w:color="auto"/>
            </w:tcBorders>
            <w:vAlign w:val="center"/>
          </w:tcPr>
          <w:p w14:paraId="5AC3037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68B1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96FD5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26404F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保障三老人员生活水平稳步提高</w:t>
            </w:r>
          </w:p>
        </w:tc>
        <w:tc>
          <w:tcPr>
            <w:tcW w:w="627" w:type="dxa"/>
            <w:tcBorders>
              <w:top w:val="nil"/>
              <w:left w:val="nil"/>
              <w:bottom w:val="single" w:sz="4" w:space="0" w:color="auto"/>
              <w:right w:val="single" w:sz="4" w:space="0" w:color="auto"/>
            </w:tcBorders>
            <w:vAlign w:val="center"/>
          </w:tcPr>
          <w:p w14:paraId="621F52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6AB9E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60DF59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36DA5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81BD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C48D4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0FE81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B071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1F957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8C460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43695F4" w14:textId="77777777">
        <w:trPr>
          <w:trHeight w:val="800"/>
          <w:jc w:val="center"/>
        </w:trPr>
        <w:tc>
          <w:tcPr>
            <w:tcW w:w="300" w:type="dxa"/>
            <w:vMerge/>
            <w:tcBorders>
              <w:top w:val="nil"/>
              <w:left w:val="single" w:sz="4" w:space="0" w:color="auto"/>
              <w:bottom w:val="nil"/>
              <w:right w:val="single" w:sz="4" w:space="0" w:color="auto"/>
            </w:tcBorders>
            <w:vAlign w:val="center"/>
          </w:tcPr>
          <w:p w14:paraId="44F1E36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AE31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BBE11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5B0B6D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三老人员满意度</w:t>
            </w:r>
          </w:p>
        </w:tc>
        <w:tc>
          <w:tcPr>
            <w:tcW w:w="627" w:type="dxa"/>
            <w:tcBorders>
              <w:top w:val="nil"/>
              <w:left w:val="nil"/>
              <w:bottom w:val="single" w:sz="4" w:space="0" w:color="auto"/>
              <w:right w:val="single" w:sz="4" w:space="0" w:color="auto"/>
            </w:tcBorders>
            <w:vAlign w:val="center"/>
          </w:tcPr>
          <w:p w14:paraId="7762D0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4E50D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23DE3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B4119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6905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F830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5F8A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4D36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33C6F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81F23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231E60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D23874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709C69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D14B59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E8681A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9288E7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3EDC7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3FF6E7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93E29D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0D8100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BEC686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76E6BFF"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F52BD49"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4348771"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6C7C4F2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3CD6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EFB5F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严重精神病障碍患者住院费用</w:t>
            </w:r>
          </w:p>
        </w:tc>
      </w:tr>
      <w:tr w:rsidR="007D3E0D" w14:paraId="3D44ECC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F625F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91AA2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DDA31B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6B232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1E61941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83CEAE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40BB05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F7934C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7EA863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B2CCB2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07B17D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D4FAB6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46EEC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427FF9D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07A53F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F464B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DC820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968" w:type="dxa"/>
            <w:gridSpan w:val="3"/>
            <w:tcBorders>
              <w:top w:val="single" w:sz="4" w:space="0" w:color="auto"/>
              <w:left w:val="nil"/>
              <w:bottom w:val="single" w:sz="4" w:space="0" w:color="auto"/>
              <w:right w:val="single" w:sz="4" w:space="0" w:color="auto"/>
            </w:tcBorders>
            <w:vAlign w:val="center"/>
          </w:tcPr>
          <w:p w14:paraId="719E9F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428" w:type="dxa"/>
            <w:gridSpan w:val="2"/>
            <w:tcBorders>
              <w:top w:val="single" w:sz="4" w:space="0" w:color="auto"/>
              <w:left w:val="nil"/>
              <w:bottom w:val="single" w:sz="4" w:space="0" w:color="auto"/>
              <w:right w:val="single" w:sz="4" w:space="0" w:color="auto"/>
            </w:tcBorders>
            <w:vAlign w:val="center"/>
          </w:tcPr>
          <w:p w14:paraId="6D4F56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372" w:type="dxa"/>
            <w:gridSpan w:val="2"/>
            <w:tcBorders>
              <w:top w:val="nil"/>
              <w:left w:val="nil"/>
              <w:bottom w:val="single" w:sz="4" w:space="0" w:color="auto"/>
              <w:right w:val="single" w:sz="4" w:space="0" w:color="auto"/>
            </w:tcBorders>
            <w:vAlign w:val="center"/>
          </w:tcPr>
          <w:p w14:paraId="17BA26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B5F99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D806A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648DA19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29FAA8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5D001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D840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968" w:type="dxa"/>
            <w:gridSpan w:val="3"/>
            <w:tcBorders>
              <w:top w:val="single" w:sz="4" w:space="0" w:color="auto"/>
              <w:left w:val="nil"/>
              <w:bottom w:val="single" w:sz="4" w:space="0" w:color="auto"/>
              <w:right w:val="single" w:sz="4" w:space="0" w:color="auto"/>
            </w:tcBorders>
            <w:vAlign w:val="center"/>
          </w:tcPr>
          <w:p w14:paraId="373139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428" w:type="dxa"/>
            <w:gridSpan w:val="2"/>
            <w:tcBorders>
              <w:top w:val="single" w:sz="4" w:space="0" w:color="auto"/>
              <w:left w:val="nil"/>
              <w:bottom w:val="single" w:sz="4" w:space="0" w:color="auto"/>
              <w:right w:val="single" w:sz="4" w:space="0" w:color="auto"/>
            </w:tcBorders>
            <w:vAlign w:val="center"/>
          </w:tcPr>
          <w:p w14:paraId="7682DF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23.94</w:t>
            </w:r>
          </w:p>
        </w:tc>
        <w:tc>
          <w:tcPr>
            <w:tcW w:w="1372" w:type="dxa"/>
            <w:gridSpan w:val="2"/>
            <w:tcBorders>
              <w:top w:val="nil"/>
              <w:left w:val="nil"/>
              <w:bottom w:val="single" w:sz="4" w:space="0" w:color="auto"/>
              <w:right w:val="single" w:sz="4" w:space="0" w:color="auto"/>
            </w:tcBorders>
            <w:vAlign w:val="center"/>
          </w:tcPr>
          <w:p w14:paraId="15CC2C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4D78B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C21B7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AF12CFA"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7C96BD"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AFA0A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2B433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619BB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44285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709CB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DDE90C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E645A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57F7B2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157676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126F2E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E412D9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5FCA709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6A4A44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53FA7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建立严重精神障碍患者医疗救治救助长效机制，有效遏制和预防严重精神障碍患者肇事肇祸，维护社会稳定，深化平安建设，投入严重精神病障碍患者住院费用239394.13元，减轻患者的经济负担，提高严重精神障碍患者家庭幸福感。本项目拟投入严重精神病障碍患者住院费用239394.13元，保障</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4个严重精神病障碍患者的住院费用，通过本项目，促进社会和谐的发展，守护严重精神病障碍患者身心健康。该项目资金于2024年12月31日前完成资金使用，使受益群众满意度达到90%以上。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560383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截止2024年12月31日，本项目实际投入23.94万元用于严重精神病障碍患者住院费用发放，资金涉及住院患者人数4人，王永亮住院费用成本15333.83元，</w:t>
            </w:r>
            <w:proofErr w:type="gramStart"/>
            <w:r>
              <w:rPr>
                <w:rFonts w:ascii="宋体" w:eastAsia="宋体" w:hAnsi="宋体" w:cs="Times New Roman" w:hint="eastAsia"/>
                <w:color w:val="000000"/>
                <w:sz w:val="18"/>
                <w:szCs w:val="18"/>
                <w:lang w:eastAsia="zh-CN"/>
              </w:rPr>
              <w:t>史秀国</w:t>
            </w:r>
            <w:proofErr w:type="gramEnd"/>
            <w:r>
              <w:rPr>
                <w:rFonts w:ascii="宋体" w:eastAsia="宋体" w:hAnsi="宋体" w:cs="Times New Roman" w:hint="eastAsia"/>
                <w:color w:val="000000"/>
                <w:sz w:val="18"/>
                <w:szCs w:val="18"/>
                <w:lang w:eastAsia="zh-CN"/>
              </w:rPr>
              <w:t>住院费用成本57150.14元，</w:t>
            </w:r>
            <w:proofErr w:type="gramStart"/>
            <w:r>
              <w:rPr>
                <w:rFonts w:ascii="宋体" w:eastAsia="宋体" w:hAnsi="宋体" w:cs="Times New Roman" w:hint="eastAsia"/>
                <w:color w:val="000000"/>
                <w:sz w:val="18"/>
                <w:szCs w:val="18"/>
                <w:lang w:eastAsia="zh-CN"/>
              </w:rPr>
              <w:t>耿继良</w:t>
            </w:r>
            <w:proofErr w:type="gramEnd"/>
            <w:r>
              <w:rPr>
                <w:rFonts w:ascii="宋体" w:eastAsia="宋体" w:hAnsi="宋体" w:cs="Times New Roman" w:hint="eastAsia"/>
                <w:color w:val="000000"/>
                <w:sz w:val="18"/>
                <w:szCs w:val="18"/>
                <w:lang w:eastAsia="zh-CN"/>
              </w:rPr>
              <w:t>住院费用成本90591.32元，刘大庆住院费用成本76318.84元。有效减轻了患者家庭经济负担，避免因病致贫、因病返贫。提高患者治疗依从性，降低了复发率，减少了社会安全隐患。促进患者康复，回归社会，创造社会价值。体现了社会公平，维护社会稳定。减少了患者反复住院次数，降低了医疗资源消耗。减轻了患者家庭照护负担，释放劳动力。促进了患者康复后就业，增加社会财富。</w:t>
            </w:r>
          </w:p>
        </w:tc>
      </w:tr>
      <w:tr w:rsidR="007D3E0D" w14:paraId="551F620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44F18E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7AC53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5EC6F2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A6FF58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42BA3F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93D5B9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EED6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29539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1CA2DD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44CCC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15B68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AC6498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3FFA0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0B399C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1EB5793D"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0006E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B9260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98F9A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51E7C71"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资金涉及住院患者人数</w:t>
            </w:r>
          </w:p>
        </w:tc>
        <w:tc>
          <w:tcPr>
            <w:tcW w:w="627" w:type="dxa"/>
            <w:tcBorders>
              <w:top w:val="nil"/>
              <w:left w:val="nil"/>
              <w:bottom w:val="single" w:sz="4" w:space="0" w:color="auto"/>
              <w:right w:val="single" w:sz="4" w:space="0" w:color="auto"/>
            </w:tcBorders>
            <w:vAlign w:val="center"/>
          </w:tcPr>
          <w:p w14:paraId="2D98F5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00B88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=4人</w:t>
            </w:r>
          </w:p>
        </w:tc>
        <w:tc>
          <w:tcPr>
            <w:tcW w:w="728" w:type="dxa"/>
            <w:tcBorders>
              <w:top w:val="nil"/>
              <w:left w:val="nil"/>
              <w:bottom w:val="single" w:sz="4" w:space="0" w:color="auto"/>
              <w:right w:val="single" w:sz="4" w:space="0" w:color="auto"/>
            </w:tcBorders>
            <w:vAlign w:val="center"/>
          </w:tcPr>
          <w:p w14:paraId="357E6C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=4人</w:t>
            </w:r>
          </w:p>
        </w:tc>
        <w:tc>
          <w:tcPr>
            <w:tcW w:w="637" w:type="dxa"/>
            <w:tcBorders>
              <w:top w:val="nil"/>
              <w:left w:val="nil"/>
              <w:bottom w:val="single" w:sz="4" w:space="0" w:color="auto"/>
              <w:right w:val="single" w:sz="4" w:space="0" w:color="auto"/>
            </w:tcBorders>
            <w:vAlign w:val="center"/>
          </w:tcPr>
          <w:p w14:paraId="4E0DE5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3B47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26C0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C118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D3E8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9A48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EF3448"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E67D56B" w14:textId="77777777">
        <w:trPr>
          <w:trHeight w:val="800"/>
          <w:jc w:val="center"/>
        </w:trPr>
        <w:tc>
          <w:tcPr>
            <w:tcW w:w="300" w:type="dxa"/>
            <w:vMerge/>
            <w:tcBorders>
              <w:top w:val="nil"/>
              <w:left w:val="single" w:sz="4" w:space="0" w:color="auto"/>
              <w:bottom w:val="nil"/>
              <w:right w:val="single" w:sz="4" w:space="0" w:color="auto"/>
            </w:tcBorders>
            <w:vAlign w:val="center"/>
          </w:tcPr>
          <w:p w14:paraId="32F8CCC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D51AA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6B63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9DA333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2EAA3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8FA1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73BF4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21E9D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91CA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1960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A978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85D2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FF0A3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ADC4E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11E19FF" w14:textId="77777777">
        <w:trPr>
          <w:trHeight w:val="800"/>
          <w:jc w:val="center"/>
        </w:trPr>
        <w:tc>
          <w:tcPr>
            <w:tcW w:w="300" w:type="dxa"/>
            <w:vMerge/>
            <w:tcBorders>
              <w:top w:val="nil"/>
              <w:left w:val="single" w:sz="4" w:space="0" w:color="auto"/>
              <w:bottom w:val="nil"/>
              <w:right w:val="single" w:sz="4" w:space="0" w:color="auto"/>
            </w:tcBorders>
            <w:vAlign w:val="center"/>
          </w:tcPr>
          <w:p w14:paraId="10733B3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FB49D6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0757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7A6573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636DBF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45BC4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F7DB3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45E91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EE7A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9E732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9588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AD99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2F247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3A6628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5C9F18A" w14:textId="77777777">
        <w:trPr>
          <w:trHeight w:val="800"/>
          <w:jc w:val="center"/>
        </w:trPr>
        <w:tc>
          <w:tcPr>
            <w:tcW w:w="300" w:type="dxa"/>
            <w:vMerge/>
            <w:tcBorders>
              <w:top w:val="nil"/>
              <w:left w:val="single" w:sz="4" w:space="0" w:color="auto"/>
              <w:bottom w:val="nil"/>
              <w:right w:val="single" w:sz="4" w:space="0" w:color="auto"/>
            </w:tcBorders>
            <w:vAlign w:val="center"/>
          </w:tcPr>
          <w:p w14:paraId="5AD846B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61ED1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75AB3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D96610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王永亮住院费用成本</w:t>
            </w:r>
          </w:p>
        </w:tc>
        <w:tc>
          <w:tcPr>
            <w:tcW w:w="627" w:type="dxa"/>
            <w:tcBorders>
              <w:top w:val="nil"/>
              <w:left w:val="nil"/>
              <w:bottom w:val="single" w:sz="4" w:space="0" w:color="auto"/>
              <w:right w:val="single" w:sz="4" w:space="0" w:color="auto"/>
            </w:tcBorders>
            <w:vAlign w:val="center"/>
          </w:tcPr>
          <w:p w14:paraId="1D1485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74449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=15333.83元</w:t>
            </w:r>
          </w:p>
        </w:tc>
        <w:tc>
          <w:tcPr>
            <w:tcW w:w="728" w:type="dxa"/>
            <w:tcBorders>
              <w:top w:val="nil"/>
              <w:left w:val="nil"/>
              <w:bottom w:val="single" w:sz="4" w:space="0" w:color="auto"/>
              <w:right w:val="single" w:sz="4" w:space="0" w:color="auto"/>
            </w:tcBorders>
            <w:vAlign w:val="center"/>
          </w:tcPr>
          <w:p w14:paraId="51C115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=15333.83元</w:t>
            </w:r>
          </w:p>
        </w:tc>
        <w:tc>
          <w:tcPr>
            <w:tcW w:w="637" w:type="dxa"/>
            <w:tcBorders>
              <w:top w:val="nil"/>
              <w:left w:val="nil"/>
              <w:bottom w:val="single" w:sz="4" w:space="0" w:color="auto"/>
              <w:right w:val="single" w:sz="4" w:space="0" w:color="auto"/>
            </w:tcBorders>
            <w:vAlign w:val="center"/>
          </w:tcPr>
          <w:p w14:paraId="776BD0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21D4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2DDB4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5EB6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8DFE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707A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20570E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3879C01" w14:textId="77777777">
        <w:trPr>
          <w:trHeight w:val="800"/>
          <w:jc w:val="center"/>
        </w:trPr>
        <w:tc>
          <w:tcPr>
            <w:tcW w:w="300" w:type="dxa"/>
            <w:vMerge/>
            <w:tcBorders>
              <w:top w:val="nil"/>
              <w:left w:val="single" w:sz="4" w:space="0" w:color="auto"/>
              <w:bottom w:val="nil"/>
              <w:right w:val="single" w:sz="4" w:space="0" w:color="auto"/>
            </w:tcBorders>
            <w:vAlign w:val="center"/>
          </w:tcPr>
          <w:p w14:paraId="3F4412E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94E9C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D844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C666C9"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史秀国</w:t>
            </w:r>
            <w:proofErr w:type="gramEnd"/>
            <w:r>
              <w:rPr>
                <w:rFonts w:ascii="宋体" w:eastAsia="宋体" w:hAnsi="宋体" w:cs="Times New Roman" w:hint="eastAsia"/>
                <w:color w:val="000000"/>
                <w:sz w:val="18"/>
                <w:szCs w:val="18"/>
                <w:lang w:eastAsia="zh-CN"/>
              </w:rPr>
              <w:t>住院费用成本</w:t>
            </w:r>
          </w:p>
        </w:tc>
        <w:tc>
          <w:tcPr>
            <w:tcW w:w="627" w:type="dxa"/>
            <w:tcBorders>
              <w:top w:val="nil"/>
              <w:left w:val="nil"/>
              <w:bottom w:val="single" w:sz="4" w:space="0" w:color="auto"/>
              <w:right w:val="single" w:sz="4" w:space="0" w:color="auto"/>
            </w:tcBorders>
            <w:vAlign w:val="center"/>
          </w:tcPr>
          <w:p w14:paraId="65620E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DD8EA2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=57150.14元</w:t>
            </w:r>
          </w:p>
        </w:tc>
        <w:tc>
          <w:tcPr>
            <w:tcW w:w="728" w:type="dxa"/>
            <w:tcBorders>
              <w:top w:val="nil"/>
              <w:left w:val="nil"/>
              <w:bottom w:val="single" w:sz="4" w:space="0" w:color="auto"/>
              <w:right w:val="single" w:sz="4" w:space="0" w:color="auto"/>
            </w:tcBorders>
            <w:vAlign w:val="center"/>
          </w:tcPr>
          <w:p w14:paraId="059B60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=57150.14元</w:t>
            </w:r>
          </w:p>
        </w:tc>
        <w:tc>
          <w:tcPr>
            <w:tcW w:w="637" w:type="dxa"/>
            <w:tcBorders>
              <w:top w:val="nil"/>
              <w:left w:val="nil"/>
              <w:bottom w:val="single" w:sz="4" w:space="0" w:color="auto"/>
              <w:right w:val="single" w:sz="4" w:space="0" w:color="auto"/>
            </w:tcBorders>
            <w:vAlign w:val="center"/>
          </w:tcPr>
          <w:p w14:paraId="34C7D3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F8CA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37F76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FED4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A1A98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960BC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F2E6FE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A0514BC" w14:textId="77777777">
        <w:trPr>
          <w:trHeight w:val="800"/>
          <w:jc w:val="center"/>
        </w:trPr>
        <w:tc>
          <w:tcPr>
            <w:tcW w:w="300" w:type="dxa"/>
            <w:vMerge/>
            <w:tcBorders>
              <w:top w:val="nil"/>
              <w:left w:val="single" w:sz="4" w:space="0" w:color="auto"/>
              <w:bottom w:val="nil"/>
              <w:right w:val="single" w:sz="4" w:space="0" w:color="auto"/>
            </w:tcBorders>
            <w:vAlign w:val="center"/>
          </w:tcPr>
          <w:p w14:paraId="547896D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3FDD6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1E42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5F7EED3"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耿继良</w:t>
            </w:r>
            <w:proofErr w:type="gramEnd"/>
            <w:r>
              <w:rPr>
                <w:rFonts w:ascii="宋体" w:eastAsia="宋体" w:hAnsi="宋体" w:cs="Times New Roman" w:hint="eastAsia"/>
                <w:color w:val="000000"/>
                <w:sz w:val="18"/>
                <w:szCs w:val="18"/>
                <w:lang w:eastAsia="zh-CN"/>
              </w:rPr>
              <w:t>住院费用成本</w:t>
            </w:r>
          </w:p>
        </w:tc>
        <w:tc>
          <w:tcPr>
            <w:tcW w:w="627" w:type="dxa"/>
            <w:tcBorders>
              <w:top w:val="nil"/>
              <w:left w:val="nil"/>
              <w:bottom w:val="single" w:sz="4" w:space="0" w:color="auto"/>
              <w:right w:val="single" w:sz="4" w:space="0" w:color="auto"/>
            </w:tcBorders>
            <w:vAlign w:val="center"/>
          </w:tcPr>
          <w:p w14:paraId="43920D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50BF4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=90591.32元</w:t>
            </w:r>
          </w:p>
        </w:tc>
        <w:tc>
          <w:tcPr>
            <w:tcW w:w="728" w:type="dxa"/>
            <w:tcBorders>
              <w:top w:val="nil"/>
              <w:left w:val="nil"/>
              <w:bottom w:val="single" w:sz="4" w:space="0" w:color="auto"/>
              <w:right w:val="single" w:sz="4" w:space="0" w:color="auto"/>
            </w:tcBorders>
            <w:vAlign w:val="center"/>
          </w:tcPr>
          <w:p w14:paraId="46B977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=90591.32元</w:t>
            </w:r>
          </w:p>
        </w:tc>
        <w:tc>
          <w:tcPr>
            <w:tcW w:w="637" w:type="dxa"/>
            <w:tcBorders>
              <w:top w:val="nil"/>
              <w:left w:val="nil"/>
              <w:bottom w:val="single" w:sz="4" w:space="0" w:color="auto"/>
              <w:right w:val="single" w:sz="4" w:space="0" w:color="auto"/>
            </w:tcBorders>
            <w:vAlign w:val="center"/>
          </w:tcPr>
          <w:p w14:paraId="541990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D044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7D9C0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7C834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94D8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73E65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FDBB03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3B891F1" w14:textId="77777777">
        <w:trPr>
          <w:trHeight w:val="800"/>
          <w:jc w:val="center"/>
        </w:trPr>
        <w:tc>
          <w:tcPr>
            <w:tcW w:w="300" w:type="dxa"/>
            <w:vMerge/>
            <w:tcBorders>
              <w:top w:val="nil"/>
              <w:left w:val="single" w:sz="4" w:space="0" w:color="auto"/>
              <w:bottom w:val="nil"/>
              <w:right w:val="single" w:sz="4" w:space="0" w:color="auto"/>
            </w:tcBorders>
            <w:vAlign w:val="center"/>
          </w:tcPr>
          <w:p w14:paraId="5FF964C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D9D445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53DA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CEF8E8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刘大庆住院费用成本</w:t>
            </w:r>
          </w:p>
        </w:tc>
        <w:tc>
          <w:tcPr>
            <w:tcW w:w="627" w:type="dxa"/>
            <w:tcBorders>
              <w:top w:val="nil"/>
              <w:left w:val="nil"/>
              <w:bottom w:val="single" w:sz="4" w:space="0" w:color="auto"/>
              <w:right w:val="single" w:sz="4" w:space="0" w:color="auto"/>
            </w:tcBorders>
            <w:vAlign w:val="center"/>
          </w:tcPr>
          <w:p w14:paraId="1D3C49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CDCBF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=76318.84元</w:t>
            </w:r>
          </w:p>
        </w:tc>
        <w:tc>
          <w:tcPr>
            <w:tcW w:w="728" w:type="dxa"/>
            <w:tcBorders>
              <w:top w:val="nil"/>
              <w:left w:val="nil"/>
              <w:bottom w:val="single" w:sz="4" w:space="0" w:color="auto"/>
              <w:right w:val="single" w:sz="4" w:space="0" w:color="auto"/>
            </w:tcBorders>
            <w:vAlign w:val="center"/>
          </w:tcPr>
          <w:p w14:paraId="2BBE3C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=76318.84元</w:t>
            </w:r>
          </w:p>
        </w:tc>
        <w:tc>
          <w:tcPr>
            <w:tcW w:w="637" w:type="dxa"/>
            <w:tcBorders>
              <w:top w:val="nil"/>
              <w:left w:val="nil"/>
              <w:bottom w:val="single" w:sz="4" w:space="0" w:color="auto"/>
              <w:right w:val="single" w:sz="4" w:space="0" w:color="auto"/>
            </w:tcBorders>
            <w:vAlign w:val="center"/>
          </w:tcPr>
          <w:p w14:paraId="3C315F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20BF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C5A69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815F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531EE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8FFE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A1BB34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890DCA2" w14:textId="77777777">
        <w:trPr>
          <w:trHeight w:val="800"/>
          <w:jc w:val="center"/>
        </w:trPr>
        <w:tc>
          <w:tcPr>
            <w:tcW w:w="300" w:type="dxa"/>
            <w:vMerge/>
            <w:tcBorders>
              <w:top w:val="nil"/>
              <w:left w:val="single" w:sz="4" w:space="0" w:color="auto"/>
              <w:bottom w:val="nil"/>
              <w:right w:val="single" w:sz="4" w:space="0" w:color="auto"/>
            </w:tcBorders>
            <w:vAlign w:val="center"/>
          </w:tcPr>
          <w:p w14:paraId="4AC38F6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6186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766A2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761D8C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减轻精神病患者家庭医疗精神负担</w:t>
            </w:r>
          </w:p>
        </w:tc>
        <w:tc>
          <w:tcPr>
            <w:tcW w:w="627" w:type="dxa"/>
            <w:tcBorders>
              <w:top w:val="nil"/>
              <w:left w:val="nil"/>
              <w:bottom w:val="single" w:sz="4" w:space="0" w:color="auto"/>
              <w:right w:val="single" w:sz="4" w:space="0" w:color="auto"/>
            </w:tcBorders>
            <w:vAlign w:val="center"/>
          </w:tcPr>
          <w:p w14:paraId="3FC631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15367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有效减轻</w:t>
            </w:r>
          </w:p>
        </w:tc>
        <w:tc>
          <w:tcPr>
            <w:tcW w:w="728" w:type="dxa"/>
            <w:tcBorders>
              <w:top w:val="nil"/>
              <w:left w:val="nil"/>
              <w:bottom w:val="single" w:sz="4" w:space="0" w:color="auto"/>
              <w:right w:val="single" w:sz="4" w:space="0" w:color="auto"/>
            </w:tcBorders>
            <w:vAlign w:val="center"/>
          </w:tcPr>
          <w:p w14:paraId="67C12A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89263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F22F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02554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3262A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A263A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7ACE3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4E99424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15489B9" w14:textId="77777777">
        <w:trPr>
          <w:trHeight w:val="800"/>
          <w:jc w:val="center"/>
        </w:trPr>
        <w:tc>
          <w:tcPr>
            <w:tcW w:w="300" w:type="dxa"/>
            <w:vMerge/>
            <w:tcBorders>
              <w:top w:val="nil"/>
              <w:left w:val="single" w:sz="4" w:space="0" w:color="auto"/>
              <w:bottom w:val="nil"/>
              <w:right w:val="single" w:sz="4" w:space="0" w:color="auto"/>
            </w:tcBorders>
            <w:vAlign w:val="center"/>
          </w:tcPr>
          <w:p w14:paraId="186D253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38A9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ED273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A96355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项目受益人满意度</w:t>
            </w:r>
          </w:p>
        </w:tc>
        <w:tc>
          <w:tcPr>
            <w:tcW w:w="627" w:type="dxa"/>
            <w:tcBorders>
              <w:top w:val="nil"/>
              <w:left w:val="nil"/>
              <w:bottom w:val="single" w:sz="4" w:space="0" w:color="auto"/>
              <w:right w:val="single" w:sz="4" w:space="0" w:color="auto"/>
            </w:tcBorders>
            <w:vAlign w:val="center"/>
          </w:tcPr>
          <w:p w14:paraId="6F89FB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9027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44547D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0E26C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66A9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291CD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E8870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5087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37607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1FA7B3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CA5F99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345B4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7A9E307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1B6539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AB1CC8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201315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2CF85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E31A80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209261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406DD4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663CAF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D6EBF18"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2665426B"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15B1C290"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2A0D6464" w14:textId="77777777">
        <w:trPr>
          <w:trHeight w:val="2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81D0E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238D9E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中央政法纪检监察转移支付资金</w:t>
            </w:r>
          </w:p>
        </w:tc>
      </w:tr>
      <w:tr w:rsidR="007D3E0D" w14:paraId="33C0DB72"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D11D8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65BB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4C9801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144B4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006464A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8AF67A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C273C5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842BFE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3C9DDA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248775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116A5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D57DF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54DAFF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1D21A08" w14:textId="77777777">
        <w:trPr>
          <w:trHeight w:val="341"/>
          <w:jc w:val="center"/>
        </w:trPr>
        <w:tc>
          <w:tcPr>
            <w:tcW w:w="300" w:type="dxa"/>
            <w:vMerge/>
            <w:tcBorders>
              <w:top w:val="nil"/>
              <w:left w:val="single" w:sz="4" w:space="0" w:color="auto"/>
              <w:bottom w:val="single" w:sz="4" w:space="0" w:color="auto"/>
              <w:right w:val="single" w:sz="4" w:space="0" w:color="auto"/>
            </w:tcBorders>
            <w:vAlign w:val="center"/>
          </w:tcPr>
          <w:p w14:paraId="2676574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FEF4E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405BC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4B2117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4F8B41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2C4B74E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5CF97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7F234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6DC852D0" w14:textId="77777777">
        <w:trPr>
          <w:trHeight w:val="275"/>
          <w:jc w:val="center"/>
        </w:trPr>
        <w:tc>
          <w:tcPr>
            <w:tcW w:w="300" w:type="dxa"/>
            <w:vMerge/>
            <w:tcBorders>
              <w:top w:val="nil"/>
              <w:left w:val="single" w:sz="4" w:space="0" w:color="auto"/>
              <w:bottom w:val="single" w:sz="4" w:space="0" w:color="auto"/>
              <w:right w:val="single" w:sz="4" w:space="0" w:color="auto"/>
            </w:tcBorders>
            <w:vAlign w:val="center"/>
          </w:tcPr>
          <w:p w14:paraId="043D75F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4E3E63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602AE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5FF245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6C6533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0176DB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7D530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C08C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285A2E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91DDBD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879EB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2DFF9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5722C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8150A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A39B5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2E43F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96E2B7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41A1CA9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BC8819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62064B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3C542D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7BD3B35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6E6855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496E7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2024年使用中央财政转移支付资金2万元，用于购置纪检监察设备1.8元，纪检监察办案经费0.2元，有效保障</w:t>
            </w:r>
            <w:proofErr w:type="gramStart"/>
            <w:r>
              <w:rPr>
                <w:rFonts w:ascii="宋体" w:eastAsia="宋体" w:hAnsi="宋体" w:cs="Times New Roman" w:hint="eastAsia"/>
                <w:color w:val="000000"/>
                <w:sz w:val="18"/>
                <w:szCs w:val="18"/>
                <w:lang w:eastAsia="zh-CN"/>
              </w:rPr>
              <w:t>三工镇纪检</w:t>
            </w:r>
            <w:proofErr w:type="gramEnd"/>
            <w:r>
              <w:rPr>
                <w:rFonts w:ascii="宋体" w:eastAsia="宋体" w:hAnsi="宋体" w:cs="Times New Roman" w:hint="eastAsia"/>
                <w:color w:val="000000"/>
                <w:sz w:val="18"/>
                <w:szCs w:val="18"/>
                <w:lang w:eastAsia="zh-CN"/>
              </w:rPr>
              <w:t>监察工作正常有序开展。</w:t>
            </w:r>
          </w:p>
        </w:tc>
        <w:tc>
          <w:tcPr>
            <w:tcW w:w="5716" w:type="dxa"/>
            <w:gridSpan w:val="8"/>
            <w:tcBorders>
              <w:top w:val="single" w:sz="4" w:space="0" w:color="auto"/>
              <w:left w:val="nil"/>
              <w:bottom w:val="single" w:sz="4" w:space="0" w:color="auto"/>
              <w:right w:val="single" w:sz="4" w:space="0" w:color="auto"/>
            </w:tcBorders>
            <w:vAlign w:val="center"/>
          </w:tcPr>
          <w:p w14:paraId="2C3156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2万元，实际购置纪检监察设备1.8万元，纪检监察办案经费0.2万元，建立健全了管理制度，强化了执纪为民，推进了清廉建设，增强了群众的幸福感、安全感，有力惩治了腐败现象，强化了资金管理意识，为</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经济发展提供了坚强的政治保障，提升了党风政</w:t>
            </w:r>
            <w:proofErr w:type="gramStart"/>
            <w:r>
              <w:rPr>
                <w:rFonts w:ascii="宋体" w:eastAsia="宋体" w:hAnsi="宋体" w:cs="Times New Roman" w:hint="eastAsia"/>
                <w:color w:val="000000"/>
                <w:sz w:val="18"/>
                <w:szCs w:val="18"/>
                <w:lang w:eastAsia="zh-CN"/>
              </w:rPr>
              <w:t>风监督</w:t>
            </w:r>
            <w:proofErr w:type="gramEnd"/>
            <w:r>
              <w:rPr>
                <w:rFonts w:ascii="宋体" w:eastAsia="宋体" w:hAnsi="宋体" w:cs="Times New Roman" w:hint="eastAsia"/>
                <w:color w:val="000000"/>
                <w:sz w:val="18"/>
                <w:szCs w:val="18"/>
                <w:lang w:eastAsia="zh-CN"/>
              </w:rPr>
              <w:t>力度，营造了良好的政治生态，保障了办案所需的经费和装备的配置，实行资金效益最大化，以资金使用最优化方案开展各项业务工作。</w:t>
            </w:r>
          </w:p>
        </w:tc>
      </w:tr>
      <w:tr w:rsidR="007D3E0D" w14:paraId="00D0B14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3953F8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B29C7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229888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E6864B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5EC6BA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9EA3E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A5A8F6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F3B21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A6EEA8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C270C2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1097A2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3A0D39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BE0EC2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ED0F19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74FFDB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12EBE7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94D15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D4643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A200C8"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项目资金涉及纪检监察机构数</w:t>
            </w:r>
          </w:p>
        </w:tc>
        <w:tc>
          <w:tcPr>
            <w:tcW w:w="627" w:type="dxa"/>
            <w:tcBorders>
              <w:top w:val="nil"/>
              <w:left w:val="nil"/>
              <w:bottom w:val="single" w:sz="4" w:space="0" w:color="auto"/>
              <w:right w:val="single" w:sz="4" w:space="0" w:color="auto"/>
            </w:tcBorders>
            <w:vAlign w:val="center"/>
          </w:tcPr>
          <w:p w14:paraId="6104BF0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E20C5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728" w:type="dxa"/>
            <w:tcBorders>
              <w:top w:val="nil"/>
              <w:left w:val="nil"/>
              <w:bottom w:val="single" w:sz="4" w:space="0" w:color="auto"/>
              <w:right w:val="single" w:sz="4" w:space="0" w:color="auto"/>
            </w:tcBorders>
            <w:vAlign w:val="center"/>
          </w:tcPr>
          <w:p w14:paraId="1A430A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18E41B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FA85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2DE24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3A9E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DF19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7EE35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79E4EB"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60F88082" w14:textId="77777777">
        <w:trPr>
          <w:trHeight w:val="800"/>
          <w:jc w:val="center"/>
        </w:trPr>
        <w:tc>
          <w:tcPr>
            <w:tcW w:w="300" w:type="dxa"/>
            <w:vMerge/>
            <w:tcBorders>
              <w:top w:val="nil"/>
              <w:left w:val="single" w:sz="4" w:space="0" w:color="auto"/>
              <w:bottom w:val="nil"/>
              <w:right w:val="single" w:sz="4" w:space="0" w:color="auto"/>
            </w:tcBorders>
            <w:vAlign w:val="center"/>
          </w:tcPr>
          <w:p w14:paraId="42C5100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03A48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CB57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FA437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购置装备验收合格率</w:t>
            </w:r>
          </w:p>
        </w:tc>
        <w:tc>
          <w:tcPr>
            <w:tcW w:w="627" w:type="dxa"/>
            <w:tcBorders>
              <w:top w:val="nil"/>
              <w:left w:val="nil"/>
              <w:bottom w:val="single" w:sz="4" w:space="0" w:color="auto"/>
              <w:right w:val="single" w:sz="4" w:space="0" w:color="auto"/>
            </w:tcBorders>
            <w:vAlign w:val="center"/>
          </w:tcPr>
          <w:p w14:paraId="69FA46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16BBD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D3F86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91F03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CD7F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7A140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4734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6C559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C0A96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4BD35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345E9E8" w14:textId="77777777">
        <w:trPr>
          <w:trHeight w:val="800"/>
          <w:jc w:val="center"/>
        </w:trPr>
        <w:tc>
          <w:tcPr>
            <w:tcW w:w="300" w:type="dxa"/>
            <w:vMerge/>
            <w:tcBorders>
              <w:top w:val="nil"/>
              <w:left w:val="single" w:sz="4" w:space="0" w:color="auto"/>
              <w:bottom w:val="nil"/>
              <w:right w:val="single" w:sz="4" w:space="0" w:color="auto"/>
            </w:tcBorders>
            <w:vAlign w:val="center"/>
          </w:tcPr>
          <w:p w14:paraId="3866E07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DBDAB3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5D43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4F74BC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3E21F8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384D6B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22BE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8EE93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8E8D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ED2DE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A4AA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371A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EEE8B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058A1D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BD935C9" w14:textId="77777777">
        <w:trPr>
          <w:trHeight w:val="800"/>
          <w:jc w:val="center"/>
        </w:trPr>
        <w:tc>
          <w:tcPr>
            <w:tcW w:w="300" w:type="dxa"/>
            <w:vMerge/>
            <w:tcBorders>
              <w:top w:val="nil"/>
              <w:left w:val="single" w:sz="4" w:space="0" w:color="auto"/>
              <w:bottom w:val="nil"/>
              <w:right w:val="single" w:sz="4" w:space="0" w:color="auto"/>
            </w:tcBorders>
            <w:vAlign w:val="center"/>
          </w:tcPr>
          <w:p w14:paraId="0C2B4E9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7472A8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DB853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36E1D6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纪检监察装备费成本</w:t>
            </w:r>
          </w:p>
        </w:tc>
        <w:tc>
          <w:tcPr>
            <w:tcW w:w="627" w:type="dxa"/>
            <w:tcBorders>
              <w:top w:val="nil"/>
              <w:left w:val="nil"/>
              <w:bottom w:val="single" w:sz="4" w:space="0" w:color="auto"/>
              <w:right w:val="single" w:sz="4" w:space="0" w:color="auto"/>
            </w:tcBorders>
            <w:vAlign w:val="center"/>
          </w:tcPr>
          <w:p w14:paraId="426A32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1513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&lt;=18000元</w:t>
            </w:r>
          </w:p>
        </w:tc>
        <w:tc>
          <w:tcPr>
            <w:tcW w:w="728" w:type="dxa"/>
            <w:tcBorders>
              <w:top w:val="nil"/>
              <w:left w:val="nil"/>
              <w:bottom w:val="single" w:sz="4" w:space="0" w:color="auto"/>
              <w:right w:val="single" w:sz="4" w:space="0" w:color="auto"/>
            </w:tcBorders>
            <w:vAlign w:val="center"/>
          </w:tcPr>
          <w:p w14:paraId="66A8D6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=18000元</w:t>
            </w:r>
          </w:p>
        </w:tc>
        <w:tc>
          <w:tcPr>
            <w:tcW w:w="637" w:type="dxa"/>
            <w:tcBorders>
              <w:top w:val="nil"/>
              <w:left w:val="nil"/>
              <w:bottom w:val="single" w:sz="4" w:space="0" w:color="auto"/>
              <w:right w:val="single" w:sz="4" w:space="0" w:color="auto"/>
            </w:tcBorders>
            <w:vAlign w:val="center"/>
          </w:tcPr>
          <w:p w14:paraId="762FB5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6068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08D3D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8A36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6BCE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CDB92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E96D79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7A00479" w14:textId="77777777">
        <w:trPr>
          <w:trHeight w:val="800"/>
          <w:jc w:val="center"/>
        </w:trPr>
        <w:tc>
          <w:tcPr>
            <w:tcW w:w="300" w:type="dxa"/>
            <w:vMerge/>
            <w:tcBorders>
              <w:top w:val="nil"/>
              <w:left w:val="single" w:sz="4" w:space="0" w:color="auto"/>
              <w:bottom w:val="nil"/>
              <w:right w:val="single" w:sz="4" w:space="0" w:color="auto"/>
            </w:tcBorders>
            <w:vAlign w:val="center"/>
          </w:tcPr>
          <w:p w14:paraId="16F144E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0EC0B9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8534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33D4AB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纪检监察办案业务费成本</w:t>
            </w:r>
          </w:p>
        </w:tc>
        <w:tc>
          <w:tcPr>
            <w:tcW w:w="627" w:type="dxa"/>
            <w:tcBorders>
              <w:top w:val="nil"/>
              <w:left w:val="nil"/>
              <w:bottom w:val="single" w:sz="4" w:space="0" w:color="auto"/>
              <w:right w:val="single" w:sz="4" w:space="0" w:color="auto"/>
            </w:tcBorders>
            <w:vAlign w:val="center"/>
          </w:tcPr>
          <w:p w14:paraId="0167BA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6C80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&lt;=2000元</w:t>
            </w:r>
          </w:p>
        </w:tc>
        <w:tc>
          <w:tcPr>
            <w:tcW w:w="728" w:type="dxa"/>
            <w:tcBorders>
              <w:top w:val="nil"/>
              <w:left w:val="nil"/>
              <w:bottom w:val="single" w:sz="4" w:space="0" w:color="auto"/>
              <w:right w:val="single" w:sz="4" w:space="0" w:color="auto"/>
            </w:tcBorders>
            <w:vAlign w:val="center"/>
          </w:tcPr>
          <w:p w14:paraId="749AC5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=2000元</w:t>
            </w:r>
          </w:p>
        </w:tc>
        <w:tc>
          <w:tcPr>
            <w:tcW w:w="637" w:type="dxa"/>
            <w:tcBorders>
              <w:top w:val="nil"/>
              <w:left w:val="nil"/>
              <w:bottom w:val="single" w:sz="4" w:space="0" w:color="auto"/>
              <w:right w:val="single" w:sz="4" w:space="0" w:color="auto"/>
            </w:tcBorders>
            <w:vAlign w:val="center"/>
          </w:tcPr>
          <w:p w14:paraId="709527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1ECA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447C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6892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DD9DE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A3E67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7028B1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1F4701A" w14:textId="77777777">
        <w:trPr>
          <w:trHeight w:val="800"/>
          <w:jc w:val="center"/>
        </w:trPr>
        <w:tc>
          <w:tcPr>
            <w:tcW w:w="300" w:type="dxa"/>
            <w:vMerge/>
            <w:tcBorders>
              <w:top w:val="nil"/>
              <w:left w:val="single" w:sz="4" w:space="0" w:color="auto"/>
              <w:bottom w:val="nil"/>
              <w:right w:val="single" w:sz="4" w:space="0" w:color="auto"/>
            </w:tcBorders>
            <w:vAlign w:val="center"/>
          </w:tcPr>
          <w:p w14:paraId="70D8521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D369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A9623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CDC7A0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有效保障基层纪检监察机构日常运转经费</w:t>
            </w:r>
          </w:p>
        </w:tc>
        <w:tc>
          <w:tcPr>
            <w:tcW w:w="627" w:type="dxa"/>
            <w:tcBorders>
              <w:top w:val="nil"/>
              <w:left w:val="nil"/>
              <w:bottom w:val="single" w:sz="4" w:space="0" w:color="auto"/>
              <w:right w:val="single" w:sz="4" w:space="0" w:color="auto"/>
            </w:tcBorders>
            <w:vAlign w:val="center"/>
          </w:tcPr>
          <w:p w14:paraId="714255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8E666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59F024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CBE55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DF3C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B1118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9F6C6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2B99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29AE69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B8D975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062EDE6" w14:textId="77777777">
        <w:trPr>
          <w:trHeight w:val="800"/>
          <w:jc w:val="center"/>
        </w:trPr>
        <w:tc>
          <w:tcPr>
            <w:tcW w:w="300" w:type="dxa"/>
            <w:vMerge/>
            <w:tcBorders>
              <w:top w:val="nil"/>
              <w:left w:val="single" w:sz="4" w:space="0" w:color="auto"/>
              <w:bottom w:val="nil"/>
              <w:right w:val="single" w:sz="4" w:space="0" w:color="auto"/>
            </w:tcBorders>
            <w:vAlign w:val="center"/>
          </w:tcPr>
          <w:p w14:paraId="297D717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76156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920EF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F9D942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4B4A35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8E012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73C09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54EAE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8EA3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928B1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92118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5B7F5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D4A4C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6589BE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29FE13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4D74B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0C84248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479BC1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0D31738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D2AE71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1EFB1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37D116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0124A1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8B0C60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0AA799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707D5BE"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A8F08B7"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C4E2E3F"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489EDF6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51089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5C383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农村人居环境整治补助资金</w:t>
            </w:r>
          </w:p>
        </w:tc>
      </w:tr>
      <w:tr w:rsidR="007D3E0D" w14:paraId="763C8F9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EE748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3F912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053FAA6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6780A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249B539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C5D6A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6C1DD5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655F0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F970A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163183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1A60C7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A391A6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BB7C8B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2418513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5E2BC8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6670D0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A6C00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6C5B9C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1961D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46E7EF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AD709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69F9B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049D65BD"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3EFC22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F84DF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3D33F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3A43F4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5C1793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0F8224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EBE8F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F92FA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41CF843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554C41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FF3D50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83FBD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0535A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8BE72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D2C6B3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C1A35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47EDC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6214A9F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10F8AF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C52276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6BE6AD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2D951FE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DC8707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D8F97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本项目拟投入10万元用于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人居环境资金支持，</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经费计划机械租赁及工具购买投入25195元，垃圾清运管理53840元，高速沿线粉刷开支20965元，通过本项目，满足各村委日常办公运转需要，促进社会和谐的发展。该项目资金于2024年12月31日前完成资金使用，通过本项目，满足各村委需要，促进社会和谐的发展。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28ADC61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10万元，实际机械租赁投入及工具购买更换成本25195元，垃圾清运管理费用53840元，高速沿线粉刷开支20965元，有效改善了农村居民的生活条件，也为乡村发展带来了新的机遇，促进了农村经济的发展，为农村的物流和产业发展提供了便利，推动了农村经济的繁荣，良好的居住环境有助于提高农民的身体健康水平和生活质量，从而提高了劳动生产率，促进了农村经济的增长，也为乡村发展带来了新的机遇。</w:t>
            </w:r>
          </w:p>
        </w:tc>
      </w:tr>
      <w:tr w:rsidR="007D3E0D" w14:paraId="1A8D2F3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F56F3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B8F88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922776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A4BA51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308B10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F7B4AC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7F199B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AA2523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038572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C73565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FC4413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706AD4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6315B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E7DC8C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0052182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55973E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3BF2D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84F81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D1A9766"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项目资金涉及村数</w:t>
            </w:r>
          </w:p>
        </w:tc>
        <w:tc>
          <w:tcPr>
            <w:tcW w:w="627" w:type="dxa"/>
            <w:tcBorders>
              <w:top w:val="nil"/>
              <w:left w:val="nil"/>
              <w:bottom w:val="single" w:sz="4" w:space="0" w:color="auto"/>
              <w:right w:val="single" w:sz="4" w:space="0" w:color="auto"/>
            </w:tcBorders>
            <w:vAlign w:val="center"/>
          </w:tcPr>
          <w:p w14:paraId="402F02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8FA3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728" w:type="dxa"/>
            <w:tcBorders>
              <w:top w:val="nil"/>
              <w:left w:val="nil"/>
              <w:bottom w:val="single" w:sz="4" w:space="0" w:color="auto"/>
              <w:right w:val="single" w:sz="4" w:space="0" w:color="auto"/>
            </w:tcBorders>
            <w:vAlign w:val="center"/>
          </w:tcPr>
          <w:p w14:paraId="2F74AD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2A2B16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1117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BAB0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1B2D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BEEE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BECD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EDC959"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7F7EEA10" w14:textId="77777777">
        <w:trPr>
          <w:trHeight w:val="800"/>
          <w:jc w:val="center"/>
        </w:trPr>
        <w:tc>
          <w:tcPr>
            <w:tcW w:w="300" w:type="dxa"/>
            <w:vMerge/>
            <w:tcBorders>
              <w:top w:val="nil"/>
              <w:left w:val="single" w:sz="4" w:space="0" w:color="auto"/>
              <w:bottom w:val="nil"/>
              <w:right w:val="single" w:sz="4" w:space="0" w:color="auto"/>
            </w:tcBorders>
            <w:vAlign w:val="center"/>
          </w:tcPr>
          <w:p w14:paraId="68763CB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B03B4B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3975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F58BEF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AA3C4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7C7A4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1063B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72A1F5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026C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61601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4DB2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B6BF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CD33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42EB91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2E400BB" w14:textId="77777777">
        <w:trPr>
          <w:trHeight w:val="800"/>
          <w:jc w:val="center"/>
        </w:trPr>
        <w:tc>
          <w:tcPr>
            <w:tcW w:w="300" w:type="dxa"/>
            <w:vMerge/>
            <w:tcBorders>
              <w:top w:val="nil"/>
              <w:left w:val="single" w:sz="4" w:space="0" w:color="auto"/>
              <w:bottom w:val="nil"/>
              <w:right w:val="single" w:sz="4" w:space="0" w:color="auto"/>
            </w:tcBorders>
            <w:vAlign w:val="center"/>
          </w:tcPr>
          <w:p w14:paraId="42E651B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D899B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8EC8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8AD712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w:t>
            </w:r>
            <w:proofErr w:type="gramStart"/>
            <w:r>
              <w:rPr>
                <w:rFonts w:ascii="宋体" w:eastAsia="宋体" w:hAnsi="宋体" w:cs="Times New Roman" w:hint="eastAsia"/>
                <w:color w:val="000000"/>
                <w:sz w:val="18"/>
                <w:szCs w:val="18"/>
                <w:lang w:eastAsia="zh-CN"/>
              </w:rPr>
              <w:t>付及时</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0DA72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75C25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52905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1C566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05BC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00E5E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55F1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12F8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0CAE7C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2B658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A457433" w14:textId="77777777">
        <w:trPr>
          <w:trHeight w:val="800"/>
          <w:jc w:val="center"/>
        </w:trPr>
        <w:tc>
          <w:tcPr>
            <w:tcW w:w="300" w:type="dxa"/>
            <w:vMerge/>
            <w:tcBorders>
              <w:top w:val="nil"/>
              <w:left w:val="single" w:sz="4" w:space="0" w:color="auto"/>
              <w:bottom w:val="nil"/>
              <w:right w:val="single" w:sz="4" w:space="0" w:color="auto"/>
            </w:tcBorders>
            <w:vAlign w:val="center"/>
          </w:tcPr>
          <w:p w14:paraId="5FFCE16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360BD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15C86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5B12EE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机械租赁投入及工具购买更换成本</w:t>
            </w:r>
          </w:p>
        </w:tc>
        <w:tc>
          <w:tcPr>
            <w:tcW w:w="627" w:type="dxa"/>
            <w:tcBorders>
              <w:top w:val="nil"/>
              <w:left w:val="nil"/>
              <w:bottom w:val="single" w:sz="4" w:space="0" w:color="auto"/>
              <w:right w:val="single" w:sz="4" w:space="0" w:color="auto"/>
            </w:tcBorders>
            <w:vAlign w:val="center"/>
          </w:tcPr>
          <w:p w14:paraId="39622B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62A47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=25195元</w:t>
            </w:r>
          </w:p>
        </w:tc>
        <w:tc>
          <w:tcPr>
            <w:tcW w:w="728" w:type="dxa"/>
            <w:tcBorders>
              <w:top w:val="nil"/>
              <w:left w:val="nil"/>
              <w:bottom w:val="single" w:sz="4" w:space="0" w:color="auto"/>
              <w:right w:val="single" w:sz="4" w:space="0" w:color="auto"/>
            </w:tcBorders>
            <w:vAlign w:val="center"/>
          </w:tcPr>
          <w:p w14:paraId="1EFC45F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=25195元</w:t>
            </w:r>
          </w:p>
        </w:tc>
        <w:tc>
          <w:tcPr>
            <w:tcW w:w="637" w:type="dxa"/>
            <w:tcBorders>
              <w:top w:val="nil"/>
              <w:left w:val="nil"/>
              <w:bottom w:val="single" w:sz="4" w:space="0" w:color="auto"/>
              <w:right w:val="single" w:sz="4" w:space="0" w:color="auto"/>
            </w:tcBorders>
            <w:vAlign w:val="center"/>
          </w:tcPr>
          <w:p w14:paraId="4F157E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B44F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E5ABA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BDAB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5CF9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5EDAA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9C15E2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20C5C14" w14:textId="77777777">
        <w:trPr>
          <w:trHeight w:val="800"/>
          <w:jc w:val="center"/>
        </w:trPr>
        <w:tc>
          <w:tcPr>
            <w:tcW w:w="300" w:type="dxa"/>
            <w:vMerge/>
            <w:tcBorders>
              <w:top w:val="nil"/>
              <w:left w:val="single" w:sz="4" w:space="0" w:color="auto"/>
              <w:bottom w:val="nil"/>
              <w:right w:val="single" w:sz="4" w:space="0" w:color="auto"/>
            </w:tcBorders>
            <w:vAlign w:val="center"/>
          </w:tcPr>
          <w:p w14:paraId="5587C2A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443AA3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E675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E2EB29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垃圾清运管理费用</w:t>
            </w:r>
          </w:p>
        </w:tc>
        <w:tc>
          <w:tcPr>
            <w:tcW w:w="627" w:type="dxa"/>
            <w:tcBorders>
              <w:top w:val="nil"/>
              <w:left w:val="nil"/>
              <w:bottom w:val="single" w:sz="4" w:space="0" w:color="auto"/>
              <w:right w:val="single" w:sz="4" w:space="0" w:color="auto"/>
            </w:tcBorders>
            <w:vAlign w:val="center"/>
          </w:tcPr>
          <w:p w14:paraId="0086E7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27AA17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=53840元</w:t>
            </w:r>
          </w:p>
        </w:tc>
        <w:tc>
          <w:tcPr>
            <w:tcW w:w="728" w:type="dxa"/>
            <w:tcBorders>
              <w:top w:val="nil"/>
              <w:left w:val="nil"/>
              <w:bottom w:val="single" w:sz="4" w:space="0" w:color="auto"/>
              <w:right w:val="single" w:sz="4" w:space="0" w:color="auto"/>
            </w:tcBorders>
            <w:vAlign w:val="center"/>
          </w:tcPr>
          <w:p w14:paraId="45904B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=53840元</w:t>
            </w:r>
          </w:p>
        </w:tc>
        <w:tc>
          <w:tcPr>
            <w:tcW w:w="637" w:type="dxa"/>
            <w:tcBorders>
              <w:top w:val="nil"/>
              <w:left w:val="nil"/>
              <w:bottom w:val="single" w:sz="4" w:space="0" w:color="auto"/>
              <w:right w:val="single" w:sz="4" w:space="0" w:color="auto"/>
            </w:tcBorders>
            <w:vAlign w:val="center"/>
          </w:tcPr>
          <w:p w14:paraId="4BB92E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433A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026C2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FA7F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9E776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FAC64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39479A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1DEB006" w14:textId="77777777">
        <w:trPr>
          <w:trHeight w:val="800"/>
          <w:jc w:val="center"/>
        </w:trPr>
        <w:tc>
          <w:tcPr>
            <w:tcW w:w="300" w:type="dxa"/>
            <w:vMerge/>
            <w:tcBorders>
              <w:top w:val="nil"/>
              <w:left w:val="single" w:sz="4" w:space="0" w:color="auto"/>
              <w:bottom w:val="nil"/>
              <w:right w:val="single" w:sz="4" w:space="0" w:color="auto"/>
            </w:tcBorders>
            <w:vAlign w:val="center"/>
          </w:tcPr>
          <w:p w14:paraId="1F3545A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9BD0D93"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BEA3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08BDE8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高速沿线粉刷开支</w:t>
            </w:r>
          </w:p>
        </w:tc>
        <w:tc>
          <w:tcPr>
            <w:tcW w:w="627" w:type="dxa"/>
            <w:tcBorders>
              <w:top w:val="nil"/>
              <w:left w:val="nil"/>
              <w:bottom w:val="single" w:sz="4" w:space="0" w:color="auto"/>
              <w:right w:val="single" w:sz="4" w:space="0" w:color="auto"/>
            </w:tcBorders>
            <w:vAlign w:val="center"/>
          </w:tcPr>
          <w:p w14:paraId="70E57A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E9297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=20965元</w:t>
            </w:r>
          </w:p>
        </w:tc>
        <w:tc>
          <w:tcPr>
            <w:tcW w:w="728" w:type="dxa"/>
            <w:tcBorders>
              <w:top w:val="nil"/>
              <w:left w:val="nil"/>
              <w:bottom w:val="single" w:sz="4" w:space="0" w:color="auto"/>
              <w:right w:val="single" w:sz="4" w:space="0" w:color="auto"/>
            </w:tcBorders>
            <w:vAlign w:val="center"/>
          </w:tcPr>
          <w:p w14:paraId="48C4F9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=20965元</w:t>
            </w:r>
          </w:p>
        </w:tc>
        <w:tc>
          <w:tcPr>
            <w:tcW w:w="637" w:type="dxa"/>
            <w:tcBorders>
              <w:top w:val="nil"/>
              <w:left w:val="nil"/>
              <w:bottom w:val="single" w:sz="4" w:space="0" w:color="auto"/>
              <w:right w:val="single" w:sz="4" w:space="0" w:color="auto"/>
            </w:tcBorders>
            <w:vAlign w:val="center"/>
          </w:tcPr>
          <w:p w14:paraId="4792C7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0DB4E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59E102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258A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385D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633A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DBB34A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EC3E051" w14:textId="77777777">
        <w:trPr>
          <w:trHeight w:val="800"/>
          <w:jc w:val="center"/>
        </w:trPr>
        <w:tc>
          <w:tcPr>
            <w:tcW w:w="300" w:type="dxa"/>
            <w:vMerge/>
            <w:tcBorders>
              <w:top w:val="nil"/>
              <w:left w:val="single" w:sz="4" w:space="0" w:color="auto"/>
              <w:bottom w:val="nil"/>
              <w:right w:val="single" w:sz="4" w:space="0" w:color="auto"/>
            </w:tcBorders>
            <w:vAlign w:val="center"/>
          </w:tcPr>
          <w:p w14:paraId="77139E1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A580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63B96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6F6931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镇区人居环境有效改善</w:t>
            </w:r>
          </w:p>
        </w:tc>
        <w:tc>
          <w:tcPr>
            <w:tcW w:w="627" w:type="dxa"/>
            <w:tcBorders>
              <w:top w:val="nil"/>
              <w:left w:val="nil"/>
              <w:bottom w:val="single" w:sz="4" w:space="0" w:color="auto"/>
              <w:right w:val="single" w:sz="4" w:space="0" w:color="auto"/>
            </w:tcBorders>
            <w:vAlign w:val="center"/>
          </w:tcPr>
          <w:p w14:paraId="7C765E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4136F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589DBB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622FB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07E6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51106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93009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DE74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B30AC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5642A9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F1A0A7E" w14:textId="77777777">
        <w:trPr>
          <w:trHeight w:val="800"/>
          <w:jc w:val="center"/>
        </w:trPr>
        <w:tc>
          <w:tcPr>
            <w:tcW w:w="300" w:type="dxa"/>
            <w:vMerge/>
            <w:tcBorders>
              <w:top w:val="nil"/>
              <w:left w:val="single" w:sz="4" w:space="0" w:color="auto"/>
              <w:bottom w:val="nil"/>
              <w:right w:val="single" w:sz="4" w:space="0" w:color="auto"/>
            </w:tcBorders>
            <w:vAlign w:val="center"/>
          </w:tcPr>
          <w:p w14:paraId="2B81530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59FD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64F50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BC6422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4FE48D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E1B6E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D758E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1F145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04D1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3F4D1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21F75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BFA55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DB715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3C31C1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288CE8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5115B5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5E975B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854C86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7995E6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1C8663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0065E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F62D93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E32FE18"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54AE1F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4CCB01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B8CC5B1"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567BF80"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382A5CA7"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1924E48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3153A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B61FC9D" w14:textId="77777777" w:rsidR="007D3E0D" w:rsidRDefault="00000000">
            <w:pPr>
              <w:spacing w:after="0" w:line="240" w:lineRule="auto"/>
              <w:jc w:val="center"/>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头屯河</w:t>
            </w:r>
            <w:proofErr w:type="gramEnd"/>
            <w:r>
              <w:rPr>
                <w:rFonts w:ascii="宋体" w:eastAsia="宋体" w:hAnsi="宋体" w:cs="Times New Roman" w:hint="eastAsia"/>
                <w:color w:val="000000"/>
                <w:sz w:val="18"/>
                <w:szCs w:val="18"/>
                <w:lang w:eastAsia="zh-CN"/>
              </w:rPr>
              <w:t>上行段G30</w:t>
            </w:r>
            <w:proofErr w:type="gramStart"/>
            <w:r>
              <w:rPr>
                <w:rFonts w:ascii="宋体" w:eastAsia="宋体" w:hAnsi="宋体" w:cs="Times New Roman" w:hint="eastAsia"/>
                <w:color w:val="000000"/>
                <w:sz w:val="18"/>
                <w:szCs w:val="18"/>
                <w:lang w:eastAsia="zh-CN"/>
              </w:rPr>
              <w:t>至八钢西岸</w:t>
            </w:r>
            <w:proofErr w:type="gramEnd"/>
            <w:r>
              <w:rPr>
                <w:rFonts w:ascii="宋体" w:eastAsia="宋体" w:hAnsi="宋体" w:cs="Times New Roman" w:hint="eastAsia"/>
                <w:color w:val="000000"/>
                <w:sz w:val="18"/>
                <w:szCs w:val="18"/>
                <w:lang w:eastAsia="zh-CN"/>
              </w:rPr>
              <w:t>灌溉工程林带养护资金</w:t>
            </w:r>
          </w:p>
        </w:tc>
      </w:tr>
      <w:tr w:rsidR="007D3E0D" w14:paraId="3E68BDC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610D6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14BFE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B7E157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F0A6F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404701B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344D8F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344C15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FB919B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B1D554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F5D7B0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045AD8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1E38B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E72417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6E954CE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18E6B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5837F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86833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608DCD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3B1C68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24.95</w:t>
            </w:r>
          </w:p>
        </w:tc>
        <w:tc>
          <w:tcPr>
            <w:tcW w:w="1372" w:type="dxa"/>
            <w:gridSpan w:val="2"/>
            <w:tcBorders>
              <w:top w:val="nil"/>
              <w:left w:val="nil"/>
              <w:bottom w:val="single" w:sz="4" w:space="0" w:color="auto"/>
              <w:right w:val="single" w:sz="4" w:space="0" w:color="auto"/>
            </w:tcBorders>
            <w:vAlign w:val="center"/>
          </w:tcPr>
          <w:p w14:paraId="4BE746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2887E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99.80%</w:t>
            </w:r>
          </w:p>
        </w:tc>
        <w:tc>
          <w:tcPr>
            <w:tcW w:w="1552" w:type="dxa"/>
            <w:gridSpan w:val="2"/>
            <w:tcBorders>
              <w:top w:val="nil"/>
              <w:left w:val="nil"/>
              <w:bottom w:val="single" w:sz="4" w:space="0" w:color="auto"/>
              <w:right w:val="single" w:sz="4" w:space="0" w:color="auto"/>
            </w:tcBorders>
            <w:vAlign w:val="center"/>
          </w:tcPr>
          <w:p w14:paraId="4958CB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122268B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0B4DF2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E30C2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2570F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968" w:type="dxa"/>
            <w:gridSpan w:val="3"/>
            <w:tcBorders>
              <w:top w:val="single" w:sz="4" w:space="0" w:color="auto"/>
              <w:left w:val="nil"/>
              <w:bottom w:val="single" w:sz="4" w:space="0" w:color="auto"/>
              <w:right w:val="single" w:sz="4" w:space="0" w:color="auto"/>
            </w:tcBorders>
            <w:vAlign w:val="center"/>
          </w:tcPr>
          <w:p w14:paraId="70ED78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61369F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24.95</w:t>
            </w:r>
          </w:p>
        </w:tc>
        <w:tc>
          <w:tcPr>
            <w:tcW w:w="1372" w:type="dxa"/>
            <w:gridSpan w:val="2"/>
            <w:tcBorders>
              <w:top w:val="nil"/>
              <w:left w:val="nil"/>
              <w:bottom w:val="single" w:sz="4" w:space="0" w:color="auto"/>
              <w:right w:val="single" w:sz="4" w:space="0" w:color="auto"/>
            </w:tcBorders>
            <w:vAlign w:val="center"/>
          </w:tcPr>
          <w:p w14:paraId="078649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C2B6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9E3C5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CF67D8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D19090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47C40B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3DCC5B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3DBD9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439EE4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D77EB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CA093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736D0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460A562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73A918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CED36E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35F9CA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53A038D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5976CE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D38F0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本项目拟投入项目资金25万元，</w:t>
            </w:r>
            <w:proofErr w:type="gramStart"/>
            <w:r>
              <w:rPr>
                <w:rFonts w:ascii="宋体" w:eastAsia="宋体" w:hAnsi="宋体" w:cs="Times New Roman" w:hint="eastAsia"/>
                <w:color w:val="000000"/>
                <w:sz w:val="18"/>
                <w:szCs w:val="18"/>
                <w:lang w:eastAsia="zh-CN"/>
              </w:rPr>
              <w:t>头屯河</w:t>
            </w:r>
            <w:proofErr w:type="gramEnd"/>
            <w:r>
              <w:rPr>
                <w:rFonts w:ascii="宋体" w:eastAsia="宋体" w:hAnsi="宋体" w:cs="Times New Roman" w:hint="eastAsia"/>
                <w:color w:val="000000"/>
                <w:sz w:val="18"/>
                <w:szCs w:val="18"/>
                <w:lang w:eastAsia="zh-CN"/>
              </w:rPr>
              <w:t>上行段G30</w:t>
            </w:r>
            <w:proofErr w:type="gramStart"/>
            <w:r>
              <w:rPr>
                <w:rFonts w:ascii="宋体" w:eastAsia="宋体" w:hAnsi="宋体" w:cs="Times New Roman" w:hint="eastAsia"/>
                <w:color w:val="000000"/>
                <w:sz w:val="18"/>
                <w:szCs w:val="18"/>
                <w:lang w:eastAsia="zh-CN"/>
              </w:rPr>
              <w:t>至八钢西岸</w:t>
            </w:r>
            <w:proofErr w:type="gramEnd"/>
            <w:r>
              <w:rPr>
                <w:rFonts w:ascii="宋体" w:eastAsia="宋体" w:hAnsi="宋体" w:cs="Times New Roman" w:hint="eastAsia"/>
                <w:color w:val="000000"/>
                <w:sz w:val="18"/>
                <w:szCs w:val="18"/>
                <w:lang w:eastAsia="zh-CN"/>
              </w:rPr>
              <w:t>灌溉林带工程养护，项目区总长10.8km，种植面积约1200亩，每亩林带管护成本约为208.33元，完善基础设施配套，保障后期管护资金及时到位，使用财政资金25万元，</w:t>
            </w:r>
            <w:proofErr w:type="gramStart"/>
            <w:r>
              <w:rPr>
                <w:rFonts w:ascii="宋体" w:eastAsia="宋体" w:hAnsi="宋体" w:cs="Times New Roman" w:hint="eastAsia"/>
                <w:color w:val="000000"/>
                <w:sz w:val="18"/>
                <w:szCs w:val="18"/>
                <w:lang w:eastAsia="zh-CN"/>
              </w:rPr>
              <w:t>用于头屯河</w:t>
            </w:r>
            <w:proofErr w:type="gramEnd"/>
            <w:r>
              <w:rPr>
                <w:rFonts w:ascii="宋体" w:eastAsia="宋体" w:hAnsi="宋体" w:cs="Times New Roman" w:hint="eastAsia"/>
                <w:color w:val="000000"/>
                <w:sz w:val="18"/>
                <w:szCs w:val="18"/>
                <w:lang w:eastAsia="zh-CN"/>
              </w:rPr>
              <w:t>上行</w:t>
            </w:r>
            <w:proofErr w:type="gramStart"/>
            <w:r>
              <w:rPr>
                <w:rFonts w:ascii="宋体" w:eastAsia="宋体" w:hAnsi="宋体" w:cs="Times New Roman" w:hint="eastAsia"/>
                <w:color w:val="000000"/>
                <w:sz w:val="18"/>
                <w:szCs w:val="18"/>
                <w:lang w:eastAsia="zh-CN"/>
              </w:rPr>
              <w:t>段至八钢</w:t>
            </w:r>
            <w:proofErr w:type="gramEnd"/>
            <w:r>
              <w:rPr>
                <w:rFonts w:ascii="宋体" w:eastAsia="宋体" w:hAnsi="宋体" w:cs="Times New Roman" w:hint="eastAsia"/>
                <w:color w:val="000000"/>
                <w:sz w:val="18"/>
                <w:szCs w:val="18"/>
                <w:lang w:eastAsia="zh-CN"/>
              </w:rPr>
              <w:t>西岸林带管护，有效</w:t>
            </w:r>
            <w:proofErr w:type="gramStart"/>
            <w:r>
              <w:rPr>
                <w:rFonts w:ascii="宋体" w:eastAsia="宋体" w:hAnsi="宋体" w:cs="Times New Roman" w:hint="eastAsia"/>
                <w:color w:val="000000"/>
                <w:sz w:val="18"/>
                <w:szCs w:val="18"/>
                <w:lang w:eastAsia="zh-CN"/>
              </w:rPr>
              <w:t>改善头屯河</w:t>
            </w:r>
            <w:proofErr w:type="gramEnd"/>
            <w:r>
              <w:rPr>
                <w:rFonts w:ascii="宋体" w:eastAsia="宋体" w:hAnsi="宋体" w:cs="Times New Roman" w:hint="eastAsia"/>
                <w:color w:val="000000"/>
                <w:sz w:val="18"/>
                <w:szCs w:val="18"/>
                <w:lang w:eastAsia="zh-CN"/>
              </w:rPr>
              <w:t>上行</w:t>
            </w:r>
            <w:proofErr w:type="gramStart"/>
            <w:r>
              <w:rPr>
                <w:rFonts w:ascii="宋体" w:eastAsia="宋体" w:hAnsi="宋体" w:cs="Times New Roman" w:hint="eastAsia"/>
                <w:color w:val="000000"/>
                <w:sz w:val="18"/>
                <w:szCs w:val="18"/>
                <w:lang w:eastAsia="zh-CN"/>
              </w:rPr>
              <w:t>段至八钢</w:t>
            </w:r>
            <w:proofErr w:type="gramEnd"/>
            <w:r>
              <w:rPr>
                <w:rFonts w:ascii="宋体" w:eastAsia="宋体" w:hAnsi="宋体" w:cs="Times New Roman" w:hint="eastAsia"/>
                <w:color w:val="000000"/>
                <w:sz w:val="18"/>
                <w:szCs w:val="18"/>
                <w:lang w:eastAsia="zh-CN"/>
              </w:rPr>
              <w:t>西岸生态环境，使项目区群众满意度达90%以上。</w:t>
            </w:r>
          </w:p>
        </w:tc>
        <w:tc>
          <w:tcPr>
            <w:tcW w:w="5716" w:type="dxa"/>
            <w:gridSpan w:val="8"/>
            <w:tcBorders>
              <w:top w:val="single" w:sz="4" w:space="0" w:color="auto"/>
              <w:left w:val="nil"/>
              <w:bottom w:val="single" w:sz="4" w:space="0" w:color="auto"/>
              <w:right w:val="single" w:sz="4" w:space="0" w:color="auto"/>
            </w:tcBorders>
            <w:vAlign w:val="center"/>
          </w:tcPr>
          <w:p w14:paraId="3C779B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截止2024年12月31日，该项目实际完成24.95万元，通过该项目的实施，</w:t>
            </w:r>
            <w:proofErr w:type="gramStart"/>
            <w:r>
              <w:rPr>
                <w:rFonts w:ascii="宋体" w:eastAsia="宋体" w:hAnsi="宋体" w:cs="Times New Roman" w:hint="eastAsia"/>
                <w:color w:val="000000"/>
                <w:sz w:val="18"/>
                <w:szCs w:val="18"/>
                <w:lang w:eastAsia="zh-CN"/>
              </w:rPr>
              <w:t>头屯河</w:t>
            </w:r>
            <w:proofErr w:type="gramEnd"/>
            <w:r>
              <w:rPr>
                <w:rFonts w:ascii="宋体" w:eastAsia="宋体" w:hAnsi="宋体" w:cs="Times New Roman" w:hint="eastAsia"/>
                <w:color w:val="000000"/>
                <w:sz w:val="18"/>
                <w:szCs w:val="18"/>
                <w:lang w:eastAsia="zh-CN"/>
              </w:rPr>
              <w:t>上行段G30</w:t>
            </w:r>
            <w:proofErr w:type="gramStart"/>
            <w:r>
              <w:rPr>
                <w:rFonts w:ascii="宋体" w:eastAsia="宋体" w:hAnsi="宋体" w:cs="Times New Roman" w:hint="eastAsia"/>
                <w:color w:val="000000"/>
                <w:sz w:val="18"/>
                <w:szCs w:val="18"/>
                <w:lang w:eastAsia="zh-CN"/>
              </w:rPr>
              <w:t>至八钢西岸</w:t>
            </w:r>
            <w:proofErr w:type="gramEnd"/>
            <w:r>
              <w:rPr>
                <w:rFonts w:ascii="宋体" w:eastAsia="宋体" w:hAnsi="宋体" w:cs="Times New Roman" w:hint="eastAsia"/>
                <w:color w:val="000000"/>
                <w:sz w:val="18"/>
                <w:szCs w:val="18"/>
                <w:lang w:eastAsia="zh-CN"/>
              </w:rPr>
              <w:t>灌溉工程林带养护资金是保障林带生态效益和经济效益的重要保障，需要不断总结经验，完善机制，提高了科学化水平，确保资金使用规范高效，为建设美丽中国、实现绿色发展提供有力支撑。鼓励了社会力量参与林带养护，形成政府主导、社会参与、群众受益的良好局面。推广应用先进的林业技术和设备，提高了林带养护效率和质量。建立健全了林带养护制度，加强了日常巡查和管护，及时补植补造，确保了林木成活率和保存率。</w:t>
            </w:r>
          </w:p>
        </w:tc>
      </w:tr>
      <w:tr w:rsidR="007D3E0D" w14:paraId="055EA00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4B2AE7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DBAA7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727DA5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EF03B8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127C66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DF2AD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203DDD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9620E3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1C84C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C190E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85B42B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01A726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1A43ED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50BEBB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6CFBCFB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A2D012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B91C22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1D2C6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E03A09A"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林带管护面积</w:t>
            </w:r>
          </w:p>
        </w:tc>
        <w:tc>
          <w:tcPr>
            <w:tcW w:w="627" w:type="dxa"/>
            <w:tcBorders>
              <w:top w:val="nil"/>
              <w:left w:val="nil"/>
              <w:bottom w:val="single" w:sz="4" w:space="0" w:color="auto"/>
              <w:right w:val="single" w:sz="4" w:space="0" w:color="auto"/>
            </w:tcBorders>
            <w:vAlign w:val="center"/>
          </w:tcPr>
          <w:p w14:paraId="6C353E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1B0D5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&lt;=1200亩</w:t>
            </w:r>
          </w:p>
        </w:tc>
        <w:tc>
          <w:tcPr>
            <w:tcW w:w="728" w:type="dxa"/>
            <w:tcBorders>
              <w:top w:val="nil"/>
              <w:left w:val="nil"/>
              <w:bottom w:val="single" w:sz="4" w:space="0" w:color="auto"/>
              <w:right w:val="single" w:sz="4" w:space="0" w:color="auto"/>
            </w:tcBorders>
            <w:vAlign w:val="center"/>
          </w:tcPr>
          <w:p w14:paraId="07F955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=1185亩</w:t>
            </w:r>
          </w:p>
        </w:tc>
        <w:tc>
          <w:tcPr>
            <w:tcW w:w="637" w:type="dxa"/>
            <w:tcBorders>
              <w:top w:val="nil"/>
              <w:left w:val="nil"/>
              <w:bottom w:val="single" w:sz="4" w:space="0" w:color="auto"/>
              <w:right w:val="single" w:sz="4" w:space="0" w:color="auto"/>
            </w:tcBorders>
            <w:vAlign w:val="center"/>
          </w:tcPr>
          <w:p w14:paraId="034C16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w:t>
            </w:r>
          </w:p>
        </w:tc>
        <w:tc>
          <w:tcPr>
            <w:tcW w:w="791" w:type="dxa"/>
            <w:tcBorders>
              <w:top w:val="nil"/>
              <w:left w:val="nil"/>
              <w:bottom w:val="single" w:sz="4" w:space="0" w:color="auto"/>
              <w:right w:val="single" w:sz="4" w:space="0" w:color="auto"/>
            </w:tcBorders>
            <w:vAlign w:val="center"/>
          </w:tcPr>
          <w:p w14:paraId="1907AD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w:t>
            </w:r>
          </w:p>
        </w:tc>
        <w:tc>
          <w:tcPr>
            <w:tcW w:w="741" w:type="dxa"/>
            <w:tcBorders>
              <w:top w:val="nil"/>
              <w:left w:val="nil"/>
              <w:bottom w:val="single" w:sz="4" w:space="0" w:color="auto"/>
              <w:right w:val="single" w:sz="4" w:space="0" w:color="auto"/>
            </w:tcBorders>
            <w:vAlign w:val="center"/>
          </w:tcPr>
          <w:p w14:paraId="5696E2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8246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E53B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219B5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F58CEA1" w14:textId="77777777" w:rsidR="007D3E0D" w:rsidRDefault="00000000">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目标值按最初文件设立，业绩值按管护方案设立</w:t>
            </w:r>
          </w:p>
        </w:tc>
      </w:tr>
      <w:tr w:rsidR="007D3E0D" w14:paraId="154A034F" w14:textId="77777777">
        <w:trPr>
          <w:trHeight w:val="800"/>
          <w:jc w:val="center"/>
        </w:trPr>
        <w:tc>
          <w:tcPr>
            <w:tcW w:w="300" w:type="dxa"/>
            <w:vMerge/>
            <w:tcBorders>
              <w:top w:val="nil"/>
              <w:left w:val="single" w:sz="4" w:space="0" w:color="auto"/>
              <w:bottom w:val="nil"/>
              <w:right w:val="single" w:sz="4" w:space="0" w:color="auto"/>
            </w:tcBorders>
            <w:vAlign w:val="center"/>
          </w:tcPr>
          <w:p w14:paraId="135CF93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0D1D3D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B92B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6C1484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5FFDCB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67B21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CC9EF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9E7A9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6E69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D3FD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A353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D0C8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A45D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A3C1A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F548479" w14:textId="77777777">
        <w:trPr>
          <w:trHeight w:val="800"/>
          <w:jc w:val="center"/>
        </w:trPr>
        <w:tc>
          <w:tcPr>
            <w:tcW w:w="300" w:type="dxa"/>
            <w:vMerge/>
            <w:tcBorders>
              <w:top w:val="nil"/>
              <w:left w:val="single" w:sz="4" w:space="0" w:color="auto"/>
              <w:bottom w:val="nil"/>
              <w:right w:val="single" w:sz="4" w:space="0" w:color="auto"/>
            </w:tcBorders>
            <w:vAlign w:val="center"/>
          </w:tcPr>
          <w:p w14:paraId="536DB20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253CFE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5C63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766071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管护苗木成活率</w:t>
            </w:r>
          </w:p>
        </w:tc>
        <w:tc>
          <w:tcPr>
            <w:tcW w:w="627" w:type="dxa"/>
            <w:tcBorders>
              <w:top w:val="nil"/>
              <w:left w:val="nil"/>
              <w:bottom w:val="single" w:sz="4" w:space="0" w:color="auto"/>
              <w:right w:val="single" w:sz="4" w:space="0" w:color="auto"/>
            </w:tcBorders>
            <w:vAlign w:val="center"/>
          </w:tcPr>
          <w:p w14:paraId="202B49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AE05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A1A38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AF244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4612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A3676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7157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53D5E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E5534A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D1090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B7986CF" w14:textId="77777777">
        <w:trPr>
          <w:trHeight w:val="800"/>
          <w:jc w:val="center"/>
        </w:trPr>
        <w:tc>
          <w:tcPr>
            <w:tcW w:w="300" w:type="dxa"/>
            <w:vMerge/>
            <w:tcBorders>
              <w:top w:val="nil"/>
              <w:left w:val="single" w:sz="4" w:space="0" w:color="auto"/>
              <w:bottom w:val="nil"/>
              <w:right w:val="single" w:sz="4" w:space="0" w:color="auto"/>
            </w:tcBorders>
            <w:vAlign w:val="center"/>
          </w:tcPr>
          <w:p w14:paraId="586AE68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819C6D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ED25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7C8717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1FB4D6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7955C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80920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11E0A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8F44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49EA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AB7C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6E554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6D4D9D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EB61CB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C0F4FC1" w14:textId="77777777">
        <w:trPr>
          <w:trHeight w:val="800"/>
          <w:jc w:val="center"/>
        </w:trPr>
        <w:tc>
          <w:tcPr>
            <w:tcW w:w="300" w:type="dxa"/>
            <w:vMerge/>
            <w:tcBorders>
              <w:top w:val="nil"/>
              <w:left w:val="single" w:sz="4" w:space="0" w:color="auto"/>
              <w:bottom w:val="nil"/>
              <w:right w:val="single" w:sz="4" w:space="0" w:color="auto"/>
            </w:tcBorders>
            <w:vAlign w:val="center"/>
          </w:tcPr>
          <w:p w14:paraId="5035683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ED29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46993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48F93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每亩林带管护成本</w:t>
            </w:r>
          </w:p>
        </w:tc>
        <w:tc>
          <w:tcPr>
            <w:tcW w:w="627" w:type="dxa"/>
            <w:tcBorders>
              <w:top w:val="nil"/>
              <w:left w:val="nil"/>
              <w:bottom w:val="single" w:sz="4" w:space="0" w:color="auto"/>
              <w:right w:val="single" w:sz="4" w:space="0" w:color="auto"/>
            </w:tcBorders>
            <w:vAlign w:val="center"/>
          </w:tcPr>
          <w:p w14:paraId="078E67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D2C8C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&lt;=208.33元</w:t>
            </w:r>
          </w:p>
        </w:tc>
        <w:tc>
          <w:tcPr>
            <w:tcW w:w="728" w:type="dxa"/>
            <w:tcBorders>
              <w:top w:val="nil"/>
              <w:left w:val="nil"/>
              <w:bottom w:val="single" w:sz="4" w:space="0" w:color="auto"/>
              <w:right w:val="single" w:sz="4" w:space="0" w:color="auto"/>
            </w:tcBorders>
            <w:vAlign w:val="center"/>
          </w:tcPr>
          <w:p w14:paraId="310B62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=210.55元</w:t>
            </w:r>
          </w:p>
        </w:tc>
        <w:tc>
          <w:tcPr>
            <w:tcW w:w="637" w:type="dxa"/>
            <w:tcBorders>
              <w:top w:val="nil"/>
              <w:left w:val="nil"/>
              <w:bottom w:val="single" w:sz="4" w:space="0" w:color="auto"/>
              <w:right w:val="single" w:sz="4" w:space="0" w:color="auto"/>
            </w:tcBorders>
            <w:vAlign w:val="center"/>
          </w:tcPr>
          <w:p w14:paraId="1CCA2C2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101</w:t>
            </w:r>
          </w:p>
        </w:tc>
        <w:tc>
          <w:tcPr>
            <w:tcW w:w="791" w:type="dxa"/>
            <w:tcBorders>
              <w:top w:val="nil"/>
              <w:left w:val="nil"/>
              <w:bottom w:val="single" w:sz="4" w:space="0" w:color="auto"/>
              <w:right w:val="single" w:sz="4" w:space="0" w:color="auto"/>
            </w:tcBorders>
            <w:vAlign w:val="center"/>
          </w:tcPr>
          <w:p w14:paraId="130BE8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19.8</w:t>
            </w:r>
          </w:p>
        </w:tc>
        <w:tc>
          <w:tcPr>
            <w:tcW w:w="741" w:type="dxa"/>
            <w:tcBorders>
              <w:top w:val="nil"/>
              <w:left w:val="nil"/>
              <w:bottom w:val="single" w:sz="4" w:space="0" w:color="auto"/>
              <w:right w:val="single" w:sz="4" w:space="0" w:color="auto"/>
            </w:tcBorders>
            <w:vAlign w:val="center"/>
          </w:tcPr>
          <w:p w14:paraId="4AEBC8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878C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51F4B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CAA11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37860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林带管护面积实际为1185亩，实际资金支出24.95，按实际完成业绩值计算</w:t>
            </w:r>
          </w:p>
        </w:tc>
      </w:tr>
      <w:tr w:rsidR="007D3E0D" w14:paraId="0E4A1B7F" w14:textId="77777777">
        <w:trPr>
          <w:trHeight w:val="800"/>
          <w:jc w:val="center"/>
        </w:trPr>
        <w:tc>
          <w:tcPr>
            <w:tcW w:w="300" w:type="dxa"/>
            <w:vMerge/>
            <w:tcBorders>
              <w:top w:val="nil"/>
              <w:left w:val="single" w:sz="4" w:space="0" w:color="auto"/>
              <w:bottom w:val="nil"/>
              <w:right w:val="single" w:sz="4" w:space="0" w:color="auto"/>
            </w:tcBorders>
            <w:vAlign w:val="center"/>
          </w:tcPr>
          <w:p w14:paraId="2273870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1062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08F4B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生态效益指标</w:t>
            </w:r>
          </w:p>
        </w:tc>
        <w:tc>
          <w:tcPr>
            <w:tcW w:w="1246" w:type="dxa"/>
            <w:tcBorders>
              <w:top w:val="single" w:sz="4" w:space="0" w:color="auto"/>
              <w:left w:val="nil"/>
              <w:bottom w:val="single" w:sz="4" w:space="0" w:color="auto"/>
              <w:right w:val="single" w:sz="4" w:space="0" w:color="auto"/>
            </w:tcBorders>
            <w:vAlign w:val="center"/>
          </w:tcPr>
          <w:p w14:paraId="345A8861"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w:t>
            </w:r>
            <w:proofErr w:type="gramStart"/>
            <w:r>
              <w:rPr>
                <w:rFonts w:ascii="宋体" w:eastAsia="宋体" w:hAnsi="宋体" w:cs="Times New Roman" w:hint="eastAsia"/>
                <w:color w:val="000000"/>
                <w:sz w:val="18"/>
                <w:szCs w:val="18"/>
                <w:lang w:eastAsia="zh-CN"/>
              </w:rPr>
              <w:t>改善头屯河</w:t>
            </w:r>
            <w:proofErr w:type="gramEnd"/>
            <w:r>
              <w:rPr>
                <w:rFonts w:ascii="宋体" w:eastAsia="宋体" w:hAnsi="宋体" w:cs="Times New Roman" w:hint="eastAsia"/>
                <w:color w:val="000000"/>
                <w:sz w:val="18"/>
                <w:szCs w:val="18"/>
                <w:lang w:eastAsia="zh-CN"/>
              </w:rPr>
              <w:t>上行段生态环境</w:t>
            </w:r>
          </w:p>
        </w:tc>
        <w:tc>
          <w:tcPr>
            <w:tcW w:w="627" w:type="dxa"/>
            <w:tcBorders>
              <w:top w:val="nil"/>
              <w:left w:val="nil"/>
              <w:bottom w:val="single" w:sz="4" w:space="0" w:color="auto"/>
              <w:right w:val="single" w:sz="4" w:space="0" w:color="auto"/>
            </w:tcBorders>
            <w:vAlign w:val="center"/>
          </w:tcPr>
          <w:p w14:paraId="102EB37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AA818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有效改善</w:t>
            </w:r>
          </w:p>
        </w:tc>
        <w:tc>
          <w:tcPr>
            <w:tcW w:w="728" w:type="dxa"/>
            <w:tcBorders>
              <w:top w:val="nil"/>
              <w:left w:val="nil"/>
              <w:bottom w:val="single" w:sz="4" w:space="0" w:color="auto"/>
              <w:right w:val="single" w:sz="4" w:space="0" w:color="auto"/>
            </w:tcBorders>
            <w:vAlign w:val="center"/>
          </w:tcPr>
          <w:p w14:paraId="4DC778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85423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D424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B9452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440AC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283B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27699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AF2C3B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AF98C50" w14:textId="77777777">
        <w:trPr>
          <w:trHeight w:val="800"/>
          <w:jc w:val="center"/>
        </w:trPr>
        <w:tc>
          <w:tcPr>
            <w:tcW w:w="300" w:type="dxa"/>
            <w:vMerge/>
            <w:tcBorders>
              <w:top w:val="nil"/>
              <w:left w:val="single" w:sz="4" w:space="0" w:color="auto"/>
              <w:bottom w:val="nil"/>
              <w:right w:val="single" w:sz="4" w:space="0" w:color="auto"/>
            </w:tcBorders>
            <w:vAlign w:val="center"/>
          </w:tcPr>
          <w:p w14:paraId="4C0D817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2CCA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A60D4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FC45FE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项目区群众满意度</w:t>
            </w:r>
          </w:p>
        </w:tc>
        <w:tc>
          <w:tcPr>
            <w:tcW w:w="627" w:type="dxa"/>
            <w:tcBorders>
              <w:top w:val="nil"/>
              <w:left w:val="nil"/>
              <w:bottom w:val="single" w:sz="4" w:space="0" w:color="auto"/>
              <w:right w:val="single" w:sz="4" w:space="0" w:color="auto"/>
            </w:tcBorders>
            <w:vAlign w:val="center"/>
          </w:tcPr>
          <w:p w14:paraId="5BA101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B071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E0242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7B9A0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60E4D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B3806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F59EE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22DC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C7371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3CD6DC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CB796F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88C02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340E2B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B45C5E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EC5A60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F7E369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8017B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99.55分</w:t>
            </w:r>
          </w:p>
        </w:tc>
        <w:tc>
          <w:tcPr>
            <w:tcW w:w="741" w:type="dxa"/>
            <w:tcBorders>
              <w:top w:val="single" w:sz="4" w:space="0" w:color="auto"/>
              <w:left w:val="nil"/>
              <w:bottom w:val="single" w:sz="4" w:space="0" w:color="auto"/>
              <w:right w:val="single" w:sz="4" w:space="0" w:color="auto"/>
            </w:tcBorders>
            <w:vAlign w:val="center"/>
          </w:tcPr>
          <w:p w14:paraId="7BE40C2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6B2B2B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08011FE"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C3F179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B77C46E"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5A283875"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40AC488"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530A3AE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22820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2E415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市政协暖心事项目专项资金</w:t>
            </w:r>
          </w:p>
        </w:tc>
      </w:tr>
      <w:tr w:rsidR="007D3E0D" w14:paraId="37F6615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8242B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246A3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6B04CF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A67C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35E1A43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2018A7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029F01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3EC7BA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25153B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5068D3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763839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FBC1C2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E92194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15BA57A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C64EA5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67F76E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3007D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54CABB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007AE0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28.95</w:t>
            </w:r>
          </w:p>
        </w:tc>
        <w:tc>
          <w:tcPr>
            <w:tcW w:w="1372" w:type="dxa"/>
            <w:gridSpan w:val="2"/>
            <w:tcBorders>
              <w:top w:val="nil"/>
              <w:left w:val="nil"/>
              <w:bottom w:val="single" w:sz="4" w:space="0" w:color="auto"/>
              <w:right w:val="single" w:sz="4" w:space="0" w:color="auto"/>
            </w:tcBorders>
            <w:vAlign w:val="center"/>
          </w:tcPr>
          <w:p w14:paraId="04FF6D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62B60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96.50%</w:t>
            </w:r>
          </w:p>
        </w:tc>
        <w:tc>
          <w:tcPr>
            <w:tcW w:w="1552" w:type="dxa"/>
            <w:gridSpan w:val="2"/>
            <w:tcBorders>
              <w:top w:val="nil"/>
              <w:left w:val="nil"/>
              <w:bottom w:val="single" w:sz="4" w:space="0" w:color="auto"/>
              <w:right w:val="single" w:sz="4" w:space="0" w:color="auto"/>
            </w:tcBorders>
            <w:vAlign w:val="center"/>
          </w:tcPr>
          <w:p w14:paraId="593307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9.12</w:t>
            </w:r>
          </w:p>
        </w:tc>
      </w:tr>
      <w:tr w:rsidR="007D3E0D" w14:paraId="1FC5C53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C2944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BBEB75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E8B64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74921C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246BBD8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28.95</w:t>
            </w:r>
          </w:p>
        </w:tc>
        <w:tc>
          <w:tcPr>
            <w:tcW w:w="1372" w:type="dxa"/>
            <w:gridSpan w:val="2"/>
            <w:tcBorders>
              <w:top w:val="nil"/>
              <w:left w:val="nil"/>
              <w:bottom w:val="single" w:sz="4" w:space="0" w:color="auto"/>
              <w:right w:val="single" w:sz="4" w:space="0" w:color="auto"/>
            </w:tcBorders>
            <w:vAlign w:val="center"/>
          </w:tcPr>
          <w:p w14:paraId="5452EE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C9D84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EF2E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171AE21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12BC6C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7761E3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97298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C3EF4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62F5F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27D104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E644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E700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0874AD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D6007C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81780C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8B4860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0B4DD21B"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14EAA5E"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1EA9B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本项目拟投入财政资金30万建设市政协暖心事项目，分别投入</w:t>
            </w:r>
            <w:proofErr w:type="gramStart"/>
            <w:r>
              <w:rPr>
                <w:rFonts w:ascii="宋体" w:eastAsia="宋体" w:hAnsi="宋体" w:cs="Times New Roman" w:hint="eastAsia"/>
                <w:color w:val="000000"/>
                <w:sz w:val="18"/>
                <w:szCs w:val="18"/>
                <w:lang w:eastAsia="zh-CN"/>
              </w:rPr>
              <w:t>庙工村</w:t>
            </w:r>
            <w:proofErr w:type="gramEnd"/>
            <w:r>
              <w:rPr>
                <w:rFonts w:ascii="宋体" w:eastAsia="宋体" w:hAnsi="宋体" w:cs="Times New Roman" w:hint="eastAsia"/>
                <w:color w:val="000000"/>
                <w:sz w:val="18"/>
                <w:szCs w:val="18"/>
                <w:lang w:eastAsia="zh-CN"/>
              </w:rPr>
              <w:t>电力设施提升改造10万、</w:t>
            </w: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人人居环境整治提升10万、下营盘村二组文化中心提升改造10万，通过本项目，全面提升群众的生活水平和幸福指数，促进社会和谐的发展。该项目资金于2024年12月31日前完成资金使用，通过本项目，满足各村委需要，促进社会和谐的发展。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70626F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截止2024年12月31日，该项目实际完成28.95万元，通过本项目，分别实际</w:t>
            </w:r>
            <w:proofErr w:type="gramStart"/>
            <w:r>
              <w:rPr>
                <w:rFonts w:ascii="宋体" w:eastAsia="宋体" w:hAnsi="宋体" w:cs="Times New Roman" w:hint="eastAsia"/>
                <w:color w:val="000000"/>
                <w:sz w:val="18"/>
                <w:szCs w:val="18"/>
                <w:lang w:eastAsia="zh-CN"/>
              </w:rPr>
              <w:t>支出庙工村</w:t>
            </w:r>
            <w:proofErr w:type="gramEnd"/>
            <w:r>
              <w:rPr>
                <w:rFonts w:ascii="宋体" w:eastAsia="宋体" w:hAnsi="宋体" w:cs="Times New Roman" w:hint="eastAsia"/>
                <w:color w:val="000000"/>
                <w:sz w:val="18"/>
                <w:szCs w:val="18"/>
                <w:lang w:eastAsia="zh-CN"/>
              </w:rPr>
              <w:t>电力设施提升改造91638元、</w:t>
            </w: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人人居环境整治提升98010元、下营盘村二组文化中心提升改造99844.56元。全面提升了群众的生活水平和幸福指数，政协资金是保障政协履职、发挥了政协作用的重要保障，需要不断总结经验，完善机制，提高科学化水平，确保资金使用规范高效，为推进社会主义民主政治建设、实现国家治理体系和治理能力现代化提供有力支撑。加强了资金监管，建立健全了政协资金管理制度，规范资金使用流程，加强了资金监管，提高了资金使用效益。注重绩效评价，对政协资金使用情况进行绩效评价，提高了资金使用效率。</w:t>
            </w:r>
          </w:p>
        </w:tc>
      </w:tr>
      <w:tr w:rsidR="007D3E0D" w14:paraId="1609652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382013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74952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C8B100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DF19C3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902465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750599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0897FE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5FC5B1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D3E841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25DBD9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13F514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51CE6B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0CB7B4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946391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48AE144B"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17A40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4A0511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F6FA9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9D8086D"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项目涉及行政村个数</w:t>
            </w:r>
          </w:p>
        </w:tc>
        <w:tc>
          <w:tcPr>
            <w:tcW w:w="627" w:type="dxa"/>
            <w:tcBorders>
              <w:top w:val="nil"/>
              <w:left w:val="nil"/>
              <w:bottom w:val="single" w:sz="4" w:space="0" w:color="auto"/>
              <w:right w:val="single" w:sz="4" w:space="0" w:color="auto"/>
            </w:tcBorders>
            <w:vAlign w:val="center"/>
          </w:tcPr>
          <w:p w14:paraId="2FC811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43A0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728" w:type="dxa"/>
            <w:tcBorders>
              <w:top w:val="nil"/>
              <w:left w:val="nil"/>
              <w:bottom w:val="single" w:sz="4" w:space="0" w:color="auto"/>
              <w:right w:val="single" w:sz="4" w:space="0" w:color="auto"/>
            </w:tcBorders>
            <w:vAlign w:val="center"/>
          </w:tcPr>
          <w:p w14:paraId="226B7B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105E8F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B5FE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FBB0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B485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613F2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BFB5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9441D2"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04BC3559" w14:textId="77777777">
        <w:trPr>
          <w:trHeight w:val="800"/>
          <w:jc w:val="center"/>
        </w:trPr>
        <w:tc>
          <w:tcPr>
            <w:tcW w:w="300" w:type="dxa"/>
            <w:vMerge/>
            <w:tcBorders>
              <w:top w:val="nil"/>
              <w:left w:val="single" w:sz="4" w:space="0" w:color="auto"/>
              <w:bottom w:val="nil"/>
              <w:right w:val="single" w:sz="4" w:space="0" w:color="auto"/>
            </w:tcBorders>
            <w:vAlign w:val="center"/>
          </w:tcPr>
          <w:p w14:paraId="594D569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FFB46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B97D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91866D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项目验收合格率</w:t>
            </w:r>
          </w:p>
        </w:tc>
        <w:tc>
          <w:tcPr>
            <w:tcW w:w="627" w:type="dxa"/>
            <w:tcBorders>
              <w:top w:val="nil"/>
              <w:left w:val="nil"/>
              <w:bottom w:val="single" w:sz="4" w:space="0" w:color="auto"/>
              <w:right w:val="single" w:sz="4" w:space="0" w:color="auto"/>
            </w:tcBorders>
            <w:vAlign w:val="center"/>
          </w:tcPr>
          <w:p w14:paraId="182F0B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FD9C1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F3C4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5B7E8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6BC1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FE6F1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DAACA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1DF0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98F3A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C7DED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D46F1FB" w14:textId="77777777">
        <w:trPr>
          <w:trHeight w:val="800"/>
          <w:jc w:val="center"/>
        </w:trPr>
        <w:tc>
          <w:tcPr>
            <w:tcW w:w="300" w:type="dxa"/>
            <w:vMerge/>
            <w:tcBorders>
              <w:top w:val="nil"/>
              <w:left w:val="single" w:sz="4" w:space="0" w:color="auto"/>
              <w:bottom w:val="nil"/>
              <w:right w:val="single" w:sz="4" w:space="0" w:color="auto"/>
            </w:tcBorders>
            <w:vAlign w:val="center"/>
          </w:tcPr>
          <w:p w14:paraId="4357520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7F1AC7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71D1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28E7D1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w:t>
            </w:r>
            <w:proofErr w:type="gramStart"/>
            <w:r>
              <w:rPr>
                <w:rFonts w:ascii="宋体" w:eastAsia="宋体" w:hAnsi="宋体" w:cs="Times New Roman" w:hint="eastAsia"/>
                <w:color w:val="000000"/>
                <w:sz w:val="18"/>
                <w:szCs w:val="18"/>
                <w:lang w:eastAsia="zh-CN"/>
              </w:rPr>
              <w:t>付及时</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5F626E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E2751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57775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2D673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28F56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65B48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031A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124E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268FA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6BA93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10A3551" w14:textId="77777777">
        <w:trPr>
          <w:trHeight w:val="800"/>
          <w:jc w:val="center"/>
        </w:trPr>
        <w:tc>
          <w:tcPr>
            <w:tcW w:w="300" w:type="dxa"/>
            <w:vMerge/>
            <w:tcBorders>
              <w:top w:val="nil"/>
              <w:left w:val="single" w:sz="4" w:space="0" w:color="auto"/>
              <w:bottom w:val="nil"/>
              <w:right w:val="single" w:sz="4" w:space="0" w:color="auto"/>
            </w:tcBorders>
            <w:vAlign w:val="center"/>
          </w:tcPr>
          <w:p w14:paraId="45BDE59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11E20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BCC33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3F2CD66"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庙工村</w:t>
            </w:r>
            <w:proofErr w:type="gramEnd"/>
            <w:r>
              <w:rPr>
                <w:rFonts w:ascii="宋体" w:eastAsia="宋体" w:hAnsi="宋体" w:cs="Times New Roman" w:hint="eastAsia"/>
                <w:color w:val="000000"/>
                <w:sz w:val="18"/>
                <w:szCs w:val="18"/>
                <w:lang w:eastAsia="zh-CN"/>
              </w:rPr>
              <w:t>电力设施提升改造项目成本</w:t>
            </w:r>
          </w:p>
        </w:tc>
        <w:tc>
          <w:tcPr>
            <w:tcW w:w="627" w:type="dxa"/>
            <w:tcBorders>
              <w:top w:val="nil"/>
              <w:left w:val="nil"/>
              <w:bottom w:val="single" w:sz="4" w:space="0" w:color="auto"/>
              <w:right w:val="single" w:sz="4" w:space="0" w:color="auto"/>
            </w:tcBorders>
            <w:vAlign w:val="center"/>
          </w:tcPr>
          <w:p w14:paraId="14BE71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91FFA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=100000元</w:t>
            </w:r>
          </w:p>
        </w:tc>
        <w:tc>
          <w:tcPr>
            <w:tcW w:w="728" w:type="dxa"/>
            <w:tcBorders>
              <w:top w:val="nil"/>
              <w:left w:val="nil"/>
              <w:bottom w:val="single" w:sz="4" w:space="0" w:color="auto"/>
              <w:right w:val="single" w:sz="4" w:space="0" w:color="auto"/>
            </w:tcBorders>
            <w:vAlign w:val="center"/>
          </w:tcPr>
          <w:p w14:paraId="0ADB8E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=91638元</w:t>
            </w:r>
          </w:p>
        </w:tc>
        <w:tc>
          <w:tcPr>
            <w:tcW w:w="637" w:type="dxa"/>
            <w:tcBorders>
              <w:top w:val="nil"/>
              <w:left w:val="nil"/>
              <w:bottom w:val="single" w:sz="4" w:space="0" w:color="auto"/>
              <w:right w:val="single" w:sz="4" w:space="0" w:color="auto"/>
            </w:tcBorders>
            <w:vAlign w:val="center"/>
          </w:tcPr>
          <w:p w14:paraId="23E81D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91.6</w:t>
            </w:r>
          </w:p>
        </w:tc>
        <w:tc>
          <w:tcPr>
            <w:tcW w:w="791" w:type="dxa"/>
            <w:tcBorders>
              <w:top w:val="nil"/>
              <w:left w:val="nil"/>
              <w:bottom w:val="single" w:sz="4" w:space="0" w:color="auto"/>
              <w:right w:val="single" w:sz="4" w:space="0" w:color="auto"/>
            </w:tcBorders>
            <w:vAlign w:val="center"/>
          </w:tcPr>
          <w:p w14:paraId="1AB1EA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4.74</w:t>
            </w:r>
          </w:p>
        </w:tc>
        <w:tc>
          <w:tcPr>
            <w:tcW w:w="741" w:type="dxa"/>
            <w:tcBorders>
              <w:top w:val="nil"/>
              <w:left w:val="nil"/>
              <w:bottom w:val="single" w:sz="4" w:space="0" w:color="auto"/>
              <w:right w:val="single" w:sz="4" w:space="0" w:color="auto"/>
            </w:tcBorders>
            <w:vAlign w:val="center"/>
          </w:tcPr>
          <w:p w14:paraId="3675929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857A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C503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208D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ED088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实际所需成本少于计划成本</w:t>
            </w:r>
          </w:p>
        </w:tc>
      </w:tr>
      <w:tr w:rsidR="007D3E0D" w14:paraId="58BD5EA1" w14:textId="77777777">
        <w:trPr>
          <w:trHeight w:val="800"/>
          <w:jc w:val="center"/>
        </w:trPr>
        <w:tc>
          <w:tcPr>
            <w:tcW w:w="300" w:type="dxa"/>
            <w:vMerge/>
            <w:tcBorders>
              <w:top w:val="nil"/>
              <w:left w:val="single" w:sz="4" w:space="0" w:color="auto"/>
              <w:bottom w:val="nil"/>
              <w:right w:val="single" w:sz="4" w:space="0" w:color="auto"/>
            </w:tcBorders>
            <w:vAlign w:val="center"/>
          </w:tcPr>
          <w:p w14:paraId="7FAC062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574893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2C1DF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2B27703"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南头工村</w:t>
            </w:r>
            <w:proofErr w:type="gramEnd"/>
            <w:r>
              <w:rPr>
                <w:rFonts w:ascii="宋体" w:eastAsia="宋体" w:hAnsi="宋体" w:cs="Times New Roman" w:hint="eastAsia"/>
                <w:color w:val="000000"/>
                <w:sz w:val="18"/>
                <w:szCs w:val="18"/>
                <w:lang w:eastAsia="zh-CN"/>
              </w:rPr>
              <w:t>人居环境整治提升项目成本</w:t>
            </w:r>
          </w:p>
        </w:tc>
        <w:tc>
          <w:tcPr>
            <w:tcW w:w="627" w:type="dxa"/>
            <w:tcBorders>
              <w:top w:val="nil"/>
              <w:left w:val="nil"/>
              <w:bottom w:val="single" w:sz="4" w:space="0" w:color="auto"/>
              <w:right w:val="single" w:sz="4" w:space="0" w:color="auto"/>
            </w:tcBorders>
            <w:vAlign w:val="center"/>
          </w:tcPr>
          <w:p w14:paraId="538C7D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FC658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=100000元</w:t>
            </w:r>
          </w:p>
        </w:tc>
        <w:tc>
          <w:tcPr>
            <w:tcW w:w="728" w:type="dxa"/>
            <w:tcBorders>
              <w:top w:val="nil"/>
              <w:left w:val="nil"/>
              <w:bottom w:val="single" w:sz="4" w:space="0" w:color="auto"/>
              <w:right w:val="single" w:sz="4" w:space="0" w:color="auto"/>
            </w:tcBorders>
            <w:vAlign w:val="center"/>
          </w:tcPr>
          <w:p w14:paraId="073C8F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=98010元</w:t>
            </w:r>
          </w:p>
        </w:tc>
        <w:tc>
          <w:tcPr>
            <w:tcW w:w="637" w:type="dxa"/>
            <w:tcBorders>
              <w:top w:val="nil"/>
              <w:left w:val="nil"/>
              <w:bottom w:val="single" w:sz="4" w:space="0" w:color="auto"/>
              <w:right w:val="single" w:sz="4" w:space="0" w:color="auto"/>
            </w:tcBorders>
            <w:vAlign w:val="center"/>
          </w:tcPr>
          <w:p w14:paraId="3955D8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w:t>
            </w:r>
          </w:p>
        </w:tc>
        <w:tc>
          <w:tcPr>
            <w:tcW w:w="791" w:type="dxa"/>
            <w:tcBorders>
              <w:top w:val="nil"/>
              <w:left w:val="nil"/>
              <w:bottom w:val="single" w:sz="4" w:space="0" w:color="auto"/>
              <w:right w:val="single" w:sz="4" w:space="0" w:color="auto"/>
            </w:tcBorders>
            <w:vAlign w:val="center"/>
          </w:tcPr>
          <w:p w14:paraId="2D4F4E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5.7</w:t>
            </w:r>
          </w:p>
        </w:tc>
        <w:tc>
          <w:tcPr>
            <w:tcW w:w="741" w:type="dxa"/>
            <w:tcBorders>
              <w:top w:val="nil"/>
              <w:left w:val="nil"/>
              <w:bottom w:val="single" w:sz="4" w:space="0" w:color="auto"/>
              <w:right w:val="single" w:sz="4" w:space="0" w:color="auto"/>
            </w:tcBorders>
            <w:vAlign w:val="center"/>
          </w:tcPr>
          <w:p w14:paraId="56858E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C719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3542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3AC8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D1EFC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实际所需成本少于计划成本</w:t>
            </w:r>
          </w:p>
        </w:tc>
      </w:tr>
      <w:tr w:rsidR="007D3E0D" w14:paraId="266D24A3" w14:textId="77777777">
        <w:trPr>
          <w:trHeight w:val="800"/>
          <w:jc w:val="center"/>
        </w:trPr>
        <w:tc>
          <w:tcPr>
            <w:tcW w:w="300" w:type="dxa"/>
            <w:vMerge/>
            <w:tcBorders>
              <w:top w:val="nil"/>
              <w:left w:val="single" w:sz="4" w:space="0" w:color="auto"/>
              <w:bottom w:val="nil"/>
              <w:right w:val="single" w:sz="4" w:space="0" w:color="auto"/>
            </w:tcBorders>
            <w:vAlign w:val="center"/>
          </w:tcPr>
          <w:p w14:paraId="73E4324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6AE92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7F38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FB06DA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下营盘村二组文化活动中心提升改造项目</w:t>
            </w:r>
          </w:p>
        </w:tc>
        <w:tc>
          <w:tcPr>
            <w:tcW w:w="627" w:type="dxa"/>
            <w:tcBorders>
              <w:top w:val="nil"/>
              <w:left w:val="nil"/>
              <w:bottom w:val="single" w:sz="4" w:space="0" w:color="auto"/>
              <w:right w:val="single" w:sz="4" w:space="0" w:color="auto"/>
            </w:tcBorders>
            <w:vAlign w:val="center"/>
          </w:tcPr>
          <w:p w14:paraId="2E6B3B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2DAEC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=100000元</w:t>
            </w:r>
          </w:p>
        </w:tc>
        <w:tc>
          <w:tcPr>
            <w:tcW w:w="728" w:type="dxa"/>
            <w:tcBorders>
              <w:top w:val="nil"/>
              <w:left w:val="nil"/>
              <w:bottom w:val="single" w:sz="4" w:space="0" w:color="auto"/>
              <w:right w:val="single" w:sz="4" w:space="0" w:color="auto"/>
            </w:tcBorders>
            <w:vAlign w:val="center"/>
          </w:tcPr>
          <w:p w14:paraId="03BB242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=99844.56元</w:t>
            </w:r>
          </w:p>
        </w:tc>
        <w:tc>
          <w:tcPr>
            <w:tcW w:w="637" w:type="dxa"/>
            <w:tcBorders>
              <w:top w:val="nil"/>
              <w:left w:val="nil"/>
              <w:bottom w:val="single" w:sz="4" w:space="0" w:color="auto"/>
              <w:right w:val="single" w:sz="4" w:space="0" w:color="auto"/>
            </w:tcBorders>
            <w:vAlign w:val="center"/>
          </w:tcPr>
          <w:p w14:paraId="3D65CD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99.8</w:t>
            </w:r>
          </w:p>
        </w:tc>
        <w:tc>
          <w:tcPr>
            <w:tcW w:w="791" w:type="dxa"/>
            <w:tcBorders>
              <w:top w:val="nil"/>
              <w:left w:val="nil"/>
              <w:bottom w:val="single" w:sz="4" w:space="0" w:color="auto"/>
              <w:right w:val="single" w:sz="4" w:space="0" w:color="auto"/>
            </w:tcBorders>
            <w:vAlign w:val="center"/>
          </w:tcPr>
          <w:p w14:paraId="058B393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7.96</w:t>
            </w:r>
          </w:p>
        </w:tc>
        <w:tc>
          <w:tcPr>
            <w:tcW w:w="741" w:type="dxa"/>
            <w:tcBorders>
              <w:top w:val="nil"/>
              <w:left w:val="nil"/>
              <w:bottom w:val="single" w:sz="4" w:space="0" w:color="auto"/>
              <w:right w:val="single" w:sz="4" w:space="0" w:color="auto"/>
            </w:tcBorders>
            <w:vAlign w:val="center"/>
          </w:tcPr>
          <w:p w14:paraId="491FE1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07C9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0C110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AC17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FEFE4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实际所需成本少于计划成本</w:t>
            </w:r>
          </w:p>
        </w:tc>
      </w:tr>
      <w:tr w:rsidR="007D3E0D" w14:paraId="2A56A65D" w14:textId="77777777">
        <w:trPr>
          <w:trHeight w:val="800"/>
          <w:jc w:val="center"/>
        </w:trPr>
        <w:tc>
          <w:tcPr>
            <w:tcW w:w="300" w:type="dxa"/>
            <w:vMerge/>
            <w:tcBorders>
              <w:top w:val="nil"/>
              <w:left w:val="single" w:sz="4" w:space="0" w:color="auto"/>
              <w:bottom w:val="nil"/>
              <w:right w:val="single" w:sz="4" w:space="0" w:color="auto"/>
            </w:tcBorders>
            <w:vAlign w:val="center"/>
          </w:tcPr>
          <w:p w14:paraId="442341F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A605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71DCF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DADFEF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各村人居环境有效提升、文化活动场所有效保障</w:t>
            </w:r>
          </w:p>
        </w:tc>
        <w:tc>
          <w:tcPr>
            <w:tcW w:w="627" w:type="dxa"/>
            <w:tcBorders>
              <w:top w:val="nil"/>
              <w:left w:val="nil"/>
              <w:bottom w:val="single" w:sz="4" w:space="0" w:color="auto"/>
              <w:right w:val="single" w:sz="4" w:space="0" w:color="auto"/>
            </w:tcBorders>
            <w:vAlign w:val="center"/>
          </w:tcPr>
          <w:p w14:paraId="071A72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CA7FB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7360D8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56CAE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6822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6EE67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2F6DE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3BF4D4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D0506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4D13E7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45752D2" w14:textId="77777777">
        <w:trPr>
          <w:trHeight w:val="800"/>
          <w:jc w:val="center"/>
        </w:trPr>
        <w:tc>
          <w:tcPr>
            <w:tcW w:w="300" w:type="dxa"/>
            <w:vMerge/>
            <w:tcBorders>
              <w:top w:val="nil"/>
              <w:left w:val="single" w:sz="4" w:space="0" w:color="auto"/>
              <w:bottom w:val="nil"/>
              <w:right w:val="single" w:sz="4" w:space="0" w:color="auto"/>
            </w:tcBorders>
            <w:vAlign w:val="center"/>
          </w:tcPr>
          <w:p w14:paraId="593901A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01EC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3E207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147E650"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项目受益群众满意度</w:t>
            </w:r>
          </w:p>
        </w:tc>
        <w:tc>
          <w:tcPr>
            <w:tcW w:w="627" w:type="dxa"/>
            <w:tcBorders>
              <w:top w:val="nil"/>
              <w:left w:val="nil"/>
              <w:bottom w:val="single" w:sz="4" w:space="0" w:color="auto"/>
              <w:right w:val="single" w:sz="4" w:space="0" w:color="auto"/>
            </w:tcBorders>
            <w:vAlign w:val="center"/>
          </w:tcPr>
          <w:p w14:paraId="1E5B79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645C0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CF8699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0F893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2E9D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54D6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FB5FC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ADAB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897AE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E14F06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AAC06E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110C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A2C49C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01771D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E78474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7539C1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D98707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97.52分</w:t>
            </w:r>
          </w:p>
        </w:tc>
        <w:tc>
          <w:tcPr>
            <w:tcW w:w="741" w:type="dxa"/>
            <w:tcBorders>
              <w:top w:val="single" w:sz="4" w:space="0" w:color="auto"/>
              <w:left w:val="nil"/>
              <w:bottom w:val="single" w:sz="4" w:space="0" w:color="auto"/>
              <w:right w:val="single" w:sz="4" w:space="0" w:color="auto"/>
            </w:tcBorders>
            <w:vAlign w:val="center"/>
          </w:tcPr>
          <w:p w14:paraId="1C1EF84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B2738A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AB4FA0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BE850D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A71CC00"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04926D4C"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0779CC2"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314E133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7C56F0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C4154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干部周转房站所综合楼职工食堂项目资金</w:t>
            </w:r>
          </w:p>
        </w:tc>
      </w:tr>
      <w:tr w:rsidR="007D3E0D" w14:paraId="6FEA2CF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44199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E95C1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23854B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6171E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663F308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CB42F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D4CBBB"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B98A22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9913DC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3FC016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5CF1E9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5D573F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8CE1D1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D193DE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135B33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42813D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08E5C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6089015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0304A3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63F776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78681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E2D5B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74DE8DD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C69014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625D9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FACC2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21A974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7CE92E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18A3E0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1D922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20500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9ABEA9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8F3682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EEDF0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2EFFB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B9D6C8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15A4A5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E208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D635E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8380F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A05773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354C0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5683B8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AC0303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21DA16B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1EBBEB7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A446C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通过</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干部周转房、站所综合楼、职工食堂工程项目资金30万元，保障</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6个中心、5个办公室106个干部，办公、住宿、就餐环境，提升乡镇干部工作环境，提高干部生活质量，使乡镇基层干部能安心开展服务群众的各项工作，为维护新疆社会稳定和长治久安提供有力的后勤保障。增强基层乡镇党组织的创造力、凝聚力和战斗力，乡镇机关站所干部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1E0431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至2024年12月31日，该项目实际完成30万元，用于支付长丰村欠款，化解建设成本债务30万元。提升了工作效率，保障单位人员数106人，涉及下设部门个数11个，干部周转房使干部能更便捷地居住在工作地点附件，减少通勤时间，提高了工作饱和度和产出效率；降低运营成本，站所综合楼整合办公资源，避免分散办公带来的资源浪费和重复建设成本，实现了资源集中管理与共享，降低水电、物业等运营成本；干部周转房站所综合</w:t>
            </w:r>
            <w:proofErr w:type="gramStart"/>
            <w:r>
              <w:rPr>
                <w:rFonts w:ascii="宋体" w:eastAsia="宋体" w:hAnsi="宋体" w:cs="Times New Roman" w:hint="eastAsia"/>
                <w:color w:val="000000"/>
                <w:sz w:val="18"/>
                <w:szCs w:val="18"/>
                <w:lang w:eastAsia="zh-CN"/>
              </w:rPr>
              <w:t>楼随着</w:t>
            </w:r>
            <w:proofErr w:type="gramEnd"/>
            <w:r>
              <w:rPr>
                <w:rFonts w:ascii="宋体" w:eastAsia="宋体" w:hAnsi="宋体" w:cs="Times New Roman" w:hint="eastAsia"/>
                <w:color w:val="000000"/>
                <w:sz w:val="18"/>
                <w:szCs w:val="18"/>
                <w:lang w:eastAsia="zh-CN"/>
              </w:rPr>
              <w:t>周边配套设施完善和区域发展，吸引了优秀人才，为单位创造更大价值。</w:t>
            </w:r>
          </w:p>
        </w:tc>
      </w:tr>
      <w:tr w:rsidR="007D3E0D" w14:paraId="394ABB4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6A71CC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0839D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A9FB96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C97BA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3ED8CA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B3A79A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D58D27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38F8CF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52039F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05DCA0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91D031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90CE6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F0691B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A11D5F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2E3556EE"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2FE618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3EFC19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FE1D5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5D61EFB"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项目涉及下设部门个数</w:t>
            </w:r>
          </w:p>
        </w:tc>
        <w:tc>
          <w:tcPr>
            <w:tcW w:w="627" w:type="dxa"/>
            <w:tcBorders>
              <w:top w:val="nil"/>
              <w:left w:val="nil"/>
              <w:bottom w:val="single" w:sz="4" w:space="0" w:color="auto"/>
              <w:right w:val="single" w:sz="4" w:space="0" w:color="auto"/>
            </w:tcBorders>
            <w:vAlign w:val="center"/>
          </w:tcPr>
          <w:p w14:paraId="226F56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45C2B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=11个</w:t>
            </w:r>
          </w:p>
        </w:tc>
        <w:tc>
          <w:tcPr>
            <w:tcW w:w="728" w:type="dxa"/>
            <w:tcBorders>
              <w:top w:val="nil"/>
              <w:left w:val="nil"/>
              <w:bottom w:val="single" w:sz="4" w:space="0" w:color="auto"/>
              <w:right w:val="single" w:sz="4" w:space="0" w:color="auto"/>
            </w:tcBorders>
            <w:vAlign w:val="center"/>
          </w:tcPr>
          <w:p w14:paraId="7F0ADB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=11个</w:t>
            </w:r>
          </w:p>
        </w:tc>
        <w:tc>
          <w:tcPr>
            <w:tcW w:w="637" w:type="dxa"/>
            <w:tcBorders>
              <w:top w:val="nil"/>
              <w:left w:val="nil"/>
              <w:bottom w:val="single" w:sz="4" w:space="0" w:color="auto"/>
              <w:right w:val="single" w:sz="4" w:space="0" w:color="auto"/>
            </w:tcBorders>
            <w:vAlign w:val="center"/>
          </w:tcPr>
          <w:p w14:paraId="5EA21B7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0528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CE824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C89A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ADF8E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6FDFC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E7AF1B"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7D7FBA53" w14:textId="77777777">
        <w:trPr>
          <w:trHeight w:val="800"/>
          <w:jc w:val="center"/>
        </w:trPr>
        <w:tc>
          <w:tcPr>
            <w:tcW w:w="300" w:type="dxa"/>
            <w:vMerge/>
            <w:tcBorders>
              <w:top w:val="nil"/>
              <w:left w:val="single" w:sz="4" w:space="0" w:color="auto"/>
              <w:bottom w:val="nil"/>
              <w:right w:val="single" w:sz="4" w:space="0" w:color="auto"/>
            </w:tcBorders>
            <w:vAlign w:val="center"/>
          </w:tcPr>
          <w:p w14:paraId="4F54C42C"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1F6B26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274B9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E8C042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项目保障人员数</w:t>
            </w:r>
          </w:p>
        </w:tc>
        <w:tc>
          <w:tcPr>
            <w:tcW w:w="627" w:type="dxa"/>
            <w:tcBorders>
              <w:top w:val="nil"/>
              <w:left w:val="nil"/>
              <w:bottom w:val="single" w:sz="4" w:space="0" w:color="auto"/>
              <w:right w:val="single" w:sz="4" w:space="0" w:color="auto"/>
            </w:tcBorders>
            <w:vAlign w:val="center"/>
          </w:tcPr>
          <w:p w14:paraId="4C8909C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4049634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&gt;=106人</w:t>
            </w:r>
          </w:p>
        </w:tc>
        <w:tc>
          <w:tcPr>
            <w:tcW w:w="728" w:type="dxa"/>
            <w:tcBorders>
              <w:top w:val="nil"/>
              <w:left w:val="nil"/>
              <w:bottom w:val="single" w:sz="4" w:space="0" w:color="auto"/>
              <w:right w:val="single" w:sz="4" w:space="0" w:color="auto"/>
            </w:tcBorders>
            <w:vAlign w:val="center"/>
          </w:tcPr>
          <w:p w14:paraId="5A7152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=106人</w:t>
            </w:r>
          </w:p>
        </w:tc>
        <w:tc>
          <w:tcPr>
            <w:tcW w:w="637" w:type="dxa"/>
            <w:tcBorders>
              <w:top w:val="nil"/>
              <w:left w:val="nil"/>
              <w:bottom w:val="single" w:sz="4" w:space="0" w:color="auto"/>
              <w:right w:val="single" w:sz="4" w:space="0" w:color="auto"/>
            </w:tcBorders>
            <w:vAlign w:val="center"/>
          </w:tcPr>
          <w:p w14:paraId="4865F2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03A6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4907207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7433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1FB5F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39735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ADC38E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3694C6D8" w14:textId="77777777">
        <w:trPr>
          <w:trHeight w:val="800"/>
          <w:jc w:val="center"/>
        </w:trPr>
        <w:tc>
          <w:tcPr>
            <w:tcW w:w="300" w:type="dxa"/>
            <w:vMerge/>
            <w:tcBorders>
              <w:top w:val="nil"/>
              <w:left w:val="single" w:sz="4" w:space="0" w:color="auto"/>
              <w:bottom w:val="nil"/>
              <w:right w:val="single" w:sz="4" w:space="0" w:color="auto"/>
            </w:tcBorders>
            <w:vAlign w:val="center"/>
          </w:tcPr>
          <w:p w14:paraId="281BFC2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4A4997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A040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3D35E8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干部周转房、站所综合楼、职工食堂工程项目合格率</w:t>
            </w:r>
          </w:p>
        </w:tc>
        <w:tc>
          <w:tcPr>
            <w:tcW w:w="627" w:type="dxa"/>
            <w:tcBorders>
              <w:top w:val="nil"/>
              <w:left w:val="nil"/>
              <w:bottom w:val="single" w:sz="4" w:space="0" w:color="auto"/>
              <w:right w:val="single" w:sz="4" w:space="0" w:color="auto"/>
            </w:tcBorders>
            <w:vAlign w:val="center"/>
          </w:tcPr>
          <w:p w14:paraId="7EDF04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B746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E05E66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364432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6FF05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96387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5F9F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16461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2ED03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99BBC5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ADD8591" w14:textId="77777777">
        <w:trPr>
          <w:trHeight w:val="800"/>
          <w:jc w:val="center"/>
        </w:trPr>
        <w:tc>
          <w:tcPr>
            <w:tcW w:w="300" w:type="dxa"/>
            <w:vMerge/>
            <w:tcBorders>
              <w:top w:val="nil"/>
              <w:left w:val="single" w:sz="4" w:space="0" w:color="auto"/>
              <w:bottom w:val="nil"/>
              <w:right w:val="single" w:sz="4" w:space="0" w:color="auto"/>
            </w:tcBorders>
            <w:vAlign w:val="center"/>
          </w:tcPr>
          <w:p w14:paraId="049D2EA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128805"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F8DD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86079A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项目按时完成率</w:t>
            </w:r>
          </w:p>
        </w:tc>
        <w:tc>
          <w:tcPr>
            <w:tcW w:w="627" w:type="dxa"/>
            <w:tcBorders>
              <w:top w:val="nil"/>
              <w:left w:val="nil"/>
              <w:bottom w:val="single" w:sz="4" w:space="0" w:color="auto"/>
              <w:right w:val="single" w:sz="4" w:space="0" w:color="auto"/>
            </w:tcBorders>
            <w:vAlign w:val="center"/>
          </w:tcPr>
          <w:p w14:paraId="5827C0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0652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9CB0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73EFD8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691FF0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F1DC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B556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B3F8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C60CC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895EE2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759A3B2" w14:textId="77777777">
        <w:trPr>
          <w:trHeight w:val="800"/>
          <w:jc w:val="center"/>
        </w:trPr>
        <w:tc>
          <w:tcPr>
            <w:tcW w:w="300" w:type="dxa"/>
            <w:vMerge/>
            <w:tcBorders>
              <w:top w:val="nil"/>
              <w:left w:val="single" w:sz="4" w:space="0" w:color="auto"/>
              <w:bottom w:val="nil"/>
              <w:right w:val="single" w:sz="4" w:space="0" w:color="auto"/>
            </w:tcBorders>
            <w:vAlign w:val="center"/>
          </w:tcPr>
          <w:p w14:paraId="6F59BEC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F8AD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F245C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EEBE37" w14:textId="77777777" w:rsidR="007D3E0D"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干部周转房、站所综合楼、职工食堂工程项目补助经费</w:t>
            </w:r>
          </w:p>
        </w:tc>
        <w:tc>
          <w:tcPr>
            <w:tcW w:w="627" w:type="dxa"/>
            <w:tcBorders>
              <w:top w:val="nil"/>
              <w:left w:val="nil"/>
              <w:bottom w:val="single" w:sz="4" w:space="0" w:color="auto"/>
              <w:right w:val="single" w:sz="4" w:space="0" w:color="auto"/>
            </w:tcBorders>
            <w:vAlign w:val="center"/>
          </w:tcPr>
          <w:p w14:paraId="1204439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8A191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=300000元</w:t>
            </w:r>
          </w:p>
        </w:tc>
        <w:tc>
          <w:tcPr>
            <w:tcW w:w="728" w:type="dxa"/>
            <w:tcBorders>
              <w:top w:val="nil"/>
              <w:left w:val="nil"/>
              <w:bottom w:val="single" w:sz="4" w:space="0" w:color="auto"/>
              <w:right w:val="single" w:sz="4" w:space="0" w:color="auto"/>
            </w:tcBorders>
            <w:vAlign w:val="center"/>
          </w:tcPr>
          <w:p w14:paraId="796559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=300000元</w:t>
            </w:r>
          </w:p>
        </w:tc>
        <w:tc>
          <w:tcPr>
            <w:tcW w:w="637" w:type="dxa"/>
            <w:tcBorders>
              <w:top w:val="nil"/>
              <w:left w:val="nil"/>
              <w:bottom w:val="single" w:sz="4" w:space="0" w:color="auto"/>
              <w:right w:val="single" w:sz="4" w:space="0" w:color="auto"/>
            </w:tcBorders>
            <w:vAlign w:val="center"/>
          </w:tcPr>
          <w:p w14:paraId="402830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E4776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7C538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158C6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9B7EF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061A3E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4CD94C8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7DA883F" w14:textId="77777777">
        <w:trPr>
          <w:trHeight w:val="800"/>
          <w:jc w:val="center"/>
        </w:trPr>
        <w:tc>
          <w:tcPr>
            <w:tcW w:w="300" w:type="dxa"/>
            <w:vMerge/>
            <w:tcBorders>
              <w:top w:val="nil"/>
              <w:left w:val="single" w:sz="4" w:space="0" w:color="auto"/>
              <w:bottom w:val="nil"/>
              <w:right w:val="single" w:sz="4" w:space="0" w:color="auto"/>
            </w:tcBorders>
            <w:vAlign w:val="center"/>
          </w:tcPr>
          <w:p w14:paraId="54E9B68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0C7B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AED1C5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564944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保障</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机关站所干部办公、住宿、就餐环</w:t>
            </w:r>
            <w:r>
              <w:rPr>
                <w:rFonts w:ascii="宋体" w:eastAsia="宋体" w:hAnsi="宋体" w:cs="Times New Roman" w:hint="eastAsia"/>
                <w:color w:val="000000"/>
                <w:sz w:val="18"/>
                <w:szCs w:val="18"/>
                <w:lang w:eastAsia="zh-CN"/>
              </w:rPr>
              <w:lastRenderedPageBreak/>
              <w:t>境</w:t>
            </w:r>
          </w:p>
        </w:tc>
        <w:tc>
          <w:tcPr>
            <w:tcW w:w="627" w:type="dxa"/>
            <w:tcBorders>
              <w:top w:val="nil"/>
              <w:left w:val="nil"/>
              <w:bottom w:val="single" w:sz="4" w:space="0" w:color="auto"/>
              <w:right w:val="single" w:sz="4" w:space="0" w:color="auto"/>
            </w:tcBorders>
            <w:vAlign w:val="center"/>
          </w:tcPr>
          <w:p w14:paraId="1E98AEC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20</w:t>
            </w:r>
          </w:p>
        </w:tc>
        <w:tc>
          <w:tcPr>
            <w:tcW w:w="613" w:type="dxa"/>
            <w:tcBorders>
              <w:top w:val="nil"/>
              <w:left w:val="nil"/>
              <w:bottom w:val="single" w:sz="4" w:space="0" w:color="auto"/>
              <w:right w:val="single" w:sz="4" w:space="0" w:color="auto"/>
            </w:tcBorders>
            <w:vAlign w:val="center"/>
          </w:tcPr>
          <w:p w14:paraId="6275B3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5860F55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AB206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AA26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C9C6F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68E25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ABF9C6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3E0579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说明材料,工作资料</w:t>
            </w:r>
          </w:p>
        </w:tc>
        <w:tc>
          <w:tcPr>
            <w:tcW w:w="1552" w:type="dxa"/>
            <w:gridSpan w:val="2"/>
            <w:tcBorders>
              <w:top w:val="nil"/>
              <w:left w:val="nil"/>
              <w:bottom w:val="single" w:sz="4" w:space="0" w:color="auto"/>
              <w:right w:val="single" w:sz="4" w:space="0" w:color="auto"/>
            </w:tcBorders>
            <w:vAlign w:val="center"/>
          </w:tcPr>
          <w:p w14:paraId="308C0CF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ADA8F92" w14:textId="77777777">
        <w:trPr>
          <w:trHeight w:val="800"/>
          <w:jc w:val="center"/>
        </w:trPr>
        <w:tc>
          <w:tcPr>
            <w:tcW w:w="300" w:type="dxa"/>
            <w:vMerge/>
            <w:tcBorders>
              <w:top w:val="nil"/>
              <w:left w:val="single" w:sz="4" w:space="0" w:color="auto"/>
              <w:bottom w:val="nil"/>
              <w:right w:val="single" w:sz="4" w:space="0" w:color="auto"/>
            </w:tcBorders>
            <w:vAlign w:val="center"/>
          </w:tcPr>
          <w:p w14:paraId="65A99FE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68DB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CC160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19A665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项目区机关站所干部满意率</w:t>
            </w:r>
          </w:p>
        </w:tc>
        <w:tc>
          <w:tcPr>
            <w:tcW w:w="627" w:type="dxa"/>
            <w:tcBorders>
              <w:top w:val="nil"/>
              <w:left w:val="nil"/>
              <w:bottom w:val="single" w:sz="4" w:space="0" w:color="auto"/>
              <w:right w:val="single" w:sz="4" w:space="0" w:color="auto"/>
            </w:tcBorders>
            <w:vAlign w:val="center"/>
          </w:tcPr>
          <w:p w14:paraId="0B54E4E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2DF69A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FE635A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DA4B0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25CC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158E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FBE2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2305B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436E4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8F785F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D2D69F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DC2BB2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2922B8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C9C662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708DCE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A0EB2B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0EA6C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C5AAE8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DE76F4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2A3E49C"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485FFF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3B9E25A"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524614D2"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599A736"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08A1607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B0A42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D9718D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村级服务群众专项经费</w:t>
            </w:r>
          </w:p>
        </w:tc>
      </w:tr>
      <w:tr w:rsidR="007D3E0D" w14:paraId="4D83B11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FEF6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4DC4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4B6DA4A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853AF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4CA978F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02D572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67676C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9B7557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5646F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DEC52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E233FB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950560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A02134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30D2A38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C93234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BC47E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92075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968" w:type="dxa"/>
            <w:gridSpan w:val="3"/>
            <w:tcBorders>
              <w:top w:val="single" w:sz="4" w:space="0" w:color="auto"/>
              <w:left w:val="nil"/>
              <w:bottom w:val="single" w:sz="4" w:space="0" w:color="auto"/>
              <w:right w:val="single" w:sz="4" w:space="0" w:color="auto"/>
            </w:tcBorders>
            <w:vAlign w:val="center"/>
          </w:tcPr>
          <w:p w14:paraId="6D37CD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428" w:type="dxa"/>
            <w:gridSpan w:val="2"/>
            <w:tcBorders>
              <w:top w:val="single" w:sz="4" w:space="0" w:color="auto"/>
              <w:left w:val="nil"/>
              <w:bottom w:val="single" w:sz="4" w:space="0" w:color="auto"/>
              <w:right w:val="single" w:sz="4" w:space="0" w:color="auto"/>
            </w:tcBorders>
            <w:vAlign w:val="center"/>
          </w:tcPr>
          <w:p w14:paraId="10D222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372" w:type="dxa"/>
            <w:gridSpan w:val="2"/>
            <w:tcBorders>
              <w:top w:val="nil"/>
              <w:left w:val="nil"/>
              <w:bottom w:val="single" w:sz="4" w:space="0" w:color="auto"/>
              <w:right w:val="single" w:sz="4" w:space="0" w:color="auto"/>
            </w:tcBorders>
            <w:vAlign w:val="center"/>
          </w:tcPr>
          <w:p w14:paraId="687D96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4F4BD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C0AAE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380FC5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BD9402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87EC92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2F86EE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968" w:type="dxa"/>
            <w:gridSpan w:val="3"/>
            <w:tcBorders>
              <w:top w:val="single" w:sz="4" w:space="0" w:color="auto"/>
              <w:left w:val="nil"/>
              <w:bottom w:val="single" w:sz="4" w:space="0" w:color="auto"/>
              <w:right w:val="single" w:sz="4" w:space="0" w:color="auto"/>
            </w:tcBorders>
            <w:vAlign w:val="center"/>
          </w:tcPr>
          <w:p w14:paraId="7FC29C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428" w:type="dxa"/>
            <w:gridSpan w:val="2"/>
            <w:tcBorders>
              <w:top w:val="single" w:sz="4" w:space="0" w:color="auto"/>
              <w:left w:val="nil"/>
              <w:bottom w:val="single" w:sz="4" w:space="0" w:color="auto"/>
              <w:right w:val="single" w:sz="4" w:space="0" w:color="auto"/>
            </w:tcBorders>
            <w:vAlign w:val="center"/>
          </w:tcPr>
          <w:p w14:paraId="67EBA7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70.00</w:t>
            </w:r>
          </w:p>
        </w:tc>
        <w:tc>
          <w:tcPr>
            <w:tcW w:w="1372" w:type="dxa"/>
            <w:gridSpan w:val="2"/>
            <w:tcBorders>
              <w:top w:val="nil"/>
              <w:left w:val="nil"/>
              <w:bottom w:val="single" w:sz="4" w:space="0" w:color="auto"/>
              <w:right w:val="single" w:sz="4" w:space="0" w:color="auto"/>
            </w:tcBorders>
            <w:vAlign w:val="center"/>
          </w:tcPr>
          <w:p w14:paraId="56729A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58F59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7580DA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9CA434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014300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1830D7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BA8DD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83742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AF3A63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03CB0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35299C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2E1C1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577C23D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F835EC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DD787F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087740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7A0D14A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076BD8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651AB2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本项目拟投入70万元用于昌吉市</w:t>
            </w:r>
            <w:proofErr w:type="gramStart"/>
            <w:r>
              <w:rPr>
                <w:rFonts w:ascii="宋体" w:eastAsia="宋体" w:hAnsi="宋体" w:cs="Times New Roman" w:hint="eastAsia"/>
                <w:color w:val="000000"/>
                <w:sz w:val="18"/>
                <w:szCs w:val="18"/>
                <w:lang w:eastAsia="zh-CN"/>
              </w:rPr>
              <w:t>三工镇服务</w:t>
            </w:r>
            <w:proofErr w:type="gramEnd"/>
            <w:r>
              <w:rPr>
                <w:rFonts w:ascii="宋体" w:eastAsia="宋体" w:hAnsi="宋体" w:cs="Times New Roman" w:hint="eastAsia"/>
                <w:color w:val="000000"/>
                <w:sz w:val="18"/>
                <w:szCs w:val="18"/>
                <w:lang w:eastAsia="zh-CN"/>
              </w:rPr>
              <w:t>群众专项经费，</w:t>
            </w:r>
            <w:proofErr w:type="gramStart"/>
            <w:r>
              <w:rPr>
                <w:rFonts w:ascii="宋体" w:eastAsia="宋体" w:hAnsi="宋体" w:cs="Times New Roman" w:hint="eastAsia"/>
                <w:color w:val="000000"/>
                <w:sz w:val="18"/>
                <w:szCs w:val="18"/>
                <w:lang w:eastAsia="zh-CN"/>
              </w:rPr>
              <w:t>经费用于经费用于三工镇</w:t>
            </w:r>
            <w:proofErr w:type="gramEnd"/>
            <w:r>
              <w:rPr>
                <w:rFonts w:ascii="宋体" w:eastAsia="宋体" w:hAnsi="宋体" w:cs="Times New Roman" w:hint="eastAsia"/>
                <w:color w:val="000000"/>
                <w:sz w:val="18"/>
                <w:szCs w:val="18"/>
                <w:lang w:eastAsia="zh-CN"/>
              </w:rPr>
              <w:t>7个行政村，维持村级组织所需办公用品、伙食费、水电费及开展活动经费，保障其正常运转，各行政村服务群众专项经费使用8.33万元/月，10万元/年，该项目资金于2024年12月31日前完成使用，通过本项目，满足各村委为民需要，促进社会和谐的发展。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361FB91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截止2024年12月31日，该项目实际完成70万元，经费用于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7个行政村，服务群众经费年成本为10万元/村，服务群众</w:t>
            </w:r>
            <w:proofErr w:type="gramStart"/>
            <w:r>
              <w:rPr>
                <w:rFonts w:ascii="宋体" w:eastAsia="宋体" w:hAnsi="宋体" w:cs="Times New Roman" w:hint="eastAsia"/>
                <w:color w:val="000000"/>
                <w:sz w:val="18"/>
                <w:szCs w:val="18"/>
                <w:lang w:eastAsia="zh-CN"/>
              </w:rPr>
              <w:t>经费月成本</w:t>
            </w:r>
            <w:proofErr w:type="gramEnd"/>
            <w:r>
              <w:rPr>
                <w:rFonts w:ascii="宋体" w:eastAsia="宋体" w:hAnsi="宋体" w:cs="Times New Roman" w:hint="eastAsia"/>
                <w:color w:val="000000"/>
                <w:sz w:val="18"/>
                <w:szCs w:val="18"/>
                <w:lang w:eastAsia="zh-CN"/>
              </w:rPr>
              <w:t>为8333/村，保障了村级组织正常运转、发挥了职能作用的重要保障，需要不断总结经验，完善了机制，提高科学化水平，确保了资金使用规范高效，全面推进了乡村振兴提供坚强保障，广泛宣传村级组织运转经费管理使用政策，提高村干部和群众的知晓率和参与度。注重结果反馈，及时向村级组织和群众反馈经费使用情况，接受监督，改进工作。持续改进完善，不断总结经验，完善机制，提高村级组织运转经费管理使用科学化水平。</w:t>
            </w:r>
          </w:p>
        </w:tc>
      </w:tr>
      <w:tr w:rsidR="007D3E0D" w14:paraId="03EA5A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2DE2E5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A3F01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C3F205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CC9607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4874C1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57E60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C5B913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FDE5E7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0DAEEA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A01191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72D2EB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B66559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FED2D7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8F4D70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2CE6A8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50A6441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5900A7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1EF44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318AD8C"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服务群众专项经费覆盖行政村个数</w:t>
            </w:r>
          </w:p>
        </w:tc>
        <w:tc>
          <w:tcPr>
            <w:tcW w:w="627" w:type="dxa"/>
            <w:tcBorders>
              <w:top w:val="nil"/>
              <w:left w:val="nil"/>
              <w:bottom w:val="single" w:sz="4" w:space="0" w:color="auto"/>
              <w:right w:val="single" w:sz="4" w:space="0" w:color="auto"/>
            </w:tcBorders>
            <w:vAlign w:val="center"/>
          </w:tcPr>
          <w:p w14:paraId="44C6BD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5582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468CB4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1F0052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5948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3451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21CEB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037D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4E5DA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0EEC37D"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82F1B38" w14:textId="77777777">
        <w:trPr>
          <w:trHeight w:val="800"/>
          <w:jc w:val="center"/>
        </w:trPr>
        <w:tc>
          <w:tcPr>
            <w:tcW w:w="300" w:type="dxa"/>
            <w:vMerge/>
            <w:tcBorders>
              <w:top w:val="nil"/>
              <w:left w:val="single" w:sz="4" w:space="0" w:color="auto"/>
              <w:bottom w:val="nil"/>
              <w:right w:val="single" w:sz="4" w:space="0" w:color="auto"/>
            </w:tcBorders>
            <w:vAlign w:val="center"/>
          </w:tcPr>
          <w:p w14:paraId="73D987E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B3F47B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AF042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63E5F4C"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01DAC3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85E8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C31AF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93624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2CF9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169810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868B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FA3B2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04CD5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1467CD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4DB58C9" w14:textId="77777777">
        <w:trPr>
          <w:trHeight w:val="800"/>
          <w:jc w:val="center"/>
        </w:trPr>
        <w:tc>
          <w:tcPr>
            <w:tcW w:w="300" w:type="dxa"/>
            <w:vMerge/>
            <w:tcBorders>
              <w:top w:val="nil"/>
              <w:left w:val="single" w:sz="4" w:space="0" w:color="auto"/>
              <w:bottom w:val="nil"/>
              <w:right w:val="single" w:sz="4" w:space="0" w:color="auto"/>
            </w:tcBorders>
            <w:vAlign w:val="center"/>
          </w:tcPr>
          <w:p w14:paraId="6233FD2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F83716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A315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B702A3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590FD20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FA09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9439A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1995D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9CB8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E5FC1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A055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0B60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393E7D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3192D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2FB2A12" w14:textId="77777777">
        <w:trPr>
          <w:trHeight w:val="800"/>
          <w:jc w:val="center"/>
        </w:trPr>
        <w:tc>
          <w:tcPr>
            <w:tcW w:w="300" w:type="dxa"/>
            <w:vMerge/>
            <w:tcBorders>
              <w:top w:val="nil"/>
              <w:left w:val="single" w:sz="4" w:space="0" w:color="auto"/>
              <w:bottom w:val="nil"/>
              <w:right w:val="single" w:sz="4" w:space="0" w:color="auto"/>
            </w:tcBorders>
            <w:vAlign w:val="center"/>
          </w:tcPr>
          <w:p w14:paraId="4DE9FB93"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246507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2CE3BF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CDF9CE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服务群众经费年成本</w:t>
            </w:r>
          </w:p>
        </w:tc>
        <w:tc>
          <w:tcPr>
            <w:tcW w:w="627" w:type="dxa"/>
            <w:tcBorders>
              <w:top w:val="nil"/>
              <w:left w:val="nil"/>
              <w:bottom w:val="single" w:sz="4" w:space="0" w:color="auto"/>
              <w:right w:val="single" w:sz="4" w:space="0" w:color="auto"/>
            </w:tcBorders>
            <w:vAlign w:val="center"/>
          </w:tcPr>
          <w:p w14:paraId="3992C4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E78E04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=10万元/村</w:t>
            </w:r>
          </w:p>
        </w:tc>
        <w:tc>
          <w:tcPr>
            <w:tcW w:w="728" w:type="dxa"/>
            <w:tcBorders>
              <w:top w:val="nil"/>
              <w:left w:val="nil"/>
              <w:bottom w:val="single" w:sz="4" w:space="0" w:color="auto"/>
              <w:right w:val="single" w:sz="4" w:space="0" w:color="auto"/>
            </w:tcBorders>
            <w:vAlign w:val="center"/>
          </w:tcPr>
          <w:p w14:paraId="0E41A3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=10万元/村</w:t>
            </w:r>
          </w:p>
        </w:tc>
        <w:tc>
          <w:tcPr>
            <w:tcW w:w="637" w:type="dxa"/>
            <w:tcBorders>
              <w:top w:val="nil"/>
              <w:left w:val="nil"/>
              <w:bottom w:val="single" w:sz="4" w:space="0" w:color="auto"/>
              <w:right w:val="single" w:sz="4" w:space="0" w:color="auto"/>
            </w:tcBorders>
            <w:vAlign w:val="center"/>
          </w:tcPr>
          <w:p w14:paraId="07366B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C53B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296C81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D86A0F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D963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ECBA59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59CFF4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4F6591A" w14:textId="77777777">
        <w:trPr>
          <w:trHeight w:val="800"/>
          <w:jc w:val="center"/>
        </w:trPr>
        <w:tc>
          <w:tcPr>
            <w:tcW w:w="300" w:type="dxa"/>
            <w:vMerge/>
            <w:tcBorders>
              <w:top w:val="nil"/>
              <w:left w:val="single" w:sz="4" w:space="0" w:color="auto"/>
              <w:bottom w:val="nil"/>
              <w:right w:val="single" w:sz="4" w:space="0" w:color="auto"/>
            </w:tcBorders>
            <w:vAlign w:val="center"/>
          </w:tcPr>
          <w:p w14:paraId="78899E5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28CA3C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7527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社会成本指标</w:t>
            </w:r>
          </w:p>
        </w:tc>
        <w:tc>
          <w:tcPr>
            <w:tcW w:w="1246" w:type="dxa"/>
            <w:tcBorders>
              <w:top w:val="single" w:sz="4" w:space="0" w:color="auto"/>
              <w:left w:val="nil"/>
              <w:bottom w:val="single" w:sz="4" w:space="0" w:color="auto"/>
              <w:right w:val="single" w:sz="4" w:space="0" w:color="auto"/>
            </w:tcBorders>
            <w:vAlign w:val="center"/>
          </w:tcPr>
          <w:p w14:paraId="416AB1D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服务群众</w:t>
            </w:r>
            <w:proofErr w:type="gramStart"/>
            <w:r>
              <w:rPr>
                <w:rFonts w:ascii="宋体" w:eastAsia="宋体" w:hAnsi="宋体" w:cs="Times New Roman" w:hint="eastAsia"/>
                <w:color w:val="000000"/>
                <w:sz w:val="18"/>
                <w:szCs w:val="18"/>
                <w:lang w:eastAsia="zh-CN"/>
              </w:rPr>
              <w:t>经费月成本</w:t>
            </w:r>
            <w:proofErr w:type="gramEnd"/>
          </w:p>
        </w:tc>
        <w:tc>
          <w:tcPr>
            <w:tcW w:w="627" w:type="dxa"/>
            <w:tcBorders>
              <w:top w:val="nil"/>
              <w:left w:val="nil"/>
              <w:bottom w:val="single" w:sz="4" w:space="0" w:color="auto"/>
              <w:right w:val="single" w:sz="4" w:space="0" w:color="auto"/>
            </w:tcBorders>
            <w:vAlign w:val="center"/>
          </w:tcPr>
          <w:p w14:paraId="35348B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E9A7C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&lt;=8333元/村</w:t>
            </w:r>
          </w:p>
        </w:tc>
        <w:tc>
          <w:tcPr>
            <w:tcW w:w="728" w:type="dxa"/>
            <w:tcBorders>
              <w:top w:val="nil"/>
              <w:left w:val="nil"/>
              <w:bottom w:val="single" w:sz="4" w:space="0" w:color="auto"/>
              <w:right w:val="single" w:sz="4" w:space="0" w:color="auto"/>
            </w:tcBorders>
            <w:vAlign w:val="center"/>
          </w:tcPr>
          <w:p w14:paraId="0DD5F6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=8333元/村</w:t>
            </w:r>
          </w:p>
        </w:tc>
        <w:tc>
          <w:tcPr>
            <w:tcW w:w="637" w:type="dxa"/>
            <w:tcBorders>
              <w:top w:val="nil"/>
              <w:left w:val="nil"/>
              <w:bottom w:val="single" w:sz="4" w:space="0" w:color="auto"/>
              <w:right w:val="single" w:sz="4" w:space="0" w:color="auto"/>
            </w:tcBorders>
            <w:vAlign w:val="center"/>
          </w:tcPr>
          <w:p w14:paraId="6468EB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1921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1A9A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2A63AE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E2F7DC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EF9E3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3AA3D1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D0C9652" w14:textId="77777777">
        <w:trPr>
          <w:trHeight w:val="800"/>
          <w:jc w:val="center"/>
        </w:trPr>
        <w:tc>
          <w:tcPr>
            <w:tcW w:w="300" w:type="dxa"/>
            <w:vMerge/>
            <w:tcBorders>
              <w:top w:val="nil"/>
              <w:left w:val="single" w:sz="4" w:space="0" w:color="auto"/>
              <w:bottom w:val="nil"/>
              <w:right w:val="single" w:sz="4" w:space="0" w:color="auto"/>
            </w:tcBorders>
            <w:vAlign w:val="center"/>
          </w:tcPr>
          <w:p w14:paraId="79C4E15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055E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5F919B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05B5EE4"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有效保障村委会服务群众工作正常开展</w:t>
            </w:r>
          </w:p>
        </w:tc>
        <w:tc>
          <w:tcPr>
            <w:tcW w:w="627" w:type="dxa"/>
            <w:tcBorders>
              <w:top w:val="nil"/>
              <w:left w:val="nil"/>
              <w:bottom w:val="single" w:sz="4" w:space="0" w:color="auto"/>
              <w:right w:val="single" w:sz="4" w:space="0" w:color="auto"/>
            </w:tcBorders>
            <w:vAlign w:val="center"/>
          </w:tcPr>
          <w:p w14:paraId="1C53FE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D4A409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049D99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D06908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238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48FCAE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B6747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2336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5DFAE0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253FC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3807554" w14:textId="77777777">
        <w:trPr>
          <w:trHeight w:val="800"/>
          <w:jc w:val="center"/>
        </w:trPr>
        <w:tc>
          <w:tcPr>
            <w:tcW w:w="300" w:type="dxa"/>
            <w:vMerge/>
            <w:tcBorders>
              <w:top w:val="nil"/>
              <w:left w:val="single" w:sz="4" w:space="0" w:color="auto"/>
              <w:bottom w:val="nil"/>
              <w:right w:val="single" w:sz="4" w:space="0" w:color="auto"/>
            </w:tcBorders>
            <w:vAlign w:val="center"/>
          </w:tcPr>
          <w:p w14:paraId="66EFD09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22BE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4E86A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3496EA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732726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0C602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5D0C7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58A05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04D9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41EC22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B0BD8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6BF17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81B49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9E1B8E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54259D5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221DC7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81305D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CD2D4E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F3E81A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C01A8E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6BA9F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087F669"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B04DC3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481A53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CAC0A7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F1A6F1E"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42125C2A"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5668243"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591E90F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A0175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0AD08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村级运转经费</w:t>
            </w:r>
          </w:p>
        </w:tc>
      </w:tr>
      <w:tr w:rsidR="007D3E0D" w14:paraId="4ED0615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AB400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C4E5A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4ABE51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1810CB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695A2B91"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B329F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01D911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9551EC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18A0A22"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7B3BEC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5A9A41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808E61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870C5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17638C6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3464C7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AF0558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10F31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968" w:type="dxa"/>
            <w:gridSpan w:val="3"/>
            <w:tcBorders>
              <w:top w:val="single" w:sz="4" w:space="0" w:color="auto"/>
              <w:left w:val="nil"/>
              <w:bottom w:val="single" w:sz="4" w:space="0" w:color="auto"/>
              <w:right w:val="single" w:sz="4" w:space="0" w:color="auto"/>
            </w:tcBorders>
            <w:vAlign w:val="center"/>
          </w:tcPr>
          <w:p w14:paraId="6EDBB0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428" w:type="dxa"/>
            <w:gridSpan w:val="2"/>
            <w:tcBorders>
              <w:top w:val="single" w:sz="4" w:space="0" w:color="auto"/>
              <w:left w:val="nil"/>
              <w:bottom w:val="single" w:sz="4" w:space="0" w:color="auto"/>
              <w:right w:val="single" w:sz="4" w:space="0" w:color="auto"/>
            </w:tcBorders>
            <w:vAlign w:val="center"/>
          </w:tcPr>
          <w:p w14:paraId="7D1C5F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372" w:type="dxa"/>
            <w:gridSpan w:val="2"/>
            <w:tcBorders>
              <w:top w:val="nil"/>
              <w:left w:val="nil"/>
              <w:bottom w:val="single" w:sz="4" w:space="0" w:color="auto"/>
              <w:right w:val="single" w:sz="4" w:space="0" w:color="auto"/>
            </w:tcBorders>
            <w:vAlign w:val="center"/>
          </w:tcPr>
          <w:p w14:paraId="447B51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9FD2D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0D35B5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457B75D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10DC13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7BAB34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07D53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968" w:type="dxa"/>
            <w:gridSpan w:val="3"/>
            <w:tcBorders>
              <w:top w:val="single" w:sz="4" w:space="0" w:color="auto"/>
              <w:left w:val="nil"/>
              <w:bottom w:val="single" w:sz="4" w:space="0" w:color="auto"/>
              <w:right w:val="single" w:sz="4" w:space="0" w:color="auto"/>
            </w:tcBorders>
            <w:vAlign w:val="center"/>
          </w:tcPr>
          <w:p w14:paraId="62FF473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428" w:type="dxa"/>
            <w:gridSpan w:val="2"/>
            <w:tcBorders>
              <w:top w:val="single" w:sz="4" w:space="0" w:color="auto"/>
              <w:left w:val="nil"/>
              <w:bottom w:val="single" w:sz="4" w:space="0" w:color="auto"/>
              <w:right w:val="single" w:sz="4" w:space="0" w:color="auto"/>
            </w:tcBorders>
            <w:vAlign w:val="center"/>
          </w:tcPr>
          <w:p w14:paraId="765B29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105.00</w:t>
            </w:r>
          </w:p>
        </w:tc>
        <w:tc>
          <w:tcPr>
            <w:tcW w:w="1372" w:type="dxa"/>
            <w:gridSpan w:val="2"/>
            <w:tcBorders>
              <w:top w:val="nil"/>
              <w:left w:val="nil"/>
              <w:bottom w:val="single" w:sz="4" w:space="0" w:color="auto"/>
              <w:right w:val="single" w:sz="4" w:space="0" w:color="auto"/>
            </w:tcBorders>
            <w:vAlign w:val="center"/>
          </w:tcPr>
          <w:p w14:paraId="22660E7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04609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9EF1EB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162F7B9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C651EB0"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570E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2CD004F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35B747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690A37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5DB238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2EFE1F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7BBAED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41040E8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6A4677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C22B28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A288F0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29A3AE53"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3AD5A9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C78D94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本项目拟投入105万元用于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7个行政村，村级运转经费，经费用于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行政村，维持村级组织所需办公用品、伙食费、水电费及开展活动经费，保障其正常运转，满足解决群众困难诉求的需要，促进村集体发展，改善村容村貌，各行政村村级运转经费平均额度1.25万/月，各行政村村级运转经费平均额度15万元/年。该项目资金于2024年12月31日前完成资金使用，通过本项目，满足各村委需要，促进社会和谐的发展。使受益群众满意度达到90%以上。</w:t>
            </w:r>
          </w:p>
        </w:tc>
        <w:tc>
          <w:tcPr>
            <w:tcW w:w="5716" w:type="dxa"/>
            <w:gridSpan w:val="8"/>
            <w:tcBorders>
              <w:top w:val="single" w:sz="4" w:space="0" w:color="auto"/>
              <w:left w:val="nil"/>
              <w:bottom w:val="single" w:sz="4" w:space="0" w:color="auto"/>
              <w:right w:val="single" w:sz="4" w:space="0" w:color="auto"/>
            </w:tcBorders>
            <w:vAlign w:val="center"/>
          </w:tcPr>
          <w:p w14:paraId="03352A4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105万元，各行政村村级运转经费平均额度1.25万/月，各行政村村级运转经费平均额度15万元/年。制定了村级组织运转经费管理办法，明确了经费使用范围、标准和程序，加强经费监管，提高经费使用效益。加强了村级组织建设，选优配强村“两委”班子，加强了村干部队伍建设，提高了村级组织服务群众、推动发展、维护稳定的能力。制定村级组织运转经费管理办法，明确经费使用范围、标准和程序，加强经费监管，提高经费使用效益。加强村级组织建设，选优配强村“两委”班子，加强村干部队伍建设，提高村级组织服务群众、推动发展、维护稳定的能力。</w:t>
            </w:r>
          </w:p>
        </w:tc>
      </w:tr>
      <w:tr w:rsidR="007D3E0D" w14:paraId="32E7EB1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7637967"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5275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832A33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9AC962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D0924D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2D741A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6FF16B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3180D6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CC7F45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DF5EDC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EB0818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464F5E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303A4FB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810430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6A0D27D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633784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F99ECD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F20FF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0051EB3"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村级运转经费覆盖行政村个数</w:t>
            </w:r>
          </w:p>
        </w:tc>
        <w:tc>
          <w:tcPr>
            <w:tcW w:w="627" w:type="dxa"/>
            <w:tcBorders>
              <w:top w:val="nil"/>
              <w:left w:val="nil"/>
              <w:bottom w:val="single" w:sz="4" w:space="0" w:color="auto"/>
              <w:right w:val="single" w:sz="4" w:space="0" w:color="auto"/>
            </w:tcBorders>
            <w:vAlign w:val="center"/>
          </w:tcPr>
          <w:p w14:paraId="1F77893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47D751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2A4B674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29C61F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BE01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04463D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B5EC0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2B98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87A6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FCD1E5"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36204BFC" w14:textId="77777777">
        <w:trPr>
          <w:trHeight w:val="800"/>
          <w:jc w:val="center"/>
        </w:trPr>
        <w:tc>
          <w:tcPr>
            <w:tcW w:w="300" w:type="dxa"/>
            <w:vMerge/>
            <w:tcBorders>
              <w:top w:val="nil"/>
              <w:left w:val="single" w:sz="4" w:space="0" w:color="auto"/>
              <w:bottom w:val="nil"/>
              <w:right w:val="single" w:sz="4" w:space="0" w:color="auto"/>
            </w:tcBorders>
            <w:vAlign w:val="center"/>
          </w:tcPr>
          <w:p w14:paraId="15BE414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EDB9A1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B30E8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541A817"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32DA39A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78E341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15924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3E708E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4C38C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042A84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227A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C83C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BB6666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8400D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E791B69" w14:textId="77777777">
        <w:trPr>
          <w:trHeight w:val="800"/>
          <w:jc w:val="center"/>
        </w:trPr>
        <w:tc>
          <w:tcPr>
            <w:tcW w:w="300" w:type="dxa"/>
            <w:vMerge/>
            <w:tcBorders>
              <w:top w:val="nil"/>
              <w:left w:val="single" w:sz="4" w:space="0" w:color="auto"/>
              <w:bottom w:val="nil"/>
              <w:right w:val="single" w:sz="4" w:space="0" w:color="auto"/>
            </w:tcBorders>
            <w:vAlign w:val="center"/>
          </w:tcPr>
          <w:p w14:paraId="100FD85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AEB5A9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00578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229F696"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3EE5A29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A9B93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D7E759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77154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CA6D9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2DDB97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49E2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9742F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950225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2422458"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10FF910" w14:textId="77777777">
        <w:trPr>
          <w:trHeight w:val="800"/>
          <w:jc w:val="center"/>
        </w:trPr>
        <w:tc>
          <w:tcPr>
            <w:tcW w:w="300" w:type="dxa"/>
            <w:vMerge/>
            <w:tcBorders>
              <w:top w:val="nil"/>
              <w:left w:val="single" w:sz="4" w:space="0" w:color="auto"/>
              <w:bottom w:val="nil"/>
              <w:right w:val="single" w:sz="4" w:space="0" w:color="auto"/>
            </w:tcBorders>
            <w:vAlign w:val="center"/>
          </w:tcPr>
          <w:p w14:paraId="771D6402"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D928AE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9E7823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17BE1C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各行政村村级运转经费额度/年</w:t>
            </w:r>
          </w:p>
        </w:tc>
        <w:tc>
          <w:tcPr>
            <w:tcW w:w="627" w:type="dxa"/>
            <w:tcBorders>
              <w:top w:val="nil"/>
              <w:left w:val="nil"/>
              <w:bottom w:val="single" w:sz="4" w:space="0" w:color="auto"/>
              <w:right w:val="single" w:sz="4" w:space="0" w:color="auto"/>
            </w:tcBorders>
            <w:vAlign w:val="center"/>
          </w:tcPr>
          <w:p w14:paraId="08909E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1E6C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&lt;=15万元/年</w:t>
            </w:r>
          </w:p>
        </w:tc>
        <w:tc>
          <w:tcPr>
            <w:tcW w:w="728" w:type="dxa"/>
            <w:tcBorders>
              <w:top w:val="nil"/>
              <w:left w:val="nil"/>
              <w:bottom w:val="single" w:sz="4" w:space="0" w:color="auto"/>
              <w:right w:val="single" w:sz="4" w:space="0" w:color="auto"/>
            </w:tcBorders>
            <w:vAlign w:val="center"/>
          </w:tcPr>
          <w:p w14:paraId="3D3DC5B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=15万元/年</w:t>
            </w:r>
          </w:p>
        </w:tc>
        <w:tc>
          <w:tcPr>
            <w:tcW w:w="637" w:type="dxa"/>
            <w:tcBorders>
              <w:top w:val="nil"/>
              <w:left w:val="nil"/>
              <w:bottom w:val="single" w:sz="4" w:space="0" w:color="auto"/>
              <w:right w:val="single" w:sz="4" w:space="0" w:color="auto"/>
            </w:tcBorders>
            <w:vAlign w:val="center"/>
          </w:tcPr>
          <w:p w14:paraId="05D6F1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ED79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6935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53C39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67C1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16A21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F94230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5DE1974" w14:textId="77777777">
        <w:trPr>
          <w:trHeight w:val="800"/>
          <w:jc w:val="center"/>
        </w:trPr>
        <w:tc>
          <w:tcPr>
            <w:tcW w:w="300" w:type="dxa"/>
            <w:vMerge/>
            <w:tcBorders>
              <w:top w:val="nil"/>
              <w:left w:val="single" w:sz="4" w:space="0" w:color="auto"/>
              <w:bottom w:val="nil"/>
              <w:right w:val="single" w:sz="4" w:space="0" w:color="auto"/>
            </w:tcBorders>
            <w:vAlign w:val="center"/>
          </w:tcPr>
          <w:p w14:paraId="0CD2C60A"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041E6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0F857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88153C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各行政村村级运转经费额度/月</w:t>
            </w:r>
          </w:p>
        </w:tc>
        <w:tc>
          <w:tcPr>
            <w:tcW w:w="627" w:type="dxa"/>
            <w:tcBorders>
              <w:top w:val="nil"/>
              <w:left w:val="nil"/>
              <w:bottom w:val="single" w:sz="4" w:space="0" w:color="auto"/>
              <w:right w:val="single" w:sz="4" w:space="0" w:color="auto"/>
            </w:tcBorders>
            <w:vAlign w:val="center"/>
          </w:tcPr>
          <w:p w14:paraId="747879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EA31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&lt;=1.25万元/月</w:t>
            </w:r>
          </w:p>
        </w:tc>
        <w:tc>
          <w:tcPr>
            <w:tcW w:w="728" w:type="dxa"/>
            <w:tcBorders>
              <w:top w:val="nil"/>
              <w:left w:val="nil"/>
              <w:bottom w:val="single" w:sz="4" w:space="0" w:color="auto"/>
              <w:right w:val="single" w:sz="4" w:space="0" w:color="auto"/>
            </w:tcBorders>
            <w:vAlign w:val="center"/>
          </w:tcPr>
          <w:p w14:paraId="4F6C2D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=1.25万元/月</w:t>
            </w:r>
          </w:p>
        </w:tc>
        <w:tc>
          <w:tcPr>
            <w:tcW w:w="637" w:type="dxa"/>
            <w:tcBorders>
              <w:top w:val="nil"/>
              <w:left w:val="nil"/>
              <w:bottom w:val="single" w:sz="4" w:space="0" w:color="auto"/>
              <w:right w:val="single" w:sz="4" w:space="0" w:color="auto"/>
            </w:tcBorders>
            <w:vAlign w:val="center"/>
          </w:tcPr>
          <w:p w14:paraId="040E4E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EB0ED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BA5293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A2B1E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3399C0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42366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D2A968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A79D2F3" w14:textId="77777777">
        <w:trPr>
          <w:trHeight w:val="800"/>
          <w:jc w:val="center"/>
        </w:trPr>
        <w:tc>
          <w:tcPr>
            <w:tcW w:w="300" w:type="dxa"/>
            <w:vMerge/>
            <w:tcBorders>
              <w:top w:val="nil"/>
              <w:left w:val="single" w:sz="4" w:space="0" w:color="auto"/>
              <w:bottom w:val="nil"/>
              <w:right w:val="single" w:sz="4" w:space="0" w:color="auto"/>
            </w:tcBorders>
            <w:vAlign w:val="center"/>
          </w:tcPr>
          <w:p w14:paraId="14835195"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DD7D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830C01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1456A1F"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有效保障各行政村日常运转</w:t>
            </w:r>
          </w:p>
        </w:tc>
        <w:tc>
          <w:tcPr>
            <w:tcW w:w="627" w:type="dxa"/>
            <w:tcBorders>
              <w:top w:val="nil"/>
              <w:left w:val="nil"/>
              <w:bottom w:val="single" w:sz="4" w:space="0" w:color="auto"/>
              <w:right w:val="single" w:sz="4" w:space="0" w:color="auto"/>
            </w:tcBorders>
            <w:vAlign w:val="center"/>
          </w:tcPr>
          <w:p w14:paraId="0F0523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33258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4D81C1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5F718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6AF8D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9DA22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66CDD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F2A33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16B67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77AECE"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7EDEC37" w14:textId="77777777">
        <w:trPr>
          <w:trHeight w:val="800"/>
          <w:jc w:val="center"/>
        </w:trPr>
        <w:tc>
          <w:tcPr>
            <w:tcW w:w="300" w:type="dxa"/>
            <w:vMerge/>
            <w:tcBorders>
              <w:top w:val="nil"/>
              <w:left w:val="single" w:sz="4" w:space="0" w:color="auto"/>
              <w:bottom w:val="nil"/>
              <w:right w:val="single" w:sz="4" w:space="0" w:color="auto"/>
            </w:tcBorders>
            <w:vAlign w:val="center"/>
          </w:tcPr>
          <w:p w14:paraId="2E9EA45F"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14A0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D5121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C907E68"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受益群众满意度</w:t>
            </w:r>
          </w:p>
        </w:tc>
        <w:tc>
          <w:tcPr>
            <w:tcW w:w="627" w:type="dxa"/>
            <w:tcBorders>
              <w:top w:val="nil"/>
              <w:left w:val="nil"/>
              <w:bottom w:val="single" w:sz="4" w:space="0" w:color="auto"/>
              <w:right w:val="single" w:sz="4" w:space="0" w:color="auto"/>
            </w:tcBorders>
            <w:vAlign w:val="center"/>
          </w:tcPr>
          <w:p w14:paraId="4E4E43C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8B2DF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7037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CFCB6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E00F3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FB5C28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F451F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9F94E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C554D3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7FE12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1CCF46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8BB94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4505EB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A4F7976"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5F386E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A8BEA8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4B0C1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BFDA11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C193CD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F406711"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4BEB1E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2BC6DCC"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2EC86C88"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9F86CD5"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661F381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74068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2BA9D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片区党支部活动经费</w:t>
            </w:r>
          </w:p>
        </w:tc>
      </w:tr>
      <w:tr w:rsidR="007D3E0D" w14:paraId="072D848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B7401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F22909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7C12C43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6FDF1A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1861DCA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842845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ADCC2A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2240C4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BF805E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507C13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58D3C4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64DE74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5AD675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0B0E6FD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D59E18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C2DFE7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B87EF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968" w:type="dxa"/>
            <w:gridSpan w:val="3"/>
            <w:tcBorders>
              <w:top w:val="single" w:sz="4" w:space="0" w:color="auto"/>
              <w:left w:val="nil"/>
              <w:bottom w:val="single" w:sz="4" w:space="0" w:color="auto"/>
              <w:right w:val="single" w:sz="4" w:space="0" w:color="auto"/>
            </w:tcBorders>
            <w:vAlign w:val="center"/>
          </w:tcPr>
          <w:p w14:paraId="790E0E1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428" w:type="dxa"/>
            <w:gridSpan w:val="2"/>
            <w:tcBorders>
              <w:top w:val="single" w:sz="4" w:space="0" w:color="auto"/>
              <w:left w:val="nil"/>
              <w:bottom w:val="single" w:sz="4" w:space="0" w:color="auto"/>
              <w:right w:val="single" w:sz="4" w:space="0" w:color="auto"/>
            </w:tcBorders>
            <w:vAlign w:val="center"/>
          </w:tcPr>
          <w:p w14:paraId="2B3F01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372" w:type="dxa"/>
            <w:gridSpan w:val="2"/>
            <w:tcBorders>
              <w:top w:val="nil"/>
              <w:left w:val="nil"/>
              <w:bottom w:val="single" w:sz="4" w:space="0" w:color="auto"/>
              <w:right w:val="single" w:sz="4" w:space="0" w:color="auto"/>
            </w:tcBorders>
            <w:vAlign w:val="center"/>
          </w:tcPr>
          <w:p w14:paraId="2B22313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9C67B3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E72F42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7628C7D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3E4560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9C43D3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86DC4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968" w:type="dxa"/>
            <w:gridSpan w:val="3"/>
            <w:tcBorders>
              <w:top w:val="single" w:sz="4" w:space="0" w:color="auto"/>
              <w:left w:val="nil"/>
              <w:bottom w:val="single" w:sz="4" w:space="0" w:color="auto"/>
              <w:right w:val="single" w:sz="4" w:space="0" w:color="auto"/>
            </w:tcBorders>
            <w:vAlign w:val="center"/>
          </w:tcPr>
          <w:p w14:paraId="560E671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428" w:type="dxa"/>
            <w:gridSpan w:val="2"/>
            <w:tcBorders>
              <w:top w:val="single" w:sz="4" w:space="0" w:color="auto"/>
              <w:left w:val="nil"/>
              <w:bottom w:val="single" w:sz="4" w:space="0" w:color="auto"/>
              <w:right w:val="single" w:sz="4" w:space="0" w:color="auto"/>
            </w:tcBorders>
            <w:vAlign w:val="center"/>
          </w:tcPr>
          <w:p w14:paraId="0196FF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35.00</w:t>
            </w:r>
          </w:p>
        </w:tc>
        <w:tc>
          <w:tcPr>
            <w:tcW w:w="1372" w:type="dxa"/>
            <w:gridSpan w:val="2"/>
            <w:tcBorders>
              <w:top w:val="nil"/>
              <w:left w:val="nil"/>
              <w:bottom w:val="single" w:sz="4" w:space="0" w:color="auto"/>
              <w:right w:val="single" w:sz="4" w:space="0" w:color="auto"/>
            </w:tcBorders>
            <w:vAlign w:val="center"/>
          </w:tcPr>
          <w:p w14:paraId="18E7135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3DE55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37DA4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7D25F49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58805E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577E1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1D8DB01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FA8695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ADE47C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C73C1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FDEDDF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3F731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0159315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424567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116BDF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082B4A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06E5F89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5C6220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D136CF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本项目拟投入35万元用于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片区党支部活动经费，经费用于</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7个党总支（党委），35个片区党支部，村级党组织开展党员主题教育、党课、党支部活动等的支出，更好发挥基层战斗堡垒作用，保障其正常运转，片区党支部活动经费平均0.83万元/月。该项目资金于2024年12月31日前完成资金使用，通过本项目，满足各片区党支部需要，</w:t>
            </w:r>
            <w:proofErr w:type="gramStart"/>
            <w:r>
              <w:rPr>
                <w:rFonts w:ascii="宋体" w:eastAsia="宋体" w:hAnsi="宋体" w:cs="Times New Roman" w:hint="eastAsia"/>
                <w:color w:val="000000"/>
                <w:sz w:val="18"/>
                <w:szCs w:val="18"/>
                <w:lang w:eastAsia="zh-CN"/>
              </w:rPr>
              <w:t>夯实党</w:t>
            </w:r>
            <w:proofErr w:type="gramEnd"/>
            <w:r>
              <w:rPr>
                <w:rFonts w:ascii="宋体" w:eastAsia="宋体" w:hAnsi="宋体" w:cs="Times New Roman" w:hint="eastAsia"/>
                <w:color w:val="000000"/>
                <w:sz w:val="18"/>
                <w:szCs w:val="18"/>
                <w:lang w:eastAsia="zh-CN"/>
              </w:rPr>
              <w:t>在农村的基层基础，有效保障片区党运转支部日常，使党支部建设健康发展。使受益党员满意度达到90%。</w:t>
            </w:r>
          </w:p>
        </w:tc>
        <w:tc>
          <w:tcPr>
            <w:tcW w:w="5716" w:type="dxa"/>
            <w:gridSpan w:val="8"/>
            <w:tcBorders>
              <w:top w:val="single" w:sz="4" w:space="0" w:color="auto"/>
              <w:left w:val="nil"/>
              <w:bottom w:val="single" w:sz="4" w:space="0" w:color="auto"/>
              <w:right w:val="single" w:sz="4" w:space="0" w:color="auto"/>
            </w:tcBorders>
            <w:vAlign w:val="center"/>
          </w:tcPr>
          <w:p w14:paraId="5D46F9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35万元，党支部活动经费覆盖片区党支部个数35个，村党总支个数7个，有效保障了片区党支部日常运转，党支部活动经费是保障了党支部活动正常开展、发挥了党支部战斗堡垒作用的重要保障，需要不断总结经验，完善机制，提高科学化水平，确保了资金使用规范高效，为加强了基层党组织建设提供坚强保障。加大了对党支部活动经费的财政投入力度，建立稳定增长机制，确保党支部活动正常开展。</w:t>
            </w:r>
          </w:p>
        </w:tc>
      </w:tr>
      <w:tr w:rsidR="007D3E0D" w14:paraId="501DBCC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F7E3A9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9A206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BDAB53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066BAA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012561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A7D21D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D8745FC"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994C67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B8D941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1785683"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09B8C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A6E8FF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E95FF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B7C719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0C9D1B46"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FE0678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7EF161B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D3E8CF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3B381C7"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党支部活动经费覆盖片区党支部个数</w:t>
            </w:r>
          </w:p>
        </w:tc>
        <w:tc>
          <w:tcPr>
            <w:tcW w:w="627" w:type="dxa"/>
            <w:tcBorders>
              <w:top w:val="nil"/>
              <w:left w:val="nil"/>
              <w:bottom w:val="single" w:sz="4" w:space="0" w:color="auto"/>
              <w:right w:val="single" w:sz="4" w:space="0" w:color="auto"/>
            </w:tcBorders>
            <w:vAlign w:val="center"/>
          </w:tcPr>
          <w:p w14:paraId="08868E2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08465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=35个</w:t>
            </w:r>
          </w:p>
        </w:tc>
        <w:tc>
          <w:tcPr>
            <w:tcW w:w="728" w:type="dxa"/>
            <w:tcBorders>
              <w:top w:val="nil"/>
              <w:left w:val="nil"/>
              <w:bottom w:val="single" w:sz="4" w:space="0" w:color="auto"/>
              <w:right w:val="single" w:sz="4" w:space="0" w:color="auto"/>
            </w:tcBorders>
            <w:vAlign w:val="center"/>
          </w:tcPr>
          <w:p w14:paraId="3180093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=35个</w:t>
            </w:r>
          </w:p>
        </w:tc>
        <w:tc>
          <w:tcPr>
            <w:tcW w:w="637" w:type="dxa"/>
            <w:tcBorders>
              <w:top w:val="nil"/>
              <w:left w:val="nil"/>
              <w:bottom w:val="single" w:sz="4" w:space="0" w:color="auto"/>
              <w:right w:val="single" w:sz="4" w:space="0" w:color="auto"/>
            </w:tcBorders>
            <w:vAlign w:val="center"/>
          </w:tcPr>
          <w:p w14:paraId="17EF76D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AF4F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87D64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7A56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652D0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97DD7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BB7FE21"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5FF797D0" w14:textId="77777777">
        <w:trPr>
          <w:trHeight w:val="800"/>
          <w:jc w:val="center"/>
        </w:trPr>
        <w:tc>
          <w:tcPr>
            <w:tcW w:w="300" w:type="dxa"/>
            <w:vMerge/>
            <w:tcBorders>
              <w:top w:val="nil"/>
              <w:left w:val="single" w:sz="4" w:space="0" w:color="auto"/>
              <w:bottom w:val="nil"/>
              <w:right w:val="single" w:sz="4" w:space="0" w:color="auto"/>
            </w:tcBorders>
            <w:vAlign w:val="center"/>
          </w:tcPr>
          <w:p w14:paraId="022BF37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B280E6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BE182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B2907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村党总支个数</w:t>
            </w:r>
          </w:p>
        </w:tc>
        <w:tc>
          <w:tcPr>
            <w:tcW w:w="627" w:type="dxa"/>
            <w:tcBorders>
              <w:top w:val="nil"/>
              <w:left w:val="nil"/>
              <w:bottom w:val="single" w:sz="4" w:space="0" w:color="auto"/>
              <w:right w:val="single" w:sz="4" w:space="0" w:color="auto"/>
            </w:tcBorders>
            <w:vAlign w:val="center"/>
          </w:tcPr>
          <w:p w14:paraId="025D643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3DAB8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08E984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01894F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C2FED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2B720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6721B4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8D107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8BD7C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592BF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99B12B9" w14:textId="77777777">
        <w:trPr>
          <w:trHeight w:val="800"/>
          <w:jc w:val="center"/>
        </w:trPr>
        <w:tc>
          <w:tcPr>
            <w:tcW w:w="300" w:type="dxa"/>
            <w:vMerge/>
            <w:tcBorders>
              <w:top w:val="nil"/>
              <w:left w:val="single" w:sz="4" w:space="0" w:color="auto"/>
              <w:bottom w:val="nil"/>
              <w:right w:val="single" w:sz="4" w:space="0" w:color="auto"/>
            </w:tcBorders>
            <w:vAlign w:val="center"/>
          </w:tcPr>
          <w:p w14:paraId="3887E98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117515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973F6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3684E59"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039296C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B03B0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8D5150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194315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36A0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C158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66C7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10978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3513A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E302F8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9E207E8" w14:textId="77777777">
        <w:trPr>
          <w:trHeight w:val="800"/>
          <w:jc w:val="center"/>
        </w:trPr>
        <w:tc>
          <w:tcPr>
            <w:tcW w:w="300" w:type="dxa"/>
            <w:vMerge/>
            <w:tcBorders>
              <w:top w:val="nil"/>
              <w:left w:val="single" w:sz="4" w:space="0" w:color="auto"/>
              <w:bottom w:val="nil"/>
              <w:right w:val="single" w:sz="4" w:space="0" w:color="auto"/>
            </w:tcBorders>
            <w:vAlign w:val="center"/>
          </w:tcPr>
          <w:p w14:paraId="3D2A192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13ADC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FDB4F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414E24A"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703A1A4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01011F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38E968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031E3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E35CE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1709BA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1015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C1E8C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FC950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6EDBFC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1B4EBA0" w14:textId="77777777">
        <w:trPr>
          <w:trHeight w:val="800"/>
          <w:jc w:val="center"/>
        </w:trPr>
        <w:tc>
          <w:tcPr>
            <w:tcW w:w="300" w:type="dxa"/>
            <w:vMerge/>
            <w:tcBorders>
              <w:top w:val="nil"/>
              <w:left w:val="single" w:sz="4" w:space="0" w:color="auto"/>
              <w:bottom w:val="nil"/>
              <w:right w:val="single" w:sz="4" w:space="0" w:color="auto"/>
            </w:tcBorders>
            <w:vAlign w:val="center"/>
          </w:tcPr>
          <w:p w14:paraId="1F56435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626EA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A3C7EF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DEE82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各支部运行年成本</w:t>
            </w:r>
          </w:p>
        </w:tc>
        <w:tc>
          <w:tcPr>
            <w:tcW w:w="627" w:type="dxa"/>
            <w:tcBorders>
              <w:top w:val="nil"/>
              <w:left w:val="nil"/>
              <w:bottom w:val="single" w:sz="4" w:space="0" w:color="auto"/>
              <w:right w:val="single" w:sz="4" w:space="0" w:color="auto"/>
            </w:tcBorders>
            <w:vAlign w:val="center"/>
          </w:tcPr>
          <w:p w14:paraId="0B7DCD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43443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141FF25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28A089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B8D6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AF7C91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EEA95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85A63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4784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4C12BA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F3C997F" w14:textId="77777777">
        <w:trPr>
          <w:trHeight w:val="800"/>
          <w:jc w:val="center"/>
        </w:trPr>
        <w:tc>
          <w:tcPr>
            <w:tcW w:w="300" w:type="dxa"/>
            <w:vMerge/>
            <w:tcBorders>
              <w:top w:val="nil"/>
              <w:left w:val="single" w:sz="4" w:space="0" w:color="auto"/>
              <w:bottom w:val="nil"/>
              <w:right w:val="single" w:sz="4" w:space="0" w:color="auto"/>
            </w:tcBorders>
            <w:vAlign w:val="center"/>
          </w:tcPr>
          <w:p w14:paraId="74C0554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9484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99F5D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1DBAF4B"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23E09A5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A8E3AD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有限保障</w:t>
            </w:r>
          </w:p>
        </w:tc>
        <w:tc>
          <w:tcPr>
            <w:tcW w:w="728" w:type="dxa"/>
            <w:tcBorders>
              <w:top w:val="nil"/>
              <w:left w:val="nil"/>
              <w:bottom w:val="single" w:sz="4" w:space="0" w:color="auto"/>
              <w:right w:val="single" w:sz="4" w:space="0" w:color="auto"/>
            </w:tcBorders>
            <w:vAlign w:val="center"/>
          </w:tcPr>
          <w:p w14:paraId="3D73791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1F9F3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00390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991A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8AA34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9FE8B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5B00D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0775B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4193E293" w14:textId="77777777">
        <w:trPr>
          <w:trHeight w:val="800"/>
          <w:jc w:val="center"/>
        </w:trPr>
        <w:tc>
          <w:tcPr>
            <w:tcW w:w="300" w:type="dxa"/>
            <w:vMerge/>
            <w:tcBorders>
              <w:top w:val="nil"/>
              <w:left w:val="single" w:sz="4" w:space="0" w:color="auto"/>
              <w:bottom w:val="nil"/>
              <w:right w:val="single" w:sz="4" w:space="0" w:color="auto"/>
            </w:tcBorders>
            <w:vAlign w:val="center"/>
          </w:tcPr>
          <w:p w14:paraId="42D95BB4"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9FD5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9D0F8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0EBD4AE"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受益党员满意度</w:t>
            </w:r>
          </w:p>
        </w:tc>
        <w:tc>
          <w:tcPr>
            <w:tcW w:w="627" w:type="dxa"/>
            <w:tcBorders>
              <w:top w:val="nil"/>
              <w:left w:val="nil"/>
              <w:bottom w:val="single" w:sz="4" w:space="0" w:color="auto"/>
              <w:right w:val="single" w:sz="4" w:space="0" w:color="auto"/>
            </w:tcBorders>
            <w:vAlign w:val="center"/>
          </w:tcPr>
          <w:p w14:paraId="124ACC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A93908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A1B8E6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3435E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04C93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A91F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131D74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1D13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68DFBE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0060252"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1FEDC1A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167F29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BD3BA1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4960521"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A4F8CA4"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8D35E9F"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FE1DB1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69EFFAF"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CC3BFDB"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CA401E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AE9265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D70154C"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7F2BE51B" w14:textId="77777777" w:rsidR="007D3E0D"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52014627" w14:textId="77777777" w:rsidR="007D3E0D"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D3E0D" w14:paraId="55FB674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ED1E1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4A701C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薛金艳宅基地问题化解资金</w:t>
            </w:r>
          </w:p>
        </w:tc>
      </w:tr>
      <w:tr w:rsidR="007D3E0D" w14:paraId="06ACDB9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8B6465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3B65EB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c>
          <w:tcPr>
            <w:tcW w:w="1428" w:type="dxa"/>
            <w:gridSpan w:val="2"/>
            <w:tcBorders>
              <w:top w:val="single" w:sz="4" w:space="0" w:color="auto"/>
              <w:left w:val="nil"/>
              <w:bottom w:val="single" w:sz="4" w:space="0" w:color="auto"/>
              <w:right w:val="single" w:sz="4" w:space="0" w:color="auto"/>
            </w:tcBorders>
            <w:vAlign w:val="center"/>
          </w:tcPr>
          <w:p w14:paraId="365D434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EB446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人民政府</w:t>
            </w:r>
          </w:p>
        </w:tc>
      </w:tr>
      <w:tr w:rsidR="007D3E0D" w14:paraId="2C3D047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0703EF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5D2B614A"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440477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103B765"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69F528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2D6DF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EE078A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4820D1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7D3E0D" w14:paraId="5D0F916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BE06221"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A21683A"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EA8438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968" w:type="dxa"/>
            <w:gridSpan w:val="3"/>
            <w:tcBorders>
              <w:top w:val="single" w:sz="4" w:space="0" w:color="auto"/>
              <w:left w:val="nil"/>
              <w:bottom w:val="single" w:sz="4" w:space="0" w:color="auto"/>
              <w:right w:val="single" w:sz="4" w:space="0" w:color="auto"/>
            </w:tcBorders>
            <w:vAlign w:val="center"/>
          </w:tcPr>
          <w:p w14:paraId="783440D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428" w:type="dxa"/>
            <w:gridSpan w:val="2"/>
            <w:tcBorders>
              <w:top w:val="single" w:sz="4" w:space="0" w:color="auto"/>
              <w:left w:val="nil"/>
              <w:bottom w:val="single" w:sz="4" w:space="0" w:color="auto"/>
              <w:right w:val="single" w:sz="4" w:space="0" w:color="auto"/>
            </w:tcBorders>
            <w:vAlign w:val="center"/>
          </w:tcPr>
          <w:p w14:paraId="07A7DF3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372" w:type="dxa"/>
            <w:gridSpan w:val="2"/>
            <w:tcBorders>
              <w:top w:val="nil"/>
              <w:left w:val="nil"/>
              <w:bottom w:val="single" w:sz="4" w:space="0" w:color="auto"/>
              <w:right w:val="single" w:sz="4" w:space="0" w:color="auto"/>
            </w:tcBorders>
            <w:vAlign w:val="center"/>
          </w:tcPr>
          <w:p w14:paraId="4E2BA89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BEF474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58E3EE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7D3E0D" w14:paraId="0DB5FAC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94A4828"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1BEE64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395BB3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968" w:type="dxa"/>
            <w:gridSpan w:val="3"/>
            <w:tcBorders>
              <w:top w:val="single" w:sz="4" w:space="0" w:color="auto"/>
              <w:left w:val="nil"/>
              <w:bottom w:val="single" w:sz="4" w:space="0" w:color="auto"/>
              <w:right w:val="single" w:sz="4" w:space="0" w:color="auto"/>
            </w:tcBorders>
            <w:vAlign w:val="center"/>
          </w:tcPr>
          <w:p w14:paraId="623B08A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428" w:type="dxa"/>
            <w:gridSpan w:val="2"/>
            <w:tcBorders>
              <w:top w:val="single" w:sz="4" w:space="0" w:color="auto"/>
              <w:left w:val="nil"/>
              <w:bottom w:val="single" w:sz="4" w:space="0" w:color="auto"/>
              <w:right w:val="single" w:sz="4" w:space="0" w:color="auto"/>
            </w:tcBorders>
            <w:vAlign w:val="center"/>
          </w:tcPr>
          <w:p w14:paraId="0DC82EA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w:t>
            </w:r>
          </w:p>
        </w:tc>
        <w:tc>
          <w:tcPr>
            <w:tcW w:w="1372" w:type="dxa"/>
            <w:gridSpan w:val="2"/>
            <w:tcBorders>
              <w:top w:val="nil"/>
              <w:left w:val="nil"/>
              <w:bottom w:val="single" w:sz="4" w:space="0" w:color="auto"/>
              <w:right w:val="single" w:sz="4" w:space="0" w:color="auto"/>
            </w:tcBorders>
            <w:vAlign w:val="center"/>
          </w:tcPr>
          <w:p w14:paraId="53B1E4A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A9CBD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A2EBA8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3B6C512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96246D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A444F7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59A96C4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3AB0C9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410182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87AD18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AC5079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3C082F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7D3E0D" w14:paraId="67B8E1FE"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572643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7C69E7"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FF7926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7D3E0D" w14:paraId="03727B85"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AC2C64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D3D9F6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2024年使用财政资金12万元，化解</w:t>
            </w:r>
            <w:proofErr w:type="gramStart"/>
            <w:r>
              <w:rPr>
                <w:rFonts w:ascii="宋体" w:eastAsia="宋体" w:hAnsi="宋体" w:cs="Times New Roman" w:hint="eastAsia"/>
                <w:color w:val="000000"/>
                <w:sz w:val="18"/>
                <w:szCs w:val="18"/>
                <w:lang w:eastAsia="zh-CN"/>
              </w:rPr>
              <w:t>三工镇</w:t>
            </w:r>
            <w:proofErr w:type="gramEnd"/>
            <w:r>
              <w:rPr>
                <w:rFonts w:ascii="宋体" w:eastAsia="宋体" w:hAnsi="宋体" w:cs="Times New Roman" w:hint="eastAsia"/>
                <w:color w:val="000000"/>
                <w:sz w:val="18"/>
                <w:szCs w:val="18"/>
                <w:lang w:eastAsia="zh-CN"/>
              </w:rPr>
              <w:t>群众宅基地矛盾1件，有效降低矛盾个数，使受益群众满意度达90%以上，密切党群干群关系。</w:t>
            </w:r>
          </w:p>
        </w:tc>
        <w:tc>
          <w:tcPr>
            <w:tcW w:w="5716" w:type="dxa"/>
            <w:gridSpan w:val="8"/>
            <w:tcBorders>
              <w:top w:val="single" w:sz="4" w:space="0" w:color="auto"/>
              <w:left w:val="nil"/>
              <w:bottom w:val="single" w:sz="4" w:space="0" w:color="auto"/>
              <w:right w:val="single" w:sz="4" w:space="0" w:color="auto"/>
            </w:tcBorders>
            <w:vAlign w:val="center"/>
          </w:tcPr>
          <w:p w14:paraId="20193E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12万元，化解资金保障人数1人，信访资金使用成本12万元，宅基地信访化解资金是维护群众合法权益、促进了社会和谐稳定的重要保障，需要不断总结经验，完善机制，提高了科学化水平，确保了资金使用规范高效，为推进基层治理体系和治理能力现代化提供有力支撑。将宅基地信访化解资金重点用于解决宅基地历史遗留问题、矛盾纠纷化解和困难群众救助，有效维护群众合法权益。</w:t>
            </w:r>
          </w:p>
        </w:tc>
      </w:tr>
      <w:tr w:rsidR="007D3E0D" w14:paraId="79A6915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9F961E0"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2CAFE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0662A5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A72D5CB"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280C18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08E79FF"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4EAE674"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297E0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8DACE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12FF30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78B9289"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0816BB0"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00CF138"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B8EA041"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7D3E0D" w14:paraId="7045D66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0622EBBD"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4BA6D8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F08B2E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C4201D" w14:textId="77777777" w:rsidR="007D3E0D"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化解资金保障人数</w:t>
            </w:r>
          </w:p>
        </w:tc>
        <w:tc>
          <w:tcPr>
            <w:tcW w:w="627" w:type="dxa"/>
            <w:tcBorders>
              <w:top w:val="nil"/>
              <w:left w:val="nil"/>
              <w:bottom w:val="single" w:sz="4" w:space="0" w:color="auto"/>
              <w:right w:val="single" w:sz="4" w:space="0" w:color="auto"/>
            </w:tcBorders>
            <w:vAlign w:val="center"/>
          </w:tcPr>
          <w:p w14:paraId="7E10A41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730E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728" w:type="dxa"/>
            <w:tcBorders>
              <w:top w:val="nil"/>
              <w:left w:val="nil"/>
              <w:bottom w:val="single" w:sz="4" w:space="0" w:color="auto"/>
              <w:right w:val="single" w:sz="4" w:space="0" w:color="auto"/>
            </w:tcBorders>
            <w:vAlign w:val="center"/>
          </w:tcPr>
          <w:p w14:paraId="5BFEF9D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=1人</w:t>
            </w:r>
          </w:p>
        </w:tc>
        <w:tc>
          <w:tcPr>
            <w:tcW w:w="637" w:type="dxa"/>
            <w:tcBorders>
              <w:top w:val="nil"/>
              <w:left w:val="nil"/>
              <w:bottom w:val="single" w:sz="4" w:space="0" w:color="auto"/>
              <w:right w:val="single" w:sz="4" w:space="0" w:color="auto"/>
            </w:tcBorders>
            <w:vAlign w:val="center"/>
          </w:tcPr>
          <w:p w14:paraId="5FC2BA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6CC50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CFB3B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2DB42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E659C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3D53B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C26FBF" w14:textId="77777777" w:rsidR="007D3E0D" w:rsidRDefault="007D3E0D">
            <w:pPr>
              <w:spacing w:after="0" w:line="240" w:lineRule="auto"/>
              <w:jc w:val="center"/>
              <w:rPr>
                <w:rFonts w:ascii="等线" w:eastAsia="等线" w:hAnsi="等线" w:cs="Times New Roman" w:hint="eastAsia"/>
                <w:color w:val="000000"/>
                <w:kern w:val="2"/>
                <w:sz w:val="18"/>
                <w:szCs w:val="18"/>
                <w:lang w:eastAsia="zh-CN"/>
              </w:rPr>
            </w:pPr>
          </w:p>
        </w:tc>
      </w:tr>
      <w:tr w:rsidR="007D3E0D" w14:paraId="181D2B89" w14:textId="77777777">
        <w:trPr>
          <w:trHeight w:val="800"/>
          <w:jc w:val="center"/>
        </w:trPr>
        <w:tc>
          <w:tcPr>
            <w:tcW w:w="300" w:type="dxa"/>
            <w:vMerge/>
            <w:tcBorders>
              <w:top w:val="nil"/>
              <w:left w:val="single" w:sz="4" w:space="0" w:color="auto"/>
              <w:bottom w:val="nil"/>
              <w:right w:val="single" w:sz="4" w:space="0" w:color="auto"/>
            </w:tcBorders>
            <w:vAlign w:val="center"/>
          </w:tcPr>
          <w:p w14:paraId="423F8D27"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B16F9B2"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75E40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4BA9E03"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资金使用合</w:t>
            </w:r>
            <w:proofErr w:type="gramStart"/>
            <w:r>
              <w:rPr>
                <w:rFonts w:ascii="宋体" w:eastAsia="宋体" w:hAnsi="宋体" w:cs="Times New Roman" w:hint="eastAsia"/>
                <w:color w:val="000000"/>
                <w:sz w:val="18"/>
                <w:szCs w:val="18"/>
                <w:lang w:eastAsia="zh-CN"/>
              </w:rPr>
              <w:t>规</w:t>
            </w:r>
            <w:proofErr w:type="gramEnd"/>
            <w:r>
              <w:rPr>
                <w:rFonts w:ascii="宋体" w:eastAsia="宋体" w:hAnsi="宋体" w:cs="Times New Roman"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64CCA6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AFCDDA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1D0378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BEEB9B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05777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669310E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FD3BB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E90A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233EA3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AC4699"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36F464C" w14:textId="77777777">
        <w:trPr>
          <w:trHeight w:val="800"/>
          <w:jc w:val="center"/>
        </w:trPr>
        <w:tc>
          <w:tcPr>
            <w:tcW w:w="300" w:type="dxa"/>
            <w:vMerge/>
            <w:tcBorders>
              <w:top w:val="nil"/>
              <w:left w:val="single" w:sz="4" w:space="0" w:color="auto"/>
              <w:bottom w:val="nil"/>
              <w:right w:val="single" w:sz="4" w:space="0" w:color="auto"/>
            </w:tcBorders>
            <w:vAlign w:val="center"/>
          </w:tcPr>
          <w:p w14:paraId="321BE9F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3EC196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97486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DC0817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7D34607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5D6691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2EB79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E9216A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7C5C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EF119A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712341"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6278C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C0A0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E37E40"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2DD7DB12" w14:textId="77777777">
        <w:trPr>
          <w:trHeight w:val="800"/>
          <w:jc w:val="center"/>
        </w:trPr>
        <w:tc>
          <w:tcPr>
            <w:tcW w:w="300" w:type="dxa"/>
            <w:vMerge/>
            <w:tcBorders>
              <w:top w:val="nil"/>
              <w:left w:val="single" w:sz="4" w:space="0" w:color="auto"/>
              <w:bottom w:val="nil"/>
              <w:right w:val="single" w:sz="4" w:space="0" w:color="auto"/>
            </w:tcBorders>
            <w:vAlign w:val="center"/>
          </w:tcPr>
          <w:p w14:paraId="3EE8C4C6"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D1C0B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3DBE0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5355162"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信访资金使用成本</w:t>
            </w:r>
          </w:p>
        </w:tc>
        <w:tc>
          <w:tcPr>
            <w:tcW w:w="627" w:type="dxa"/>
            <w:tcBorders>
              <w:top w:val="nil"/>
              <w:left w:val="nil"/>
              <w:bottom w:val="single" w:sz="4" w:space="0" w:color="auto"/>
              <w:right w:val="single" w:sz="4" w:space="0" w:color="auto"/>
            </w:tcBorders>
            <w:vAlign w:val="center"/>
          </w:tcPr>
          <w:p w14:paraId="497FFE4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E4BF12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=120000元</w:t>
            </w:r>
          </w:p>
        </w:tc>
        <w:tc>
          <w:tcPr>
            <w:tcW w:w="728" w:type="dxa"/>
            <w:tcBorders>
              <w:top w:val="nil"/>
              <w:left w:val="nil"/>
              <w:bottom w:val="single" w:sz="4" w:space="0" w:color="auto"/>
              <w:right w:val="single" w:sz="4" w:space="0" w:color="auto"/>
            </w:tcBorders>
            <w:vAlign w:val="center"/>
          </w:tcPr>
          <w:p w14:paraId="526EE71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=120000元</w:t>
            </w:r>
          </w:p>
        </w:tc>
        <w:tc>
          <w:tcPr>
            <w:tcW w:w="637" w:type="dxa"/>
            <w:tcBorders>
              <w:top w:val="nil"/>
              <w:left w:val="nil"/>
              <w:bottom w:val="single" w:sz="4" w:space="0" w:color="auto"/>
              <w:right w:val="single" w:sz="4" w:space="0" w:color="auto"/>
            </w:tcBorders>
            <w:vAlign w:val="center"/>
          </w:tcPr>
          <w:p w14:paraId="03A5391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8C4DB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58D88CB"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1C5B99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6D1078"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81DC42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8FAF00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0B64C955" w14:textId="77777777">
        <w:trPr>
          <w:trHeight w:val="800"/>
          <w:jc w:val="center"/>
        </w:trPr>
        <w:tc>
          <w:tcPr>
            <w:tcW w:w="300" w:type="dxa"/>
            <w:vMerge/>
            <w:tcBorders>
              <w:top w:val="nil"/>
              <w:left w:val="single" w:sz="4" w:space="0" w:color="auto"/>
              <w:bottom w:val="nil"/>
              <w:right w:val="single" w:sz="4" w:space="0" w:color="auto"/>
            </w:tcBorders>
            <w:vAlign w:val="center"/>
          </w:tcPr>
          <w:p w14:paraId="4CFC0BCB"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5D44CE"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1259FC7"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B6F6265"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有效化解群众生活隐患</w:t>
            </w:r>
          </w:p>
        </w:tc>
        <w:tc>
          <w:tcPr>
            <w:tcW w:w="627" w:type="dxa"/>
            <w:tcBorders>
              <w:top w:val="nil"/>
              <w:left w:val="nil"/>
              <w:bottom w:val="single" w:sz="4" w:space="0" w:color="auto"/>
              <w:right w:val="single" w:sz="4" w:space="0" w:color="auto"/>
            </w:tcBorders>
            <w:vAlign w:val="center"/>
          </w:tcPr>
          <w:p w14:paraId="3B1E9302"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EFA9729"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有效化解</w:t>
            </w:r>
          </w:p>
        </w:tc>
        <w:tc>
          <w:tcPr>
            <w:tcW w:w="728" w:type="dxa"/>
            <w:tcBorders>
              <w:top w:val="nil"/>
              <w:left w:val="nil"/>
              <w:bottom w:val="single" w:sz="4" w:space="0" w:color="auto"/>
              <w:right w:val="single" w:sz="4" w:space="0" w:color="auto"/>
            </w:tcBorders>
            <w:vAlign w:val="center"/>
          </w:tcPr>
          <w:p w14:paraId="0E85B4C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A75B2B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566163"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CE2E85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7F6F444"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05BF2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F83FF7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5EC0ABD"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6E413863" w14:textId="77777777">
        <w:trPr>
          <w:trHeight w:val="800"/>
          <w:jc w:val="center"/>
        </w:trPr>
        <w:tc>
          <w:tcPr>
            <w:tcW w:w="300" w:type="dxa"/>
            <w:vMerge/>
            <w:tcBorders>
              <w:top w:val="nil"/>
              <w:left w:val="single" w:sz="4" w:space="0" w:color="auto"/>
              <w:bottom w:val="nil"/>
              <w:right w:val="single" w:sz="4" w:space="0" w:color="auto"/>
            </w:tcBorders>
            <w:vAlign w:val="center"/>
          </w:tcPr>
          <w:p w14:paraId="348C7F19" w14:textId="77777777" w:rsidR="007D3E0D" w:rsidRDefault="007D3E0D">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F4A4EC"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067A61D"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35C58BD" w14:textId="77777777" w:rsidR="007D3E0D"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群众满意度</w:t>
            </w:r>
          </w:p>
        </w:tc>
        <w:tc>
          <w:tcPr>
            <w:tcW w:w="627" w:type="dxa"/>
            <w:tcBorders>
              <w:top w:val="nil"/>
              <w:left w:val="nil"/>
              <w:bottom w:val="single" w:sz="4" w:space="0" w:color="auto"/>
              <w:right w:val="single" w:sz="4" w:space="0" w:color="auto"/>
            </w:tcBorders>
            <w:vAlign w:val="center"/>
          </w:tcPr>
          <w:p w14:paraId="48C518F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C5B681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9B50236"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022B2DF"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350C6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4287FEA"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0C000F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F1A5C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w:t>
            </w:r>
            <w:proofErr w:type="gramStart"/>
            <w:r>
              <w:rPr>
                <w:rFonts w:ascii="宋体" w:eastAsia="宋体" w:hAnsi="宋体" w:cs="Times New Roman"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1707C10"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35425F7"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r>
      <w:tr w:rsidR="007D3E0D" w14:paraId="795B415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71D2EFE"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5A09806" w14:textId="77777777" w:rsidR="007D3E0D"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CF4D82C"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8160073"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2F1C2E45" w14:textId="77777777" w:rsidR="007D3E0D" w:rsidRDefault="007D3E0D">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727D585" w14:textId="77777777" w:rsidR="007D3E0D"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E3741F4"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8EA2A66"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A694F2A"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50EDC5D" w14:textId="77777777" w:rsidR="007D3E0D" w:rsidRDefault="007D3E0D">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628E162" w14:textId="77777777" w:rsidR="007D3E0D" w:rsidRDefault="007D3E0D">
            <w:pPr>
              <w:spacing w:after="0" w:line="240" w:lineRule="auto"/>
              <w:rPr>
                <w:rFonts w:ascii="宋体" w:eastAsia="宋体" w:hAnsi="宋体" w:cs="Times New Roman" w:hint="eastAsia"/>
                <w:color w:val="000000"/>
                <w:sz w:val="18"/>
                <w:szCs w:val="18"/>
                <w:lang w:eastAsia="zh-CN"/>
              </w:rPr>
            </w:pPr>
          </w:p>
        </w:tc>
      </w:tr>
    </w:tbl>
    <w:p w14:paraId="3CE6B784" w14:textId="77777777" w:rsidR="007D3E0D" w:rsidRDefault="00000000">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7A1B282E" w14:textId="77777777" w:rsidR="007D3E0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EE155C2" w14:textId="77777777" w:rsidR="007D3E0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25A3E6CB" w14:textId="77777777" w:rsidR="007D3E0D" w:rsidRDefault="007D3E0D">
      <w:pPr>
        <w:spacing w:after="0" w:line="240" w:lineRule="auto"/>
        <w:ind w:firstLineChars="200" w:firstLine="640"/>
        <w:rPr>
          <w:rFonts w:ascii="仿宋_GB2312" w:eastAsia="仿宋_GB2312" w:hint="eastAsia"/>
          <w:sz w:val="32"/>
          <w:szCs w:val="32"/>
          <w:lang w:eastAsia="zh-CN"/>
        </w:rPr>
      </w:pPr>
    </w:p>
    <w:p w14:paraId="1BD9C234" w14:textId="77777777" w:rsidR="007D3E0D" w:rsidRDefault="00000000">
      <w:pPr>
        <w:rPr>
          <w:rFonts w:hint="eastAsia"/>
          <w:lang w:eastAsia="zh-CN"/>
        </w:rPr>
      </w:pPr>
      <w:r>
        <w:rPr>
          <w:sz w:val="0"/>
          <w:szCs w:val="0"/>
          <w:lang w:eastAsia="zh-CN"/>
        </w:rPr>
        <w:br w:type="page"/>
      </w:r>
    </w:p>
    <w:p w14:paraId="0BFC112C" w14:textId="77777777" w:rsidR="007D3E0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02B7503"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E34DE7C"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D48388D"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6AE5CA7"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A254DEE"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42B8672"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4D174DD"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27D3DFE"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C00ED8"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8063894"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1B563E0"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6C5679D"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E24A058"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E280D2F" w14:textId="77777777" w:rsidR="007D3E0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18EAD45" w14:textId="77777777" w:rsidR="007D3E0D" w:rsidRDefault="00000000">
      <w:pPr>
        <w:rPr>
          <w:rFonts w:hint="eastAsia"/>
          <w:lang w:eastAsia="zh-CN"/>
        </w:rPr>
      </w:pPr>
      <w:r>
        <w:rPr>
          <w:sz w:val="0"/>
          <w:szCs w:val="0"/>
          <w:lang w:eastAsia="zh-CN"/>
        </w:rPr>
        <w:br w:type="page"/>
      </w:r>
    </w:p>
    <w:p w14:paraId="099A312C" w14:textId="77777777" w:rsidR="007D3E0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B5D1742"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D523A9C"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169F416D"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69DA266"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86C1EEA"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6EAB43A"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510D7E7"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237BA06"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EE82A75" w14:textId="77777777" w:rsidR="007D3E0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D3E0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9BDAF" w14:textId="77777777" w:rsidR="0011265C" w:rsidRDefault="0011265C">
      <w:pPr>
        <w:spacing w:line="240" w:lineRule="auto"/>
        <w:rPr>
          <w:rFonts w:hint="eastAsia"/>
        </w:rPr>
      </w:pPr>
      <w:r>
        <w:separator/>
      </w:r>
    </w:p>
  </w:endnote>
  <w:endnote w:type="continuationSeparator" w:id="0">
    <w:p w14:paraId="714E32EE" w14:textId="77777777" w:rsidR="0011265C" w:rsidRDefault="0011265C">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03C93" w14:textId="77777777" w:rsidR="0011265C" w:rsidRDefault="0011265C">
      <w:pPr>
        <w:spacing w:after="0"/>
        <w:rPr>
          <w:rFonts w:hint="eastAsia"/>
        </w:rPr>
      </w:pPr>
      <w:r>
        <w:separator/>
      </w:r>
    </w:p>
  </w:footnote>
  <w:footnote w:type="continuationSeparator" w:id="0">
    <w:p w14:paraId="5EAC6C75" w14:textId="77777777" w:rsidR="0011265C" w:rsidRDefault="0011265C">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0F7D02"/>
    <w:rsid w:val="000F7D02"/>
    <w:rsid w:val="0011265C"/>
    <w:rsid w:val="001E706F"/>
    <w:rsid w:val="00320EFF"/>
    <w:rsid w:val="0042671A"/>
    <w:rsid w:val="0057106C"/>
    <w:rsid w:val="005753A0"/>
    <w:rsid w:val="005A6CC7"/>
    <w:rsid w:val="005F2E94"/>
    <w:rsid w:val="00616A26"/>
    <w:rsid w:val="00635880"/>
    <w:rsid w:val="00732EE0"/>
    <w:rsid w:val="007D3E0D"/>
    <w:rsid w:val="00AD6639"/>
    <w:rsid w:val="00BE16F0"/>
    <w:rsid w:val="00EC1A65"/>
    <w:rsid w:val="00F37A11"/>
    <w:rsid w:val="170A3C73"/>
    <w:rsid w:val="3F384553"/>
    <w:rsid w:val="53EB68A0"/>
    <w:rsid w:val="57BF409A"/>
    <w:rsid w:val="7D62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897EAF"/>
  <w15:docId w15:val="{F1E59E65-2578-4674-A968-D6CAAE48C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 w:type="paragraph" w:customStyle="1" w:styleId="msonormal0">
    <w:name w:val="msonormal"/>
    <w:basedOn w:val="a"/>
    <w:qFormat/>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63</Pages>
  <Words>19024</Words>
  <Characters>22069</Characters>
  <Application>Microsoft Office Word</Application>
  <DocSecurity>0</DocSecurity>
  <Lines>5517</Lines>
  <Paragraphs>3735</Paragraphs>
  <ScaleCrop>false</ScaleCrop>
  <Company/>
  <LinksUpToDate>false</LinksUpToDate>
  <CharactersWithSpaces>37358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2025-09-02T03:31:00Z</dcterms:created>
  <dcterms:modified xsi:type="dcterms:W3CDTF">2025-10-10T08:21:00Z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9478529C6406413CAA09ABE15E7FFC15_12</vt:lpwstr>
  </property>
</Properties>
</file>