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6D492" w14:textId="77777777" w:rsidR="00791655" w:rsidRDefault="00791655">
      <w:pPr>
        <w:spacing w:line="240" w:lineRule="auto"/>
        <w:rPr>
          <w:rFonts w:ascii="宋体" w:eastAsia="宋体"/>
          <w:sz w:val="32"/>
          <w:szCs w:val="32"/>
        </w:rPr>
      </w:pPr>
    </w:p>
    <w:p w14:paraId="5AF5AAF2" w14:textId="77777777" w:rsidR="00791655" w:rsidRDefault="00791655">
      <w:pPr>
        <w:spacing w:line="240" w:lineRule="auto"/>
        <w:rPr>
          <w:rFonts w:ascii="宋体" w:eastAsia="宋体"/>
          <w:sz w:val="44"/>
          <w:szCs w:val="44"/>
        </w:rPr>
      </w:pPr>
    </w:p>
    <w:p w14:paraId="1DABF1D0" w14:textId="77777777" w:rsidR="00791655" w:rsidRDefault="00791655">
      <w:pPr>
        <w:spacing w:line="240" w:lineRule="auto"/>
        <w:rPr>
          <w:rFonts w:ascii="宋体" w:eastAsia="宋体"/>
          <w:sz w:val="44"/>
          <w:szCs w:val="44"/>
        </w:rPr>
      </w:pPr>
    </w:p>
    <w:p w14:paraId="6868819E" w14:textId="77777777" w:rsidR="00791655" w:rsidRDefault="00791655">
      <w:pPr>
        <w:spacing w:line="240" w:lineRule="auto"/>
        <w:rPr>
          <w:rFonts w:ascii="宋体" w:eastAsia="宋体"/>
          <w:sz w:val="44"/>
          <w:szCs w:val="44"/>
        </w:rPr>
      </w:pPr>
    </w:p>
    <w:p w14:paraId="0C416810" w14:textId="77777777" w:rsidR="00791655" w:rsidRDefault="00CD7289">
      <w:pPr>
        <w:spacing w:line="240" w:lineRule="auto"/>
        <w:jc w:val="center"/>
        <w:outlineLvl w:val="0"/>
        <w:rPr>
          <w:rFonts w:ascii="宋体" w:eastAsia="黑体"/>
          <w:sz w:val="44"/>
          <w:szCs w:val="44"/>
          <w:lang w:eastAsia="zh-CN"/>
        </w:rPr>
      </w:pPr>
      <w:r>
        <w:rPr>
          <w:rFonts w:ascii="宋体" w:eastAsia="黑体"/>
          <w:sz w:val="44"/>
          <w:szCs w:val="44"/>
          <w:lang w:eastAsia="zh-CN"/>
        </w:rPr>
        <w:t>昌吉市</w:t>
      </w:r>
      <w:proofErr w:type="gramStart"/>
      <w:r>
        <w:rPr>
          <w:rFonts w:ascii="宋体" w:eastAsia="黑体"/>
          <w:sz w:val="44"/>
          <w:szCs w:val="44"/>
          <w:lang w:eastAsia="zh-CN"/>
        </w:rPr>
        <w:t>二六工镇中心</w:t>
      </w:r>
      <w:proofErr w:type="gramEnd"/>
      <w:r>
        <w:rPr>
          <w:rFonts w:ascii="宋体" w:eastAsia="黑体"/>
          <w:sz w:val="44"/>
          <w:szCs w:val="44"/>
          <w:lang w:eastAsia="zh-CN"/>
        </w:rPr>
        <w:t>学校</w:t>
      </w:r>
    </w:p>
    <w:p w14:paraId="4441E33D" w14:textId="77777777" w:rsidR="00791655" w:rsidRDefault="00CD7289">
      <w:pPr>
        <w:spacing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2EB76232" w14:textId="77777777" w:rsidR="00791655" w:rsidRDefault="00CD7289">
      <w:pPr>
        <w:rPr>
          <w:lang w:eastAsia="zh-CN"/>
        </w:rPr>
      </w:pPr>
      <w:r>
        <w:rPr>
          <w:sz w:val="0"/>
          <w:szCs w:val="0"/>
          <w:lang w:eastAsia="zh-CN"/>
        </w:rPr>
        <w:br w:type="page"/>
      </w:r>
    </w:p>
    <w:p w14:paraId="4C3ED322" w14:textId="77777777" w:rsidR="00791655" w:rsidRDefault="00CD7289">
      <w:pPr>
        <w:spacing w:line="240" w:lineRule="auto"/>
        <w:jc w:val="center"/>
        <w:rPr>
          <w:rFonts w:ascii="黑体" w:eastAsia="黑体"/>
          <w:sz w:val="32"/>
          <w:szCs w:val="32"/>
          <w:lang w:eastAsia="zh-CN"/>
        </w:rPr>
      </w:pPr>
      <w:r>
        <w:rPr>
          <w:rFonts w:ascii="黑体" w:eastAsia="黑体"/>
          <w:b/>
          <w:sz w:val="32"/>
          <w:szCs w:val="32"/>
          <w:lang w:eastAsia="zh-CN"/>
        </w:rPr>
        <w:lastRenderedPageBreak/>
        <w:t>目 录</w:t>
      </w:r>
    </w:p>
    <w:p w14:paraId="21369752" w14:textId="77777777" w:rsidR="00791655" w:rsidRDefault="00CD7289">
      <w:pPr>
        <w:spacing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4657E1B5" w14:textId="77777777" w:rsidR="00791655" w:rsidRDefault="00CD7289">
      <w:pPr>
        <w:spacing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347AAA15" w14:textId="77777777" w:rsidR="00791655" w:rsidRDefault="00CD7289">
      <w:pPr>
        <w:spacing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60DBAC7D" w14:textId="77777777" w:rsidR="00791655" w:rsidRDefault="00CD7289">
      <w:pPr>
        <w:spacing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66750E7A" w14:textId="77777777" w:rsidR="00791655" w:rsidRDefault="00CD7289">
      <w:pPr>
        <w:spacing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33B93AB5" w14:textId="77777777" w:rsidR="00791655" w:rsidRDefault="00CD7289">
      <w:pPr>
        <w:spacing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640E0A2B" w14:textId="77777777" w:rsidR="00791655" w:rsidRDefault="00CD7289">
      <w:pPr>
        <w:spacing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09A8FA5A" w14:textId="77777777" w:rsidR="00791655" w:rsidRDefault="00CD7289">
      <w:pPr>
        <w:spacing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3299034C" w14:textId="77777777" w:rsidR="00791655" w:rsidRDefault="00CD7289">
      <w:pPr>
        <w:spacing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332041B8" w14:textId="77777777" w:rsidR="00791655" w:rsidRDefault="00CD7289">
      <w:pPr>
        <w:spacing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7785F1C7" w14:textId="77777777" w:rsidR="00791655" w:rsidRDefault="00CD7289">
      <w:pPr>
        <w:spacing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68995980" w14:textId="77777777" w:rsidR="00791655" w:rsidRDefault="00CD7289">
      <w:pPr>
        <w:spacing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5E0B673A" w14:textId="77777777" w:rsidR="00791655" w:rsidRDefault="00CD7289">
      <w:pPr>
        <w:spacing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76841334" w14:textId="77777777" w:rsidR="00791655" w:rsidRDefault="00CD7289">
      <w:pPr>
        <w:spacing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43E1AAC0" w14:textId="77777777" w:rsidR="00791655" w:rsidRDefault="00CD7289">
      <w:pPr>
        <w:spacing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43606124" w14:textId="77777777" w:rsidR="00791655" w:rsidRDefault="00CD7289">
      <w:pPr>
        <w:spacing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637B704D" w14:textId="77777777" w:rsidR="00791655" w:rsidRDefault="00CD7289">
      <w:pPr>
        <w:spacing w:line="240" w:lineRule="auto"/>
        <w:rPr>
          <w:rFonts w:ascii="仿宋_GB2312" w:eastAsia="仿宋_GB2312"/>
          <w:sz w:val="32"/>
          <w:szCs w:val="32"/>
          <w:lang w:eastAsia="zh-CN"/>
        </w:rPr>
      </w:pPr>
      <w:r>
        <w:rPr>
          <w:rFonts w:ascii="仿宋_GB2312" w:eastAsia="仿宋_GB2312"/>
          <w:sz w:val="32"/>
          <w:szCs w:val="32"/>
          <w:lang w:eastAsia="zh-CN"/>
        </w:rPr>
        <w:lastRenderedPageBreak/>
        <w:t>​</w:t>
      </w:r>
      <w:r>
        <w:rPr>
          <w:rFonts w:ascii="仿宋_GB2312" w:eastAsia="仿宋_GB2312"/>
          <w:sz w:val="32"/>
          <w:szCs w:val="32"/>
          <w:lang w:eastAsia="zh-CN"/>
        </w:rPr>
        <w:t>十、其他重要事项的情况说明</w:t>
      </w:r>
    </w:p>
    <w:p w14:paraId="11902C17" w14:textId="77777777" w:rsidR="00791655" w:rsidRDefault="00CD7289">
      <w:pPr>
        <w:spacing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62F83A55" w14:textId="77777777" w:rsidR="00791655" w:rsidRDefault="00CD7289">
      <w:pPr>
        <w:spacing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67E2AFC2" w14:textId="77777777" w:rsidR="00791655" w:rsidRDefault="00CD7289">
      <w:pPr>
        <w:spacing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7E7DA05B" w14:textId="77777777" w:rsidR="00791655" w:rsidRDefault="00CD7289">
      <w:pPr>
        <w:spacing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347DBF11" w14:textId="77777777" w:rsidR="00791655" w:rsidRDefault="00CD7289">
      <w:pPr>
        <w:spacing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5717BA54" w14:textId="77777777" w:rsidR="00791655" w:rsidRDefault="00CD7289">
      <w:pPr>
        <w:spacing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44540979" w14:textId="77777777" w:rsidR="00791655" w:rsidRDefault="00CD7289">
      <w:pPr>
        <w:spacing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66FC4271" w14:textId="77777777" w:rsidR="00791655" w:rsidRDefault="00CD7289">
      <w:pPr>
        <w:spacing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768DE0EF" w14:textId="77777777" w:rsidR="00791655" w:rsidRDefault="00CD7289">
      <w:pPr>
        <w:spacing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3BFB22A4" w14:textId="77777777" w:rsidR="00791655" w:rsidRDefault="00CD7289">
      <w:pPr>
        <w:spacing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2C6CC41F" w14:textId="77777777" w:rsidR="00791655" w:rsidRDefault="00CD7289">
      <w:pPr>
        <w:spacing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3ACAB3B" w14:textId="77777777" w:rsidR="00791655" w:rsidRDefault="00CD7289">
      <w:pPr>
        <w:spacing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231EBB2" w14:textId="77777777" w:rsidR="00791655" w:rsidRDefault="00CD7289">
      <w:pPr>
        <w:spacing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02BEFC6" w14:textId="77777777" w:rsidR="00791655" w:rsidRDefault="00CD7289">
      <w:pPr>
        <w:spacing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09A25D2" w14:textId="77777777" w:rsidR="00791655" w:rsidRDefault="00CD7289">
      <w:pPr>
        <w:spacing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B7F794A" w14:textId="606487A8" w:rsidR="00791655" w:rsidRPr="005A4056" w:rsidRDefault="00CD7289" w:rsidP="005A4056">
      <w:pPr>
        <w:spacing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r>
        <w:rPr>
          <w:sz w:val="0"/>
          <w:szCs w:val="0"/>
          <w:lang w:eastAsia="zh-CN"/>
        </w:rPr>
        <w:br w:type="page"/>
      </w:r>
    </w:p>
    <w:p w14:paraId="045CBCBD" w14:textId="77777777" w:rsidR="00791655" w:rsidRDefault="00CD7289">
      <w:pPr>
        <w:spacing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第一部分单位概况</w:t>
      </w:r>
    </w:p>
    <w:p w14:paraId="74C1629E" w14:textId="77777777" w:rsidR="00791655" w:rsidRDefault="00CD7289">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39F13DF0" w14:textId="77777777" w:rsidR="00791655" w:rsidRDefault="00CD7289">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坚持社会主义办学方向，全面贯彻党的教育方针，全面提高教育教学质量，对学生进行德育、智育、体育、美育和劳动教育，培养德、智、体等全面发展社会主义建设者和接班人，贯彻执行国家教育政策、法规。实施小学义务教育，促进基础教育发展。小学学历教育（相关社会服务）。</w:t>
      </w:r>
    </w:p>
    <w:p w14:paraId="76E1E172" w14:textId="77777777" w:rsidR="00791655" w:rsidRDefault="00CD7289">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5292DAA2" w14:textId="77777777" w:rsidR="00791655" w:rsidRDefault="00CD7289">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w:t>
      </w:r>
      <w:proofErr w:type="gramStart"/>
      <w:r>
        <w:rPr>
          <w:rFonts w:ascii="仿宋_GB2312" w:eastAsia="仿宋_GB2312"/>
          <w:sz w:val="32"/>
          <w:szCs w:val="32"/>
          <w:lang w:eastAsia="zh-CN"/>
        </w:rPr>
        <w:t>二六工镇中心</w:t>
      </w:r>
      <w:proofErr w:type="gramEnd"/>
      <w:r>
        <w:rPr>
          <w:rFonts w:ascii="仿宋_GB2312" w:eastAsia="仿宋_GB2312"/>
          <w:sz w:val="32"/>
          <w:szCs w:val="32"/>
          <w:lang w:eastAsia="zh-CN"/>
        </w:rPr>
        <w:t>学校2024年度，实有人数89人，其中：在职人员42人，减少3人；离休人员0人，较上年无变化；退休人员47人，增加2人。</w:t>
      </w:r>
    </w:p>
    <w:p w14:paraId="66DA5B61" w14:textId="77777777" w:rsidR="00791655" w:rsidRDefault="00CD7289">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w:t>
      </w:r>
      <w:proofErr w:type="gramStart"/>
      <w:r>
        <w:rPr>
          <w:rFonts w:ascii="仿宋_GB2312" w:eastAsia="仿宋_GB2312"/>
          <w:sz w:val="32"/>
          <w:szCs w:val="32"/>
          <w:lang w:eastAsia="zh-CN"/>
        </w:rPr>
        <w:t>二六工镇中心</w:t>
      </w:r>
      <w:proofErr w:type="gramEnd"/>
      <w:r>
        <w:rPr>
          <w:rFonts w:ascii="仿宋_GB2312" w:eastAsia="仿宋_GB2312"/>
          <w:sz w:val="32"/>
          <w:szCs w:val="32"/>
          <w:lang w:eastAsia="zh-CN"/>
        </w:rPr>
        <w:t>学校无下属预算单位，下设6个</w:t>
      </w:r>
      <w:r>
        <w:rPr>
          <w:rFonts w:ascii="仿宋_GB2312" w:eastAsia="仿宋_GB2312" w:hint="eastAsia"/>
          <w:sz w:val="32"/>
          <w:szCs w:val="32"/>
          <w:lang w:eastAsia="zh-CN"/>
        </w:rPr>
        <w:t>科室</w:t>
      </w:r>
      <w:r>
        <w:rPr>
          <w:rFonts w:ascii="仿宋_GB2312" w:eastAsia="仿宋_GB2312"/>
          <w:sz w:val="32"/>
          <w:szCs w:val="32"/>
          <w:lang w:eastAsia="zh-CN"/>
        </w:rPr>
        <w:t>，分别是：德育处、教务处、教研室、总务处、行政办、安全办。</w:t>
      </w:r>
    </w:p>
    <w:p w14:paraId="61F092F8" w14:textId="77777777" w:rsidR="00791655" w:rsidRDefault="00CD7289">
      <w:pPr>
        <w:rPr>
          <w:lang w:eastAsia="zh-CN"/>
        </w:rPr>
      </w:pPr>
      <w:r>
        <w:rPr>
          <w:sz w:val="0"/>
          <w:szCs w:val="0"/>
          <w:lang w:eastAsia="zh-CN"/>
        </w:rPr>
        <w:br w:type="page"/>
      </w:r>
    </w:p>
    <w:p w14:paraId="65432229" w14:textId="77777777" w:rsidR="00791655" w:rsidRDefault="00CD7289">
      <w:pPr>
        <w:spacing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5B827894" w14:textId="77777777" w:rsidR="00791655" w:rsidRDefault="00CD7289">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37589F02" w14:textId="77777777" w:rsidR="00791655" w:rsidRDefault="00CD7289">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2024年度收入总计1,119.56万元，其中：本年收入合计1,102.30万元，使用非财政拨款结余（含专用结余）0.00万元，年初结转和结余17.26万元。</w:t>
      </w:r>
    </w:p>
    <w:p w14:paraId="5DD8D003" w14:textId="77777777" w:rsidR="00791655" w:rsidRDefault="00CD7289">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2024年度支出总计1,119.56万元，其中：本年支出合计1,104.17万元，结余分配0.00万元，年末结转和结余15.40万元。</w:t>
      </w:r>
    </w:p>
    <w:p w14:paraId="61B0FD72" w14:textId="77777777" w:rsidR="00791655" w:rsidRDefault="00CD7289">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收入支出总体与上年相比，减少7.69万元，下降0.68%，主要原因是：单位本年办公费、取暖费、维修（护）费</w:t>
      </w:r>
      <w:r>
        <w:rPr>
          <w:rFonts w:ascii="仿宋_GB2312" w:eastAsia="仿宋_GB2312" w:hint="eastAsia"/>
          <w:sz w:val="32"/>
          <w:szCs w:val="32"/>
          <w:lang w:eastAsia="zh-CN"/>
        </w:rPr>
        <w:t>等公用经费</w:t>
      </w:r>
      <w:r>
        <w:rPr>
          <w:rFonts w:ascii="仿宋_GB2312" w:eastAsia="仿宋_GB2312"/>
          <w:sz w:val="32"/>
          <w:szCs w:val="32"/>
          <w:lang w:eastAsia="zh-CN"/>
        </w:rPr>
        <w:t>较上年减少。</w:t>
      </w:r>
    </w:p>
    <w:p w14:paraId="5DF7F001" w14:textId="77777777" w:rsidR="00791655" w:rsidRDefault="00CD7289">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0BBF3E4B" w14:textId="77777777" w:rsidR="00791655" w:rsidRDefault="00CD7289">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本年收入1,102.30万元，其中：财政拨款收入1,073.52万元,占97.39%；上级补助收入0.00万元,占0.00%；事业收入0.00万元，占0.00%；经营收入0.00万元,占0.00%；附属单位上缴收入0.00万元，占0.00%；其他收入28.78万元，占2.61%。</w:t>
      </w:r>
    </w:p>
    <w:p w14:paraId="42C57440" w14:textId="77777777" w:rsidR="00791655" w:rsidRDefault="00CD7289">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2C098D26" w14:textId="77777777" w:rsidR="00791655" w:rsidRDefault="00CD7289">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本年支出1,104.17万元，其中：基本支出1,025.20万元，占92.85%；项目支出78.97万元，占7.15%；上缴上级支出</w:t>
      </w:r>
      <w:r>
        <w:rPr>
          <w:rFonts w:ascii="仿宋_GB2312" w:eastAsia="仿宋_GB2312"/>
          <w:sz w:val="32"/>
          <w:szCs w:val="32"/>
          <w:lang w:eastAsia="zh-CN"/>
        </w:rPr>
        <w:lastRenderedPageBreak/>
        <w:t>0.00万元，占0.00%；经营支出0.00万元，占0.00%；对附属单位补助支出0.00万元，占0.00%。</w:t>
      </w:r>
    </w:p>
    <w:p w14:paraId="0578B2BD" w14:textId="77777777" w:rsidR="00791655" w:rsidRDefault="00CD7289">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026DBE87" w14:textId="77777777" w:rsidR="00791655" w:rsidRDefault="00CD7289">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1,073.52万元，其中：年初财政拨款结转和结余0.00万元，本年财政拨款收入1,073.52万元。财政拨款支出总计1,073.52万元，其中：年末财政拨款结转和结余0.00万元，本年财政拨款支出1,073.52万元。</w:t>
      </w:r>
    </w:p>
    <w:p w14:paraId="4732E78E" w14:textId="77777777" w:rsidR="00791655" w:rsidRDefault="00CD7289">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财政拨款收入支出总体与上年相比，减少23.28万元，下降2.12%，主要原因是：单位本年办公费、取暖费、维修（护）费</w:t>
      </w:r>
      <w:r>
        <w:rPr>
          <w:rFonts w:ascii="仿宋_GB2312" w:eastAsia="仿宋_GB2312" w:hint="eastAsia"/>
          <w:sz w:val="32"/>
          <w:szCs w:val="32"/>
          <w:lang w:eastAsia="zh-CN"/>
        </w:rPr>
        <w:t>等公用经费</w:t>
      </w:r>
      <w:r>
        <w:rPr>
          <w:rFonts w:ascii="仿宋_GB2312" w:eastAsia="仿宋_GB2312"/>
          <w:sz w:val="32"/>
          <w:szCs w:val="32"/>
          <w:lang w:eastAsia="zh-CN"/>
        </w:rPr>
        <w:t>较上年减少。与年初预算相比，年初预算数927.62万元，决算数1,073.52万元，预决算差异率15.73%，主要原因是：年中追加</w:t>
      </w:r>
      <w:r>
        <w:rPr>
          <w:rFonts w:ascii="仿宋_GB2312" w:eastAsia="仿宋_GB2312" w:hint="eastAsia"/>
          <w:sz w:val="32"/>
          <w:szCs w:val="32"/>
          <w:lang w:eastAsia="zh-CN"/>
        </w:rPr>
        <w:t>城乡义务教育补助经费预算[中央直达资金]义务教育公用经费、义务教育薄弱环节改善与能力提升补助资金[第二批]等项目经费</w:t>
      </w:r>
      <w:r>
        <w:rPr>
          <w:rFonts w:ascii="仿宋_GB2312" w:eastAsia="仿宋_GB2312"/>
          <w:sz w:val="32"/>
          <w:szCs w:val="32"/>
          <w:lang w:eastAsia="zh-CN"/>
        </w:rPr>
        <w:t>。</w:t>
      </w:r>
    </w:p>
    <w:p w14:paraId="06EA1A5E" w14:textId="77777777" w:rsidR="00791655" w:rsidRDefault="00CD7289">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5E024237" w14:textId="77777777" w:rsidR="00791655" w:rsidRDefault="00CD7289">
      <w:pPr>
        <w:spacing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17B32F6B" w14:textId="77777777" w:rsidR="00791655" w:rsidRDefault="00CD7289">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1,073.52万元，占本年支出合计的97.22%。与上年相比，增加29.40万元，增长2.82%，主要原因是：单位本年城乡义务教育补助经费预算[中央直达资金]义务教育公用经费、城乡义务教育补助经费预算[中央直达资金]家庭经济困难学生生活补助</w:t>
      </w:r>
      <w:r>
        <w:rPr>
          <w:rFonts w:ascii="仿宋_GB2312" w:eastAsia="仿宋_GB2312" w:hint="eastAsia"/>
          <w:sz w:val="32"/>
          <w:szCs w:val="32"/>
          <w:lang w:eastAsia="zh-CN"/>
        </w:rPr>
        <w:t>等项目经费</w:t>
      </w:r>
      <w:r>
        <w:rPr>
          <w:rFonts w:ascii="仿宋_GB2312" w:eastAsia="仿宋_GB2312"/>
          <w:sz w:val="32"/>
          <w:szCs w:val="32"/>
          <w:lang w:eastAsia="zh-CN"/>
        </w:rPr>
        <w:lastRenderedPageBreak/>
        <w:t>增加。与年初预算相比，年初预算数927.62万元，决算数1,073.52万元，预决算差异率15.73%，主要原因是：年中追加城乡义务教育补助经费预算[中央直达资金]义务教育公用经费、城乡义务教育补助经费预算[中央直达资金]家庭经济困难学生生活补助</w:t>
      </w:r>
      <w:r>
        <w:rPr>
          <w:rFonts w:ascii="仿宋_GB2312" w:eastAsia="仿宋_GB2312" w:hint="eastAsia"/>
          <w:sz w:val="32"/>
          <w:szCs w:val="32"/>
          <w:lang w:eastAsia="zh-CN"/>
        </w:rPr>
        <w:t>等</w:t>
      </w:r>
      <w:r>
        <w:rPr>
          <w:rFonts w:ascii="仿宋_GB2312" w:eastAsia="仿宋_GB2312"/>
          <w:sz w:val="32"/>
          <w:szCs w:val="32"/>
          <w:lang w:eastAsia="zh-CN"/>
        </w:rPr>
        <w:t>项目经费。</w:t>
      </w:r>
    </w:p>
    <w:p w14:paraId="502EE3E0" w14:textId="77777777" w:rsidR="00791655" w:rsidRDefault="00CD7289">
      <w:pPr>
        <w:spacing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31E8F792" w14:textId="77777777" w:rsidR="00791655" w:rsidRDefault="00CD7289">
      <w:pPr>
        <w:spacing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教育支出（类）1,044.27万元，占97.28%。</w:t>
      </w:r>
    </w:p>
    <w:p w14:paraId="516E64CB" w14:textId="77777777" w:rsidR="00791655" w:rsidRDefault="00CD7289">
      <w:pPr>
        <w:spacing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社会保障和就业支出（类）29.25万元，占2.72%。</w:t>
      </w:r>
    </w:p>
    <w:p w14:paraId="131DA7E6" w14:textId="77777777" w:rsidR="00791655" w:rsidRDefault="00CD7289">
      <w:pPr>
        <w:spacing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73BEE876" w14:textId="77777777" w:rsidR="00791655" w:rsidRDefault="00CD7289">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教育支出（类）普通教育（款）小学教育（项）：支出决算数为1,044.27万元，比上年决算增加8.27万元，增长0.80%，主要原因是：单位本年城乡义务教育补助经费预算[中央直达资金]义务教育公用经费、城乡义务教育补助经费预算[中央直达资金]家庭经济困难学生生活补助</w:t>
      </w:r>
      <w:r>
        <w:rPr>
          <w:rFonts w:ascii="仿宋_GB2312" w:eastAsia="仿宋_GB2312" w:hint="eastAsia"/>
          <w:sz w:val="32"/>
          <w:szCs w:val="32"/>
          <w:lang w:eastAsia="zh-CN"/>
        </w:rPr>
        <w:t>等</w:t>
      </w:r>
      <w:r>
        <w:rPr>
          <w:rFonts w:ascii="仿宋_GB2312" w:eastAsia="仿宋_GB2312"/>
          <w:sz w:val="32"/>
          <w:szCs w:val="32"/>
          <w:lang w:eastAsia="zh-CN"/>
        </w:rPr>
        <w:t>项目经费增加。</w:t>
      </w:r>
    </w:p>
    <w:p w14:paraId="7DE8E2C3" w14:textId="77777777" w:rsidR="00791655" w:rsidRDefault="00CD7289">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2、社会保障和就业支出（类）行政事业单位养老支出（款）机关事业单位职业年金缴费支出（项）：支出决算数为29.25万元，比上年决算增加21.13万元，增长260.22%，主要原因是：单位本年</w:t>
      </w:r>
      <w:r>
        <w:rPr>
          <w:rFonts w:ascii="仿宋_GB2312" w:eastAsia="仿宋_GB2312" w:hint="eastAsia"/>
          <w:sz w:val="32"/>
          <w:szCs w:val="32"/>
          <w:lang w:eastAsia="zh-CN"/>
        </w:rPr>
        <w:t>退休人员增加，单位</w:t>
      </w:r>
      <w:r>
        <w:rPr>
          <w:rFonts w:ascii="仿宋_GB2312" w:eastAsia="仿宋_GB2312"/>
          <w:sz w:val="32"/>
          <w:szCs w:val="32"/>
          <w:lang w:eastAsia="zh-CN"/>
        </w:rPr>
        <w:t>一次性职业年金缴费较上年增加。</w:t>
      </w:r>
    </w:p>
    <w:p w14:paraId="6A504242" w14:textId="77777777" w:rsidR="00791655" w:rsidRDefault="00CD7289">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240ABBB7" w14:textId="77777777" w:rsidR="00791655" w:rsidRDefault="00CD7289">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2024年度一般公共预算财政拨款基本支出994.56万元，其中：人员经费972.26万元，包括：基本工资、津贴补贴、奖金、机关事业单位基本养老保险缴费、职业年金缴费、职工基本医疗保险缴费、其他社会保障缴费、住房公积金、医疗费、其他工资福利支出、退休费、抚恤金、奖励金和其他对个人和家庭的补助。</w:t>
      </w:r>
    </w:p>
    <w:p w14:paraId="4AD017DF" w14:textId="77777777" w:rsidR="00791655" w:rsidRDefault="00CD7289">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公用经费22.30万元，包括：办公费、取暖费、物业管理费、维修（护）费、租赁费、专用材料费、劳务费和其他商品和服务支出。</w:t>
      </w:r>
    </w:p>
    <w:p w14:paraId="2C30AF4A" w14:textId="77777777" w:rsidR="00791655" w:rsidRDefault="00CD7289">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62C16539" w14:textId="77777777" w:rsidR="00791655" w:rsidRDefault="00CD7289">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30553684" w14:textId="77777777" w:rsidR="00791655" w:rsidRDefault="00CD7289">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501934A1" w14:textId="77777777" w:rsidR="00791655" w:rsidRDefault="00CD7289">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204D3AF" w14:textId="77777777" w:rsidR="00791655" w:rsidRDefault="00CD7289">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3E39E08D" w14:textId="77777777" w:rsidR="00791655" w:rsidRDefault="00CD7289">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经费支出0.00万元，比上年减少0.35万元，下降100%，主要原因是：单位本年车辆报废</w:t>
      </w:r>
      <w:r>
        <w:rPr>
          <w:rFonts w:ascii="仿宋_GB2312" w:eastAsia="仿宋_GB2312" w:hint="eastAsia"/>
          <w:sz w:val="32"/>
          <w:szCs w:val="32"/>
          <w:lang w:eastAsia="zh-CN"/>
        </w:rPr>
        <w:t>，</w:t>
      </w:r>
      <w:r>
        <w:rPr>
          <w:rFonts w:ascii="仿宋_GB2312" w:eastAsia="仿宋_GB2312"/>
          <w:sz w:val="32"/>
          <w:szCs w:val="32"/>
          <w:lang w:eastAsia="zh-CN"/>
        </w:rPr>
        <w:t>公务用车购置及运行维护</w:t>
      </w:r>
      <w:r>
        <w:rPr>
          <w:rFonts w:ascii="仿宋_GB2312" w:eastAsia="仿宋_GB2312" w:hint="eastAsia"/>
          <w:sz w:val="32"/>
          <w:szCs w:val="32"/>
          <w:lang w:eastAsia="zh-CN"/>
        </w:rPr>
        <w:t>费减少</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w:t>
      </w:r>
      <w:r>
        <w:rPr>
          <w:rFonts w:ascii="仿宋_GB2312" w:eastAsia="仿宋_GB2312" w:hint="eastAsia"/>
          <w:sz w:val="32"/>
          <w:szCs w:val="32"/>
          <w:lang w:eastAsia="zh-CN"/>
        </w:rPr>
        <w:lastRenderedPageBreak/>
        <w:t>单位上年度与本年度均无</w:t>
      </w:r>
      <w:r>
        <w:rPr>
          <w:rFonts w:ascii="仿宋_GB2312" w:eastAsia="仿宋_GB2312"/>
          <w:sz w:val="32"/>
          <w:szCs w:val="32"/>
          <w:lang w:eastAsia="zh-CN"/>
        </w:rPr>
        <w:t>因公出国（境）</w:t>
      </w:r>
      <w:r>
        <w:rPr>
          <w:rFonts w:ascii="仿宋_GB2312" w:eastAsia="仿宋_GB2312" w:hint="eastAsia"/>
          <w:sz w:val="32"/>
          <w:szCs w:val="32"/>
          <w:lang w:eastAsia="zh-CN"/>
        </w:rPr>
        <w:t>经费</w:t>
      </w:r>
      <w:r>
        <w:rPr>
          <w:rFonts w:ascii="仿宋_GB2312" w:eastAsia="仿宋_GB2312"/>
          <w:sz w:val="32"/>
          <w:szCs w:val="32"/>
          <w:lang w:eastAsia="zh-CN"/>
        </w:rPr>
        <w:t>；公务用车购置及运行维护费支出0.00万元，占0.00%，比上年减少0.35万元，下降100%，主要原因是：单位本年车辆报废</w:t>
      </w:r>
      <w:r>
        <w:rPr>
          <w:rFonts w:ascii="仿宋_GB2312" w:eastAsia="仿宋_GB2312" w:hint="eastAsia"/>
          <w:sz w:val="32"/>
          <w:szCs w:val="32"/>
          <w:lang w:eastAsia="zh-CN"/>
        </w:rPr>
        <w:t>，</w:t>
      </w:r>
      <w:r>
        <w:rPr>
          <w:rFonts w:ascii="仿宋_GB2312" w:eastAsia="仿宋_GB2312"/>
          <w:sz w:val="32"/>
          <w:szCs w:val="32"/>
          <w:lang w:eastAsia="zh-CN"/>
        </w:rPr>
        <w:t>公务用车购置及运行维护</w:t>
      </w:r>
      <w:r>
        <w:rPr>
          <w:rFonts w:ascii="仿宋_GB2312" w:eastAsia="仿宋_GB2312" w:hint="eastAsia"/>
          <w:sz w:val="32"/>
          <w:szCs w:val="32"/>
          <w:lang w:eastAsia="zh-CN"/>
        </w:rPr>
        <w:t>费减少</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公务接待</w:t>
      </w:r>
      <w:r>
        <w:rPr>
          <w:rFonts w:ascii="仿宋_GB2312" w:eastAsia="仿宋_GB2312" w:hint="eastAsia"/>
          <w:sz w:val="32"/>
          <w:szCs w:val="32"/>
          <w:lang w:eastAsia="zh-CN"/>
        </w:rPr>
        <w:t>经费</w:t>
      </w:r>
      <w:r>
        <w:rPr>
          <w:rFonts w:ascii="仿宋_GB2312" w:eastAsia="仿宋_GB2312"/>
          <w:sz w:val="32"/>
          <w:szCs w:val="32"/>
          <w:lang w:eastAsia="zh-CN"/>
        </w:rPr>
        <w:t>。</w:t>
      </w:r>
    </w:p>
    <w:p w14:paraId="4D68645A" w14:textId="77777777" w:rsidR="00791655" w:rsidRDefault="00CD7289">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38DEB673" w14:textId="77777777" w:rsidR="00791655" w:rsidRDefault="00CD7289">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因公出国（境）费支出0.00万元，开支内容包括本年单位无因公出国（境）费支出。单位全年安排的因公出国（境）团组0个，因公出国（境）0人次。</w:t>
      </w:r>
    </w:p>
    <w:p w14:paraId="530A26E1" w14:textId="77777777" w:rsidR="00791655" w:rsidRDefault="00CD7289">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本年单位无公务用车运行维护费支出。公务用车购置数0辆，公务用车保有量0辆。国有资产占用情况中固定资产车辆0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47825C0E" w14:textId="77777777" w:rsidR="00791655" w:rsidRDefault="00CD7289">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公务接待费0.00万元，开支内容包括本年</w:t>
      </w:r>
      <w:r>
        <w:rPr>
          <w:rFonts w:ascii="仿宋_GB2312" w:eastAsia="仿宋_GB2312" w:hint="eastAsia"/>
          <w:sz w:val="32"/>
          <w:szCs w:val="32"/>
          <w:lang w:eastAsia="zh-CN"/>
        </w:rPr>
        <w:t>本</w:t>
      </w:r>
      <w:r>
        <w:rPr>
          <w:rFonts w:ascii="仿宋_GB2312" w:eastAsia="仿宋_GB2312"/>
          <w:sz w:val="32"/>
          <w:szCs w:val="32"/>
          <w:lang w:eastAsia="zh-CN"/>
        </w:rPr>
        <w:t>单位无公务接待</w:t>
      </w:r>
      <w:r>
        <w:rPr>
          <w:rFonts w:ascii="仿宋_GB2312" w:eastAsia="仿宋_GB2312" w:hint="eastAsia"/>
          <w:sz w:val="32"/>
          <w:szCs w:val="32"/>
          <w:lang w:eastAsia="zh-CN"/>
        </w:rPr>
        <w:t>经</w:t>
      </w:r>
      <w:r>
        <w:rPr>
          <w:rFonts w:ascii="仿宋_GB2312" w:eastAsia="仿宋_GB2312"/>
          <w:sz w:val="32"/>
          <w:szCs w:val="32"/>
          <w:lang w:eastAsia="zh-CN"/>
        </w:rPr>
        <w:t>费支出。单位全年安排的国内公务接待0批次，0人次。</w:t>
      </w:r>
    </w:p>
    <w:p w14:paraId="6F126883" w14:textId="77777777" w:rsidR="00791655" w:rsidRDefault="00CD7289">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经费支出全年预算数0.00万元，决算数0.00万元，预决算差异率0.00%，主要原因是：严格按照预算执行，预决算对比无差异。其中：因公出</w:t>
      </w:r>
      <w:r>
        <w:rPr>
          <w:rFonts w:ascii="仿宋_GB2312" w:eastAsia="仿宋_GB2312"/>
          <w:sz w:val="32"/>
          <w:szCs w:val="32"/>
          <w:lang w:eastAsia="zh-CN"/>
        </w:rPr>
        <w:lastRenderedPageBreak/>
        <w:t>国（境）费全年预算数0.00万元，决算数0.00万元，预决算差异率0.00%，主要原因是：严格按照预算执行，预决算对比无差异；公务用车购置费全年预算数0.00万元，决算数0.00万元，预决算差异率0.00%，主要原因是：严格按照预算执行，预决算对比无差异；公务用车运行维护费全年预算数0.00万元，决算数0.00万元，预决算差异率0.00%，主要原因是：严格按照预算执行，预决算对比无差异；公务接待费全年预算数0.00万元，决算数0.00万元，预决算差异率0.00%，主要原因是：严格按照预算执行，预决算对比无差异。</w:t>
      </w:r>
    </w:p>
    <w:p w14:paraId="30406B38" w14:textId="77777777" w:rsidR="00791655" w:rsidRDefault="00CD7289">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325E001D" w14:textId="77777777" w:rsidR="00791655" w:rsidRDefault="00CD7289">
      <w:pPr>
        <w:spacing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5B3717EC" w14:textId="2321C6B8" w:rsidR="00791655" w:rsidRDefault="00CD7289">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2024年度昌吉市二六工镇中心学校单位（事业单位）公用经费支出22.30万元，比上年减少65.59万元，下降74.63%，主要原因是：单位本年办公费、取暖费、维修（护）费</w:t>
      </w:r>
      <w:r>
        <w:rPr>
          <w:rFonts w:ascii="仿宋_GB2312" w:eastAsia="仿宋_GB2312" w:hint="eastAsia"/>
          <w:sz w:val="32"/>
          <w:szCs w:val="32"/>
          <w:lang w:eastAsia="zh-CN"/>
        </w:rPr>
        <w:t>等公用经费</w:t>
      </w:r>
      <w:r>
        <w:rPr>
          <w:rFonts w:ascii="仿宋_GB2312" w:eastAsia="仿宋_GB2312"/>
          <w:sz w:val="32"/>
          <w:szCs w:val="32"/>
          <w:lang w:eastAsia="zh-CN"/>
        </w:rPr>
        <w:t>较上年减少。</w:t>
      </w:r>
    </w:p>
    <w:p w14:paraId="6B9DAC32" w14:textId="77777777" w:rsidR="00791655" w:rsidRDefault="00CD7289">
      <w:pPr>
        <w:spacing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1AE3F6D9" w14:textId="77777777" w:rsidR="00791655" w:rsidRDefault="00CD7289">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2024年度政府采购支出总额11.06万元，其中：政府采购货物支出7.49万元、政府采购工程支出0.56万元、政府采购服务支出3.01万元。</w:t>
      </w:r>
    </w:p>
    <w:p w14:paraId="36819FE6" w14:textId="77777777" w:rsidR="00791655" w:rsidRDefault="00CD7289">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授予中小企业合同金额7.09万元，占政府采购支出总额的64.10%，其中：授予小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合同金额4.03万元，占政府采购支出总额的36.44%。</w:t>
      </w:r>
    </w:p>
    <w:p w14:paraId="25E015D2" w14:textId="77777777" w:rsidR="00791655" w:rsidRDefault="00CD7289">
      <w:pPr>
        <w:spacing w:line="240" w:lineRule="auto"/>
        <w:ind w:firstLineChars="200" w:firstLine="643"/>
        <w:outlineLvl w:val="2"/>
        <w:rPr>
          <w:rFonts w:ascii="黑体" w:eastAsia="黑体"/>
          <w:sz w:val="32"/>
          <w:szCs w:val="32"/>
          <w:lang w:eastAsia="zh-CN"/>
        </w:rPr>
      </w:pPr>
      <w:r>
        <w:rPr>
          <w:rFonts w:ascii="黑体" w:eastAsia="黑体"/>
          <w:b/>
          <w:sz w:val="32"/>
          <w:szCs w:val="32"/>
          <w:lang w:eastAsia="zh-CN"/>
        </w:rPr>
        <w:lastRenderedPageBreak/>
        <w:t>（三）国有资产占用情况说明</w:t>
      </w:r>
    </w:p>
    <w:p w14:paraId="20B1D5E9" w14:textId="77777777" w:rsidR="00791655" w:rsidRDefault="00CD7289">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截至2024年12月31日，房屋14,746.51平方米，价值2,076.90万元。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proofErr w:type="gramStart"/>
      <w:r>
        <w:rPr>
          <w:rFonts w:ascii="仿宋_GB2312" w:eastAsia="仿宋_GB2312" w:hint="eastAsia"/>
          <w:sz w:val="32"/>
          <w:szCs w:val="32"/>
          <w:lang w:eastAsia="zh-CN"/>
        </w:rPr>
        <w:t>单位</w:t>
      </w:r>
      <w:r>
        <w:rPr>
          <w:rFonts w:ascii="仿宋_GB2312" w:eastAsia="仿宋_GB2312"/>
          <w:sz w:val="32"/>
          <w:szCs w:val="32"/>
          <w:lang w:eastAsia="zh-CN"/>
        </w:rPr>
        <w:t>无其他用车;单价</w:t>
      </w:r>
      <w:proofErr w:type="gramEnd"/>
      <w:r>
        <w:rPr>
          <w:rFonts w:ascii="仿宋_GB2312" w:eastAsia="仿宋_GB2312"/>
          <w:sz w:val="32"/>
          <w:szCs w:val="32"/>
          <w:lang w:eastAsia="zh-CN"/>
        </w:rPr>
        <w:t>100万元（含）以上设备（不含车辆）0台（套）。</w:t>
      </w:r>
    </w:p>
    <w:p w14:paraId="6167FD18" w14:textId="77777777" w:rsidR="00791655" w:rsidRDefault="00CD7289">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6D657D6C" w14:textId="77777777" w:rsidR="00791655" w:rsidRDefault="00CD7289">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根据预算绩效管理要求，本单位2024年度预算绩效管理形成整体支出绩效自评表1个，全年预算总额1,119.56万元，实际执行总额1,104.17万元；预算绩效评价项目0个，全年预算数0</w:t>
      </w:r>
      <w:r>
        <w:rPr>
          <w:rFonts w:ascii="仿宋_GB2312" w:eastAsia="仿宋_GB2312" w:hint="eastAsia"/>
          <w:sz w:val="32"/>
          <w:szCs w:val="32"/>
          <w:lang w:eastAsia="zh-CN"/>
        </w:rPr>
        <w:t>.00</w:t>
      </w:r>
      <w:r>
        <w:rPr>
          <w:rFonts w:ascii="仿宋_GB2312" w:eastAsia="仿宋_GB2312"/>
          <w:sz w:val="32"/>
          <w:szCs w:val="32"/>
          <w:lang w:eastAsia="zh-CN"/>
        </w:rPr>
        <w:t>万元，全年执行数0</w:t>
      </w:r>
      <w:r>
        <w:rPr>
          <w:rFonts w:ascii="仿宋_GB2312" w:eastAsia="仿宋_GB2312" w:hint="eastAsia"/>
          <w:sz w:val="32"/>
          <w:szCs w:val="32"/>
          <w:lang w:eastAsia="zh-CN"/>
        </w:rPr>
        <w:t>.00</w:t>
      </w:r>
      <w:r>
        <w:rPr>
          <w:rFonts w:ascii="仿宋_GB2312" w:eastAsia="仿宋_GB2312"/>
          <w:sz w:val="32"/>
          <w:szCs w:val="32"/>
          <w:lang w:eastAsia="zh-CN"/>
        </w:rPr>
        <w:t>万元。</w:t>
      </w:r>
      <w:r>
        <w:rPr>
          <w:rFonts w:ascii="仿宋_GB2312" w:eastAsia="仿宋_GB2312" w:hint="eastAsia"/>
          <w:sz w:val="32"/>
          <w:szCs w:val="32"/>
          <w:lang w:eastAsia="zh-CN"/>
        </w:rPr>
        <w:t>预算绩效管理取得的成效：一是绩效目标</w:t>
      </w:r>
      <w:proofErr w:type="gramStart"/>
      <w:r>
        <w:rPr>
          <w:rFonts w:ascii="仿宋_GB2312" w:eastAsia="仿宋_GB2312" w:hint="eastAsia"/>
          <w:sz w:val="32"/>
          <w:szCs w:val="32"/>
          <w:lang w:eastAsia="zh-CN"/>
        </w:rPr>
        <w:t>编制全</w:t>
      </w:r>
      <w:proofErr w:type="gramEnd"/>
      <w:r>
        <w:rPr>
          <w:rFonts w:ascii="仿宋_GB2312" w:eastAsia="仿宋_GB2312" w:hint="eastAsia"/>
          <w:sz w:val="32"/>
          <w:szCs w:val="32"/>
          <w:lang w:eastAsia="zh-CN"/>
        </w:rPr>
        <w:t>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发现的问题及原因：一是通过近两年绩效评价工作，我单位的绩效工作水平和工作质量有了进步，但与上级部门的绩效评价工作相适应的政策水平、业务能力和文字综合能力的要求还有很大差距，有待进一步提高；二是绩效标准不健全，绩效目标</w:t>
      </w:r>
      <w:r>
        <w:rPr>
          <w:rFonts w:ascii="仿宋_GB2312" w:eastAsia="仿宋_GB2312" w:hint="eastAsia"/>
          <w:sz w:val="32"/>
          <w:szCs w:val="32"/>
          <w:lang w:eastAsia="zh-CN"/>
        </w:rPr>
        <w:lastRenderedPageBreak/>
        <w:t>的设置还不科学，预算资金与绩效目标之间的匹配程度还不够高，目标审核基本上还是形式性审核，实质性审核程度不高。下一步改进措施：一是加强业务人员的培训，提高业务能力，继续规范资金管理，全面做好项目绩效预算；二是探索设定项目个性化指标，科学合理的设置评价标准，修订完善评价指标体系，逐步提高评价工作质量。</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w:t>
      </w:r>
      <w:r>
        <w:rPr>
          <w:rFonts w:ascii="仿宋_GB2312" w:eastAsia="仿宋_GB2312" w:hint="eastAsia"/>
          <w:sz w:val="32"/>
          <w:szCs w:val="32"/>
          <w:lang w:eastAsia="zh-CN"/>
        </w:rPr>
        <w:t>。</w:t>
      </w:r>
    </w:p>
    <w:p w14:paraId="6989942A" w14:textId="77777777" w:rsidR="00791655" w:rsidRDefault="00CD7289">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部门（单位）整体支出绩效目标自评表</w:t>
      </w:r>
    </w:p>
    <w:p w14:paraId="5E05F9E1" w14:textId="77777777" w:rsidR="00791655" w:rsidRDefault="00CD7289">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Ind w:w="-601" w:type="dxa"/>
        <w:tblLayout w:type="fixed"/>
        <w:tblLook w:val="04A0" w:firstRow="1" w:lastRow="0" w:firstColumn="1" w:lastColumn="0" w:noHBand="0" w:noVBand="1"/>
      </w:tblPr>
      <w:tblGrid>
        <w:gridCol w:w="993"/>
        <w:gridCol w:w="1417"/>
        <w:gridCol w:w="1418"/>
        <w:gridCol w:w="1276"/>
        <w:gridCol w:w="1842"/>
        <w:gridCol w:w="993"/>
        <w:gridCol w:w="992"/>
        <w:gridCol w:w="720"/>
        <w:gridCol w:w="284"/>
      </w:tblGrid>
      <w:tr w:rsidR="00791655" w14:paraId="184D1DC4"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265018C9" w14:textId="77777777" w:rsidR="00791655" w:rsidRDefault="00CD7289">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69D3AE02" w14:textId="77777777" w:rsidR="00791655" w:rsidRDefault="00CD7289">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w:t>
            </w:r>
            <w:proofErr w:type="gramStart"/>
            <w:r>
              <w:rPr>
                <w:rFonts w:ascii="宋体" w:eastAsia="宋体" w:hAnsi="宋体" w:cs="宋体" w:hint="eastAsia"/>
                <w:b/>
                <w:bCs/>
                <w:sz w:val="18"/>
                <w:szCs w:val="18"/>
                <w:lang w:eastAsia="zh-CN"/>
              </w:rPr>
              <w:t>二六工镇中心</w:t>
            </w:r>
            <w:proofErr w:type="gramEnd"/>
            <w:r>
              <w:rPr>
                <w:rFonts w:ascii="宋体" w:eastAsia="宋体" w:hAnsi="宋体" w:cs="宋体" w:hint="eastAsia"/>
                <w:b/>
                <w:bCs/>
                <w:sz w:val="18"/>
                <w:szCs w:val="18"/>
                <w:lang w:eastAsia="zh-CN"/>
              </w:rPr>
              <w:t>学校</w:t>
            </w:r>
          </w:p>
        </w:tc>
        <w:tc>
          <w:tcPr>
            <w:tcW w:w="284" w:type="dxa"/>
            <w:tcBorders>
              <w:top w:val="nil"/>
              <w:left w:val="nil"/>
              <w:bottom w:val="nil"/>
              <w:right w:val="nil"/>
            </w:tcBorders>
            <w:noWrap/>
            <w:vAlign w:val="center"/>
          </w:tcPr>
          <w:p w14:paraId="78C77E81" w14:textId="77777777" w:rsidR="00791655" w:rsidRDefault="00791655">
            <w:pPr>
              <w:spacing w:after="0" w:line="240" w:lineRule="auto"/>
              <w:rPr>
                <w:rFonts w:ascii="宋体" w:eastAsia="宋体" w:hAnsi="宋体" w:cs="宋体" w:hint="eastAsia"/>
                <w:b/>
                <w:bCs/>
                <w:sz w:val="18"/>
                <w:szCs w:val="18"/>
                <w:lang w:eastAsia="zh-CN"/>
              </w:rPr>
            </w:pPr>
          </w:p>
        </w:tc>
      </w:tr>
      <w:tr w:rsidR="00791655" w14:paraId="6BC48FBE"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17BA844" w14:textId="77777777" w:rsidR="00791655" w:rsidRDefault="00CD7289">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5FF31E28" w14:textId="77777777" w:rsidR="00791655" w:rsidRDefault="00CD7289">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0CD8BC20" w14:textId="77777777" w:rsidR="00791655" w:rsidRDefault="00CD7289">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76" w:type="dxa"/>
            <w:tcBorders>
              <w:top w:val="nil"/>
              <w:left w:val="nil"/>
              <w:bottom w:val="single" w:sz="4" w:space="0" w:color="auto"/>
              <w:right w:val="single" w:sz="4" w:space="0" w:color="auto"/>
            </w:tcBorders>
            <w:vAlign w:val="center"/>
          </w:tcPr>
          <w:p w14:paraId="71B5D810" w14:textId="77777777" w:rsidR="00791655" w:rsidRDefault="00CD7289">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842" w:type="dxa"/>
            <w:tcBorders>
              <w:top w:val="nil"/>
              <w:left w:val="nil"/>
              <w:bottom w:val="single" w:sz="4" w:space="0" w:color="auto"/>
              <w:right w:val="single" w:sz="4" w:space="0" w:color="auto"/>
            </w:tcBorders>
            <w:vAlign w:val="center"/>
          </w:tcPr>
          <w:p w14:paraId="682EBFBE" w14:textId="77777777" w:rsidR="00791655" w:rsidRDefault="00CD7289">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993" w:type="dxa"/>
            <w:tcBorders>
              <w:top w:val="nil"/>
              <w:left w:val="nil"/>
              <w:bottom w:val="single" w:sz="4" w:space="0" w:color="auto"/>
              <w:right w:val="single" w:sz="4" w:space="0" w:color="auto"/>
            </w:tcBorders>
            <w:vAlign w:val="center"/>
          </w:tcPr>
          <w:p w14:paraId="647EC572" w14:textId="77777777" w:rsidR="00791655" w:rsidRDefault="00CD7289">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6E69960E" w14:textId="77777777" w:rsidR="00791655" w:rsidRDefault="00CD7289">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63AE89A6" w14:textId="77777777" w:rsidR="00791655" w:rsidRDefault="00CD7289">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39E39B2B" w14:textId="77777777" w:rsidR="00791655" w:rsidRDefault="00791655">
            <w:pPr>
              <w:spacing w:after="0" w:line="240" w:lineRule="auto"/>
              <w:jc w:val="center"/>
              <w:rPr>
                <w:rFonts w:ascii="宋体" w:eastAsia="宋体" w:hAnsi="宋体" w:cs="宋体" w:hint="eastAsia"/>
                <w:b/>
                <w:bCs/>
                <w:sz w:val="18"/>
                <w:szCs w:val="18"/>
                <w:lang w:eastAsia="zh-CN"/>
              </w:rPr>
            </w:pPr>
          </w:p>
        </w:tc>
      </w:tr>
      <w:tr w:rsidR="00791655" w14:paraId="3EDA693F"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6ECB6508" w14:textId="77777777" w:rsidR="00791655" w:rsidRDefault="00791655">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0BEFCB3C" w14:textId="77777777" w:rsidR="00791655" w:rsidRDefault="00CD7289">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095482DC"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76" w:type="dxa"/>
            <w:tcBorders>
              <w:top w:val="nil"/>
              <w:left w:val="nil"/>
              <w:bottom w:val="single" w:sz="4" w:space="0" w:color="auto"/>
              <w:right w:val="single" w:sz="4" w:space="0" w:color="auto"/>
            </w:tcBorders>
            <w:vAlign w:val="center"/>
          </w:tcPr>
          <w:p w14:paraId="0A2CDF08"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78.97</w:t>
            </w:r>
          </w:p>
        </w:tc>
        <w:tc>
          <w:tcPr>
            <w:tcW w:w="1842" w:type="dxa"/>
            <w:tcBorders>
              <w:top w:val="nil"/>
              <w:left w:val="nil"/>
              <w:bottom w:val="single" w:sz="4" w:space="0" w:color="auto"/>
              <w:right w:val="single" w:sz="4" w:space="0" w:color="auto"/>
            </w:tcBorders>
            <w:vAlign w:val="center"/>
          </w:tcPr>
          <w:p w14:paraId="7674F6B7"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78.97</w:t>
            </w:r>
          </w:p>
        </w:tc>
        <w:tc>
          <w:tcPr>
            <w:tcW w:w="993" w:type="dxa"/>
            <w:tcBorders>
              <w:top w:val="nil"/>
              <w:left w:val="nil"/>
              <w:bottom w:val="single" w:sz="4" w:space="0" w:color="auto"/>
              <w:right w:val="single" w:sz="4" w:space="0" w:color="auto"/>
            </w:tcBorders>
            <w:vAlign w:val="center"/>
          </w:tcPr>
          <w:p w14:paraId="0029CF42"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992" w:type="dxa"/>
            <w:tcBorders>
              <w:top w:val="nil"/>
              <w:left w:val="nil"/>
              <w:bottom w:val="single" w:sz="4" w:space="0" w:color="auto"/>
              <w:right w:val="single" w:sz="4" w:space="0" w:color="auto"/>
            </w:tcBorders>
            <w:vAlign w:val="center"/>
          </w:tcPr>
          <w:p w14:paraId="5F00C55B"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98.63%</w:t>
            </w:r>
          </w:p>
        </w:tc>
        <w:tc>
          <w:tcPr>
            <w:tcW w:w="720" w:type="dxa"/>
            <w:tcBorders>
              <w:top w:val="nil"/>
              <w:left w:val="nil"/>
              <w:bottom w:val="single" w:sz="4" w:space="0" w:color="auto"/>
              <w:right w:val="single" w:sz="4" w:space="0" w:color="auto"/>
            </w:tcBorders>
            <w:vAlign w:val="center"/>
          </w:tcPr>
          <w:p w14:paraId="3BA01E9C"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9.86</w:t>
            </w:r>
          </w:p>
        </w:tc>
        <w:tc>
          <w:tcPr>
            <w:tcW w:w="284" w:type="dxa"/>
            <w:tcBorders>
              <w:top w:val="nil"/>
              <w:left w:val="nil"/>
              <w:bottom w:val="nil"/>
              <w:right w:val="nil"/>
            </w:tcBorders>
            <w:noWrap/>
            <w:vAlign w:val="center"/>
          </w:tcPr>
          <w:p w14:paraId="08C313C7" w14:textId="77777777" w:rsidR="00791655" w:rsidRDefault="00791655">
            <w:pPr>
              <w:spacing w:after="0" w:line="240" w:lineRule="auto"/>
              <w:jc w:val="center"/>
              <w:rPr>
                <w:rFonts w:ascii="宋体" w:eastAsia="宋体" w:hAnsi="宋体" w:cs="宋体" w:hint="eastAsia"/>
                <w:b/>
                <w:bCs/>
                <w:sz w:val="18"/>
                <w:szCs w:val="18"/>
                <w:lang w:eastAsia="zh-CN"/>
              </w:rPr>
            </w:pPr>
          </w:p>
        </w:tc>
      </w:tr>
      <w:tr w:rsidR="00791655" w14:paraId="2F038F6D"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5C047951" w14:textId="77777777" w:rsidR="00791655" w:rsidRDefault="00791655">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32AEF3B1" w14:textId="77777777" w:rsidR="00791655" w:rsidRDefault="00CD7289">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7CC789EA"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927.62</w:t>
            </w:r>
          </w:p>
        </w:tc>
        <w:tc>
          <w:tcPr>
            <w:tcW w:w="1276" w:type="dxa"/>
            <w:tcBorders>
              <w:top w:val="nil"/>
              <w:left w:val="nil"/>
              <w:bottom w:val="single" w:sz="4" w:space="0" w:color="auto"/>
              <w:right w:val="single" w:sz="4" w:space="0" w:color="auto"/>
            </w:tcBorders>
            <w:vAlign w:val="center"/>
          </w:tcPr>
          <w:p w14:paraId="0E02D431"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1,040.59</w:t>
            </w:r>
          </w:p>
        </w:tc>
        <w:tc>
          <w:tcPr>
            <w:tcW w:w="1842" w:type="dxa"/>
            <w:tcBorders>
              <w:top w:val="nil"/>
              <w:left w:val="nil"/>
              <w:bottom w:val="single" w:sz="4" w:space="0" w:color="auto"/>
              <w:right w:val="single" w:sz="4" w:space="0" w:color="auto"/>
            </w:tcBorders>
            <w:vAlign w:val="center"/>
          </w:tcPr>
          <w:p w14:paraId="1D930AC9"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1,025.20</w:t>
            </w:r>
          </w:p>
        </w:tc>
        <w:tc>
          <w:tcPr>
            <w:tcW w:w="993" w:type="dxa"/>
            <w:tcBorders>
              <w:top w:val="nil"/>
              <w:left w:val="nil"/>
              <w:bottom w:val="single" w:sz="4" w:space="0" w:color="auto"/>
              <w:right w:val="single" w:sz="4" w:space="0" w:color="auto"/>
            </w:tcBorders>
            <w:vAlign w:val="center"/>
          </w:tcPr>
          <w:p w14:paraId="2D11703A"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992" w:type="dxa"/>
            <w:tcBorders>
              <w:top w:val="nil"/>
              <w:left w:val="nil"/>
              <w:bottom w:val="single" w:sz="4" w:space="0" w:color="auto"/>
              <w:right w:val="single" w:sz="4" w:space="0" w:color="auto"/>
            </w:tcBorders>
            <w:vAlign w:val="center"/>
          </w:tcPr>
          <w:p w14:paraId="110B252F"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739E33D1"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1736DE87" w14:textId="77777777" w:rsidR="00791655" w:rsidRDefault="00791655">
            <w:pPr>
              <w:spacing w:after="0" w:line="240" w:lineRule="auto"/>
              <w:jc w:val="center"/>
              <w:rPr>
                <w:rFonts w:ascii="宋体" w:eastAsia="宋体" w:hAnsi="宋体" w:cs="宋体" w:hint="eastAsia"/>
                <w:sz w:val="18"/>
                <w:szCs w:val="18"/>
                <w:lang w:eastAsia="zh-CN"/>
              </w:rPr>
            </w:pPr>
          </w:p>
        </w:tc>
      </w:tr>
      <w:tr w:rsidR="00791655" w14:paraId="5BE561D5"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36A20CC9" w14:textId="77777777" w:rsidR="00791655" w:rsidRDefault="00791655">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01D139BD" w14:textId="77777777" w:rsidR="00791655" w:rsidRDefault="00CD7289">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52A0BC69"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76" w:type="dxa"/>
            <w:tcBorders>
              <w:top w:val="nil"/>
              <w:left w:val="nil"/>
              <w:bottom w:val="single" w:sz="4" w:space="0" w:color="auto"/>
              <w:right w:val="single" w:sz="4" w:space="0" w:color="auto"/>
            </w:tcBorders>
            <w:vAlign w:val="center"/>
          </w:tcPr>
          <w:p w14:paraId="7B68DD30"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842" w:type="dxa"/>
            <w:tcBorders>
              <w:top w:val="nil"/>
              <w:left w:val="nil"/>
              <w:bottom w:val="single" w:sz="4" w:space="0" w:color="auto"/>
              <w:right w:val="single" w:sz="4" w:space="0" w:color="auto"/>
            </w:tcBorders>
            <w:vAlign w:val="center"/>
          </w:tcPr>
          <w:p w14:paraId="00FA7181"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993" w:type="dxa"/>
            <w:tcBorders>
              <w:top w:val="nil"/>
              <w:left w:val="nil"/>
              <w:bottom w:val="single" w:sz="4" w:space="0" w:color="auto"/>
              <w:right w:val="single" w:sz="4" w:space="0" w:color="auto"/>
            </w:tcBorders>
            <w:vAlign w:val="center"/>
          </w:tcPr>
          <w:p w14:paraId="22E1071B"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992" w:type="dxa"/>
            <w:tcBorders>
              <w:top w:val="nil"/>
              <w:left w:val="nil"/>
              <w:bottom w:val="single" w:sz="4" w:space="0" w:color="auto"/>
              <w:right w:val="single" w:sz="4" w:space="0" w:color="auto"/>
            </w:tcBorders>
            <w:vAlign w:val="center"/>
          </w:tcPr>
          <w:p w14:paraId="2DDA54DA"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2BF5FD76"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170953ED" w14:textId="77777777" w:rsidR="00791655" w:rsidRDefault="00791655">
            <w:pPr>
              <w:spacing w:after="0" w:line="240" w:lineRule="auto"/>
              <w:jc w:val="center"/>
              <w:rPr>
                <w:rFonts w:ascii="宋体" w:eastAsia="宋体" w:hAnsi="宋体" w:cs="宋体" w:hint="eastAsia"/>
                <w:sz w:val="18"/>
                <w:szCs w:val="18"/>
                <w:lang w:eastAsia="zh-CN"/>
              </w:rPr>
            </w:pPr>
          </w:p>
        </w:tc>
      </w:tr>
      <w:tr w:rsidR="00791655" w14:paraId="634ACE0F"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09E70974" w14:textId="77777777" w:rsidR="00791655" w:rsidRDefault="00791655">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7F62537F" w14:textId="77777777" w:rsidR="00791655" w:rsidRDefault="00CD7289">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7A2A1D5A"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927.62</w:t>
            </w:r>
          </w:p>
        </w:tc>
        <w:tc>
          <w:tcPr>
            <w:tcW w:w="1276" w:type="dxa"/>
            <w:tcBorders>
              <w:top w:val="nil"/>
              <w:left w:val="nil"/>
              <w:bottom w:val="single" w:sz="4" w:space="0" w:color="auto"/>
              <w:right w:val="single" w:sz="4" w:space="0" w:color="auto"/>
            </w:tcBorders>
            <w:vAlign w:val="center"/>
          </w:tcPr>
          <w:p w14:paraId="3CB50D64"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1,119.56</w:t>
            </w:r>
          </w:p>
        </w:tc>
        <w:tc>
          <w:tcPr>
            <w:tcW w:w="1842" w:type="dxa"/>
            <w:tcBorders>
              <w:top w:val="nil"/>
              <w:left w:val="nil"/>
              <w:bottom w:val="single" w:sz="4" w:space="0" w:color="auto"/>
              <w:right w:val="single" w:sz="4" w:space="0" w:color="auto"/>
            </w:tcBorders>
            <w:vAlign w:val="center"/>
          </w:tcPr>
          <w:p w14:paraId="08CF8D5F"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1,104.17</w:t>
            </w:r>
          </w:p>
        </w:tc>
        <w:tc>
          <w:tcPr>
            <w:tcW w:w="993" w:type="dxa"/>
            <w:tcBorders>
              <w:top w:val="nil"/>
              <w:left w:val="nil"/>
              <w:bottom w:val="single" w:sz="4" w:space="0" w:color="auto"/>
              <w:right w:val="single" w:sz="4" w:space="0" w:color="auto"/>
            </w:tcBorders>
            <w:vAlign w:val="center"/>
          </w:tcPr>
          <w:p w14:paraId="1D6F3966"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992" w:type="dxa"/>
            <w:tcBorders>
              <w:top w:val="nil"/>
              <w:left w:val="nil"/>
              <w:bottom w:val="single" w:sz="4" w:space="0" w:color="auto"/>
              <w:right w:val="single" w:sz="4" w:space="0" w:color="auto"/>
            </w:tcBorders>
            <w:vAlign w:val="center"/>
          </w:tcPr>
          <w:p w14:paraId="4EF9C742"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5F5E1A92"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382E4CF3" w14:textId="77777777" w:rsidR="00791655" w:rsidRDefault="00791655">
            <w:pPr>
              <w:spacing w:after="0" w:line="240" w:lineRule="auto"/>
              <w:jc w:val="center"/>
              <w:rPr>
                <w:rFonts w:ascii="宋体" w:eastAsia="宋体" w:hAnsi="宋体" w:cs="宋体" w:hint="eastAsia"/>
                <w:sz w:val="18"/>
                <w:szCs w:val="18"/>
                <w:lang w:eastAsia="zh-CN"/>
              </w:rPr>
            </w:pPr>
          </w:p>
        </w:tc>
      </w:tr>
      <w:tr w:rsidR="00791655" w14:paraId="10627C54"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7CFEFBD" w14:textId="77777777" w:rsidR="00791655" w:rsidRDefault="00CD7289">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111" w:type="dxa"/>
            <w:gridSpan w:val="3"/>
            <w:tcBorders>
              <w:top w:val="single" w:sz="4" w:space="0" w:color="auto"/>
              <w:left w:val="nil"/>
              <w:bottom w:val="single" w:sz="4" w:space="0" w:color="auto"/>
              <w:right w:val="single" w:sz="4" w:space="0" w:color="auto"/>
            </w:tcBorders>
            <w:noWrap/>
            <w:vAlign w:val="center"/>
          </w:tcPr>
          <w:p w14:paraId="0F2CFAC8" w14:textId="77777777" w:rsidR="00791655" w:rsidRDefault="00CD7289">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47" w:type="dxa"/>
            <w:gridSpan w:val="4"/>
            <w:tcBorders>
              <w:top w:val="single" w:sz="4" w:space="0" w:color="auto"/>
              <w:left w:val="nil"/>
              <w:bottom w:val="single" w:sz="4" w:space="0" w:color="auto"/>
              <w:right w:val="single" w:sz="4" w:space="0" w:color="auto"/>
            </w:tcBorders>
            <w:noWrap/>
            <w:vAlign w:val="center"/>
          </w:tcPr>
          <w:p w14:paraId="4B9D8B52" w14:textId="77777777" w:rsidR="00791655" w:rsidRDefault="00CD7289">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75F69942" w14:textId="77777777" w:rsidR="00791655" w:rsidRDefault="00791655">
            <w:pPr>
              <w:spacing w:after="0" w:line="240" w:lineRule="auto"/>
              <w:rPr>
                <w:rFonts w:ascii="宋体" w:eastAsia="宋体" w:hAnsi="宋体" w:cs="宋体" w:hint="eastAsia"/>
                <w:b/>
                <w:bCs/>
                <w:sz w:val="18"/>
                <w:szCs w:val="18"/>
                <w:lang w:eastAsia="zh-CN"/>
              </w:rPr>
            </w:pPr>
          </w:p>
        </w:tc>
      </w:tr>
      <w:tr w:rsidR="00791655" w14:paraId="4C2FBE08"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2D486607" w14:textId="77777777" w:rsidR="00791655" w:rsidRDefault="00791655">
            <w:pPr>
              <w:spacing w:after="0" w:line="240" w:lineRule="auto"/>
              <w:rPr>
                <w:rFonts w:ascii="宋体" w:eastAsia="宋体" w:hAnsi="宋体" w:cs="宋体" w:hint="eastAsia"/>
                <w:b/>
                <w:bCs/>
                <w:sz w:val="18"/>
                <w:szCs w:val="18"/>
                <w:lang w:eastAsia="zh-CN"/>
              </w:rPr>
            </w:pPr>
          </w:p>
        </w:tc>
        <w:tc>
          <w:tcPr>
            <w:tcW w:w="4111" w:type="dxa"/>
            <w:gridSpan w:val="3"/>
            <w:tcBorders>
              <w:top w:val="single" w:sz="4" w:space="0" w:color="auto"/>
              <w:left w:val="nil"/>
              <w:bottom w:val="single" w:sz="4" w:space="0" w:color="auto"/>
              <w:right w:val="single" w:sz="4" w:space="0" w:color="auto"/>
            </w:tcBorders>
          </w:tcPr>
          <w:p w14:paraId="4D7EE745" w14:textId="77777777" w:rsidR="00791655" w:rsidRDefault="00CD7289">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2024年昌吉市</w:t>
            </w:r>
            <w:proofErr w:type="gramStart"/>
            <w:r>
              <w:rPr>
                <w:rFonts w:ascii="宋体" w:eastAsia="宋体" w:hAnsi="宋体" w:cs="宋体" w:hint="eastAsia"/>
                <w:sz w:val="18"/>
                <w:szCs w:val="18"/>
                <w:lang w:eastAsia="zh-CN"/>
              </w:rPr>
              <w:t>二六工镇中心</w:t>
            </w:r>
            <w:proofErr w:type="gramEnd"/>
            <w:r>
              <w:rPr>
                <w:rFonts w:ascii="宋体" w:eastAsia="宋体" w:hAnsi="宋体" w:cs="宋体" w:hint="eastAsia"/>
                <w:sz w:val="18"/>
                <w:szCs w:val="18"/>
                <w:lang w:eastAsia="zh-CN"/>
              </w:rPr>
              <w:t>学校保障教职工人数45人，学生人数638人，预计本年度保障适龄残疾儿童义务教育入学率达到98%，义务教育毛入学率98%，</w:t>
            </w:r>
            <w:r w:rsidR="00A701B6">
              <w:rPr>
                <w:rFonts w:ascii="宋体" w:eastAsia="宋体" w:hAnsi="宋体" w:cs="宋体" w:hint="eastAsia"/>
                <w:sz w:val="18"/>
                <w:szCs w:val="18"/>
                <w:lang w:eastAsia="zh-CN"/>
              </w:rPr>
              <w:t>义务教育</w:t>
            </w:r>
            <w:r>
              <w:rPr>
                <w:rFonts w:ascii="宋体" w:eastAsia="宋体" w:hAnsi="宋体" w:cs="宋体" w:hint="eastAsia"/>
                <w:sz w:val="18"/>
                <w:szCs w:val="18"/>
                <w:lang w:eastAsia="zh-CN"/>
              </w:rPr>
              <w:t>巩固率达98%，青年教师培养考核覆盖率达到95%，教师培训合格率达到95%及以上，办学条件达标率达到100%，家长满意度达到95%及以上。进一步优化结构、深化改革、强化监管，花好每一份钱，把教育经费用到</w:t>
            </w:r>
            <w:proofErr w:type="gramStart"/>
            <w:r>
              <w:rPr>
                <w:rFonts w:ascii="宋体" w:eastAsia="宋体" w:hAnsi="宋体" w:cs="宋体" w:hint="eastAsia"/>
                <w:sz w:val="18"/>
                <w:szCs w:val="18"/>
                <w:lang w:eastAsia="zh-CN"/>
              </w:rPr>
              <w:t>最</w:t>
            </w:r>
            <w:proofErr w:type="gramEnd"/>
            <w:r>
              <w:rPr>
                <w:rFonts w:ascii="宋体" w:eastAsia="宋体" w:hAnsi="宋体" w:cs="宋体" w:hint="eastAsia"/>
                <w:sz w:val="18"/>
                <w:szCs w:val="18"/>
                <w:lang w:eastAsia="zh-CN"/>
              </w:rPr>
              <w:t>关键处，切实提高教育经费使用效益，以确保全年目标的顺利完成。</w:t>
            </w:r>
          </w:p>
        </w:tc>
        <w:tc>
          <w:tcPr>
            <w:tcW w:w="4547" w:type="dxa"/>
            <w:gridSpan w:val="4"/>
            <w:tcBorders>
              <w:top w:val="single" w:sz="4" w:space="0" w:color="auto"/>
              <w:left w:val="nil"/>
              <w:bottom w:val="single" w:sz="4" w:space="0" w:color="auto"/>
              <w:right w:val="single" w:sz="4" w:space="0" w:color="auto"/>
            </w:tcBorders>
          </w:tcPr>
          <w:p w14:paraId="187B1BE8" w14:textId="77777777" w:rsidR="00791655" w:rsidRDefault="00CD7289">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截止2024年12月31日昌吉市</w:t>
            </w:r>
            <w:proofErr w:type="gramStart"/>
            <w:r>
              <w:rPr>
                <w:rFonts w:ascii="宋体" w:eastAsia="宋体" w:hAnsi="宋体" w:cs="宋体" w:hint="eastAsia"/>
                <w:sz w:val="18"/>
                <w:szCs w:val="18"/>
                <w:lang w:eastAsia="zh-CN"/>
              </w:rPr>
              <w:t>二六工镇中心</w:t>
            </w:r>
            <w:proofErr w:type="gramEnd"/>
            <w:r>
              <w:rPr>
                <w:rFonts w:ascii="宋体" w:eastAsia="宋体" w:hAnsi="宋体" w:cs="宋体" w:hint="eastAsia"/>
                <w:sz w:val="18"/>
                <w:szCs w:val="18"/>
                <w:lang w:eastAsia="zh-CN"/>
              </w:rPr>
              <w:t>学校投入保障资金1104.17万元，保障教职工人数45人，学生人数638人。本年度保障适龄残疾儿童义务教育入学率达98%，义务教育毛入学率98%，</w:t>
            </w:r>
            <w:r w:rsidR="00A701B6">
              <w:rPr>
                <w:rFonts w:ascii="宋体" w:eastAsia="宋体" w:hAnsi="宋体" w:cs="宋体" w:hint="eastAsia"/>
                <w:sz w:val="18"/>
                <w:szCs w:val="18"/>
                <w:lang w:eastAsia="zh-CN"/>
              </w:rPr>
              <w:t>义务教育</w:t>
            </w:r>
            <w:r>
              <w:rPr>
                <w:rFonts w:ascii="宋体" w:eastAsia="宋体" w:hAnsi="宋体" w:cs="宋体" w:hint="eastAsia"/>
                <w:sz w:val="18"/>
                <w:szCs w:val="18"/>
                <w:lang w:eastAsia="zh-CN"/>
              </w:rPr>
              <w:t>巩固率达98%，青年教师培养考核覆盖率达到95%，教师培训合格率达到95%及以上，办学条件达标率达到100%，家长满意度达到95%及以上。我校进一步优化结构、深化改革、强化监管，花好每一份钱，把教育经费用到</w:t>
            </w:r>
            <w:proofErr w:type="gramStart"/>
            <w:r>
              <w:rPr>
                <w:rFonts w:ascii="宋体" w:eastAsia="宋体" w:hAnsi="宋体" w:cs="宋体" w:hint="eastAsia"/>
                <w:sz w:val="18"/>
                <w:szCs w:val="18"/>
                <w:lang w:eastAsia="zh-CN"/>
              </w:rPr>
              <w:t>最</w:t>
            </w:r>
            <w:proofErr w:type="gramEnd"/>
            <w:r>
              <w:rPr>
                <w:rFonts w:ascii="宋体" w:eastAsia="宋体" w:hAnsi="宋体" w:cs="宋体" w:hint="eastAsia"/>
                <w:sz w:val="18"/>
                <w:szCs w:val="18"/>
                <w:lang w:eastAsia="zh-CN"/>
              </w:rPr>
              <w:t>关键处，切实提高教育经费使用效益，保障全年目标的顺利完成。</w:t>
            </w:r>
          </w:p>
        </w:tc>
        <w:tc>
          <w:tcPr>
            <w:tcW w:w="284" w:type="dxa"/>
            <w:tcBorders>
              <w:top w:val="nil"/>
              <w:left w:val="nil"/>
              <w:bottom w:val="nil"/>
              <w:right w:val="nil"/>
            </w:tcBorders>
            <w:noWrap/>
            <w:vAlign w:val="center"/>
          </w:tcPr>
          <w:p w14:paraId="45EA64F4" w14:textId="77777777" w:rsidR="00791655" w:rsidRDefault="00791655">
            <w:pPr>
              <w:spacing w:after="0" w:line="240" w:lineRule="auto"/>
              <w:rPr>
                <w:rFonts w:ascii="宋体" w:eastAsia="宋体" w:hAnsi="宋体" w:cs="宋体" w:hint="eastAsia"/>
                <w:sz w:val="18"/>
                <w:szCs w:val="18"/>
                <w:lang w:eastAsia="zh-CN"/>
              </w:rPr>
            </w:pPr>
          </w:p>
        </w:tc>
      </w:tr>
      <w:tr w:rsidR="00791655" w14:paraId="7A6DD057"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5E9A0721" w14:textId="77777777" w:rsidR="00791655" w:rsidRDefault="00CD7289">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56106F1A" w14:textId="77777777" w:rsidR="00791655" w:rsidRDefault="00CD7289">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4F832AC9" w14:textId="77777777" w:rsidR="00791655" w:rsidRDefault="00CD7289">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76" w:type="dxa"/>
            <w:tcBorders>
              <w:top w:val="nil"/>
              <w:left w:val="nil"/>
              <w:bottom w:val="single" w:sz="4" w:space="0" w:color="auto"/>
              <w:right w:val="single" w:sz="4" w:space="0" w:color="auto"/>
            </w:tcBorders>
            <w:vAlign w:val="center"/>
          </w:tcPr>
          <w:p w14:paraId="760D41E6" w14:textId="77777777" w:rsidR="00791655" w:rsidRDefault="00CD7289">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842" w:type="dxa"/>
            <w:tcBorders>
              <w:top w:val="nil"/>
              <w:left w:val="nil"/>
              <w:bottom w:val="single" w:sz="4" w:space="0" w:color="auto"/>
              <w:right w:val="single" w:sz="4" w:space="0" w:color="auto"/>
            </w:tcBorders>
            <w:vAlign w:val="center"/>
          </w:tcPr>
          <w:p w14:paraId="75A60F6F" w14:textId="77777777" w:rsidR="00791655" w:rsidRDefault="00CD7289">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993" w:type="dxa"/>
            <w:tcBorders>
              <w:top w:val="nil"/>
              <w:left w:val="nil"/>
              <w:bottom w:val="single" w:sz="4" w:space="0" w:color="auto"/>
              <w:right w:val="single" w:sz="4" w:space="0" w:color="auto"/>
            </w:tcBorders>
            <w:vAlign w:val="center"/>
          </w:tcPr>
          <w:p w14:paraId="7EAB1154" w14:textId="77777777" w:rsidR="00791655" w:rsidRDefault="00CD7289">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03C4B509" w14:textId="77777777" w:rsidR="00791655" w:rsidRDefault="00CD7289">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2C61D4F1" w14:textId="77777777" w:rsidR="00791655" w:rsidRDefault="00CD7289">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4032DDA5" w14:textId="77777777" w:rsidR="00791655" w:rsidRDefault="00791655">
            <w:pPr>
              <w:spacing w:after="0" w:line="240" w:lineRule="auto"/>
              <w:rPr>
                <w:rFonts w:ascii="宋体" w:eastAsia="宋体" w:hAnsi="宋体" w:cs="宋体" w:hint="eastAsia"/>
                <w:b/>
                <w:bCs/>
                <w:sz w:val="18"/>
                <w:szCs w:val="18"/>
                <w:lang w:eastAsia="zh-CN"/>
              </w:rPr>
            </w:pPr>
          </w:p>
        </w:tc>
      </w:tr>
      <w:tr w:rsidR="00791655" w14:paraId="7FB8F9D8"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61DE8BCB"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31A5E40E"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质量指标</w:t>
            </w:r>
          </w:p>
        </w:tc>
        <w:tc>
          <w:tcPr>
            <w:tcW w:w="1418" w:type="dxa"/>
            <w:tcBorders>
              <w:top w:val="nil"/>
              <w:left w:val="nil"/>
              <w:bottom w:val="single" w:sz="4" w:space="0" w:color="auto"/>
              <w:right w:val="single" w:sz="4" w:space="0" w:color="auto"/>
            </w:tcBorders>
            <w:noWrap/>
            <w:vAlign w:val="center"/>
          </w:tcPr>
          <w:p w14:paraId="442AC9D9"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适龄残疾儿童义务教育入学率</w:t>
            </w:r>
          </w:p>
        </w:tc>
        <w:tc>
          <w:tcPr>
            <w:tcW w:w="1276" w:type="dxa"/>
            <w:tcBorders>
              <w:top w:val="nil"/>
              <w:left w:val="nil"/>
              <w:bottom w:val="single" w:sz="4" w:space="0" w:color="auto"/>
              <w:right w:val="single" w:sz="4" w:space="0" w:color="auto"/>
            </w:tcBorders>
            <w:noWrap/>
            <w:vAlign w:val="center"/>
          </w:tcPr>
          <w:p w14:paraId="388E5EBA"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&gt;=98%</w:t>
            </w:r>
          </w:p>
        </w:tc>
        <w:tc>
          <w:tcPr>
            <w:tcW w:w="1842" w:type="dxa"/>
            <w:tcBorders>
              <w:top w:val="nil"/>
              <w:left w:val="nil"/>
              <w:bottom w:val="single" w:sz="4" w:space="0" w:color="auto"/>
              <w:right w:val="single" w:sz="4" w:space="0" w:color="auto"/>
            </w:tcBorders>
            <w:noWrap/>
            <w:vAlign w:val="center"/>
          </w:tcPr>
          <w:p w14:paraId="48D4D7B1" w14:textId="77777777" w:rsidR="00791655" w:rsidRDefault="00CD7289">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工作计划</w:t>
            </w:r>
          </w:p>
        </w:tc>
        <w:tc>
          <w:tcPr>
            <w:tcW w:w="993" w:type="dxa"/>
            <w:tcBorders>
              <w:top w:val="nil"/>
              <w:left w:val="nil"/>
              <w:bottom w:val="single" w:sz="4" w:space="0" w:color="auto"/>
              <w:right w:val="single" w:sz="4" w:space="0" w:color="auto"/>
            </w:tcBorders>
            <w:noWrap/>
            <w:vAlign w:val="center"/>
          </w:tcPr>
          <w:p w14:paraId="28637E24"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992" w:type="dxa"/>
            <w:tcBorders>
              <w:top w:val="nil"/>
              <w:left w:val="nil"/>
              <w:bottom w:val="single" w:sz="4" w:space="0" w:color="auto"/>
              <w:right w:val="single" w:sz="4" w:space="0" w:color="auto"/>
            </w:tcBorders>
            <w:noWrap/>
            <w:vAlign w:val="center"/>
          </w:tcPr>
          <w:p w14:paraId="0BEAE095"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4CB65BC4"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0AEB4B6B" w14:textId="77777777" w:rsidR="00791655" w:rsidRDefault="00791655">
            <w:pPr>
              <w:spacing w:after="0" w:line="240" w:lineRule="auto"/>
              <w:jc w:val="center"/>
              <w:rPr>
                <w:rFonts w:ascii="宋体" w:eastAsia="宋体" w:hAnsi="宋体" w:cs="宋体" w:hint="eastAsia"/>
                <w:sz w:val="18"/>
                <w:szCs w:val="18"/>
                <w:lang w:eastAsia="zh-CN"/>
              </w:rPr>
            </w:pPr>
          </w:p>
        </w:tc>
      </w:tr>
      <w:tr w:rsidR="00791655" w14:paraId="2E82E78D" w14:textId="77777777">
        <w:trPr>
          <w:cantSplit/>
          <w:trHeight w:val="740"/>
        </w:trPr>
        <w:tc>
          <w:tcPr>
            <w:tcW w:w="993" w:type="dxa"/>
            <w:vMerge/>
            <w:tcBorders>
              <w:left w:val="single" w:sz="4" w:space="0" w:color="auto"/>
              <w:right w:val="single" w:sz="4" w:space="0" w:color="auto"/>
            </w:tcBorders>
            <w:noWrap/>
            <w:vAlign w:val="center"/>
          </w:tcPr>
          <w:p w14:paraId="7655D996" w14:textId="77777777" w:rsidR="00791655" w:rsidRDefault="00791655">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56895517" w14:textId="77777777" w:rsidR="00791655" w:rsidRDefault="00791655">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D922819"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义务教育毛入学率</w:t>
            </w:r>
          </w:p>
        </w:tc>
        <w:tc>
          <w:tcPr>
            <w:tcW w:w="1276" w:type="dxa"/>
            <w:tcBorders>
              <w:top w:val="nil"/>
              <w:left w:val="nil"/>
              <w:bottom w:val="single" w:sz="4" w:space="0" w:color="auto"/>
              <w:right w:val="single" w:sz="4" w:space="0" w:color="auto"/>
            </w:tcBorders>
            <w:noWrap/>
            <w:vAlign w:val="center"/>
          </w:tcPr>
          <w:p w14:paraId="1B1931A2"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&gt;=98%</w:t>
            </w:r>
          </w:p>
        </w:tc>
        <w:tc>
          <w:tcPr>
            <w:tcW w:w="1842" w:type="dxa"/>
            <w:tcBorders>
              <w:top w:val="nil"/>
              <w:left w:val="nil"/>
              <w:bottom w:val="single" w:sz="4" w:space="0" w:color="auto"/>
              <w:right w:val="single" w:sz="4" w:space="0" w:color="auto"/>
            </w:tcBorders>
            <w:noWrap/>
            <w:vAlign w:val="center"/>
          </w:tcPr>
          <w:p w14:paraId="3091D2B8" w14:textId="77777777" w:rsidR="00791655" w:rsidRDefault="00CD7289">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工作计划</w:t>
            </w:r>
          </w:p>
        </w:tc>
        <w:tc>
          <w:tcPr>
            <w:tcW w:w="993" w:type="dxa"/>
            <w:tcBorders>
              <w:top w:val="nil"/>
              <w:left w:val="nil"/>
              <w:bottom w:val="single" w:sz="4" w:space="0" w:color="auto"/>
              <w:right w:val="single" w:sz="4" w:space="0" w:color="auto"/>
            </w:tcBorders>
            <w:noWrap/>
            <w:vAlign w:val="center"/>
          </w:tcPr>
          <w:p w14:paraId="654D9F87"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992" w:type="dxa"/>
            <w:tcBorders>
              <w:top w:val="nil"/>
              <w:left w:val="nil"/>
              <w:bottom w:val="single" w:sz="4" w:space="0" w:color="auto"/>
              <w:right w:val="single" w:sz="4" w:space="0" w:color="auto"/>
            </w:tcBorders>
            <w:noWrap/>
            <w:vAlign w:val="center"/>
          </w:tcPr>
          <w:p w14:paraId="6DEDF135"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5C4B5F0F"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528AB65D" w14:textId="77777777" w:rsidR="00791655" w:rsidRDefault="00791655">
            <w:pPr>
              <w:spacing w:after="0" w:line="240" w:lineRule="auto"/>
              <w:jc w:val="center"/>
              <w:rPr>
                <w:rFonts w:ascii="宋体" w:eastAsia="宋体" w:hAnsi="宋体" w:cs="宋体" w:hint="eastAsia"/>
                <w:sz w:val="18"/>
                <w:szCs w:val="18"/>
                <w:lang w:eastAsia="zh-CN"/>
              </w:rPr>
            </w:pPr>
          </w:p>
        </w:tc>
      </w:tr>
      <w:tr w:rsidR="00791655" w14:paraId="276D86BF" w14:textId="77777777">
        <w:trPr>
          <w:cantSplit/>
          <w:trHeight w:val="740"/>
        </w:trPr>
        <w:tc>
          <w:tcPr>
            <w:tcW w:w="993" w:type="dxa"/>
            <w:vMerge/>
            <w:tcBorders>
              <w:left w:val="single" w:sz="4" w:space="0" w:color="auto"/>
              <w:right w:val="single" w:sz="4" w:space="0" w:color="auto"/>
            </w:tcBorders>
            <w:noWrap/>
            <w:vAlign w:val="center"/>
          </w:tcPr>
          <w:p w14:paraId="6EF9D6EC" w14:textId="77777777" w:rsidR="00791655" w:rsidRDefault="00791655">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01B71F9D" w14:textId="77777777" w:rsidR="00791655" w:rsidRDefault="00791655">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9447185"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义务教育巩固率</w:t>
            </w:r>
          </w:p>
        </w:tc>
        <w:tc>
          <w:tcPr>
            <w:tcW w:w="1276" w:type="dxa"/>
            <w:tcBorders>
              <w:top w:val="nil"/>
              <w:left w:val="nil"/>
              <w:bottom w:val="single" w:sz="4" w:space="0" w:color="auto"/>
              <w:right w:val="single" w:sz="4" w:space="0" w:color="auto"/>
            </w:tcBorders>
            <w:noWrap/>
            <w:vAlign w:val="center"/>
          </w:tcPr>
          <w:p w14:paraId="01C3F0F6"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&gt;=98%</w:t>
            </w:r>
          </w:p>
        </w:tc>
        <w:tc>
          <w:tcPr>
            <w:tcW w:w="1842" w:type="dxa"/>
            <w:tcBorders>
              <w:top w:val="nil"/>
              <w:left w:val="nil"/>
              <w:bottom w:val="single" w:sz="4" w:space="0" w:color="auto"/>
              <w:right w:val="single" w:sz="4" w:space="0" w:color="auto"/>
            </w:tcBorders>
            <w:noWrap/>
            <w:vAlign w:val="center"/>
          </w:tcPr>
          <w:p w14:paraId="54FFB83A" w14:textId="77777777" w:rsidR="00791655" w:rsidRDefault="00CD7289">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工作计划</w:t>
            </w:r>
          </w:p>
        </w:tc>
        <w:tc>
          <w:tcPr>
            <w:tcW w:w="993" w:type="dxa"/>
            <w:tcBorders>
              <w:top w:val="nil"/>
              <w:left w:val="nil"/>
              <w:bottom w:val="single" w:sz="4" w:space="0" w:color="auto"/>
              <w:right w:val="single" w:sz="4" w:space="0" w:color="auto"/>
            </w:tcBorders>
            <w:noWrap/>
            <w:vAlign w:val="center"/>
          </w:tcPr>
          <w:p w14:paraId="714B5F03"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992" w:type="dxa"/>
            <w:tcBorders>
              <w:top w:val="nil"/>
              <w:left w:val="nil"/>
              <w:bottom w:val="single" w:sz="4" w:space="0" w:color="auto"/>
              <w:right w:val="single" w:sz="4" w:space="0" w:color="auto"/>
            </w:tcBorders>
            <w:noWrap/>
            <w:vAlign w:val="center"/>
          </w:tcPr>
          <w:p w14:paraId="7388F40B"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680730DF"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76EAC3FC" w14:textId="77777777" w:rsidR="00791655" w:rsidRDefault="00791655">
            <w:pPr>
              <w:spacing w:after="0" w:line="240" w:lineRule="auto"/>
              <w:jc w:val="center"/>
              <w:rPr>
                <w:rFonts w:ascii="宋体" w:eastAsia="宋体" w:hAnsi="宋体" w:cs="宋体" w:hint="eastAsia"/>
                <w:sz w:val="18"/>
                <w:szCs w:val="18"/>
                <w:lang w:eastAsia="zh-CN"/>
              </w:rPr>
            </w:pPr>
          </w:p>
        </w:tc>
      </w:tr>
      <w:tr w:rsidR="00791655" w14:paraId="51EE2EF2" w14:textId="77777777">
        <w:trPr>
          <w:cantSplit/>
          <w:trHeight w:val="740"/>
        </w:trPr>
        <w:tc>
          <w:tcPr>
            <w:tcW w:w="993" w:type="dxa"/>
            <w:vMerge/>
            <w:tcBorders>
              <w:left w:val="single" w:sz="4" w:space="0" w:color="auto"/>
              <w:right w:val="single" w:sz="4" w:space="0" w:color="auto"/>
            </w:tcBorders>
            <w:noWrap/>
            <w:vAlign w:val="center"/>
          </w:tcPr>
          <w:p w14:paraId="2FD70BF4" w14:textId="77777777" w:rsidR="00791655" w:rsidRDefault="00791655">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67F25CD1" w14:textId="77777777" w:rsidR="00791655" w:rsidRDefault="00791655">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57DF9B36"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青年教师培养考核覆盖率</w:t>
            </w:r>
          </w:p>
        </w:tc>
        <w:tc>
          <w:tcPr>
            <w:tcW w:w="1276" w:type="dxa"/>
            <w:tcBorders>
              <w:top w:val="nil"/>
              <w:left w:val="nil"/>
              <w:bottom w:val="single" w:sz="4" w:space="0" w:color="auto"/>
              <w:right w:val="single" w:sz="4" w:space="0" w:color="auto"/>
            </w:tcBorders>
            <w:noWrap/>
            <w:vAlign w:val="center"/>
          </w:tcPr>
          <w:p w14:paraId="385245ED"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&gt;=95%</w:t>
            </w:r>
          </w:p>
        </w:tc>
        <w:tc>
          <w:tcPr>
            <w:tcW w:w="1842" w:type="dxa"/>
            <w:tcBorders>
              <w:top w:val="nil"/>
              <w:left w:val="nil"/>
              <w:bottom w:val="single" w:sz="4" w:space="0" w:color="auto"/>
              <w:right w:val="single" w:sz="4" w:space="0" w:color="auto"/>
            </w:tcBorders>
            <w:noWrap/>
            <w:vAlign w:val="center"/>
          </w:tcPr>
          <w:p w14:paraId="475170BC" w14:textId="77777777" w:rsidR="00791655" w:rsidRDefault="00CD7289">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工作计划</w:t>
            </w:r>
          </w:p>
        </w:tc>
        <w:tc>
          <w:tcPr>
            <w:tcW w:w="993" w:type="dxa"/>
            <w:tcBorders>
              <w:top w:val="nil"/>
              <w:left w:val="nil"/>
              <w:bottom w:val="single" w:sz="4" w:space="0" w:color="auto"/>
              <w:right w:val="single" w:sz="4" w:space="0" w:color="auto"/>
            </w:tcBorders>
            <w:noWrap/>
            <w:vAlign w:val="center"/>
          </w:tcPr>
          <w:p w14:paraId="1A5EBBC2"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992" w:type="dxa"/>
            <w:tcBorders>
              <w:top w:val="nil"/>
              <w:left w:val="nil"/>
              <w:bottom w:val="single" w:sz="4" w:space="0" w:color="auto"/>
              <w:right w:val="single" w:sz="4" w:space="0" w:color="auto"/>
            </w:tcBorders>
            <w:noWrap/>
            <w:vAlign w:val="center"/>
          </w:tcPr>
          <w:p w14:paraId="3F55C4B0"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58676B27"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1286A17F" w14:textId="77777777" w:rsidR="00791655" w:rsidRDefault="00791655">
            <w:pPr>
              <w:spacing w:after="0" w:line="240" w:lineRule="auto"/>
              <w:jc w:val="center"/>
              <w:rPr>
                <w:rFonts w:ascii="宋体" w:eastAsia="宋体" w:hAnsi="宋体" w:cs="宋体" w:hint="eastAsia"/>
                <w:sz w:val="18"/>
                <w:szCs w:val="18"/>
                <w:lang w:eastAsia="zh-CN"/>
              </w:rPr>
            </w:pPr>
          </w:p>
        </w:tc>
      </w:tr>
      <w:tr w:rsidR="00791655" w14:paraId="2E6DB071" w14:textId="77777777">
        <w:trPr>
          <w:cantSplit/>
          <w:trHeight w:val="740"/>
        </w:trPr>
        <w:tc>
          <w:tcPr>
            <w:tcW w:w="993" w:type="dxa"/>
            <w:vMerge/>
            <w:tcBorders>
              <w:left w:val="single" w:sz="4" w:space="0" w:color="auto"/>
              <w:right w:val="single" w:sz="4" w:space="0" w:color="auto"/>
            </w:tcBorders>
            <w:noWrap/>
            <w:vAlign w:val="center"/>
          </w:tcPr>
          <w:p w14:paraId="398BE164" w14:textId="77777777" w:rsidR="00791655" w:rsidRDefault="00791655">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46528D3F" w14:textId="77777777" w:rsidR="00791655" w:rsidRDefault="00791655">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8019482" w14:textId="77777777" w:rsidR="00791655" w:rsidRDefault="00CD7289">
            <w:pPr>
              <w:spacing w:after="0" w:line="240" w:lineRule="auto"/>
              <w:jc w:val="center"/>
              <w:rPr>
                <w:rFonts w:ascii="宋体" w:eastAsia="宋体" w:hAnsi="宋体" w:cs="宋体" w:hint="eastAsia"/>
                <w:sz w:val="18"/>
                <w:szCs w:val="18"/>
                <w:lang w:eastAsia="zh-CN"/>
              </w:rPr>
            </w:pPr>
            <w:proofErr w:type="gramStart"/>
            <w:r>
              <w:rPr>
                <w:rFonts w:ascii="宋体" w:eastAsia="宋体" w:hAnsi="宋体" w:cs="宋体" w:hint="eastAsia"/>
                <w:sz w:val="18"/>
                <w:szCs w:val="18"/>
                <w:lang w:eastAsia="zh-CN"/>
              </w:rPr>
              <w:t>数师培训</w:t>
            </w:r>
            <w:proofErr w:type="gramEnd"/>
            <w:r>
              <w:rPr>
                <w:rFonts w:ascii="宋体" w:eastAsia="宋体" w:hAnsi="宋体" w:cs="宋体" w:hint="eastAsia"/>
                <w:sz w:val="18"/>
                <w:szCs w:val="18"/>
                <w:lang w:eastAsia="zh-CN"/>
              </w:rPr>
              <w:t>合格率</w:t>
            </w:r>
          </w:p>
        </w:tc>
        <w:tc>
          <w:tcPr>
            <w:tcW w:w="1276" w:type="dxa"/>
            <w:tcBorders>
              <w:top w:val="nil"/>
              <w:left w:val="nil"/>
              <w:bottom w:val="single" w:sz="4" w:space="0" w:color="auto"/>
              <w:right w:val="single" w:sz="4" w:space="0" w:color="auto"/>
            </w:tcBorders>
            <w:noWrap/>
            <w:vAlign w:val="center"/>
          </w:tcPr>
          <w:p w14:paraId="1FAB2B47"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&gt;=95%</w:t>
            </w:r>
          </w:p>
        </w:tc>
        <w:tc>
          <w:tcPr>
            <w:tcW w:w="1842" w:type="dxa"/>
            <w:tcBorders>
              <w:top w:val="nil"/>
              <w:left w:val="nil"/>
              <w:bottom w:val="single" w:sz="4" w:space="0" w:color="auto"/>
              <w:right w:val="single" w:sz="4" w:space="0" w:color="auto"/>
            </w:tcBorders>
            <w:noWrap/>
            <w:vAlign w:val="center"/>
          </w:tcPr>
          <w:p w14:paraId="04A7F36D" w14:textId="77777777" w:rsidR="00791655" w:rsidRDefault="00CD7289">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工作计划</w:t>
            </w:r>
          </w:p>
        </w:tc>
        <w:tc>
          <w:tcPr>
            <w:tcW w:w="993" w:type="dxa"/>
            <w:tcBorders>
              <w:top w:val="nil"/>
              <w:left w:val="nil"/>
              <w:bottom w:val="single" w:sz="4" w:space="0" w:color="auto"/>
              <w:right w:val="single" w:sz="4" w:space="0" w:color="auto"/>
            </w:tcBorders>
            <w:noWrap/>
            <w:vAlign w:val="center"/>
          </w:tcPr>
          <w:p w14:paraId="3A324BA7"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992" w:type="dxa"/>
            <w:tcBorders>
              <w:top w:val="nil"/>
              <w:left w:val="nil"/>
              <w:bottom w:val="single" w:sz="4" w:space="0" w:color="auto"/>
              <w:right w:val="single" w:sz="4" w:space="0" w:color="auto"/>
            </w:tcBorders>
            <w:noWrap/>
            <w:vAlign w:val="center"/>
          </w:tcPr>
          <w:p w14:paraId="368D2235"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5F660B3E"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68CA2801" w14:textId="77777777" w:rsidR="00791655" w:rsidRDefault="00791655">
            <w:pPr>
              <w:spacing w:after="0" w:line="240" w:lineRule="auto"/>
              <w:jc w:val="center"/>
              <w:rPr>
                <w:rFonts w:ascii="宋体" w:eastAsia="宋体" w:hAnsi="宋体" w:cs="宋体" w:hint="eastAsia"/>
                <w:sz w:val="18"/>
                <w:szCs w:val="18"/>
                <w:lang w:eastAsia="zh-CN"/>
              </w:rPr>
            </w:pPr>
          </w:p>
        </w:tc>
      </w:tr>
      <w:tr w:rsidR="00791655" w14:paraId="215777B1"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41169F1D" w14:textId="77777777" w:rsidR="00791655" w:rsidRDefault="00791655">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1BE300FE" w14:textId="77777777" w:rsidR="00791655" w:rsidRDefault="00791655">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EA9C180"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办学条件达标率</w:t>
            </w:r>
          </w:p>
        </w:tc>
        <w:tc>
          <w:tcPr>
            <w:tcW w:w="1276" w:type="dxa"/>
            <w:tcBorders>
              <w:top w:val="nil"/>
              <w:left w:val="nil"/>
              <w:bottom w:val="single" w:sz="4" w:space="0" w:color="auto"/>
              <w:right w:val="single" w:sz="4" w:space="0" w:color="auto"/>
            </w:tcBorders>
            <w:noWrap/>
            <w:vAlign w:val="center"/>
          </w:tcPr>
          <w:p w14:paraId="0171324E"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1842" w:type="dxa"/>
            <w:tcBorders>
              <w:top w:val="nil"/>
              <w:left w:val="nil"/>
              <w:bottom w:val="single" w:sz="4" w:space="0" w:color="auto"/>
              <w:right w:val="single" w:sz="4" w:space="0" w:color="auto"/>
            </w:tcBorders>
            <w:noWrap/>
            <w:vAlign w:val="center"/>
          </w:tcPr>
          <w:p w14:paraId="6EA395E7" w14:textId="77777777" w:rsidR="00791655" w:rsidRDefault="00CD7289">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工作计划</w:t>
            </w:r>
          </w:p>
        </w:tc>
        <w:tc>
          <w:tcPr>
            <w:tcW w:w="993" w:type="dxa"/>
            <w:tcBorders>
              <w:top w:val="nil"/>
              <w:left w:val="nil"/>
              <w:bottom w:val="single" w:sz="4" w:space="0" w:color="auto"/>
              <w:right w:val="single" w:sz="4" w:space="0" w:color="auto"/>
            </w:tcBorders>
            <w:noWrap/>
            <w:vAlign w:val="center"/>
          </w:tcPr>
          <w:p w14:paraId="14BAA845"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992" w:type="dxa"/>
            <w:tcBorders>
              <w:top w:val="nil"/>
              <w:left w:val="nil"/>
              <w:bottom w:val="single" w:sz="4" w:space="0" w:color="auto"/>
              <w:right w:val="single" w:sz="4" w:space="0" w:color="auto"/>
            </w:tcBorders>
            <w:noWrap/>
            <w:vAlign w:val="center"/>
          </w:tcPr>
          <w:p w14:paraId="57D62CEA"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4E8602A5"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06205487" w14:textId="77777777" w:rsidR="00791655" w:rsidRDefault="00791655">
            <w:pPr>
              <w:spacing w:after="0" w:line="240" w:lineRule="auto"/>
              <w:jc w:val="center"/>
              <w:rPr>
                <w:rFonts w:ascii="宋体" w:eastAsia="宋体" w:hAnsi="宋体" w:cs="宋体" w:hint="eastAsia"/>
                <w:sz w:val="18"/>
                <w:szCs w:val="18"/>
                <w:lang w:eastAsia="zh-CN"/>
              </w:rPr>
            </w:pPr>
          </w:p>
        </w:tc>
      </w:tr>
      <w:tr w:rsidR="00791655" w14:paraId="2E047FD0" w14:textId="77777777">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33978111"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服务对象满意度</w:t>
            </w:r>
          </w:p>
        </w:tc>
        <w:tc>
          <w:tcPr>
            <w:tcW w:w="1417" w:type="dxa"/>
            <w:tcBorders>
              <w:top w:val="nil"/>
              <w:left w:val="nil"/>
              <w:bottom w:val="single" w:sz="4" w:space="0" w:color="auto"/>
              <w:right w:val="single" w:sz="4" w:space="0" w:color="auto"/>
            </w:tcBorders>
            <w:noWrap/>
            <w:vAlign w:val="center"/>
          </w:tcPr>
          <w:p w14:paraId="563F32C1"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满意度指标</w:t>
            </w:r>
          </w:p>
        </w:tc>
        <w:tc>
          <w:tcPr>
            <w:tcW w:w="1418" w:type="dxa"/>
            <w:tcBorders>
              <w:top w:val="nil"/>
              <w:left w:val="nil"/>
              <w:bottom w:val="single" w:sz="4" w:space="0" w:color="auto"/>
              <w:right w:val="single" w:sz="4" w:space="0" w:color="auto"/>
            </w:tcBorders>
            <w:noWrap/>
            <w:vAlign w:val="center"/>
          </w:tcPr>
          <w:p w14:paraId="518AFE30"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家长满意度</w:t>
            </w:r>
          </w:p>
        </w:tc>
        <w:tc>
          <w:tcPr>
            <w:tcW w:w="1276" w:type="dxa"/>
            <w:tcBorders>
              <w:top w:val="nil"/>
              <w:left w:val="nil"/>
              <w:bottom w:val="single" w:sz="4" w:space="0" w:color="auto"/>
              <w:right w:val="single" w:sz="4" w:space="0" w:color="auto"/>
            </w:tcBorders>
            <w:noWrap/>
            <w:vAlign w:val="center"/>
          </w:tcPr>
          <w:p w14:paraId="5C465CBD"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&gt;=95%</w:t>
            </w:r>
          </w:p>
        </w:tc>
        <w:tc>
          <w:tcPr>
            <w:tcW w:w="1842" w:type="dxa"/>
            <w:tcBorders>
              <w:top w:val="nil"/>
              <w:left w:val="nil"/>
              <w:bottom w:val="single" w:sz="4" w:space="0" w:color="auto"/>
              <w:right w:val="single" w:sz="4" w:space="0" w:color="auto"/>
            </w:tcBorders>
            <w:noWrap/>
            <w:vAlign w:val="center"/>
          </w:tcPr>
          <w:p w14:paraId="1260AEAE" w14:textId="77777777" w:rsidR="00791655" w:rsidRDefault="00CD7289">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工作计划</w:t>
            </w:r>
          </w:p>
        </w:tc>
        <w:tc>
          <w:tcPr>
            <w:tcW w:w="993" w:type="dxa"/>
            <w:tcBorders>
              <w:top w:val="nil"/>
              <w:left w:val="nil"/>
              <w:bottom w:val="single" w:sz="4" w:space="0" w:color="auto"/>
              <w:right w:val="single" w:sz="4" w:space="0" w:color="auto"/>
            </w:tcBorders>
            <w:noWrap/>
            <w:vAlign w:val="center"/>
          </w:tcPr>
          <w:p w14:paraId="221A11E5"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992" w:type="dxa"/>
            <w:tcBorders>
              <w:top w:val="nil"/>
              <w:left w:val="nil"/>
              <w:bottom w:val="single" w:sz="4" w:space="0" w:color="auto"/>
              <w:right w:val="single" w:sz="4" w:space="0" w:color="auto"/>
            </w:tcBorders>
            <w:noWrap/>
            <w:vAlign w:val="center"/>
          </w:tcPr>
          <w:p w14:paraId="5D2D3902"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=95%</w:t>
            </w:r>
          </w:p>
        </w:tc>
        <w:tc>
          <w:tcPr>
            <w:tcW w:w="720" w:type="dxa"/>
            <w:tcBorders>
              <w:top w:val="nil"/>
              <w:left w:val="nil"/>
              <w:bottom w:val="single" w:sz="4" w:space="0" w:color="auto"/>
              <w:right w:val="single" w:sz="4" w:space="0" w:color="auto"/>
            </w:tcBorders>
            <w:noWrap/>
            <w:vAlign w:val="center"/>
          </w:tcPr>
          <w:p w14:paraId="2AF0F21F" w14:textId="77777777" w:rsidR="00791655" w:rsidRDefault="00CD7289">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7885546B" w14:textId="77777777" w:rsidR="00791655" w:rsidRDefault="00791655">
            <w:pPr>
              <w:spacing w:after="0" w:line="240" w:lineRule="auto"/>
              <w:jc w:val="center"/>
              <w:rPr>
                <w:rFonts w:ascii="宋体" w:eastAsia="宋体" w:hAnsi="宋体" w:cs="宋体" w:hint="eastAsia"/>
                <w:sz w:val="18"/>
                <w:szCs w:val="18"/>
                <w:lang w:eastAsia="zh-CN"/>
              </w:rPr>
            </w:pPr>
          </w:p>
        </w:tc>
      </w:tr>
    </w:tbl>
    <w:p w14:paraId="7DA81A9C" w14:textId="77777777" w:rsidR="00791655" w:rsidRDefault="00791655">
      <w:pPr>
        <w:rPr>
          <w:rFonts w:ascii="黑体" w:eastAsia="黑体"/>
          <w:sz w:val="32"/>
          <w:szCs w:val="32"/>
        </w:rPr>
      </w:pPr>
    </w:p>
    <w:p w14:paraId="3511E0E3" w14:textId="77777777" w:rsidR="00791655" w:rsidRDefault="00CD7289">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09ED3504" w14:textId="77777777" w:rsidR="00791655" w:rsidRDefault="00CD7289">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6C17980B" w14:textId="77777777" w:rsidR="00791655" w:rsidRDefault="00791655">
      <w:pPr>
        <w:spacing w:line="240" w:lineRule="auto"/>
        <w:ind w:firstLineChars="200" w:firstLine="640"/>
        <w:rPr>
          <w:rFonts w:ascii="仿宋_GB2312" w:eastAsia="仿宋_GB2312"/>
          <w:sz w:val="32"/>
          <w:szCs w:val="32"/>
          <w:lang w:eastAsia="zh-CN"/>
        </w:rPr>
      </w:pPr>
    </w:p>
    <w:p w14:paraId="6030C3AC" w14:textId="77777777" w:rsidR="00791655" w:rsidRDefault="00CD7289">
      <w:pPr>
        <w:rPr>
          <w:lang w:eastAsia="zh-CN"/>
        </w:rPr>
      </w:pPr>
      <w:r>
        <w:rPr>
          <w:sz w:val="0"/>
          <w:szCs w:val="0"/>
          <w:lang w:eastAsia="zh-CN"/>
        </w:rPr>
        <w:br w:type="page"/>
      </w:r>
    </w:p>
    <w:p w14:paraId="49CF8A0E" w14:textId="77777777" w:rsidR="00791655" w:rsidRDefault="00CD7289">
      <w:pPr>
        <w:spacing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39F01C7E" w14:textId="77777777" w:rsidR="00791655" w:rsidRDefault="00CD7289">
      <w:pPr>
        <w:spacing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B81ECB5" w14:textId="77777777" w:rsidR="00791655" w:rsidRDefault="00CD7289">
      <w:pPr>
        <w:spacing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262BAE9" w14:textId="77777777" w:rsidR="00791655" w:rsidRDefault="00CD7289">
      <w:pPr>
        <w:spacing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0A970B6" w14:textId="77777777" w:rsidR="00791655" w:rsidRDefault="00CD7289">
      <w:pPr>
        <w:spacing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6F55B774" w14:textId="77777777" w:rsidR="00791655" w:rsidRDefault="00CD7289">
      <w:pPr>
        <w:spacing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66BC5F7" w14:textId="77777777" w:rsidR="00791655" w:rsidRDefault="00CD7289">
      <w:pPr>
        <w:spacing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2F967311" w14:textId="77777777" w:rsidR="00791655" w:rsidRDefault="00CD7289">
      <w:pPr>
        <w:spacing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9C920F4" w14:textId="77777777" w:rsidR="00791655" w:rsidRDefault="00CD7289">
      <w:pPr>
        <w:spacing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401F8F2" w14:textId="77777777" w:rsidR="00791655" w:rsidRDefault="00CD7289">
      <w:pPr>
        <w:spacing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lastRenderedPageBreak/>
        <w:t>九、基本支出：</w:t>
      </w:r>
      <w:r>
        <w:rPr>
          <w:rFonts w:ascii="仿宋_GB2312" w:eastAsia="仿宋_GB2312"/>
          <w:sz w:val="32"/>
          <w:szCs w:val="32"/>
          <w:lang w:eastAsia="zh-CN"/>
        </w:rPr>
        <w:t>指为保障机构正常运转、完成日常工作任务而发生的人员支出和公用支出。</w:t>
      </w:r>
    </w:p>
    <w:p w14:paraId="0AB8409F" w14:textId="77777777" w:rsidR="00791655" w:rsidRDefault="00CD7289">
      <w:pPr>
        <w:spacing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993CC08" w14:textId="77777777" w:rsidR="00791655" w:rsidRDefault="00CD7289">
      <w:pPr>
        <w:spacing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607388F" w14:textId="77777777" w:rsidR="00791655" w:rsidRDefault="00CD7289">
      <w:pPr>
        <w:spacing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2E117DC6" w14:textId="77777777" w:rsidR="00791655" w:rsidRDefault="00CD7289">
      <w:pPr>
        <w:spacing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7012D4C4" w14:textId="77777777" w:rsidR="00791655" w:rsidRDefault="00CD7289">
      <w:pPr>
        <w:spacing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D795A1E" w14:textId="77777777" w:rsidR="00791655" w:rsidRDefault="00CD7289">
      <w:pPr>
        <w:rPr>
          <w:lang w:eastAsia="zh-CN"/>
        </w:rPr>
      </w:pPr>
      <w:r>
        <w:rPr>
          <w:sz w:val="0"/>
          <w:szCs w:val="0"/>
          <w:lang w:eastAsia="zh-CN"/>
        </w:rPr>
        <w:br w:type="page"/>
      </w:r>
    </w:p>
    <w:p w14:paraId="5382EE90" w14:textId="77777777" w:rsidR="00791655" w:rsidRDefault="00CD7289">
      <w:pPr>
        <w:spacing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6106F6F5" w14:textId="77777777" w:rsidR="00791655" w:rsidRDefault="00CD7289">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633CFD61" w14:textId="77777777" w:rsidR="00791655" w:rsidRDefault="00CD7289">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35D14D0D" w14:textId="77777777" w:rsidR="00791655" w:rsidRDefault="00CD7289">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3985CB42" w14:textId="77777777" w:rsidR="00791655" w:rsidRDefault="00CD7289">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CD36D27" w14:textId="77777777" w:rsidR="00791655" w:rsidRDefault="00CD7289">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60F6AA1" w14:textId="77777777" w:rsidR="00791655" w:rsidRDefault="00CD7289">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87A66D4" w14:textId="77777777" w:rsidR="00791655" w:rsidRDefault="00CD7289">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AC7794D" w14:textId="77777777" w:rsidR="00791655" w:rsidRDefault="00CD7289">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1857835" w14:textId="77777777" w:rsidR="00791655" w:rsidRDefault="00CD7289">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791655" w:rsidSect="00791655">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3B4A6" w14:textId="77777777" w:rsidR="00F542EF" w:rsidRDefault="00F542EF">
      <w:pPr>
        <w:spacing w:line="240" w:lineRule="auto"/>
      </w:pPr>
      <w:r>
        <w:separator/>
      </w:r>
    </w:p>
  </w:endnote>
  <w:endnote w:type="continuationSeparator" w:id="0">
    <w:p w14:paraId="214ED14A" w14:textId="77777777" w:rsidR="00F542EF" w:rsidRDefault="00F542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35F02" w14:textId="77777777" w:rsidR="00F542EF" w:rsidRDefault="00F542EF">
      <w:pPr>
        <w:spacing w:after="0"/>
      </w:pPr>
      <w:r>
        <w:separator/>
      </w:r>
    </w:p>
  </w:footnote>
  <w:footnote w:type="continuationSeparator" w:id="0">
    <w:p w14:paraId="7ACAD96F" w14:textId="77777777" w:rsidR="00F542EF" w:rsidRDefault="00F542E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91655"/>
    <w:rsid w:val="005A4056"/>
    <w:rsid w:val="00791655"/>
    <w:rsid w:val="008417F4"/>
    <w:rsid w:val="00A701B6"/>
    <w:rsid w:val="00CD7289"/>
    <w:rsid w:val="00D90426"/>
    <w:rsid w:val="00EF2D8A"/>
    <w:rsid w:val="00F542EF"/>
    <w:rsid w:val="00F92595"/>
    <w:rsid w:val="10D944AD"/>
    <w:rsid w:val="153F2F33"/>
    <w:rsid w:val="2C8763E0"/>
    <w:rsid w:val="33E1789E"/>
    <w:rsid w:val="3BB0325D"/>
    <w:rsid w:val="3CF529EF"/>
    <w:rsid w:val="40D10262"/>
    <w:rsid w:val="440A3726"/>
    <w:rsid w:val="6E995C83"/>
    <w:rsid w:val="7D5051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7AC7C"/>
  <w15:docId w15:val="{77C17BD0-3E29-4E75-806C-1F5D99C09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1655"/>
    <w:pPr>
      <w:spacing w:after="200" w:line="276" w:lineRule="auto"/>
    </w:pPr>
    <w:rPr>
      <w:rFonts w:eastAsiaTheme="minorHAnsi"/>
      <w:sz w:val="22"/>
      <w:szCs w:val="22"/>
      <w:lang w:eastAsia="en-US"/>
    </w:rPr>
  </w:style>
  <w:style w:type="paragraph" w:styleId="1">
    <w:name w:val="heading 1"/>
    <w:basedOn w:val="a"/>
    <w:next w:val="a"/>
    <w:link w:val="10"/>
    <w:uiPriority w:val="9"/>
    <w:qFormat/>
    <w:rsid w:val="007916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9165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9165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791655"/>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rsid w:val="00791655"/>
    <w:pPr>
      <w:ind w:left="720"/>
    </w:pPr>
  </w:style>
  <w:style w:type="paragraph" w:styleId="a4">
    <w:name w:val="caption"/>
    <w:basedOn w:val="a"/>
    <w:next w:val="a"/>
    <w:uiPriority w:val="35"/>
    <w:semiHidden/>
    <w:unhideWhenUsed/>
    <w:qFormat/>
    <w:rsid w:val="00791655"/>
    <w:pPr>
      <w:spacing w:line="240" w:lineRule="auto"/>
    </w:pPr>
    <w:rPr>
      <w:b/>
      <w:bCs/>
      <w:color w:val="4F81BD" w:themeColor="accent1"/>
      <w:sz w:val="18"/>
      <w:szCs w:val="18"/>
    </w:rPr>
  </w:style>
  <w:style w:type="paragraph" w:styleId="a5">
    <w:name w:val="header"/>
    <w:basedOn w:val="a"/>
    <w:link w:val="a6"/>
    <w:uiPriority w:val="99"/>
    <w:unhideWhenUsed/>
    <w:qFormat/>
    <w:rsid w:val="00791655"/>
    <w:pPr>
      <w:tabs>
        <w:tab w:val="center" w:pos="4680"/>
        <w:tab w:val="right" w:pos="9360"/>
      </w:tabs>
    </w:pPr>
  </w:style>
  <w:style w:type="paragraph" w:styleId="a7">
    <w:name w:val="Subtitle"/>
    <w:basedOn w:val="a"/>
    <w:next w:val="a"/>
    <w:link w:val="a8"/>
    <w:uiPriority w:val="11"/>
    <w:qFormat/>
    <w:rsid w:val="00791655"/>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rsid w:val="0079165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rsid w:val="0079165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sid w:val="00791655"/>
    <w:rPr>
      <w:i/>
      <w:iCs/>
    </w:rPr>
  </w:style>
  <w:style w:type="character" w:styleId="ad">
    <w:name w:val="Hyperlink"/>
    <w:basedOn w:val="a0"/>
    <w:uiPriority w:val="99"/>
    <w:unhideWhenUsed/>
    <w:qFormat/>
    <w:rsid w:val="00791655"/>
    <w:rPr>
      <w:color w:val="0000FF" w:themeColor="hyperlink"/>
      <w:u w:val="single"/>
    </w:rPr>
  </w:style>
  <w:style w:type="character" w:customStyle="1" w:styleId="a6">
    <w:name w:val="页眉 字符"/>
    <w:basedOn w:val="a0"/>
    <w:link w:val="a5"/>
    <w:uiPriority w:val="99"/>
    <w:qFormat/>
    <w:rsid w:val="00791655"/>
  </w:style>
  <w:style w:type="character" w:customStyle="1" w:styleId="10">
    <w:name w:val="标题 1 字符"/>
    <w:basedOn w:val="a0"/>
    <w:link w:val="1"/>
    <w:uiPriority w:val="9"/>
    <w:qFormat/>
    <w:rsid w:val="00791655"/>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sid w:val="00791655"/>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sid w:val="00791655"/>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sid w:val="00791655"/>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sid w:val="00791655"/>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sid w:val="00791655"/>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semiHidden/>
    <w:unhideWhenUsed/>
    <w:rsid w:val="00A701B6"/>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semiHidden/>
    <w:rsid w:val="00A701B6"/>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16</Pages>
  <Words>1025</Words>
  <Characters>5845</Characters>
  <Application>Microsoft Office Word</Application>
  <DocSecurity>0</DocSecurity>
  <Lines>48</Lines>
  <Paragraphs>13</Paragraphs>
  <ScaleCrop>false</ScaleCrop>
  <Company>P R C</Company>
  <LinksUpToDate>false</LinksUpToDate>
  <CharactersWithSpaces>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5</cp:revision>
  <dcterms:created xsi:type="dcterms:W3CDTF">2025-09-01T04:14:00Z</dcterms:created>
  <dcterms:modified xsi:type="dcterms:W3CDTF">2025-12-16T02:35:00Z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eyJoZGlkIjoiYWZhNmNkZGMwMmRmY2FjMGFhZmQ4ZTZmODZiNzQyZDciLCJ1c2VySWQiOiI0NzAwMzQxNzAifQ==</vt:lpwstr>
  </property>
  <property fmtid="{D5CDD505-2E9C-101B-9397-08002B2CF9AE}" pid="3" name="KSOProductBuildVer">
    <vt:lpwstr>2052-12.1.0.22529</vt:lpwstr>
  </property>
  <property fmtid="{D5CDD505-2E9C-101B-9397-08002B2CF9AE}" pid="4" name="ICV">
    <vt:lpwstr>FF91492CFB7844649D8C11893E55779B_12</vt:lpwstr>
  </property>
</Properties>
</file>