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F7C" w:rsidRPr="00573874" w:rsidRDefault="007C6913">
      <w:pPr>
        <w:spacing w:line="540" w:lineRule="exact"/>
        <w:jc w:val="left"/>
        <w:rPr>
          <w:rFonts w:ascii="仿宋" w:eastAsia="仿宋" w:hAnsi="仿宋" w:cs="宋体"/>
          <w:kern w:val="0"/>
          <w:sz w:val="32"/>
          <w:szCs w:val="32"/>
        </w:rPr>
      </w:pPr>
      <w:r w:rsidRPr="00573874">
        <w:rPr>
          <w:rFonts w:ascii="仿宋" w:eastAsia="仿宋" w:hAnsi="仿宋" w:cs="宋体" w:hint="eastAsia"/>
          <w:kern w:val="0"/>
          <w:sz w:val="32"/>
          <w:szCs w:val="32"/>
        </w:rPr>
        <w:t>附件</w:t>
      </w:r>
      <w:r w:rsidRPr="00573874">
        <w:rPr>
          <w:rFonts w:ascii="仿宋" w:eastAsia="仿宋" w:hAnsi="仿宋" w:cs="宋体" w:hint="eastAsia"/>
          <w:kern w:val="0"/>
          <w:sz w:val="32"/>
          <w:szCs w:val="32"/>
        </w:rPr>
        <w:t>2</w:t>
      </w:r>
      <w:r w:rsidRPr="00573874">
        <w:rPr>
          <w:rFonts w:ascii="仿宋" w:eastAsia="仿宋" w:hAnsi="仿宋" w:cs="宋体" w:hint="eastAsia"/>
          <w:kern w:val="0"/>
          <w:sz w:val="32"/>
          <w:szCs w:val="32"/>
        </w:rPr>
        <w:t>：</w:t>
      </w: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7C6913">
      <w:pPr>
        <w:spacing w:line="540" w:lineRule="exact"/>
        <w:jc w:val="center"/>
        <w:rPr>
          <w:rFonts w:ascii="方正小标宋_GBK" w:eastAsia="方正小标宋_GBK" w:hAnsi="华文中宋" w:cs="宋体"/>
          <w:b/>
          <w:kern w:val="0"/>
          <w:sz w:val="48"/>
          <w:szCs w:val="48"/>
        </w:rPr>
      </w:pPr>
      <w:r w:rsidRPr="00573874">
        <w:rPr>
          <w:rFonts w:ascii="方正小标宋_GBK" w:eastAsia="方正小标宋_GBK" w:hAnsi="华文中宋" w:cs="宋体" w:hint="eastAsia"/>
          <w:b/>
          <w:kern w:val="0"/>
          <w:sz w:val="48"/>
          <w:szCs w:val="48"/>
        </w:rPr>
        <w:t>项目支出绩效自评报告</w:t>
      </w:r>
    </w:p>
    <w:p w:rsidR="00AC5F7C" w:rsidRPr="00573874" w:rsidRDefault="00AC5F7C">
      <w:pPr>
        <w:spacing w:line="540" w:lineRule="exact"/>
        <w:jc w:val="center"/>
        <w:rPr>
          <w:rFonts w:ascii="华文中宋" w:eastAsia="华文中宋" w:hAnsi="华文中宋" w:cs="宋体"/>
          <w:b/>
          <w:kern w:val="0"/>
          <w:sz w:val="52"/>
          <w:szCs w:val="52"/>
        </w:rPr>
      </w:pPr>
    </w:p>
    <w:p w:rsidR="00AC5F7C" w:rsidRPr="00573874" w:rsidRDefault="007C6913">
      <w:pPr>
        <w:spacing w:line="540" w:lineRule="exact"/>
        <w:jc w:val="center"/>
        <w:rPr>
          <w:rFonts w:eastAsia="仿宋_GB2312" w:hAnsi="宋体" w:cs="宋体"/>
          <w:kern w:val="0"/>
          <w:sz w:val="36"/>
          <w:szCs w:val="36"/>
        </w:rPr>
      </w:pPr>
      <w:r w:rsidRPr="00573874">
        <w:rPr>
          <w:rFonts w:eastAsia="仿宋_GB2312" w:hAnsi="宋体" w:cs="宋体" w:hint="eastAsia"/>
          <w:kern w:val="0"/>
          <w:sz w:val="36"/>
          <w:szCs w:val="36"/>
        </w:rPr>
        <w:t>（</w:t>
      </w:r>
      <w:r w:rsidRPr="00573874">
        <w:rPr>
          <w:rStyle w:val="a8"/>
          <w:rFonts w:ascii="楷体" w:eastAsia="楷体" w:hAnsi="楷体" w:hint="eastAsia"/>
          <w:spacing w:val="-4"/>
          <w:sz w:val="32"/>
          <w:szCs w:val="32"/>
        </w:rPr>
        <w:t>2024</w:t>
      </w:r>
      <w:r w:rsidRPr="00573874">
        <w:rPr>
          <w:rFonts w:eastAsia="仿宋_GB2312" w:hAnsi="宋体" w:cs="宋体" w:hint="eastAsia"/>
          <w:kern w:val="0"/>
          <w:sz w:val="36"/>
          <w:szCs w:val="36"/>
        </w:rPr>
        <w:t>年度）</w:t>
      </w: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jc w:val="center"/>
        <w:rPr>
          <w:rFonts w:eastAsia="仿宋_GB2312" w:hAnsi="宋体" w:cs="宋体"/>
          <w:kern w:val="0"/>
          <w:sz w:val="30"/>
          <w:szCs w:val="30"/>
        </w:rPr>
      </w:pPr>
    </w:p>
    <w:p w:rsidR="00AC5F7C" w:rsidRPr="00573874" w:rsidRDefault="00AC5F7C">
      <w:pPr>
        <w:spacing w:line="540" w:lineRule="exact"/>
        <w:rPr>
          <w:rFonts w:eastAsia="仿宋_GB2312" w:hAnsi="宋体" w:cs="宋体"/>
          <w:kern w:val="0"/>
          <w:sz w:val="30"/>
          <w:szCs w:val="30"/>
        </w:rPr>
      </w:pPr>
    </w:p>
    <w:p w:rsidR="00AC5F7C" w:rsidRPr="00573874" w:rsidRDefault="00AC5F7C">
      <w:pPr>
        <w:spacing w:line="700" w:lineRule="exact"/>
        <w:jc w:val="left"/>
        <w:rPr>
          <w:rFonts w:eastAsia="仿宋_GB2312" w:hAnsi="宋体" w:cs="宋体"/>
          <w:kern w:val="0"/>
          <w:sz w:val="36"/>
          <w:szCs w:val="36"/>
        </w:rPr>
      </w:pPr>
    </w:p>
    <w:p w:rsidR="00AC5F7C" w:rsidRPr="00573874" w:rsidRDefault="007C6913">
      <w:pPr>
        <w:spacing w:line="700" w:lineRule="exact"/>
        <w:ind w:firstLineChars="250" w:firstLine="900"/>
        <w:jc w:val="left"/>
        <w:rPr>
          <w:rFonts w:eastAsia="仿宋_GB2312" w:hAnsi="宋体" w:cs="宋体"/>
          <w:kern w:val="0"/>
          <w:sz w:val="36"/>
          <w:szCs w:val="36"/>
        </w:rPr>
      </w:pPr>
      <w:r w:rsidRPr="00573874">
        <w:rPr>
          <w:rFonts w:eastAsia="仿宋_GB2312" w:hAnsi="宋体" w:cs="宋体" w:hint="eastAsia"/>
          <w:kern w:val="0"/>
          <w:sz w:val="36"/>
          <w:szCs w:val="36"/>
        </w:rPr>
        <w:t>项目名称：</w:t>
      </w:r>
      <w:r w:rsidRPr="00573874">
        <w:rPr>
          <w:rStyle w:val="a8"/>
          <w:rFonts w:ascii="楷体" w:eastAsia="楷体" w:hAnsi="楷体" w:hint="eastAsia"/>
          <w:spacing w:val="-4"/>
          <w:sz w:val="32"/>
          <w:szCs w:val="32"/>
        </w:rPr>
        <w:t>自治区公共卫生服务（地方公共卫生）补助资金</w:t>
      </w:r>
    </w:p>
    <w:p w:rsidR="00AC5F7C" w:rsidRPr="00573874" w:rsidRDefault="007C6913">
      <w:pPr>
        <w:spacing w:line="540" w:lineRule="exact"/>
        <w:ind w:firstLine="567"/>
        <w:rPr>
          <w:rFonts w:ascii="楷体" w:eastAsia="楷体" w:hAnsi="楷体"/>
          <w:b/>
          <w:bCs/>
          <w:spacing w:val="-4"/>
          <w:sz w:val="32"/>
          <w:szCs w:val="32"/>
        </w:rPr>
      </w:pPr>
      <w:r w:rsidRPr="00573874">
        <w:rPr>
          <w:rFonts w:eastAsia="仿宋_GB2312" w:hAnsi="宋体" w:cs="宋体" w:hint="eastAsia"/>
          <w:kern w:val="0"/>
          <w:sz w:val="36"/>
          <w:szCs w:val="36"/>
        </w:rPr>
        <w:t>实施单位（公章）：</w:t>
      </w:r>
      <w:r w:rsidRPr="00573874">
        <w:rPr>
          <w:rStyle w:val="a8"/>
          <w:rFonts w:ascii="楷体" w:eastAsia="楷体" w:hAnsi="楷体" w:hint="eastAsia"/>
          <w:spacing w:val="-4"/>
          <w:sz w:val="28"/>
          <w:szCs w:val="28"/>
        </w:rPr>
        <w:t>昌吉市卫生计生综合监督执法局</w:t>
      </w:r>
    </w:p>
    <w:p w:rsidR="00AC5F7C" w:rsidRPr="00573874" w:rsidRDefault="007C6913">
      <w:pPr>
        <w:spacing w:line="540" w:lineRule="exact"/>
        <w:ind w:firstLineChars="250" w:firstLine="900"/>
        <w:rPr>
          <w:rFonts w:ascii="楷体" w:eastAsia="楷体" w:hAnsi="楷体"/>
          <w:b/>
          <w:bCs/>
          <w:spacing w:val="-4"/>
          <w:sz w:val="28"/>
          <w:szCs w:val="28"/>
        </w:rPr>
      </w:pPr>
      <w:r w:rsidRPr="00573874">
        <w:rPr>
          <w:rFonts w:eastAsia="仿宋_GB2312" w:hAnsi="宋体" w:cs="宋体" w:hint="eastAsia"/>
          <w:kern w:val="0"/>
          <w:sz w:val="36"/>
          <w:szCs w:val="36"/>
        </w:rPr>
        <w:t>主管部门（公章）：</w:t>
      </w:r>
      <w:r w:rsidRPr="00573874">
        <w:rPr>
          <w:rStyle w:val="a8"/>
          <w:rFonts w:ascii="楷体" w:eastAsia="楷体" w:hAnsi="楷体" w:hint="eastAsia"/>
          <w:spacing w:val="-4"/>
          <w:sz w:val="28"/>
          <w:szCs w:val="28"/>
        </w:rPr>
        <w:t>昌吉市卫生计生综合监督执法局</w:t>
      </w:r>
    </w:p>
    <w:p w:rsidR="00AC5F7C" w:rsidRPr="00573874" w:rsidRDefault="007C6913">
      <w:pPr>
        <w:spacing w:line="540" w:lineRule="exact"/>
        <w:ind w:firstLineChars="250" w:firstLine="900"/>
        <w:rPr>
          <w:rFonts w:ascii="楷体" w:eastAsia="楷体" w:hAnsi="楷体"/>
          <w:b/>
          <w:bCs/>
          <w:spacing w:val="-4"/>
          <w:sz w:val="32"/>
          <w:szCs w:val="32"/>
        </w:rPr>
      </w:pPr>
      <w:r w:rsidRPr="00573874">
        <w:rPr>
          <w:rFonts w:eastAsia="仿宋_GB2312" w:hAnsi="宋体" w:cs="宋体" w:hint="eastAsia"/>
          <w:kern w:val="0"/>
          <w:sz w:val="36"/>
          <w:szCs w:val="36"/>
        </w:rPr>
        <w:t>项目负责人（签章）：</w:t>
      </w:r>
      <w:r w:rsidRPr="00573874">
        <w:rPr>
          <w:rStyle w:val="a8"/>
          <w:rFonts w:ascii="楷体" w:eastAsia="楷体" w:hAnsi="楷体" w:hint="eastAsia"/>
          <w:spacing w:val="-4"/>
          <w:sz w:val="32"/>
          <w:szCs w:val="32"/>
        </w:rPr>
        <w:t>李思颖</w:t>
      </w:r>
    </w:p>
    <w:p w:rsidR="00AC5F7C" w:rsidRPr="00573874" w:rsidRDefault="007C6913">
      <w:pPr>
        <w:spacing w:line="540" w:lineRule="exact"/>
        <w:ind w:left="273" w:firstLine="567"/>
        <w:rPr>
          <w:rStyle w:val="a8"/>
          <w:rFonts w:ascii="楷体" w:eastAsia="楷体" w:hAnsi="楷体"/>
          <w:spacing w:val="-4"/>
          <w:sz w:val="32"/>
          <w:szCs w:val="32"/>
        </w:rPr>
      </w:pPr>
      <w:r w:rsidRPr="00573874">
        <w:rPr>
          <w:rFonts w:eastAsia="仿宋_GB2312" w:hAnsi="宋体" w:cs="宋体" w:hint="eastAsia"/>
          <w:kern w:val="0"/>
          <w:sz w:val="36"/>
          <w:szCs w:val="36"/>
        </w:rPr>
        <w:t>填报时间：</w:t>
      </w:r>
      <w:r w:rsidRPr="00573874">
        <w:rPr>
          <w:rStyle w:val="a8"/>
          <w:rFonts w:ascii="楷体" w:eastAsia="楷体" w:hAnsi="楷体" w:hint="eastAsia"/>
          <w:spacing w:val="-4"/>
          <w:sz w:val="32"/>
          <w:szCs w:val="32"/>
        </w:rPr>
        <w:t>2025</w:t>
      </w:r>
      <w:r w:rsidRPr="00573874">
        <w:rPr>
          <w:rStyle w:val="a8"/>
          <w:rFonts w:ascii="楷体" w:eastAsia="楷体" w:hAnsi="楷体" w:hint="eastAsia"/>
          <w:spacing w:val="-4"/>
          <w:sz w:val="32"/>
          <w:szCs w:val="32"/>
        </w:rPr>
        <w:t>年</w:t>
      </w:r>
      <w:r w:rsidRPr="00573874">
        <w:rPr>
          <w:rStyle w:val="a8"/>
          <w:rFonts w:ascii="楷体" w:eastAsia="楷体" w:hAnsi="楷体" w:hint="eastAsia"/>
          <w:spacing w:val="-4"/>
          <w:sz w:val="32"/>
          <w:szCs w:val="32"/>
        </w:rPr>
        <w:t>06</w:t>
      </w:r>
      <w:r w:rsidRPr="00573874">
        <w:rPr>
          <w:rStyle w:val="a8"/>
          <w:rFonts w:ascii="楷体" w:eastAsia="楷体" w:hAnsi="楷体" w:hint="eastAsia"/>
          <w:spacing w:val="-4"/>
          <w:sz w:val="32"/>
          <w:szCs w:val="32"/>
        </w:rPr>
        <w:t>月</w:t>
      </w:r>
      <w:r w:rsidRPr="00573874">
        <w:rPr>
          <w:rStyle w:val="a8"/>
          <w:rFonts w:ascii="楷体" w:eastAsia="楷体" w:hAnsi="楷体" w:hint="eastAsia"/>
          <w:spacing w:val="-4"/>
          <w:sz w:val="32"/>
          <w:szCs w:val="32"/>
        </w:rPr>
        <w:t>12</w:t>
      </w:r>
      <w:r w:rsidRPr="00573874">
        <w:rPr>
          <w:rStyle w:val="a8"/>
          <w:rFonts w:ascii="楷体" w:eastAsia="楷体" w:hAnsi="楷体" w:hint="eastAsia"/>
          <w:spacing w:val="-4"/>
          <w:sz w:val="32"/>
          <w:szCs w:val="32"/>
        </w:rPr>
        <w:t>日</w:t>
      </w:r>
    </w:p>
    <w:p w:rsidR="00AC5F7C" w:rsidRPr="00573874" w:rsidRDefault="00AC5F7C">
      <w:pPr>
        <w:spacing w:line="700" w:lineRule="exact"/>
        <w:ind w:firstLineChars="236" w:firstLine="708"/>
        <w:jc w:val="left"/>
        <w:rPr>
          <w:rFonts w:eastAsia="仿宋_GB2312" w:hAnsi="宋体" w:cs="宋体"/>
          <w:kern w:val="0"/>
          <w:sz w:val="30"/>
          <w:szCs w:val="30"/>
        </w:rPr>
      </w:pPr>
    </w:p>
    <w:p w:rsidR="00AC5F7C" w:rsidRPr="00573874" w:rsidRDefault="00AC5F7C">
      <w:pPr>
        <w:spacing w:line="540" w:lineRule="exact"/>
        <w:rPr>
          <w:rStyle w:val="a8"/>
          <w:rFonts w:ascii="黑体" w:eastAsia="黑体" w:hAnsi="黑体"/>
          <w:b w:val="0"/>
          <w:spacing w:val="-4"/>
          <w:sz w:val="32"/>
          <w:szCs w:val="32"/>
        </w:rPr>
      </w:pPr>
    </w:p>
    <w:p w:rsidR="00AC5F7C" w:rsidRPr="00573874" w:rsidRDefault="007C6913">
      <w:p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t>一、基本情况</w:t>
      </w:r>
    </w:p>
    <w:p w:rsidR="00AC5F7C" w:rsidRPr="00573874" w:rsidRDefault="007C6913">
      <w:pPr>
        <w:spacing w:line="540" w:lineRule="exact"/>
        <w:ind w:firstLine="567"/>
        <w:rPr>
          <w:rStyle w:val="a8"/>
          <w:rFonts w:ascii="楷体" w:eastAsia="楷体" w:hAnsi="楷体"/>
          <w:spacing w:val="-4"/>
          <w:sz w:val="32"/>
          <w:szCs w:val="32"/>
        </w:rPr>
      </w:pPr>
      <w:r w:rsidRPr="00573874">
        <w:rPr>
          <w:rStyle w:val="a8"/>
          <w:rFonts w:ascii="楷体" w:eastAsia="楷体" w:hAnsi="楷体" w:hint="eastAsia"/>
          <w:spacing w:val="-4"/>
          <w:sz w:val="32"/>
          <w:szCs w:val="32"/>
        </w:rPr>
        <w:t>（一）项目概况。</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（一）项目概况</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项目背景</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为加强公共卫生、医疗卫生、职业卫生等领域的监督管理，保障人民群众健康权益，国家卫生健康委员会（原卫生部）自</w:t>
      </w:r>
      <w:r w:rsidRPr="00573874">
        <w:rPr>
          <w:rStyle w:val="a8"/>
          <w:rFonts w:ascii="楷体" w:eastAsia="楷体" w:hAnsi="楷体" w:hint="eastAsia"/>
          <w:b w:val="0"/>
          <w:bCs w:val="0"/>
          <w:spacing w:val="-4"/>
          <w:sz w:val="32"/>
          <w:szCs w:val="32"/>
        </w:rPr>
        <w:t>2013</w:t>
      </w:r>
      <w:r w:rsidRPr="00573874">
        <w:rPr>
          <w:rStyle w:val="a8"/>
          <w:rFonts w:ascii="楷体" w:eastAsia="楷体" w:hAnsi="楷体" w:hint="eastAsia"/>
          <w:b w:val="0"/>
          <w:bCs w:val="0"/>
          <w:spacing w:val="-4"/>
          <w:sz w:val="32"/>
          <w:szCs w:val="32"/>
        </w:rPr>
        <w:t>年起逐步推行“双随机、一公开”监管机制，并将其作为卫生监督执法的重要方式。国家随机监督抽查项目是该机制在卫生健康领域的具体实施，旨在通过科学化、规范化的抽查手段，提升监管的公平性、规范性和有效性。</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主要内容</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）项目名称：</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自治区公共卫生服务（地方公共卫生）补助资金项目（以下简称“该项目”或“项目”）</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）项目主要内容：本项目于</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月开始实施，计划于</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月全部完成</w:t>
      </w:r>
      <w:r w:rsidRPr="00573874">
        <w:rPr>
          <w:rStyle w:val="a8"/>
          <w:rFonts w:ascii="楷体" w:eastAsia="楷体" w:hAnsi="楷体" w:hint="eastAsia"/>
          <w:b w:val="0"/>
          <w:bCs w:val="0"/>
          <w:spacing w:val="-4"/>
          <w:sz w:val="32"/>
          <w:szCs w:val="32"/>
        </w:rPr>
        <w:t>202</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务，主要用于完成昌吉市公共卫生场所监督抽查及各项监督检查任务，不断创新监管方式，提升综合监督执法队伍能力和水平。通过本项目的实施，该项目通过科学监管手段，推动卫生健康领域执法规范化，是“放管服”改革在卫生监督领域的重要实践。</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实施情况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实施主体：昌吉市疾病预防控制中心（昌吉市卫生监督所）公共</w:t>
      </w:r>
      <w:r w:rsidRPr="00573874">
        <w:rPr>
          <w:rStyle w:val="a8"/>
          <w:rFonts w:ascii="楷体" w:eastAsia="楷体" w:hAnsi="楷体" w:hint="eastAsia"/>
          <w:b w:val="0"/>
          <w:bCs w:val="0"/>
          <w:spacing w:val="-4"/>
          <w:sz w:val="32"/>
          <w:szCs w:val="32"/>
        </w:rPr>
        <w:lastRenderedPageBreak/>
        <w:t>卫生监督室、医疗卫生监督室、职业卫生监督室。</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实施时间：本项目实施周期为</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-2025</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实施情况：我单位按照国家卫健委</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w:t>
      </w:r>
      <w:r w:rsidRPr="00573874">
        <w:rPr>
          <w:rStyle w:val="a8"/>
          <w:rFonts w:ascii="楷体" w:eastAsia="楷体" w:hAnsi="楷体" w:hint="eastAsia"/>
          <w:b w:val="0"/>
          <w:bCs w:val="0"/>
          <w:spacing w:val="-4"/>
          <w:sz w:val="32"/>
          <w:szCs w:val="32"/>
        </w:rPr>
        <w:t>务</w:t>
      </w:r>
      <w:r w:rsidRPr="00573874">
        <w:rPr>
          <w:rStyle w:val="a8"/>
          <w:rFonts w:ascii="楷体" w:eastAsia="楷体" w:hAnsi="楷体" w:hint="eastAsia"/>
          <w:b w:val="0"/>
          <w:bCs w:val="0"/>
          <w:spacing w:val="-4"/>
          <w:sz w:val="32"/>
          <w:szCs w:val="32"/>
        </w:rPr>
        <w:t>47</w:t>
      </w:r>
      <w:r w:rsidRPr="00573874">
        <w:rPr>
          <w:rStyle w:val="a8"/>
          <w:rFonts w:ascii="楷体" w:eastAsia="楷体" w:hAnsi="楷体" w:hint="eastAsia"/>
          <w:b w:val="0"/>
          <w:bCs w:val="0"/>
          <w:spacing w:val="-4"/>
          <w:sz w:val="32"/>
          <w:szCs w:val="32"/>
        </w:rPr>
        <w:t>家，主要用于公共场所、学校卫生、饮用水卫生监督检测工作。完成公共场所监督检测</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家，饮用水卫生监督检测</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家，学校卫生监督检测</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家，检测完成率</w:t>
      </w:r>
      <w:r w:rsidRPr="00573874">
        <w:rPr>
          <w:rStyle w:val="a8"/>
          <w:rFonts w:ascii="楷体" w:eastAsia="楷体" w:hAnsi="楷体" w:hint="eastAsia"/>
          <w:b w:val="0"/>
          <w:bCs w:val="0"/>
          <w:spacing w:val="-4"/>
          <w:sz w:val="32"/>
          <w:szCs w:val="32"/>
        </w:rPr>
        <w:t xml:space="preserve">100% </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t>4.</w:t>
      </w:r>
      <w:r w:rsidRPr="00573874">
        <w:rPr>
          <w:rStyle w:val="a8"/>
          <w:rFonts w:ascii="楷体" w:eastAsia="楷体" w:hAnsi="楷体" w:hint="eastAsia"/>
          <w:b w:val="0"/>
          <w:bCs w:val="0"/>
          <w:spacing w:val="-4"/>
          <w:sz w:val="32"/>
          <w:szCs w:val="32"/>
        </w:rPr>
        <w:t>项目实施主体</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）主要职能</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贯彻执行国家、区、州有关</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疾病预防</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控制、卫生监督工作的方针政策、法律法规、技术标准和规范。</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开展传染病、慢性病、职业病、地方病等预防与控制。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开展突发公共卫生事件和灾害</w:t>
      </w:r>
      <w:r w:rsidR="001003C7">
        <w:rPr>
          <w:rStyle w:val="a8"/>
          <w:rFonts w:ascii="楷体" w:eastAsia="楷体" w:hAnsi="楷体" w:hint="eastAsia"/>
          <w:b w:val="0"/>
          <w:bCs w:val="0"/>
          <w:spacing w:val="-4"/>
          <w:sz w:val="32"/>
          <w:szCs w:val="32"/>
        </w:rPr>
        <w:t>传染病</w:t>
      </w:r>
      <w:r w:rsidRPr="00573874">
        <w:rPr>
          <w:rStyle w:val="a8"/>
          <w:rFonts w:ascii="楷体" w:eastAsia="楷体" w:hAnsi="楷体" w:hint="eastAsia"/>
          <w:b w:val="0"/>
          <w:bCs w:val="0"/>
          <w:spacing w:val="-4"/>
          <w:sz w:val="32"/>
          <w:szCs w:val="32"/>
        </w:rPr>
        <w:t>调查、应急处置。</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负责免疫规划疫苗使用管理，组织开展预防接种工作。</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承担</w:t>
      </w:r>
      <w:r w:rsidR="001003C7">
        <w:rPr>
          <w:rStyle w:val="a8"/>
          <w:rFonts w:ascii="楷体" w:eastAsia="楷体" w:hAnsi="楷体" w:hint="eastAsia"/>
          <w:b w:val="0"/>
          <w:bCs w:val="0"/>
          <w:spacing w:val="-4"/>
          <w:sz w:val="32"/>
          <w:szCs w:val="32"/>
        </w:rPr>
        <w:t>传染病</w:t>
      </w:r>
      <w:r w:rsidRPr="00573874">
        <w:rPr>
          <w:rStyle w:val="a8"/>
          <w:rFonts w:ascii="楷体" w:eastAsia="楷体" w:hAnsi="楷体" w:hint="eastAsia"/>
          <w:b w:val="0"/>
          <w:bCs w:val="0"/>
          <w:spacing w:val="-4"/>
          <w:sz w:val="32"/>
          <w:szCs w:val="32"/>
        </w:rPr>
        <w:t>及健康相关因素信息管理，开展疾病监测，收集、报告、分析和评价疾病与健康危害因素等公共卫生信息。</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开展健康危害因素监测与干预，开展食源性、职业性、放射性、环境性等疾病的监测评价和流行病学调查，开展公众健康和营养状况监测与评价，提出干预策略与措施。</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承担疾病病原</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生物检测</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、鉴定和物理、化学因子检测、评价。</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开展健康教育与健康促进，对公众进行科普宣传、健康指导和不良健康行为干预。</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承担传染病防治、医疗卫生、公共场所卫生、职业卫生、放射卫生、生活饮用水卫生、学校卫生、母婴保健技术服务等监督执法工作，依法组织查处违</w:t>
      </w:r>
      <w:r w:rsidRPr="00573874">
        <w:rPr>
          <w:rStyle w:val="a8"/>
          <w:rFonts w:ascii="楷体" w:eastAsia="楷体" w:hAnsi="楷体" w:hint="eastAsia"/>
          <w:b w:val="0"/>
          <w:bCs w:val="0"/>
          <w:spacing w:val="-4"/>
          <w:sz w:val="32"/>
          <w:szCs w:val="32"/>
        </w:rPr>
        <w:t>法行为。</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负责医疗机构的传染病防治、基本公共卫生服务的业务指导和人</w:t>
      </w:r>
      <w:r w:rsidRPr="00573874">
        <w:rPr>
          <w:rStyle w:val="a8"/>
          <w:rFonts w:ascii="楷体" w:eastAsia="楷体" w:hAnsi="楷体" w:hint="eastAsia"/>
          <w:b w:val="0"/>
          <w:bCs w:val="0"/>
          <w:spacing w:val="-4"/>
          <w:sz w:val="32"/>
          <w:szCs w:val="32"/>
        </w:rPr>
        <w:lastRenderedPageBreak/>
        <w:t>员培训。</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负责指导、巡查监督医疗机构传染病防控工作。</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完成昌吉市卫生健康委员会（昌吉市</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疾病预防</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控制局）交办的其他任务。</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）机构设置情况</w:t>
      </w:r>
      <w:r w:rsidRPr="00573874">
        <w:rPr>
          <w:rStyle w:val="a8"/>
          <w:rFonts w:ascii="楷体" w:eastAsia="楷体" w:hAnsi="楷体" w:hint="eastAsia"/>
          <w:b w:val="0"/>
          <w:bCs w:val="0"/>
          <w:spacing w:val="-4"/>
          <w:sz w:val="32"/>
          <w:szCs w:val="32"/>
        </w:rPr>
        <w:br/>
        <w:t>2024</w:t>
      </w:r>
      <w:r w:rsidRPr="00573874">
        <w:rPr>
          <w:rStyle w:val="a8"/>
          <w:rFonts w:ascii="楷体" w:eastAsia="楷体" w:hAnsi="楷体" w:hint="eastAsia"/>
          <w:b w:val="0"/>
          <w:bCs w:val="0"/>
          <w:spacing w:val="-4"/>
          <w:sz w:val="32"/>
          <w:szCs w:val="32"/>
        </w:rPr>
        <w:t>年国家随机监督抽查项目的实施主体为昌吉市疾病预防控制中心（昌吉市卫生监督所），中心下设</w:t>
      </w:r>
      <w:r w:rsidRPr="00573874">
        <w:rPr>
          <w:rStyle w:val="a8"/>
          <w:rFonts w:ascii="楷体" w:eastAsia="楷体" w:hAnsi="楷体" w:hint="eastAsia"/>
          <w:b w:val="0"/>
          <w:bCs w:val="0"/>
          <w:spacing w:val="-4"/>
          <w:sz w:val="32"/>
          <w:szCs w:val="32"/>
        </w:rPr>
        <w:t>14</w:t>
      </w:r>
      <w:r w:rsidRPr="00573874">
        <w:rPr>
          <w:rStyle w:val="a8"/>
          <w:rFonts w:ascii="楷体" w:eastAsia="楷体" w:hAnsi="楷体" w:hint="eastAsia"/>
          <w:b w:val="0"/>
          <w:bCs w:val="0"/>
          <w:spacing w:val="-4"/>
          <w:sz w:val="32"/>
          <w:szCs w:val="32"/>
        </w:rPr>
        <w:t>个办公室：传染病防治室、免疫规划室、结核病防治室、健康教育促进室、公共卫生与环境病媒生物室、质量控制与稽查室、检验室、地方病防治室、性病艾滋病防治室、慢性非传染性疾病防治室、办公室、公共卫生监督室、医疗卫</w:t>
      </w:r>
      <w:r w:rsidRPr="00573874">
        <w:rPr>
          <w:rStyle w:val="a8"/>
          <w:rFonts w:ascii="楷体" w:eastAsia="楷体" w:hAnsi="楷体" w:hint="eastAsia"/>
          <w:b w:val="0"/>
          <w:bCs w:val="0"/>
          <w:spacing w:val="-4"/>
          <w:sz w:val="32"/>
          <w:szCs w:val="32"/>
        </w:rPr>
        <w:t>生监督室、职业卫生监督室。</w:t>
      </w:r>
      <w:r w:rsidRPr="00573874">
        <w:rPr>
          <w:rStyle w:val="a8"/>
          <w:rFonts w:ascii="楷体" w:eastAsia="楷体" w:hAnsi="楷体" w:hint="eastAsia"/>
          <w:b w:val="0"/>
          <w:bCs w:val="0"/>
          <w:spacing w:val="-4"/>
          <w:sz w:val="32"/>
          <w:szCs w:val="32"/>
        </w:rPr>
        <w:br/>
        <w:t xml:space="preserve">    </w:t>
      </w:r>
      <w:r w:rsidRPr="00573874">
        <w:rPr>
          <w:rStyle w:val="a8"/>
          <w:rFonts w:ascii="楷体" w:eastAsia="楷体" w:hAnsi="楷体" w:hint="eastAsia"/>
          <w:b w:val="0"/>
          <w:bCs w:val="0"/>
          <w:spacing w:val="-4"/>
          <w:sz w:val="32"/>
          <w:szCs w:val="32"/>
        </w:rPr>
        <w:t>编制人数为</w:t>
      </w:r>
      <w:r w:rsidRPr="00573874">
        <w:rPr>
          <w:rStyle w:val="a8"/>
          <w:rFonts w:ascii="楷体" w:eastAsia="楷体" w:hAnsi="楷体" w:hint="eastAsia"/>
          <w:b w:val="0"/>
          <w:bCs w:val="0"/>
          <w:spacing w:val="-4"/>
          <w:sz w:val="32"/>
          <w:szCs w:val="32"/>
        </w:rPr>
        <w:t>79</w:t>
      </w:r>
      <w:r w:rsidRPr="00573874">
        <w:rPr>
          <w:rStyle w:val="a8"/>
          <w:rFonts w:ascii="楷体" w:eastAsia="楷体" w:hAnsi="楷体" w:hint="eastAsia"/>
          <w:b w:val="0"/>
          <w:bCs w:val="0"/>
          <w:spacing w:val="-4"/>
          <w:sz w:val="32"/>
          <w:szCs w:val="32"/>
        </w:rPr>
        <w:t>人，实有人数</w:t>
      </w:r>
      <w:r w:rsidRPr="00573874">
        <w:rPr>
          <w:rStyle w:val="a8"/>
          <w:rFonts w:ascii="楷体" w:eastAsia="楷体" w:hAnsi="楷体" w:hint="eastAsia"/>
          <w:b w:val="0"/>
          <w:bCs w:val="0"/>
          <w:spacing w:val="-4"/>
          <w:sz w:val="32"/>
          <w:szCs w:val="32"/>
        </w:rPr>
        <w:t>73</w:t>
      </w:r>
      <w:r w:rsidRPr="00573874">
        <w:rPr>
          <w:rStyle w:val="a8"/>
          <w:rFonts w:ascii="楷体" w:eastAsia="楷体" w:hAnsi="楷体" w:hint="eastAsia"/>
          <w:b w:val="0"/>
          <w:bCs w:val="0"/>
          <w:spacing w:val="-4"/>
          <w:sz w:val="32"/>
          <w:szCs w:val="32"/>
        </w:rPr>
        <w:t>人。总人数</w:t>
      </w:r>
      <w:r w:rsidRPr="00573874">
        <w:rPr>
          <w:rStyle w:val="a8"/>
          <w:rFonts w:ascii="楷体" w:eastAsia="楷体" w:hAnsi="楷体" w:hint="eastAsia"/>
          <w:b w:val="0"/>
          <w:bCs w:val="0"/>
          <w:spacing w:val="-4"/>
          <w:sz w:val="32"/>
          <w:szCs w:val="32"/>
        </w:rPr>
        <w:t>107</w:t>
      </w:r>
      <w:r w:rsidRPr="00573874">
        <w:rPr>
          <w:rStyle w:val="a8"/>
          <w:rFonts w:ascii="楷体" w:eastAsia="楷体" w:hAnsi="楷体" w:hint="eastAsia"/>
          <w:b w:val="0"/>
          <w:bCs w:val="0"/>
          <w:spacing w:val="-4"/>
          <w:sz w:val="32"/>
          <w:szCs w:val="32"/>
        </w:rPr>
        <w:t>人，其中：在职</w:t>
      </w:r>
      <w:r w:rsidRPr="00573874">
        <w:rPr>
          <w:rStyle w:val="a8"/>
          <w:rFonts w:ascii="楷体" w:eastAsia="楷体" w:hAnsi="楷体" w:hint="eastAsia"/>
          <w:b w:val="0"/>
          <w:bCs w:val="0"/>
          <w:spacing w:val="-4"/>
          <w:sz w:val="32"/>
          <w:szCs w:val="32"/>
        </w:rPr>
        <w:t>73</w:t>
      </w:r>
      <w:r w:rsidRPr="00573874">
        <w:rPr>
          <w:rStyle w:val="a8"/>
          <w:rFonts w:ascii="楷体" w:eastAsia="楷体" w:hAnsi="楷体" w:hint="eastAsia"/>
          <w:b w:val="0"/>
          <w:bCs w:val="0"/>
          <w:spacing w:val="-4"/>
          <w:sz w:val="32"/>
          <w:szCs w:val="32"/>
        </w:rPr>
        <w:t>人，退休</w:t>
      </w:r>
      <w:r w:rsidRPr="00573874">
        <w:rPr>
          <w:rStyle w:val="a8"/>
          <w:rFonts w:ascii="楷体" w:eastAsia="楷体" w:hAnsi="楷体" w:hint="eastAsia"/>
          <w:b w:val="0"/>
          <w:bCs w:val="0"/>
          <w:spacing w:val="-4"/>
          <w:sz w:val="32"/>
          <w:szCs w:val="32"/>
        </w:rPr>
        <w:t>34</w:t>
      </w:r>
      <w:r w:rsidRPr="00573874">
        <w:rPr>
          <w:rStyle w:val="a8"/>
          <w:rFonts w:ascii="楷体" w:eastAsia="楷体" w:hAnsi="楷体" w:hint="eastAsia"/>
          <w:b w:val="0"/>
          <w:bCs w:val="0"/>
          <w:spacing w:val="-4"/>
          <w:sz w:val="32"/>
          <w:szCs w:val="32"/>
        </w:rPr>
        <w:t>人，离休</w:t>
      </w:r>
      <w:r w:rsidRPr="00573874">
        <w:rPr>
          <w:rStyle w:val="a8"/>
          <w:rFonts w:ascii="楷体" w:eastAsia="楷体" w:hAnsi="楷体" w:hint="eastAsia"/>
          <w:b w:val="0"/>
          <w:bCs w:val="0"/>
          <w:spacing w:val="-4"/>
          <w:sz w:val="32"/>
          <w:szCs w:val="32"/>
        </w:rPr>
        <w:t>0</w:t>
      </w:r>
      <w:r w:rsidRPr="00573874">
        <w:rPr>
          <w:rStyle w:val="a8"/>
          <w:rFonts w:ascii="楷体" w:eastAsia="楷体" w:hAnsi="楷体" w:hint="eastAsia"/>
          <w:b w:val="0"/>
          <w:bCs w:val="0"/>
          <w:spacing w:val="-4"/>
          <w:sz w:val="32"/>
          <w:szCs w:val="32"/>
        </w:rPr>
        <w:t>人。</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br/>
        <w:t>5.</w:t>
      </w:r>
      <w:r w:rsidRPr="00573874">
        <w:rPr>
          <w:rStyle w:val="a8"/>
          <w:rFonts w:ascii="楷体" w:eastAsia="楷体" w:hAnsi="楷体" w:hint="eastAsia"/>
          <w:b w:val="0"/>
          <w:bCs w:val="0"/>
          <w:spacing w:val="-4"/>
          <w:sz w:val="32"/>
          <w:szCs w:val="32"/>
        </w:rPr>
        <w:t>资金投入和使用情况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）项目资金安排落实、总投入等情况分析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根据《关于拨付自治区公共卫生补助资金的通知》（提前下达</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年自治区地方公共卫生服务补助资金（昌州财社【</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101</w:t>
      </w:r>
      <w:r w:rsidRPr="00573874">
        <w:rPr>
          <w:rStyle w:val="a8"/>
          <w:rFonts w:ascii="楷体" w:eastAsia="楷体" w:hAnsi="楷体" w:hint="eastAsia"/>
          <w:b w:val="0"/>
          <w:bCs w:val="0"/>
          <w:spacing w:val="-4"/>
          <w:sz w:val="32"/>
          <w:szCs w:val="32"/>
        </w:rPr>
        <w:t>号））文件，本项目年初预算安排总额为</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万元，资金来源为自治区专项资金，其中：财政资金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万元，其他资金</w:t>
      </w:r>
      <w:r w:rsidRPr="00573874">
        <w:rPr>
          <w:rStyle w:val="a8"/>
          <w:rFonts w:ascii="楷体" w:eastAsia="楷体" w:hAnsi="楷体" w:hint="eastAsia"/>
          <w:b w:val="0"/>
          <w:bCs w:val="0"/>
          <w:spacing w:val="-4"/>
          <w:sz w:val="32"/>
          <w:szCs w:val="32"/>
        </w:rPr>
        <w:t>0</w:t>
      </w:r>
      <w:r w:rsidRPr="00573874">
        <w:rPr>
          <w:rStyle w:val="a8"/>
          <w:rFonts w:ascii="楷体" w:eastAsia="楷体" w:hAnsi="楷体" w:hint="eastAsia"/>
          <w:b w:val="0"/>
          <w:bCs w:val="0"/>
          <w:spacing w:val="-4"/>
          <w:sz w:val="32"/>
          <w:szCs w:val="32"/>
        </w:rPr>
        <w:t>万元。</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本项目全年预算安排总额为</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万元，预算调整数为</w:t>
      </w:r>
      <w:r w:rsidRPr="00573874">
        <w:rPr>
          <w:rStyle w:val="a8"/>
          <w:rFonts w:ascii="楷体" w:eastAsia="楷体" w:hAnsi="楷体" w:hint="eastAsia"/>
          <w:b w:val="0"/>
          <w:bCs w:val="0"/>
          <w:spacing w:val="-4"/>
          <w:sz w:val="32"/>
          <w:szCs w:val="32"/>
        </w:rPr>
        <w:t>0</w:t>
      </w:r>
      <w:r w:rsidRPr="00573874">
        <w:rPr>
          <w:rStyle w:val="a8"/>
          <w:rFonts w:ascii="楷体" w:eastAsia="楷体" w:hAnsi="楷体" w:hint="eastAsia"/>
          <w:b w:val="0"/>
          <w:bCs w:val="0"/>
          <w:spacing w:val="-4"/>
          <w:sz w:val="32"/>
          <w:szCs w:val="32"/>
        </w:rPr>
        <w:t>万元，追加的</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调减</w:t>
      </w:r>
      <w:r w:rsidRPr="00573874">
        <w:rPr>
          <w:rStyle w:val="a8"/>
          <w:rFonts w:ascii="楷体" w:eastAsia="楷体" w:hAnsi="楷体" w:hint="eastAsia"/>
          <w:b w:val="0"/>
          <w:bCs w:val="0"/>
          <w:spacing w:val="-4"/>
          <w:sz w:val="32"/>
          <w:szCs w:val="32"/>
        </w:rPr>
        <w:t>0</w:t>
      </w:r>
      <w:r w:rsidRPr="00573874">
        <w:rPr>
          <w:rStyle w:val="a8"/>
          <w:rFonts w:ascii="楷体" w:eastAsia="楷体" w:hAnsi="楷体" w:hint="eastAsia"/>
          <w:b w:val="0"/>
          <w:bCs w:val="0"/>
          <w:spacing w:val="-4"/>
          <w:sz w:val="32"/>
          <w:szCs w:val="32"/>
        </w:rPr>
        <w:t>万元，预算调整率为</w:t>
      </w:r>
      <w:r w:rsidRPr="00573874">
        <w:rPr>
          <w:rStyle w:val="a8"/>
          <w:rFonts w:ascii="楷体" w:eastAsia="楷体" w:hAnsi="楷体" w:hint="eastAsia"/>
          <w:b w:val="0"/>
          <w:bCs w:val="0"/>
          <w:spacing w:val="-4"/>
          <w:sz w:val="32"/>
          <w:szCs w:val="32"/>
        </w:rPr>
        <w:t>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年本项目实际收到预算资金</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万元，预算资金到位率为</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）项目资金实际使用情况分析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截至</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12</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31</w:t>
      </w:r>
      <w:r w:rsidRPr="00573874">
        <w:rPr>
          <w:rStyle w:val="a8"/>
          <w:rFonts w:ascii="楷体" w:eastAsia="楷体" w:hAnsi="楷体" w:hint="eastAsia"/>
          <w:b w:val="0"/>
          <w:bCs w:val="0"/>
          <w:spacing w:val="-4"/>
          <w:sz w:val="32"/>
          <w:szCs w:val="32"/>
        </w:rPr>
        <w:t>日，本项目实际支付资金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万元，预算</w:t>
      </w:r>
      <w:r w:rsidRPr="00573874">
        <w:rPr>
          <w:rStyle w:val="a8"/>
          <w:rFonts w:ascii="楷体" w:eastAsia="楷体" w:hAnsi="楷体" w:hint="eastAsia"/>
          <w:b w:val="0"/>
          <w:bCs w:val="0"/>
          <w:spacing w:val="-4"/>
          <w:sz w:val="32"/>
          <w:szCs w:val="32"/>
        </w:rPr>
        <w:lastRenderedPageBreak/>
        <w:t>执行率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。本项目资金主要用于支付昌吉市公共场所监督随机抽查检测费用</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w:t>
      </w:r>
    </w:p>
    <w:p w:rsidR="00AC5F7C" w:rsidRPr="00573874" w:rsidRDefault="007C6913">
      <w:pPr>
        <w:spacing w:line="540" w:lineRule="exact"/>
        <w:ind w:firstLine="567"/>
        <w:rPr>
          <w:rStyle w:val="a8"/>
          <w:rFonts w:ascii="楷体" w:eastAsia="楷体" w:hAnsi="楷体"/>
          <w:spacing w:val="-4"/>
          <w:sz w:val="32"/>
          <w:szCs w:val="32"/>
        </w:rPr>
      </w:pPr>
      <w:r w:rsidRPr="00573874">
        <w:rPr>
          <w:rStyle w:val="a8"/>
          <w:rFonts w:ascii="楷体" w:eastAsia="楷体" w:hAnsi="楷体" w:hint="eastAsia"/>
          <w:spacing w:val="-4"/>
          <w:sz w:val="32"/>
          <w:szCs w:val="32"/>
        </w:rPr>
        <w:t>（二）项目绩效目标</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（二）项目绩效目标</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总体目标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通过科学规划、高效执行监督抽查任务，确保公共卫生安全，规范行业行为。具体包括：完成年度计划</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的监督抽查任务，覆盖重点行业（医疗机构、公共场所、饮用水等）</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；提高问题发现率和整改率</w:t>
      </w:r>
      <w:r w:rsidRPr="00573874">
        <w:rPr>
          <w:rStyle w:val="a8"/>
          <w:rFonts w:ascii="楷体" w:eastAsia="楷体" w:hAnsi="楷体" w:hint="eastAsia"/>
          <w:b w:val="0"/>
          <w:bCs w:val="0"/>
          <w:spacing w:val="-4"/>
          <w:sz w:val="32"/>
          <w:szCs w:val="32"/>
        </w:rPr>
        <w:t>，确保违法违规行为查处到位；降低公共卫生风险，推动行业合规率提升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；优化资金使用效率，控制单次抽查成本，确保资金执行率达标；同时提升公众和被监管单位满意度，增强社会公信力。最终实现监督效能提升、健康风险防控和公共卫生秩序优化的综合目标。</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阶段性目标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根据《中华人民共和国预算法》《财政支出绩效评价管理暂行办法》（财预〔</w:t>
      </w:r>
      <w:r w:rsidRPr="00573874">
        <w:rPr>
          <w:rStyle w:val="a8"/>
          <w:rFonts w:ascii="楷体" w:eastAsia="楷体" w:hAnsi="楷体" w:hint="eastAsia"/>
          <w:b w:val="0"/>
          <w:bCs w:val="0"/>
          <w:spacing w:val="-4"/>
          <w:sz w:val="32"/>
          <w:szCs w:val="32"/>
        </w:rPr>
        <w:t>2020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号）、《中共中央</w:t>
      </w:r>
      <w:r w:rsidRPr="00573874">
        <w:rPr>
          <w:rStyle w:val="a8"/>
          <w:rFonts w:ascii="楷体" w:eastAsia="楷体" w:hAnsi="楷体" w:hint="eastAsia"/>
          <w:b w:val="0"/>
          <w:bCs w:val="0"/>
          <w:spacing w:val="-4"/>
          <w:sz w:val="32"/>
          <w:szCs w:val="32"/>
        </w:rPr>
        <w:t xml:space="preserve"> </w:t>
      </w:r>
      <w:r w:rsidRPr="00573874">
        <w:rPr>
          <w:rStyle w:val="a8"/>
          <w:rFonts w:ascii="楷体" w:eastAsia="楷体" w:hAnsi="楷体" w:hint="eastAsia"/>
          <w:b w:val="0"/>
          <w:bCs w:val="0"/>
          <w:spacing w:val="-4"/>
          <w:sz w:val="32"/>
          <w:szCs w:val="32"/>
        </w:rPr>
        <w:t>国务院关于全面实施预算绩效管理的意见》（中发〔</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34</w:t>
      </w:r>
      <w:r w:rsidRPr="00573874">
        <w:rPr>
          <w:rStyle w:val="a8"/>
          <w:rFonts w:ascii="楷体" w:eastAsia="楷体" w:hAnsi="楷体" w:hint="eastAsia"/>
          <w:b w:val="0"/>
          <w:bCs w:val="0"/>
          <w:spacing w:val="-4"/>
          <w:sz w:val="32"/>
          <w:szCs w:val="32"/>
        </w:rPr>
        <w:t>号）、《自治区党委自治区人民政府关于全面实施预算绩效管理的实施意见》（新党发〔</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号）、《自治区财政支出绩效评价管理暂行办法》（新财预〔</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189</w:t>
      </w:r>
      <w:r w:rsidRPr="00573874">
        <w:rPr>
          <w:rStyle w:val="a8"/>
          <w:rFonts w:ascii="楷体" w:eastAsia="楷体" w:hAnsi="楷体" w:hint="eastAsia"/>
          <w:b w:val="0"/>
          <w:bCs w:val="0"/>
          <w:spacing w:val="-4"/>
          <w:sz w:val="32"/>
          <w:szCs w:val="32"/>
        </w:rPr>
        <w:t>号）、《关于加强和规范自治区本级项目支出“全过程”预算绩效管理结果应用的通知》（新财预〔</w:t>
      </w:r>
      <w:r w:rsidRPr="00573874">
        <w:rPr>
          <w:rStyle w:val="a8"/>
          <w:rFonts w:ascii="楷体" w:eastAsia="楷体" w:hAnsi="楷体" w:hint="eastAsia"/>
          <w:b w:val="0"/>
          <w:bCs w:val="0"/>
          <w:spacing w:val="-4"/>
          <w:sz w:val="32"/>
          <w:szCs w:val="32"/>
        </w:rPr>
        <w:t>2022</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57</w:t>
      </w:r>
      <w:r w:rsidRPr="00573874">
        <w:rPr>
          <w:rStyle w:val="a8"/>
          <w:rFonts w:ascii="楷体" w:eastAsia="楷体" w:hAnsi="楷体" w:hint="eastAsia"/>
          <w:b w:val="0"/>
          <w:bCs w:val="0"/>
          <w:spacing w:val="-4"/>
          <w:sz w:val="32"/>
          <w:szCs w:val="32"/>
        </w:rPr>
        <w:t>号）的规定，结合我单位的规章制度以及项目实施和财务相关资料，评价小组对项目绩效指标进行了进一步的完善，完善后绩效指标如下：</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）项目产出指标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①数量指标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“抽检学校卫生数量”指标，预期指标值为“</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“抽检生活饮用水场所数”指标，预期指标值为“</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“抽检公共卫生服务场所”指标，预期指标值为“</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②质量指标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“双随</w:t>
      </w:r>
      <w:r w:rsidRPr="00573874">
        <w:rPr>
          <w:rStyle w:val="a8"/>
          <w:rFonts w:ascii="楷体" w:eastAsia="楷体" w:hAnsi="楷体" w:hint="eastAsia"/>
          <w:b w:val="0"/>
          <w:bCs w:val="0"/>
          <w:spacing w:val="-4"/>
          <w:sz w:val="32"/>
          <w:szCs w:val="32"/>
        </w:rPr>
        <w:t>机一公开监督完成率”指标，预期指标值为“≥</w:t>
      </w:r>
      <w:r w:rsidRPr="00573874">
        <w:rPr>
          <w:rStyle w:val="a8"/>
          <w:rFonts w:ascii="楷体" w:eastAsia="楷体" w:hAnsi="楷体" w:hint="eastAsia"/>
          <w:b w:val="0"/>
          <w:bCs w:val="0"/>
          <w:spacing w:val="-4"/>
          <w:sz w:val="32"/>
          <w:szCs w:val="32"/>
        </w:rPr>
        <w:t>90%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③时效指标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“双随机一公开工作完成时间”指标；预期指标值为“</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日”；</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）项目成本指标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①经济成本指标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②社会成本指标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③生态环境成本指标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）项目效益指标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①经济效益指标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②社会效益指标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“检测单位公示率”指标；预期指标值为“≥</w:t>
      </w:r>
      <w:r w:rsidRPr="00573874">
        <w:rPr>
          <w:rStyle w:val="a8"/>
          <w:rFonts w:ascii="楷体" w:eastAsia="楷体" w:hAnsi="楷体" w:hint="eastAsia"/>
          <w:b w:val="0"/>
          <w:bCs w:val="0"/>
          <w:spacing w:val="-4"/>
          <w:sz w:val="32"/>
          <w:szCs w:val="32"/>
        </w:rPr>
        <w:t>90%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③生态效益指标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）项目满意度指标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①满意度指标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“服务对象满意度”指标，预期指标值为“≥</w:t>
      </w:r>
      <w:r w:rsidRPr="00573874">
        <w:rPr>
          <w:rStyle w:val="a8"/>
          <w:rFonts w:ascii="楷体" w:eastAsia="楷体" w:hAnsi="楷体" w:hint="eastAsia"/>
          <w:b w:val="0"/>
          <w:bCs w:val="0"/>
          <w:spacing w:val="-4"/>
          <w:sz w:val="32"/>
          <w:szCs w:val="32"/>
        </w:rPr>
        <w:t>95%</w:t>
      </w:r>
      <w:r w:rsidRPr="00573874">
        <w:rPr>
          <w:rStyle w:val="a8"/>
          <w:rFonts w:ascii="楷体" w:eastAsia="楷体" w:hAnsi="楷体" w:hint="eastAsia"/>
          <w:b w:val="0"/>
          <w:bCs w:val="0"/>
          <w:spacing w:val="-4"/>
          <w:sz w:val="32"/>
          <w:szCs w:val="32"/>
        </w:rPr>
        <w:t>。</w:t>
      </w:r>
    </w:p>
    <w:p w:rsidR="00AC5F7C" w:rsidRPr="00573874" w:rsidRDefault="007C6913">
      <w:p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lastRenderedPageBreak/>
        <w:t>二、绩效评价工</w:t>
      </w:r>
      <w:r w:rsidRPr="00573874">
        <w:rPr>
          <w:rStyle w:val="a8"/>
          <w:rFonts w:ascii="黑体" w:eastAsia="黑体" w:hAnsi="黑体" w:hint="eastAsia"/>
          <w:b w:val="0"/>
          <w:spacing w:val="-4"/>
          <w:sz w:val="32"/>
          <w:szCs w:val="32"/>
        </w:rPr>
        <w:t>作开展情况</w:t>
      </w:r>
    </w:p>
    <w:p w:rsidR="00AC5F7C" w:rsidRPr="00573874" w:rsidRDefault="007C6913">
      <w:pPr>
        <w:spacing w:line="540" w:lineRule="exact"/>
        <w:ind w:firstLineChars="181" w:firstLine="567"/>
        <w:rPr>
          <w:rStyle w:val="a8"/>
          <w:rFonts w:ascii="楷体" w:eastAsia="楷体" w:hAnsi="楷体"/>
          <w:spacing w:val="-4"/>
          <w:sz w:val="32"/>
          <w:szCs w:val="32"/>
        </w:rPr>
      </w:pPr>
      <w:r w:rsidRPr="00573874">
        <w:rPr>
          <w:rStyle w:val="a8"/>
          <w:rFonts w:ascii="楷体" w:eastAsia="楷体" w:hAnsi="楷体" w:hint="eastAsia"/>
          <w:spacing w:val="-4"/>
          <w:sz w:val="32"/>
          <w:szCs w:val="32"/>
        </w:rPr>
        <w:t>（一）绩效评价目的、对象和范围</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（一）绩效评价的目的、对象和范围</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绩效评价的目的</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为全面实施预算绩效管理，建立科学、合理的项目支出绩效评价管理体系，提高财政资源配置效率和使用效益，根据财政部印发《项目支出绩效评价管理办法》（财预〔</w:t>
      </w:r>
      <w:r w:rsidRPr="00573874">
        <w:rPr>
          <w:rStyle w:val="a8"/>
          <w:rFonts w:ascii="楷体" w:eastAsia="楷体" w:hAnsi="楷体" w:hint="eastAsia"/>
          <w:b w:val="0"/>
          <w:bCs w:val="0"/>
          <w:spacing w:val="-4"/>
          <w:sz w:val="32"/>
          <w:szCs w:val="32"/>
        </w:rPr>
        <w:t>2020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号）、《自治区财政支出绩效评价管理暂行办法》（新财预〔</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189</w:t>
      </w:r>
      <w:r w:rsidRPr="00573874">
        <w:rPr>
          <w:rStyle w:val="a8"/>
          <w:rFonts w:ascii="楷体" w:eastAsia="楷体" w:hAnsi="楷体" w:hint="eastAsia"/>
          <w:b w:val="0"/>
          <w:bCs w:val="0"/>
          <w:spacing w:val="-4"/>
          <w:sz w:val="32"/>
          <w:szCs w:val="32"/>
        </w:rPr>
        <w:t>号）、《关于印发</w:t>
      </w:r>
      <w:r w:rsidRPr="00573874">
        <w:rPr>
          <w:rStyle w:val="a8"/>
          <w:rFonts w:ascii="楷体" w:eastAsia="楷体" w:hAnsi="楷体" w:hint="eastAsia"/>
          <w:b w:val="0"/>
          <w:bCs w:val="0"/>
          <w:spacing w:val="-4"/>
          <w:sz w:val="32"/>
          <w:szCs w:val="32"/>
        </w:rPr>
        <w:t>&lt;</w:t>
      </w:r>
      <w:r w:rsidRPr="00573874">
        <w:rPr>
          <w:rStyle w:val="a8"/>
          <w:rFonts w:ascii="楷体" w:eastAsia="楷体" w:hAnsi="楷体" w:hint="eastAsia"/>
          <w:b w:val="0"/>
          <w:bCs w:val="0"/>
          <w:spacing w:val="-4"/>
          <w:sz w:val="32"/>
          <w:szCs w:val="32"/>
        </w:rPr>
        <w:t>自治区项目支出绩效目标设置指引</w:t>
      </w:r>
      <w:r w:rsidRPr="00573874">
        <w:rPr>
          <w:rStyle w:val="a8"/>
          <w:rFonts w:ascii="楷体" w:eastAsia="楷体" w:hAnsi="楷体" w:hint="eastAsia"/>
          <w:b w:val="0"/>
          <w:bCs w:val="0"/>
          <w:spacing w:val="-4"/>
          <w:sz w:val="32"/>
          <w:szCs w:val="32"/>
        </w:rPr>
        <w:t>&gt;</w:t>
      </w:r>
      <w:r w:rsidRPr="00573874">
        <w:rPr>
          <w:rStyle w:val="a8"/>
          <w:rFonts w:ascii="楷体" w:eastAsia="楷体" w:hAnsi="楷体" w:hint="eastAsia"/>
          <w:b w:val="0"/>
          <w:bCs w:val="0"/>
          <w:spacing w:val="-4"/>
          <w:sz w:val="32"/>
          <w:szCs w:val="32"/>
        </w:rPr>
        <w:t>的通知》（新财预〔</w:t>
      </w:r>
      <w:r w:rsidRPr="00573874">
        <w:rPr>
          <w:rStyle w:val="a8"/>
          <w:rFonts w:ascii="楷体" w:eastAsia="楷体" w:hAnsi="楷体" w:hint="eastAsia"/>
          <w:b w:val="0"/>
          <w:bCs w:val="0"/>
          <w:spacing w:val="-4"/>
          <w:sz w:val="32"/>
          <w:szCs w:val="32"/>
        </w:rPr>
        <w:t>2022</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42</w:t>
      </w:r>
      <w:r w:rsidRPr="00573874">
        <w:rPr>
          <w:rStyle w:val="a8"/>
          <w:rFonts w:ascii="楷体" w:eastAsia="楷体" w:hAnsi="楷体" w:hint="eastAsia"/>
          <w:b w:val="0"/>
          <w:bCs w:val="0"/>
          <w:spacing w:val="-4"/>
          <w:sz w:val="32"/>
          <w:szCs w:val="32"/>
        </w:rPr>
        <w:t>号）文件精神，我单位针对自治区公共卫生服务（地方公共卫生）补助资金项目开展本次部门项目支出绩效评价工</w:t>
      </w:r>
      <w:r w:rsidRPr="00573874">
        <w:rPr>
          <w:rStyle w:val="a8"/>
          <w:rFonts w:ascii="楷体" w:eastAsia="楷体" w:hAnsi="楷体" w:hint="eastAsia"/>
          <w:b w:val="0"/>
          <w:bCs w:val="0"/>
          <w:spacing w:val="-4"/>
          <w:sz w:val="32"/>
          <w:szCs w:val="32"/>
        </w:rPr>
        <w:t>作。通过绩效评价，促进本单位总结经验、发现问题、改进工作，旨在评价本项目前期审批、实施过程及实施效果，促进预算管理不断完善，加快绩效目标的实现，保证财政资金有效、合理使用，具体绩效评价的目的细分如下：</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二是通过部门项目支出绩效评价，进一步做实绩效目标，根据项目绩效目标设立情况，细化形成多维度绩效指标，将绩效指标细</w:t>
      </w:r>
      <w:r w:rsidRPr="00573874">
        <w:rPr>
          <w:rStyle w:val="a8"/>
          <w:rFonts w:ascii="楷体" w:eastAsia="楷体" w:hAnsi="楷体" w:hint="eastAsia"/>
          <w:b w:val="0"/>
          <w:bCs w:val="0"/>
          <w:spacing w:val="-4"/>
          <w:sz w:val="32"/>
          <w:szCs w:val="32"/>
        </w:rPr>
        <w:t>化为数量指标、质量指标、时效指标、经济成本指标、社会效益指标、服务对象满意度指标等内容，保证项目绩效指标设置科学、规范、合理、可衡量。</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三是通过部门项目支出绩效评价，进一步纠正对绩效管理理解上</w:t>
      </w:r>
      <w:r w:rsidRPr="00573874">
        <w:rPr>
          <w:rStyle w:val="a8"/>
          <w:rFonts w:ascii="楷体" w:eastAsia="楷体" w:hAnsi="楷体" w:hint="eastAsia"/>
          <w:b w:val="0"/>
          <w:bCs w:val="0"/>
          <w:spacing w:val="-4"/>
          <w:sz w:val="32"/>
          <w:szCs w:val="32"/>
        </w:rPr>
        <w:lastRenderedPageBreak/>
        <w:t>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绩效评价对象</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此次我单位根据《财政支出绩效评价管理暂行办法》（财预〔</w:t>
      </w:r>
      <w:r w:rsidRPr="00573874">
        <w:rPr>
          <w:rStyle w:val="a8"/>
          <w:rFonts w:ascii="楷体" w:eastAsia="楷体" w:hAnsi="楷体" w:hint="eastAsia"/>
          <w:b w:val="0"/>
          <w:bCs w:val="0"/>
          <w:spacing w:val="-4"/>
          <w:sz w:val="32"/>
          <w:szCs w:val="32"/>
        </w:rPr>
        <w:t>2020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号）文件要求实施评价工作，本次评价对象为自治区公共卫生服务（地方公共卫生）补助资金项目，评价核心为项目资金、项目产出、项目效益。</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绩效评价范围</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本次绩效评价主要围绕项目资金使用情况和财务管理状况；资产配置、</w:t>
      </w:r>
      <w:r w:rsidRPr="00573874">
        <w:rPr>
          <w:rStyle w:val="a8"/>
          <w:rFonts w:ascii="楷体" w:eastAsia="楷体" w:hAnsi="楷体" w:hint="eastAsia"/>
          <w:b w:val="0"/>
          <w:bCs w:val="0"/>
          <w:spacing w:val="-4"/>
          <w:sz w:val="32"/>
          <w:szCs w:val="32"/>
        </w:rPr>
        <w:t>使用、处置及其收益管理情况；项目管理相关制度及措施是否被认真执行；绩效目标的实现程度（包括是否达到预定产出和效果）等方面进行综合绩效评价。</w:t>
      </w:r>
    </w:p>
    <w:p w:rsidR="00AC5F7C" w:rsidRPr="00573874" w:rsidRDefault="007C6913">
      <w:pPr>
        <w:spacing w:line="540" w:lineRule="exact"/>
        <w:ind w:firstLine="567"/>
        <w:rPr>
          <w:rStyle w:val="a8"/>
          <w:rFonts w:ascii="楷体" w:eastAsia="楷体" w:hAnsi="楷体"/>
          <w:spacing w:val="-4"/>
          <w:sz w:val="32"/>
          <w:szCs w:val="32"/>
        </w:rPr>
      </w:pPr>
      <w:r w:rsidRPr="00573874">
        <w:rPr>
          <w:rStyle w:val="a8"/>
          <w:rFonts w:ascii="楷体" w:eastAsia="楷体" w:hAnsi="楷体" w:hint="eastAsia"/>
          <w:spacing w:val="-4"/>
          <w:sz w:val="32"/>
          <w:szCs w:val="32"/>
        </w:rPr>
        <w:t>（二）绩效评价原则、评价指标体系、评价方法、评价标准</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（二）绩效评价原则、评价指标体系</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绩效评价原则</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依据《中华人民共和国预算法》《中共中央国务院关于全面实施预算绩效管理的意见》（中发〔</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34</w:t>
      </w:r>
      <w:r w:rsidRPr="00573874">
        <w:rPr>
          <w:rStyle w:val="a8"/>
          <w:rFonts w:ascii="楷体" w:eastAsia="楷体" w:hAnsi="楷体" w:hint="eastAsia"/>
          <w:b w:val="0"/>
          <w:bCs w:val="0"/>
          <w:spacing w:val="-4"/>
          <w:sz w:val="32"/>
          <w:szCs w:val="32"/>
        </w:rPr>
        <w:t>号）、《项目支出绩效评</w:t>
      </w:r>
      <w:r w:rsidRPr="00573874">
        <w:rPr>
          <w:rStyle w:val="a8"/>
          <w:rFonts w:ascii="楷体" w:eastAsia="楷体" w:hAnsi="楷体" w:hint="eastAsia"/>
          <w:b w:val="0"/>
          <w:bCs w:val="0"/>
          <w:spacing w:val="-4"/>
          <w:sz w:val="32"/>
          <w:szCs w:val="32"/>
        </w:rPr>
        <w:lastRenderedPageBreak/>
        <w:t>价管理办法》（财预〔</w:t>
      </w:r>
      <w:r w:rsidRPr="00573874">
        <w:rPr>
          <w:rStyle w:val="a8"/>
          <w:rFonts w:ascii="楷体" w:eastAsia="楷体" w:hAnsi="楷体" w:hint="eastAsia"/>
          <w:b w:val="0"/>
          <w:bCs w:val="0"/>
          <w:spacing w:val="-4"/>
          <w:sz w:val="32"/>
          <w:szCs w:val="32"/>
        </w:rPr>
        <w:t>2020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号）、《自治区党委自治区人民政府关于全面实施预算绩效管理的实施意见》（新党发〔</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号）、《自治区财政支</w:t>
      </w:r>
      <w:r w:rsidRPr="00573874">
        <w:rPr>
          <w:rStyle w:val="a8"/>
          <w:rFonts w:ascii="楷体" w:eastAsia="楷体" w:hAnsi="楷体" w:hint="eastAsia"/>
          <w:b w:val="0"/>
          <w:bCs w:val="0"/>
          <w:spacing w:val="-4"/>
          <w:sz w:val="32"/>
          <w:szCs w:val="32"/>
        </w:rPr>
        <w:t>出绩效评价管理暂行办法》（新财预〔</w:t>
      </w:r>
      <w:r w:rsidRPr="00573874">
        <w:rPr>
          <w:rStyle w:val="a8"/>
          <w:rFonts w:ascii="楷体" w:eastAsia="楷体" w:hAnsi="楷体" w:hint="eastAsia"/>
          <w:b w:val="0"/>
          <w:bCs w:val="0"/>
          <w:spacing w:val="-4"/>
          <w:sz w:val="32"/>
          <w:szCs w:val="32"/>
        </w:rPr>
        <w:t>2018</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189</w:t>
      </w:r>
      <w:r w:rsidRPr="00573874">
        <w:rPr>
          <w:rStyle w:val="a8"/>
          <w:rFonts w:ascii="楷体" w:eastAsia="楷体" w:hAnsi="楷体" w:hint="eastAsia"/>
          <w:b w:val="0"/>
          <w:bCs w:val="0"/>
          <w:spacing w:val="-4"/>
          <w:sz w:val="32"/>
          <w:szCs w:val="32"/>
        </w:rPr>
        <w:t>号）、《关于印发</w:t>
      </w:r>
      <w:r w:rsidRPr="00573874">
        <w:rPr>
          <w:rStyle w:val="a8"/>
          <w:rFonts w:ascii="楷体" w:eastAsia="楷体" w:hAnsi="楷体" w:hint="eastAsia"/>
          <w:b w:val="0"/>
          <w:bCs w:val="0"/>
          <w:spacing w:val="-4"/>
          <w:sz w:val="32"/>
          <w:szCs w:val="32"/>
        </w:rPr>
        <w:t>&lt;</w:t>
      </w:r>
      <w:r w:rsidRPr="00573874">
        <w:rPr>
          <w:rStyle w:val="a8"/>
          <w:rFonts w:ascii="楷体" w:eastAsia="楷体" w:hAnsi="楷体" w:hint="eastAsia"/>
          <w:b w:val="0"/>
          <w:bCs w:val="0"/>
          <w:spacing w:val="-4"/>
          <w:sz w:val="32"/>
          <w:szCs w:val="32"/>
        </w:rPr>
        <w:t>自治区项目支出绩效目标设置指引</w:t>
      </w:r>
      <w:r w:rsidRPr="00573874">
        <w:rPr>
          <w:rStyle w:val="a8"/>
          <w:rFonts w:ascii="楷体" w:eastAsia="楷体" w:hAnsi="楷体" w:hint="eastAsia"/>
          <w:b w:val="0"/>
          <w:bCs w:val="0"/>
          <w:spacing w:val="-4"/>
          <w:sz w:val="32"/>
          <w:szCs w:val="32"/>
        </w:rPr>
        <w:t>&gt;</w:t>
      </w:r>
      <w:r w:rsidRPr="00573874">
        <w:rPr>
          <w:rStyle w:val="a8"/>
          <w:rFonts w:ascii="楷体" w:eastAsia="楷体" w:hAnsi="楷体" w:hint="eastAsia"/>
          <w:b w:val="0"/>
          <w:bCs w:val="0"/>
          <w:spacing w:val="-4"/>
          <w:sz w:val="32"/>
          <w:szCs w:val="32"/>
        </w:rPr>
        <w:t>的通知》（新财预〔</w:t>
      </w:r>
      <w:r w:rsidRPr="00573874">
        <w:rPr>
          <w:rStyle w:val="a8"/>
          <w:rFonts w:ascii="楷体" w:eastAsia="楷体" w:hAnsi="楷体" w:hint="eastAsia"/>
          <w:b w:val="0"/>
          <w:bCs w:val="0"/>
          <w:spacing w:val="-4"/>
          <w:sz w:val="32"/>
          <w:szCs w:val="32"/>
        </w:rPr>
        <w:t>2022</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42</w:t>
      </w:r>
      <w:r w:rsidRPr="00573874">
        <w:rPr>
          <w:rStyle w:val="a8"/>
          <w:rFonts w:ascii="楷体" w:eastAsia="楷体" w:hAnsi="楷体" w:hint="eastAsia"/>
          <w:b w:val="0"/>
          <w:bCs w:val="0"/>
          <w:spacing w:val="-4"/>
          <w:sz w:val="32"/>
          <w:szCs w:val="32"/>
        </w:rPr>
        <w:t>号）等要求，绩效评价应遵循如下原则：</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）科学公正。绩效评价应当运用科学合理的方法，按照规范的程序，对项目绩效进行客观、公正地反映。</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）激励约束。绩效评价结果应与预算安排、</w:t>
      </w:r>
      <w:r w:rsidRPr="00573874">
        <w:rPr>
          <w:rStyle w:val="a8"/>
          <w:rFonts w:ascii="楷体" w:eastAsia="楷体" w:hAnsi="楷体" w:hint="eastAsia"/>
          <w:b w:val="0"/>
          <w:bCs w:val="0"/>
          <w:spacing w:val="-4"/>
          <w:sz w:val="32"/>
          <w:szCs w:val="32"/>
        </w:rPr>
        <w:t>政策调整、改进管理实质性挂钩，体现奖优罚劣和激励相容导向，有效要安排、低效要压减、无效要问责。</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）公开透明。绩效评价结果应依法依规公开，并自觉接受社会监督。</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根据以上原则，绩效评价应遵循如下要求：</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）在数据采集时，采取客观数据，主管部门审查、社会中介组织复查，与问卷调查相结合的形式，以保证各项指标的真实性。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）保证评价结果的真实性、公正性，提高评价报告的公信力。</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）绩效评价报告应当简明扼要，除了对绩效评价的过程、结果描述外，还应总结经验，指出问题，并就共性问题提出可操作性改进建议。评价工作组</w:t>
      </w:r>
      <w:r w:rsidRPr="00573874">
        <w:rPr>
          <w:rStyle w:val="a8"/>
          <w:rFonts w:ascii="楷体" w:eastAsia="楷体" w:hAnsi="楷体" w:hint="eastAsia"/>
          <w:b w:val="0"/>
          <w:bCs w:val="0"/>
          <w:spacing w:val="-4"/>
          <w:sz w:val="32"/>
          <w:szCs w:val="32"/>
        </w:rPr>
        <w:t>本着科学规范、公平公正、绩效相关的原则，采用全面、重点、现场和非现场相结合的方式进行评价。</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绩效评价指标体系</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我单位通过实施资料研读及前期调研，结合项目的实际开展情况，按照《项目支出绩效评价管理办法》（财预〔</w:t>
      </w:r>
      <w:r w:rsidRPr="00573874">
        <w:rPr>
          <w:rStyle w:val="a8"/>
          <w:rFonts w:ascii="楷体" w:eastAsia="楷体" w:hAnsi="楷体" w:hint="eastAsia"/>
          <w:b w:val="0"/>
          <w:bCs w:val="0"/>
          <w:spacing w:val="-4"/>
          <w:sz w:val="32"/>
          <w:szCs w:val="32"/>
        </w:rPr>
        <w:t>2020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号）文件要求，结合项目特点，经与专家组充分协商，设置指标体系结构如下：设置一级指标共</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个，包括：决策指标（</w:t>
      </w:r>
      <w:r w:rsidRPr="00573874">
        <w:rPr>
          <w:rStyle w:val="a8"/>
          <w:rFonts w:ascii="楷体" w:eastAsia="楷体" w:hAnsi="楷体" w:hint="eastAsia"/>
          <w:b w:val="0"/>
          <w:bCs w:val="0"/>
          <w:spacing w:val="-4"/>
          <w:sz w:val="32"/>
          <w:szCs w:val="32"/>
        </w:rPr>
        <w:t>21.00%</w:t>
      </w:r>
      <w:r w:rsidRPr="00573874">
        <w:rPr>
          <w:rStyle w:val="a8"/>
          <w:rFonts w:ascii="楷体" w:eastAsia="楷体" w:hAnsi="楷体" w:hint="eastAsia"/>
          <w:b w:val="0"/>
          <w:bCs w:val="0"/>
          <w:spacing w:val="-4"/>
          <w:sz w:val="32"/>
          <w:szCs w:val="32"/>
        </w:rPr>
        <w:t>）、过程指标（</w:t>
      </w:r>
      <w:r w:rsidRPr="00573874">
        <w:rPr>
          <w:rStyle w:val="a8"/>
          <w:rFonts w:ascii="楷体" w:eastAsia="楷体" w:hAnsi="楷体" w:hint="eastAsia"/>
          <w:b w:val="0"/>
          <w:bCs w:val="0"/>
          <w:spacing w:val="-4"/>
          <w:sz w:val="32"/>
          <w:szCs w:val="32"/>
        </w:rPr>
        <w:t>19.00%</w:t>
      </w:r>
      <w:r w:rsidRPr="00573874">
        <w:rPr>
          <w:rStyle w:val="a8"/>
          <w:rFonts w:ascii="楷体" w:eastAsia="楷体" w:hAnsi="楷体" w:hint="eastAsia"/>
          <w:b w:val="0"/>
          <w:bCs w:val="0"/>
          <w:spacing w:val="-4"/>
          <w:sz w:val="32"/>
          <w:szCs w:val="32"/>
        </w:rPr>
        <w:t>）、产出指标（</w:t>
      </w:r>
      <w:r w:rsidRPr="00573874">
        <w:rPr>
          <w:rStyle w:val="a8"/>
          <w:rFonts w:ascii="楷体" w:eastAsia="楷体" w:hAnsi="楷体" w:hint="eastAsia"/>
          <w:b w:val="0"/>
          <w:bCs w:val="0"/>
          <w:spacing w:val="-4"/>
          <w:sz w:val="32"/>
          <w:szCs w:val="32"/>
        </w:rPr>
        <w:t>30.00%</w:t>
      </w:r>
      <w:r w:rsidRPr="00573874">
        <w:rPr>
          <w:rStyle w:val="a8"/>
          <w:rFonts w:ascii="楷体" w:eastAsia="楷体" w:hAnsi="楷体" w:hint="eastAsia"/>
          <w:b w:val="0"/>
          <w:bCs w:val="0"/>
          <w:spacing w:val="-4"/>
          <w:sz w:val="32"/>
          <w:szCs w:val="32"/>
        </w:rPr>
        <w:t>）、效益指标（</w:t>
      </w:r>
      <w:r w:rsidRPr="00573874">
        <w:rPr>
          <w:rStyle w:val="a8"/>
          <w:rFonts w:ascii="楷体" w:eastAsia="楷体" w:hAnsi="楷体" w:hint="eastAsia"/>
          <w:b w:val="0"/>
          <w:bCs w:val="0"/>
          <w:spacing w:val="-4"/>
          <w:sz w:val="32"/>
          <w:szCs w:val="32"/>
        </w:rPr>
        <w:t>20.00%</w:t>
      </w:r>
      <w:r w:rsidRPr="00573874">
        <w:rPr>
          <w:rStyle w:val="a8"/>
          <w:rFonts w:ascii="楷体" w:eastAsia="楷体" w:hAnsi="楷体" w:hint="eastAsia"/>
          <w:b w:val="0"/>
          <w:bCs w:val="0"/>
          <w:spacing w:val="-4"/>
          <w:sz w:val="32"/>
          <w:szCs w:val="32"/>
        </w:rPr>
        <w:t>）、满意度指标（</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）五类指标。主要围绕资金使用、项目管理、资源配置等方面，客观分</w:t>
      </w:r>
      <w:r w:rsidRPr="00573874">
        <w:rPr>
          <w:rStyle w:val="a8"/>
          <w:rFonts w:ascii="楷体" w:eastAsia="楷体" w:hAnsi="楷体" w:hint="eastAsia"/>
          <w:b w:val="0"/>
          <w:bCs w:val="0"/>
          <w:spacing w:val="-4"/>
          <w:sz w:val="32"/>
          <w:szCs w:val="32"/>
        </w:rPr>
        <w:t>析项目的产出和效果，从而考察项目预算定额标准的合理性，进而提出完善意见。整个评价框架构成体现从投入、过程到产出、效果和影响的绩效逻辑路径。详细指标体系见“附件</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：项目支出绩效评价体系”。</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评价方法</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w:t>
      </w:r>
      <w:r w:rsidRPr="00573874">
        <w:rPr>
          <w:rStyle w:val="a8"/>
          <w:rFonts w:ascii="楷体" w:eastAsia="楷体" w:hAnsi="楷体" w:hint="eastAsia"/>
          <w:b w:val="0"/>
          <w:bCs w:val="0"/>
          <w:spacing w:val="-4"/>
          <w:sz w:val="32"/>
          <w:szCs w:val="32"/>
        </w:rPr>
        <w:t>查等对财政支出效果进行评判，评价绩效目标实现程度。</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三级指标分析环节：总体采用比较法，同时辅以文献法、成本效益法、因素分析法以及公众评判法，根据不同三级指标类型进行逐项分析。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w:t>
      </w:r>
      <w:r w:rsidRPr="00573874">
        <w:rPr>
          <w:rStyle w:val="a8"/>
          <w:rFonts w:ascii="楷体" w:eastAsia="楷体" w:hAnsi="楷体" w:hint="eastAsia"/>
          <w:b w:val="0"/>
          <w:bCs w:val="0"/>
          <w:spacing w:val="-4"/>
          <w:sz w:val="32"/>
          <w:szCs w:val="32"/>
        </w:rPr>
        <w:lastRenderedPageBreak/>
        <w:t>初指标值设定明显偏低造成的，要按照偏离度适度调减分值；未完成指标值的，按照完成值与指标值的比例记分。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②定性指标</w:t>
      </w:r>
      <w:r w:rsidRPr="00573874">
        <w:rPr>
          <w:rStyle w:val="a8"/>
          <w:rFonts w:ascii="楷体" w:eastAsia="楷体" w:hAnsi="楷体" w:hint="eastAsia"/>
          <w:b w:val="0"/>
          <w:bCs w:val="0"/>
          <w:spacing w:val="-4"/>
          <w:sz w:val="32"/>
          <w:szCs w:val="32"/>
        </w:rPr>
        <w:t>分析环节：主要采用公众评判法，通过问卷及抽样调查等方式评价本项目实施后社会公众对于其实施效果的满意程度，将调研结果按照《关于印发</w:t>
      </w:r>
      <w:r w:rsidRPr="00573874">
        <w:rPr>
          <w:rStyle w:val="a8"/>
          <w:rFonts w:ascii="楷体" w:eastAsia="楷体" w:hAnsi="楷体" w:hint="eastAsia"/>
          <w:b w:val="0"/>
          <w:bCs w:val="0"/>
          <w:spacing w:val="-4"/>
          <w:sz w:val="32"/>
          <w:szCs w:val="32"/>
        </w:rPr>
        <w:t>&lt;</w:t>
      </w:r>
      <w:r w:rsidRPr="00573874">
        <w:rPr>
          <w:rStyle w:val="a8"/>
          <w:rFonts w:ascii="楷体" w:eastAsia="楷体" w:hAnsi="楷体" w:hint="eastAsia"/>
          <w:b w:val="0"/>
          <w:bCs w:val="0"/>
          <w:spacing w:val="-4"/>
          <w:sz w:val="32"/>
          <w:szCs w:val="32"/>
        </w:rPr>
        <w:t>自治区项目支出绩效目标设置指引</w:t>
      </w:r>
      <w:r w:rsidRPr="00573874">
        <w:rPr>
          <w:rStyle w:val="a8"/>
          <w:rFonts w:ascii="楷体" w:eastAsia="楷体" w:hAnsi="楷体" w:hint="eastAsia"/>
          <w:b w:val="0"/>
          <w:bCs w:val="0"/>
          <w:spacing w:val="-4"/>
          <w:sz w:val="32"/>
          <w:szCs w:val="32"/>
        </w:rPr>
        <w:t>&gt;</w:t>
      </w:r>
      <w:r w:rsidRPr="00573874">
        <w:rPr>
          <w:rStyle w:val="a8"/>
          <w:rFonts w:ascii="楷体" w:eastAsia="楷体" w:hAnsi="楷体" w:hint="eastAsia"/>
          <w:b w:val="0"/>
          <w:bCs w:val="0"/>
          <w:spacing w:val="-4"/>
          <w:sz w:val="32"/>
          <w:szCs w:val="32"/>
        </w:rPr>
        <w:t>的通知》（新财预〔</w:t>
      </w:r>
      <w:r w:rsidRPr="00573874">
        <w:rPr>
          <w:rStyle w:val="a8"/>
          <w:rFonts w:ascii="楷体" w:eastAsia="楷体" w:hAnsi="楷体" w:hint="eastAsia"/>
          <w:b w:val="0"/>
          <w:bCs w:val="0"/>
          <w:spacing w:val="-4"/>
          <w:sz w:val="32"/>
          <w:szCs w:val="32"/>
        </w:rPr>
        <w:t>2022</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42</w:t>
      </w:r>
      <w:r w:rsidRPr="00573874">
        <w:rPr>
          <w:rStyle w:val="a8"/>
          <w:rFonts w:ascii="楷体" w:eastAsia="楷体" w:hAnsi="楷体" w:hint="eastAsia"/>
          <w:b w:val="0"/>
          <w:bCs w:val="0"/>
          <w:spacing w:val="-4"/>
          <w:sz w:val="32"/>
          <w:szCs w:val="32"/>
        </w:rPr>
        <w:t>号）要求分为基本达成目标、部分实现目标、实现目标程度较低三档，分别按照该指标对应分值区间</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（含）</w:t>
      </w:r>
      <w:r w:rsidRPr="00573874">
        <w:rPr>
          <w:rStyle w:val="a8"/>
          <w:rFonts w:ascii="楷体" w:eastAsia="楷体" w:hAnsi="楷体" w:hint="eastAsia"/>
          <w:b w:val="0"/>
          <w:bCs w:val="0"/>
          <w:spacing w:val="-4"/>
          <w:sz w:val="32"/>
          <w:szCs w:val="32"/>
        </w:rPr>
        <w:t>-80.00%</w:t>
      </w:r>
      <w:r w:rsidRPr="00573874">
        <w:rPr>
          <w:rStyle w:val="a8"/>
          <w:rFonts w:ascii="楷体" w:eastAsia="楷体" w:hAnsi="楷体" w:hint="eastAsia"/>
          <w:b w:val="0"/>
          <w:bCs w:val="0"/>
          <w:spacing w:val="-4"/>
          <w:sz w:val="32"/>
          <w:szCs w:val="32"/>
        </w:rPr>
        <w:t>（含）、</w:t>
      </w:r>
      <w:r w:rsidRPr="00573874">
        <w:rPr>
          <w:rStyle w:val="a8"/>
          <w:rFonts w:ascii="楷体" w:eastAsia="楷体" w:hAnsi="楷体" w:hint="eastAsia"/>
          <w:b w:val="0"/>
          <w:bCs w:val="0"/>
          <w:spacing w:val="-4"/>
          <w:sz w:val="32"/>
          <w:szCs w:val="32"/>
        </w:rPr>
        <w:t>80.00%-60.00%</w:t>
      </w:r>
      <w:r w:rsidRPr="00573874">
        <w:rPr>
          <w:rStyle w:val="a8"/>
          <w:rFonts w:ascii="楷体" w:eastAsia="楷体" w:hAnsi="楷体" w:hint="eastAsia"/>
          <w:b w:val="0"/>
          <w:bCs w:val="0"/>
          <w:spacing w:val="-4"/>
          <w:sz w:val="32"/>
          <w:szCs w:val="32"/>
        </w:rPr>
        <w:t>（含）、</w:t>
      </w:r>
      <w:r w:rsidRPr="00573874">
        <w:rPr>
          <w:rStyle w:val="a8"/>
          <w:rFonts w:ascii="楷体" w:eastAsia="楷体" w:hAnsi="楷体" w:hint="eastAsia"/>
          <w:b w:val="0"/>
          <w:bCs w:val="0"/>
          <w:spacing w:val="-4"/>
          <w:sz w:val="32"/>
          <w:szCs w:val="32"/>
        </w:rPr>
        <w:t>60.00%-0.00%</w:t>
      </w:r>
      <w:r w:rsidRPr="00573874">
        <w:rPr>
          <w:rStyle w:val="a8"/>
          <w:rFonts w:ascii="楷体" w:eastAsia="楷体" w:hAnsi="楷体" w:hint="eastAsia"/>
          <w:b w:val="0"/>
          <w:bCs w:val="0"/>
          <w:spacing w:val="-4"/>
          <w:sz w:val="32"/>
          <w:szCs w:val="32"/>
        </w:rPr>
        <w:t>合理确定分值，详细评价方法的应用如下：</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立项依据充分性：比较法、文献法，查找法律法规政策以及规划，对比实际执行内容和政策支持内容是</w:t>
      </w:r>
      <w:r w:rsidRPr="00573874">
        <w:rPr>
          <w:rStyle w:val="a8"/>
          <w:rFonts w:ascii="楷体" w:eastAsia="楷体" w:hAnsi="楷体" w:hint="eastAsia"/>
          <w:b w:val="0"/>
          <w:bCs w:val="0"/>
          <w:spacing w:val="-4"/>
          <w:sz w:val="32"/>
          <w:szCs w:val="32"/>
        </w:rPr>
        <w:t>否匹配。</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立项程序规范性：比较法、文献法，查找相关项目设立的政策和文件要求，对比分析实际执行程序是否按照政策及文件要求执行，分析立项程序的规范性。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绩效目标合理性：比较法，对比分析年初编制项目支出绩效目标表与项目内容的相关性、资金的匹配性等。</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绩效指标明确性：比较法，比较分析年初编制项目支出绩效目标表是否符合双七原则，是否可衡量。</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预算编制科学性：成本效益分析法，分析在产出一定的情况下，成本取值是否有依据，是否经过询价，是否按照市场最低成本编制。</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资金分配合理性：因素分析法，综合分析资金的分配依据是否充分，</w:t>
      </w:r>
      <w:r w:rsidRPr="00573874">
        <w:rPr>
          <w:rStyle w:val="a8"/>
          <w:rFonts w:ascii="楷体" w:eastAsia="楷体" w:hAnsi="楷体" w:hint="eastAsia"/>
          <w:b w:val="0"/>
          <w:bCs w:val="0"/>
          <w:spacing w:val="-4"/>
          <w:sz w:val="32"/>
          <w:szCs w:val="32"/>
        </w:rPr>
        <w:t>分配金额是否与项目实施单位需求金额一致，</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资金到位率：比较法，资金到位率预期指标值应为</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，通过实际计算，分析实际完成值和预期指标值之间的差距和原因。</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预算执行率：比较法，预算执行率预期指标值应为</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，通过实际计算，分析实际完成值和预期指标值之间的差距和原因。</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管理制度健全性：文献法、比较法，查阅项目实施人员提供的财务和业务</w:t>
      </w:r>
      <w:r w:rsidRPr="00573874">
        <w:rPr>
          <w:rStyle w:val="a8"/>
          <w:rFonts w:ascii="楷体" w:eastAsia="楷体" w:hAnsi="楷体" w:hint="eastAsia"/>
          <w:b w:val="0"/>
          <w:bCs w:val="0"/>
          <w:spacing w:val="-4"/>
          <w:sz w:val="32"/>
          <w:szCs w:val="32"/>
        </w:rPr>
        <w:t>管理制度，将已建立的制度与现行的法律法规和政策要求进行对比，分析项目制度的合法性、合规性、完整性。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制度执行有效性：比较法，结合项目实际实施过程性文件，根据已建设的财务管理制度和项目管理制度综合分析制度执行的有效性。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定性指标：公众评判法，通过问卷及抽样调查等方式评价本项目实</w:t>
      </w:r>
      <w:r w:rsidRPr="00573874">
        <w:rPr>
          <w:rStyle w:val="a8"/>
          <w:rFonts w:ascii="楷体" w:eastAsia="楷体" w:hAnsi="楷体" w:hint="eastAsia"/>
          <w:b w:val="0"/>
          <w:bCs w:val="0"/>
          <w:spacing w:val="-4"/>
          <w:sz w:val="32"/>
          <w:szCs w:val="32"/>
        </w:rPr>
        <w:t>施后社会公众对于其实施效果的满意程度。</w:t>
      </w:r>
      <w:r w:rsidRPr="00573874">
        <w:rPr>
          <w:rStyle w:val="a8"/>
          <w:rFonts w:ascii="楷体" w:eastAsia="楷体" w:hAnsi="楷体" w:hint="eastAsia"/>
          <w:b w:val="0"/>
          <w:bCs w:val="0"/>
          <w:spacing w:val="-4"/>
          <w:sz w:val="32"/>
          <w:szCs w:val="32"/>
        </w:rPr>
        <w:br/>
        <w:t>4.</w:t>
      </w:r>
      <w:r w:rsidRPr="00573874">
        <w:rPr>
          <w:rStyle w:val="a8"/>
          <w:rFonts w:ascii="楷体" w:eastAsia="楷体" w:hAnsi="楷体" w:hint="eastAsia"/>
          <w:b w:val="0"/>
          <w:bCs w:val="0"/>
          <w:spacing w:val="-4"/>
          <w:sz w:val="32"/>
          <w:szCs w:val="32"/>
        </w:rPr>
        <w:t>评价标准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绩效评价标准通常包括计划标准、行业标准、历史标准等，用于对绩效指标完成情况进行比较、分析、评价。具体绩效评价标准解释如下：</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计划标准：指以预先制定的目标、计划、预算、定额等作为评价标准。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行业标准：指参照国家公布的行业指标数据制定的评价标准。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历史标准：指参照历史数据制定的评价标准，为体现绩效改进的原则，在可实现的条件下应当确定相对较高的评价标准。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本次绩效评价采用计划标准，以预先制定的目标、计划、预算、定额等作为评价标准，对比分析项目产出、效益的完成情</w:t>
      </w:r>
      <w:r w:rsidRPr="00573874">
        <w:rPr>
          <w:rStyle w:val="a8"/>
          <w:rFonts w:ascii="楷体" w:eastAsia="楷体" w:hAnsi="楷体" w:hint="eastAsia"/>
          <w:b w:val="0"/>
          <w:bCs w:val="0"/>
          <w:spacing w:val="-4"/>
          <w:sz w:val="32"/>
          <w:szCs w:val="32"/>
        </w:rPr>
        <w:t>况。对于定性指标，通过问卷调查及访谈方式，采集相关数据，运用等级描述法，设置分级标准，体现该指标认可程度的差异。对于定量指标，通过公式等方式予以量化，可以准确衡量，并设定目标值的考核指标。</w:t>
      </w:r>
    </w:p>
    <w:p w:rsidR="00AC5F7C" w:rsidRPr="00573874" w:rsidRDefault="007C6913">
      <w:pPr>
        <w:spacing w:line="540" w:lineRule="exact"/>
        <w:ind w:firstLineChars="181" w:firstLine="567"/>
        <w:rPr>
          <w:rStyle w:val="a8"/>
          <w:rFonts w:ascii="楷体" w:eastAsia="楷体" w:hAnsi="楷体"/>
          <w:spacing w:val="-4"/>
          <w:sz w:val="32"/>
          <w:szCs w:val="32"/>
        </w:rPr>
      </w:pPr>
      <w:r w:rsidRPr="00573874">
        <w:rPr>
          <w:rStyle w:val="a8"/>
          <w:rFonts w:ascii="楷体" w:eastAsia="楷体" w:hAnsi="楷体" w:hint="eastAsia"/>
          <w:spacing w:val="-4"/>
          <w:sz w:val="32"/>
          <w:szCs w:val="32"/>
        </w:rPr>
        <w:t>（三）绩效评价工作过程</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绩效评价工作过程</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前期准备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我单位于</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10</w:t>
      </w:r>
      <w:r w:rsidRPr="00573874">
        <w:rPr>
          <w:rStyle w:val="a8"/>
          <w:rFonts w:ascii="楷体" w:eastAsia="楷体" w:hAnsi="楷体" w:hint="eastAsia"/>
          <w:b w:val="0"/>
          <w:bCs w:val="0"/>
          <w:spacing w:val="-4"/>
          <w:sz w:val="32"/>
          <w:szCs w:val="32"/>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李思颖（评价小组组长）：主要负责项目策划和</w:t>
      </w:r>
      <w:r w:rsidRPr="00573874">
        <w:rPr>
          <w:rStyle w:val="a8"/>
          <w:rFonts w:ascii="楷体" w:eastAsia="楷体" w:hAnsi="楷体" w:hint="eastAsia"/>
          <w:b w:val="0"/>
          <w:bCs w:val="0"/>
          <w:spacing w:val="-4"/>
          <w:sz w:val="32"/>
          <w:szCs w:val="32"/>
        </w:rPr>
        <w:t>监督，全面负责项目绩效评价报告的最终质量，对评价人员出具的最终报告质量进行复核，确保评估结果的客观性；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封雅（评价小组组员）：主要负责资料的收集，取证、数据统计分析；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铁小丽（评价小组组员）：主要负责项目报告的制定，指标的研判，数据分析及报告撰写。</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组织实施</w:t>
      </w:r>
      <w:r w:rsidRPr="00573874">
        <w:rPr>
          <w:rStyle w:val="a8"/>
          <w:rFonts w:ascii="楷体" w:eastAsia="楷体" w:hAnsi="楷体" w:hint="eastAsia"/>
          <w:b w:val="0"/>
          <w:bCs w:val="0"/>
          <w:spacing w:val="-4"/>
          <w:sz w:val="32"/>
          <w:szCs w:val="32"/>
        </w:rPr>
        <w:b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日</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14</w:t>
      </w:r>
      <w:r w:rsidRPr="00573874">
        <w:rPr>
          <w:rStyle w:val="a8"/>
          <w:rFonts w:ascii="楷体" w:eastAsia="楷体" w:hAnsi="楷体" w:hint="eastAsia"/>
          <w:b w:val="0"/>
          <w:bCs w:val="0"/>
          <w:spacing w:val="-4"/>
          <w:sz w:val="32"/>
          <w:szCs w:val="32"/>
        </w:rPr>
        <w:t>日，评价工作进入实施阶段。在数据采集方面，评价小组整理单位前期提交的资料，与项目实施负责</w:t>
      </w:r>
      <w:r w:rsidRPr="00573874">
        <w:rPr>
          <w:rStyle w:val="a8"/>
          <w:rFonts w:ascii="楷体" w:eastAsia="楷体" w:hAnsi="楷体" w:hint="eastAsia"/>
          <w:b w:val="0"/>
          <w:bCs w:val="0"/>
          <w:spacing w:val="-4"/>
          <w:sz w:val="32"/>
          <w:szCs w:val="32"/>
        </w:rPr>
        <w:lastRenderedPageBreak/>
        <w:t>人沟通，了解资金的内容、操作流程、管理机制、资金使用方向等情况并采集信息，了解项目设置背景及资金使用等情况。</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分析评价</w:t>
      </w:r>
      <w:r w:rsidRPr="00573874">
        <w:rPr>
          <w:rStyle w:val="a8"/>
          <w:rFonts w:ascii="楷体" w:eastAsia="楷体" w:hAnsi="楷体" w:hint="eastAsia"/>
          <w:b w:val="0"/>
          <w:bCs w:val="0"/>
          <w:spacing w:val="-4"/>
          <w:sz w:val="32"/>
          <w:szCs w:val="32"/>
        </w:rPr>
        <w:br/>
        <w:t>202</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15</w:t>
      </w:r>
      <w:r w:rsidRPr="00573874">
        <w:rPr>
          <w:rStyle w:val="a8"/>
          <w:rFonts w:ascii="楷体" w:eastAsia="楷体" w:hAnsi="楷体" w:hint="eastAsia"/>
          <w:b w:val="0"/>
          <w:bCs w:val="0"/>
          <w:spacing w:val="-4"/>
          <w:sz w:val="32"/>
          <w:szCs w:val="32"/>
        </w:rPr>
        <w:t>日</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20</w:t>
      </w:r>
      <w:r w:rsidRPr="00573874">
        <w:rPr>
          <w:rStyle w:val="a8"/>
          <w:rFonts w:ascii="楷体" w:eastAsia="楷体" w:hAnsi="楷体" w:hint="eastAsia"/>
          <w:b w:val="0"/>
          <w:bCs w:val="0"/>
          <w:spacing w:val="-4"/>
          <w:sz w:val="32"/>
          <w:szCs w:val="32"/>
        </w:rPr>
        <w:t xml:space="preserve">日，评价小组按照绩效评价的原则和规范，对取得的资料进行审查核实，对采集的数据进行分析，按照绩效评价指标评分表逐项进行打分、分析、汇总各方评价结果。　</w:t>
      </w:r>
      <w:r w:rsidRPr="00573874">
        <w:rPr>
          <w:rStyle w:val="a8"/>
          <w:rFonts w:ascii="楷体" w:eastAsia="楷体" w:hAnsi="楷体" w:hint="eastAsia"/>
          <w:b w:val="0"/>
          <w:bCs w:val="0"/>
          <w:spacing w:val="-4"/>
          <w:sz w:val="32"/>
          <w:szCs w:val="32"/>
        </w:rPr>
        <w:br/>
        <w:t>4.</w:t>
      </w:r>
      <w:r w:rsidRPr="00573874">
        <w:rPr>
          <w:rStyle w:val="a8"/>
          <w:rFonts w:ascii="楷体" w:eastAsia="楷体" w:hAnsi="楷体" w:hint="eastAsia"/>
          <w:b w:val="0"/>
          <w:bCs w:val="0"/>
          <w:spacing w:val="-4"/>
          <w:sz w:val="32"/>
          <w:szCs w:val="32"/>
        </w:rPr>
        <w:t>撰写与提交评价报告</w:t>
      </w:r>
      <w:r w:rsidRPr="00573874">
        <w:rPr>
          <w:rStyle w:val="a8"/>
          <w:rFonts w:ascii="楷体" w:eastAsia="楷体" w:hAnsi="楷体" w:hint="eastAsia"/>
          <w:b w:val="0"/>
          <w:bCs w:val="0"/>
          <w:spacing w:val="-4"/>
          <w:sz w:val="32"/>
          <w:szCs w:val="32"/>
        </w:rPr>
        <w:br/>
        <w:t>2025</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21</w:t>
      </w:r>
      <w:r w:rsidRPr="00573874">
        <w:rPr>
          <w:rStyle w:val="a8"/>
          <w:rFonts w:ascii="楷体" w:eastAsia="楷体" w:hAnsi="楷体" w:hint="eastAsia"/>
          <w:b w:val="0"/>
          <w:bCs w:val="0"/>
          <w:spacing w:val="-4"/>
          <w:sz w:val="32"/>
          <w:szCs w:val="32"/>
        </w:rPr>
        <w:t>日</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28</w:t>
      </w:r>
      <w:r w:rsidRPr="00573874">
        <w:rPr>
          <w:rStyle w:val="a8"/>
          <w:rFonts w:ascii="楷体" w:eastAsia="楷体" w:hAnsi="楷体" w:hint="eastAsia"/>
          <w:b w:val="0"/>
          <w:bCs w:val="0"/>
          <w:spacing w:val="-4"/>
          <w:sz w:val="32"/>
          <w:szCs w:val="32"/>
        </w:rPr>
        <w:t>日，评价小组撰写绩效评价报告，按照新疆维吾尔自治区财政绩效管理信息系统绩效评价模块中统一格式和文本框架撰写绩效评价报告并提交审核。</w:t>
      </w:r>
      <w:r w:rsidRPr="00573874">
        <w:rPr>
          <w:rStyle w:val="a8"/>
          <w:rFonts w:ascii="楷体" w:eastAsia="楷体" w:hAnsi="楷体" w:hint="eastAsia"/>
          <w:b w:val="0"/>
          <w:bCs w:val="0"/>
          <w:spacing w:val="-4"/>
          <w:sz w:val="32"/>
          <w:szCs w:val="32"/>
        </w:rPr>
        <w:br/>
        <w:t>5.</w:t>
      </w:r>
      <w:r w:rsidRPr="00573874">
        <w:rPr>
          <w:rStyle w:val="a8"/>
          <w:rFonts w:ascii="楷体" w:eastAsia="楷体" w:hAnsi="楷体" w:hint="eastAsia"/>
          <w:b w:val="0"/>
          <w:bCs w:val="0"/>
          <w:spacing w:val="-4"/>
          <w:sz w:val="32"/>
          <w:szCs w:val="32"/>
        </w:rPr>
        <w:t>问题整改</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经审核通过后，由评价小组将报告推送至项目实施人员，由项目实施人员根据报告评价结论、存在的问题以及改进建议落实问题整改，并形成整改报告，由评</w:t>
      </w:r>
      <w:r w:rsidRPr="00573874">
        <w:rPr>
          <w:rStyle w:val="a8"/>
          <w:rFonts w:ascii="楷体" w:eastAsia="楷体" w:hAnsi="楷体" w:hint="eastAsia"/>
          <w:b w:val="0"/>
          <w:bCs w:val="0"/>
          <w:spacing w:val="-4"/>
          <w:sz w:val="32"/>
          <w:szCs w:val="32"/>
        </w:rPr>
        <w:t>价小组负责监督和核查整改落实情况，确保绩效评价落到实处。</w:t>
      </w:r>
      <w:r w:rsidRPr="00573874">
        <w:rPr>
          <w:rStyle w:val="a8"/>
          <w:rFonts w:ascii="楷体" w:eastAsia="楷体" w:hAnsi="楷体" w:hint="eastAsia"/>
          <w:b w:val="0"/>
          <w:bCs w:val="0"/>
          <w:spacing w:val="-4"/>
          <w:sz w:val="32"/>
          <w:szCs w:val="32"/>
        </w:rPr>
        <w:br/>
        <w:t>6.</w:t>
      </w:r>
      <w:r w:rsidRPr="00573874">
        <w:rPr>
          <w:rStyle w:val="a8"/>
          <w:rFonts w:ascii="楷体" w:eastAsia="楷体" w:hAnsi="楷体" w:hint="eastAsia"/>
          <w:b w:val="0"/>
          <w:bCs w:val="0"/>
          <w:spacing w:val="-4"/>
          <w:sz w:val="32"/>
          <w:szCs w:val="32"/>
        </w:rPr>
        <w:t>档案整理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建立和落实档案管理制度，将项目相关资料存档，包括但不限于：评价项目基本情况和相关文件、评价实施方案、项目支付资料等相关档案。</w:t>
      </w:r>
    </w:p>
    <w:p w:rsidR="00AC5F7C" w:rsidRPr="00573874" w:rsidRDefault="007C6913">
      <w:p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t>三、综合评价情况及评价结论</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三、综合评价情况及评价结论</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（一）综合评价情况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经评价</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本项目达成年初自治区公共卫生服务（地方公共卫生）补助资金项目的绩效目标，解决了了昌吉市”国家随机监督抽查”的工作进度，保证了我市随机抽查完成率达</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。切实保障了</w:t>
      </w:r>
      <w:r w:rsidRPr="00573874">
        <w:rPr>
          <w:rStyle w:val="a8"/>
          <w:rFonts w:ascii="楷体" w:eastAsia="楷体" w:hAnsi="楷体" w:hint="eastAsia"/>
          <w:b w:val="0"/>
          <w:bCs w:val="0"/>
          <w:spacing w:val="-4"/>
          <w:sz w:val="32"/>
          <w:szCs w:val="32"/>
        </w:rPr>
        <w:lastRenderedPageBreak/>
        <w:t>经费及时到位，正常运行。该项目预算执行率达</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，项目预期</w:t>
      </w:r>
      <w:r w:rsidRPr="00573874">
        <w:rPr>
          <w:rStyle w:val="a8"/>
          <w:rFonts w:ascii="楷体" w:eastAsia="楷体" w:hAnsi="楷体" w:hint="eastAsia"/>
          <w:b w:val="0"/>
          <w:bCs w:val="0"/>
          <w:spacing w:val="-4"/>
          <w:sz w:val="32"/>
          <w:szCs w:val="32"/>
        </w:rPr>
        <w:t>绩效目标及各项具体指标均已全部达成。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（二）评价结论</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此次绩效评价通过绩效评价小组论证的评价指标体系及评分标准，采用因素分析法和比较法对本项目绩效进行客观评价，最终评分结果：总分为</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分，绩效评级为“优”。综合评价结论如下：本项目共设置三级指标数量</w:t>
      </w:r>
      <w:r w:rsidRPr="00573874">
        <w:rPr>
          <w:rStyle w:val="a8"/>
          <w:rFonts w:ascii="楷体" w:eastAsia="楷体" w:hAnsi="楷体" w:hint="eastAsia"/>
          <w:b w:val="0"/>
          <w:bCs w:val="0"/>
          <w:spacing w:val="-4"/>
          <w:sz w:val="32"/>
          <w:szCs w:val="32"/>
        </w:rPr>
        <w:t>18</w:t>
      </w:r>
      <w:r w:rsidRPr="00573874">
        <w:rPr>
          <w:rStyle w:val="a8"/>
          <w:rFonts w:ascii="楷体" w:eastAsia="楷体" w:hAnsi="楷体" w:hint="eastAsia"/>
          <w:b w:val="0"/>
          <w:bCs w:val="0"/>
          <w:spacing w:val="-4"/>
          <w:sz w:val="32"/>
          <w:szCs w:val="32"/>
        </w:rPr>
        <w:t>个，实现三级指标数量</w:t>
      </w:r>
      <w:r w:rsidRPr="00573874">
        <w:rPr>
          <w:rStyle w:val="a8"/>
          <w:rFonts w:ascii="楷体" w:eastAsia="楷体" w:hAnsi="楷体" w:hint="eastAsia"/>
          <w:b w:val="0"/>
          <w:bCs w:val="0"/>
          <w:spacing w:val="-4"/>
          <w:sz w:val="32"/>
          <w:szCs w:val="32"/>
        </w:rPr>
        <w:t>18</w:t>
      </w:r>
      <w:r w:rsidRPr="00573874">
        <w:rPr>
          <w:rStyle w:val="a8"/>
          <w:rFonts w:ascii="楷体" w:eastAsia="楷体" w:hAnsi="楷体" w:hint="eastAsia"/>
          <w:b w:val="0"/>
          <w:bCs w:val="0"/>
          <w:spacing w:val="-4"/>
          <w:sz w:val="32"/>
          <w:szCs w:val="32"/>
        </w:rPr>
        <w:t>个，总体完成率为</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。项目决策类指标共设置</w:t>
      </w:r>
      <w:r w:rsidRPr="00573874">
        <w:rPr>
          <w:rStyle w:val="a8"/>
          <w:rFonts w:ascii="楷体" w:eastAsia="楷体" w:hAnsi="楷体" w:hint="eastAsia"/>
          <w:b w:val="0"/>
          <w:bCs w:val="0"/>
          <w:spacing w:val="-4"/>
          <w:sz w:val="32"/>
          <w:szCs w:val="32"/>
        </w:rPr>
        <w:t>6</w:t>
      </w:r>
      <w:r w:rsidRPr="00573874">
        <w:rPr>
          <w:rStyle w:val="a8"/>
          <w:rFonts w:ascii="楷体" w:eastAsia="楷体" w:hAnsi="楷体" w:hint="eastAsia"/>
          <w:b w:val="0"/>
          <w:bCs w:val="0"/>
          <w:spacing w:val="-4"/>
          <w:sz w:val="32"/>
          <w:szCs w:val="32"/>
        </w:rPr>
        <w:t>个，满分指标</w:t>
      </w:r>
      <w:r w:rsidRPr="00573874">
        <w:rPr>
          <w:rStyle w:val="a8"/>
          <w:rFonts w:ascii="楷体" w:eastAsia="楷体" w:hAnsi="楷体" w:hint="eastAsia"/>
          <w:b w:val="0"/>
          <w:bCs w:val="0"/>
          <w:spacing w:val="-4"/>
          <w:sz w:val="32"/>
          <w:szCs w:val="32"/>
        </w:rPr>
        <w:t>6</w:t>
      </w:r>
      <w:r w:rsidRPr="00573874">
        <w:rPr>
          <w:rStyle w:val="a8"/>
          <w:rFonts w:ascii="楷体" w:eastAsia="楷体" w:hAnsi="楷体" w:hint="eastAsia"/>
          <w:b w:val="0"/>
          <w:bCs w:val="0"/>
          <w:spacing w:val="-4"/>
          <w:sz w:val="32"/>
          <w:szCs w:val="32"/>
        </w:rPr>
        <w:t>个，得分率</w:t>
      </w:r>
      <w:r w:rsidRPr="00573874">
        <w:rPr>
          <w:rStyle w:val="a8"/>
          <w:rFonts w:ascii="楷体" w:eastAsia="楷体" w:hAnsi="楷体" w:hint="eastAsia"/>
          <w:b w:val="0"/>
          <w:bCs w:val="0"/>
          <w:spacing w:val="-4"/>
          <w:sz w:val="32"/>
          <w:szCs w:val="32"/>
        </w:rPr>
        <w:t>6%</w:t>
      </w:r>
      <w:r w:rsidRPr="00573874">
        <w:rPr>
          <w:rStyle w:val="a8"/>
          <w:rFonts w:ascii="楷体" w:eastAsia="楷体" w:hAnsi="楷体" w:hint="eastAsia"/>
          <w:b w:val="0"/>
          <w:bCs w:val="0"/>
          <w:spacing w:val="-4"/>
          <w:sz w:val="32"/>
          <w:szCs w:val="32"/>
        </w:rPr>
        <w:t>；过程管理类指标共设置</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个，满分指标</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个，得分率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；项目产出类指标共设置</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个，满分指标</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个，得分率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；项目效益类指标共设置</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个，满分指标</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个，得分</w:t>
      </w:r>
      <w:r w:rsidRPr="00573874">
        <w:rPr>
          <w:rStyle w:val="a8"/>
          <w:rFonts w:ascii="楷体" w:eastAsia="楷体" w:hAnsi="楷体" w:hint="eastAsia"/>
          <w:b w:val="0"/>
          <w:bCs w:val="0"/>
          <w:spacing w:val="-4"/>
          <w:sz w:val="32"/>
          <w:szCs w:val="32"/>
        </w:rPr>
        <w:t>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；项目满意度类指标共设置</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个，满分指标</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个，得分率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。详细情况见“表</w:t>
      </w:r>
      <w:r w:rsidRPr="00573874">
        <w:rPr>
          <w:rStyle w:val="a8"/>
          <w:rFonts w:ascii="楷体" w:eastAsia="楷体" w:hAnsi="楷体" w:hint="eastAsia"/>
          <w:b w:val="0"/>
          <w:bCs w:val="0"/>
          <w:spacing w:val="-4"/>
          <w:sz w:val="32"/>
          <w:szCs w:val="32"/>
        </w:rPr>
        <w:t>3-1</w:t>
      </w:r>
      <w:r w:rsidRPr="00573874">
        <w:rPr>
          <w:rStyle w:val="a8"/>
          <w:rFonts w:ascii="楷体" w:eastAsia="楷体" w:hAnsi="楷体" w:hint="eastAsia"/>
          <w:b w:val="0"/>
          <w:bCs w:val="0"/>
          <w:spacing w:val="-4"/>
          <w:sz w:val="32"/>
          <w:szCs w:val="32"/>
        </w:rPr>
        <w:t>：项目综合得分表”及“附件</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：项目综合得分表”。</w:t>
      </w:r>
    </w:p>
    <w:p w:rsidR="00AC5F7C" w:rsidRPr="00573874" w:rsidRDefault="007C6913">
      <w:pPr>
        <w:spacing w:line="540" w:lineRule="exact"/>
        <w:ind w:firstLine="640"/>
        <w:rPr>
          <w:rStyle w:val="a8"/>
          <w:rFonts w:ascii="黑体" w:eastAsia="黑体" w:hAnsi="黑体"/>
        </w:rPr>
      </w:pPr>
      <w:r w:rsidRPr="00573874">
        <w:rPr>
          <w:rStyle w:val="a8"/>
          <w:rFonts w:ascii="黑体" w:eastAsia="黑体" w:hAnsi="黑体" w:hint="eastAsia"/>
          <w:b w:val="0"/>
          <w:spacing w:val="-4"/>
          <w:sz w:val="32"/>
          <w:szCs w:val="32"/>
        </w:rPr>
        <w:t>四、绩效评价指标分析</w:t>
      </w:r>
    </w:p>
    <w:p w:rsidR="00AC5F7C" w:rsidRPr="00573874" w:rsidRDefault="007C6913">
      <w:pPr>
        <w:spacing w:line="540" w:lineRule="exact"/>
        <w:ind w:firstLineChars="181" w:firstLine="567"/>
        <w:rPr>
          <w:rFonts w:ascii="楷体" w:eastAsia="楷体" w:hAnsi="楷体"/>
          <w:b/>
          <w:spacing w:val="-4"/>
          <w:sz w:val="32"/>
          <w:szCs w:val="32"/>
        </w:rPr>
      </w:pPr>
      <w:r w:rsidRPr="00573874">
        <w:rPr>
          <w:rFonts w:ascii="楷体" w:eastAsia="楷体" w:hAnsi="楷体" w:hint="eastAsia"/>
          <w:b/>
          <w:spacing w:val="-4"/>
          <w:sz w:val="32"/>
          <w:szCs w:val="32"/>
        </w:rPr>
        <w:t>（一）</w:t>
      </w:r>
      <w:r w:rsidRPr="00573874">
        <w:rPr>
          <w:rStyle w:val="a8"/>
          <w:rFonts w:ascii="楷体" w:eastAsia="楷体" w:hAnsi="楷体" w:hint="eastAsia"/>
          <w:spacing w:val="-4"/>
          <w:sz w:val="32"/>
          <w:szCs w:val="32"/>
        </w:rPr>
        <w:t>项目决策情况</w:t>
      </w:r>
    </w:p>
    <w:p w:rsidR="00AC5F7C" w:rsidRPr="00573874" w:rsidRDefault="007C6913">
      <w:pPr>
        <w:tabs>
          <w:tab w:val="center" w:pos="4295"/>
        </w:tabs>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项目决策情况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项目决策类指标由</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个二级指标和</w:t>
      </w:r>
      <w:r w:rsidRPr="00573874">
        <w:rPr>
          <w:rStyle w:val="a8"/>
          <w:rFonts w:ascii="楷体" w:eastAsia="楷体" w:hAnsi="楷体" w:hint="eastAsia"/>
          <w:b w:val="0"/>
          <w:bCs w:val="0"/>
          <w:spacing w:val="-4"/>
          <w:sz w:val="32"/>
          <w:szCs w:val="32"/>
        </w:rPr>
        <w:t>6</w:t>
      </w:r>
      <w:r w:rsidRPr="00573874">
        <w:rPr>
          <w:rStyle w:val="a8"/>
          <w:rFonts w:ascii="楷体" w:eastAsia="楷体" w:hAnsi="楷体" w:hint="eastAsia"/>
          <w:b w:val="0"/>
          <w:bCs w:val="0"/>
          <w:spacing w:val="-4"/>
          <w:sz w:val="32"/>
          <w:szCs w:val="32"/>
        </w:rPr>
        <w:t>个三级指标构成，权重分</w:t>
      </w:r>
      <w:r w:rsidRPr="00573874">
        <w:rPr>
          <w:rStyle w:val="a8"/>
          <w:rFonts w:ascii="楷体" w:eastAsia="楷体" w:hAnsi="楷体" w:hint="eastAsia"/>
          <w:b w:val="0"/>
          <w:bCs w:val="0"/>
          <w:spacing w:val="-4"/>
          <w:sz w:val="32"/>
          <w:szCs w:val="32"/>
        </w:rPr>
        <w:t>21.00</w:t>
      </w:r>
      <w:r w:rsidRPr="00573874">
        <w:rPr>
          <w:rStyle w:val="a8"/>
          <w:rFonts w:ascii="楷体" w:eastAsia="楷体" w:hAnsi="楷体" w:hint="eastAsia"/>
          <w:b w:val="0"/>
          <w:bCs w:val="0"/>
          <w:spacing w:val="-4"/>
          <w:sz w:val="32"/>
          <w:szCs w:val="32"/>
        </w:rPr>
        <w:t>分，实际得分</w:t>
      </w:r>
      <w:r w:rsidRPr="00573874">
        <w:rPr>
          <w:rStyle w:val="a8"/>
          <w:rFonts w:ascii="楷体" w:eastAsia="楷体" w:hAnsi="楷体" w:hint="eastAsia"/>
          <w:b w:val="0"/>
          <w:bCs w:val="0"/>
          <w:spacing w:val="-4"/>
          <w:sz w:val="32"/>
          <w:szCs w:val="32"/>
        </w:rPr>
        <w:t>21</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项目立项情况分析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）立项依据充分性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本项目符合《自治区公共卫生服务（地方公共卫生）补助资金》昌州财社（</w:t>
      </w:r>
      <w:r w:rsidRPr="00573874">
        <w:rPr>
          <w:rStyle w:val="a8"/>
          <w:rFonts w:ascii="楷体" w:eastAsia="楷体" w:hAnsi="楷体" w:hint="eastAsia"/>
          <w:b w:val="0"/>
          <w:bCs w:val="0"/>
          <w:spacing w:val="-4"/>
          <w:sz w:val="32"/>
          <w:szCs w:val="32"/>
        </w:rPr>
        <w:t>2023</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79</w:t>
      </w:r>
      <w:r w:rsidRPr="00573874">
        <w:rPr>
          <w:rStyle w:val="a8"/>
          <w:rFonts w:ascii="楷体" w:eastAsia="楷体" w:hAnsi="楷体" w:hint="eastAsia"/>
          <w:b w:val="0"/>
          <w:bCs w:val="0"/>
          <w:spacing w:val="-4"/>
          <w:sz w:val="32"/>
          <w:szCs w:val="32"/>
        </w:rPr>
        <w:t>号文件中的要求，符合《关于印发</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年国家随机监督抽查计划的通知》实施该项目；本项目立项符合《昌吉市卫生健康综合监督执法局配置内设机构和人员编制规定》中</w:t>
      </w:r>
      <w:r w:rsidRPr="00573874">
        <w:rPr>
          <w:rStyle w:val="a8"/>
          <w:rFonts w:ascii="楷体" w:eastAsia="楷体" w:hAnsi="楷体" w:hint="eastAsia"/>
          <w:b w:val="0"/>
          <w:bCs w:val="0"/>
          <w:spacing w:val="-4"/>
          <w:sz w:val="32"/>
          <w:szCs w:val="32"/>
        </w:rPr>
        <w:lastRenderedPageBreak/>
        <w:t>职责范围中的“依照相关法律、法规受市卫健委托对辖区内公共场所、职业卫生、生活饮用水、学校卫生、放射卫生、传染病防治、消毒产品、医疗机构等实施卫生监督”；属于我单位履职所需；根据《财政资金直接支付申请书》，本项目资金性质为“公共财政预算”功能分类为“</w:t>
      </w:r>
      <w:r w:rsidRPr="00573874">
        <w:rPr>
          <w:rStyle w:val="a8"/>
          <w:rFonts w:ascii="楷体" w:eastAsia="楷体" w:hAnsi="楷体" w:hint="eastAsia"/>
          <w:b w:val="0"/>
          <w:bCs w:val="0"/>
          <w:spacing w:val="-4"/>
          <w:sz w:val="32"/>
          <w:szCs w:val="32"/>
        </w:rPr>
        <w:t>2100499</w:t>
      </w:r>
      <w:r w:rsidRPr="00573874">
        <w:rPr>
          <w:rStyle w:val="a8"/>
          <w:rFonts w:ascii="楷体" w:eastAsia="楷体" w:hAnsi="楷体" w:hint="eastAsia"/>
          <w:b w:val="0"/>
          <w:bCs w:val="0"/>
          <w:spacing w:val="-4"/>
          <w:sz w:val="32"/>
          <w:szCs w:val="32"/>
        </w:rPr>
        <w:t>”，经济分类为“</w:t>
      </w:r>
      <w:r w:rsidRPr="00573874">
        <w:rPr>
          <w:rStyle w:val="a8"/>
          <w:rFonts w:ascii="楷体" w:eastAsia="楷体" w:hAnsi="楷体" w:hint="eastAsia"/>
          <w:b w:val="0"/>
          <w:bCs w:val="0"/>
          <w:spacing w:val="-4"/>
          <w:sz w:val="32"/>
          <w:szCs w:val="32"/>
        </w:rPr>
        <w:t>30299</w:t>
      </w:r>
      <w:r w:rsidRPr="00573874">
        <w:rPr>
          <w:rStyle w:val="a8"/>
          <w:rFonts w:ascii="楷体" w:eastAsia="楷体" w:hAnsi="楷体" w:hint="eastAsia"/>
          <w:b w:val="0"/>
          <w:bCs w:val="0"/>
          <w:spacing w:val="-4"/>
          <w:sz w:val="32"/>
          <w:szCs w:val="32"/>
        </w:rPr>
        <w:t>”，属于公共财政支持范围，符合中央、地方事权支出责任划分原则；经检查我单位财政管理一体化信息系统，本项目不存在重复。</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5.00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5.00</w:t>
      </w:r>
      <w:r w:rsidRPr="00573874">
        <w:rPr>
          <w:rStyle w:val="a8"/>
          <w:rFonts w:ascii="楷体" w:eastAsia="楷体" w:hAnsi="楷体" w:hint="eastAsia"/>
          <w:b w:val="0"/>
          <w:bCs w:val="0"/>
          <w:spacing w:val="-4"/>
          <w:sz w:val="32"/>
          <w:szCs w:val="32"/>
        </w:rPr>
        <w:t>分，本项目立项依据充分。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）立项程序规范性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为非基础建设类项目，不涉及发改立项批复流程，由我单位自行编制项目实施方案和项目预算申请计划，经过与支委会研究确定最终预算方案。经查看，该项目申请设立过程产生的相关文件，符合相关要求，本项目为非基础建设类项目，属于专项资金安排项目，不涉及事前绩效评估、可行性研究以及风险评估，</w:t>
      </w:r>
      <w:r w:rsidRPr="00573874">
        <w:rPr>
          <w:rStyle w:val="a8"/>
          <w:rFonts w:ascii="楷体" w:eastAsia="楷体" w:hAnsi="楷体" w:hint="eastAsia"/>
          <w:b w:val="0"/>
          <w:bCs w:val="0"/>
          <w:spacing w:val="-4"/>
          <w:sz w:val="32"/>
          <w:szCs w:val="32"/>
        </w:rPr>
        <w:t>由我单位严格按照《关于印发</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年国家随机监督抽查计划的通知》（国疾控综监督二函〔</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号）文件要求实施项目。</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分，本项目立项程序规范。</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绩效目标情况分析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）绩效目标合理性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①该项目已设置年度绩效目标，具体内容为“</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月底完成</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一公开”抽检任务，主要用于完成昌吉市公共卫生场所监督抽查及各项监督检查任务，不断创新监管方式，提升综合监督执法队伍能力和水平”。</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②该项目实际工作内容为：“昌吉市卫生健康综合监督</w:t>
      </w:r>
      <w:r w:rsidRPr="00573874">
        <w:rPr>
          <w:rStyle w:val="a8"/>
          <w:rFonts w:ascii="楷体" w:eastAsia="楷体" w:hAnsi="楷体" w:hint="eastAsia"/>
          <w:b w:val="0"/>
          <w:bCs w:val="0"/>
          <w:spacing w:val="-4"/>
          <w:sz w:val="32"/>
          <w:szCs w:val="32"/>
        </w:rPr>
        <w:t>执法局截止</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日，项目实际完成</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万元，通过项目的实施，我单位按照国家卫健委</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一公开”抽检任务</w:t>
      </w:r>
      <w:r w:rsidRPr="00573874">
        <w:rPr>
          <w:rStyle w:val="a8"/>
          <w:rFonts w:ascii="楷体" w:eastAsia="楷体" w:hAnsi="楷体" w:hint="eastAsia"/>
          <w:b w:val="0"/>
          <w:bCs w:val="0"/>
          <w:spacing w:val="-4"/>
          <w:sz w:val="32"/>
          <w:szCs w:val="32"/>
        </w:rPr>
        <w:t>47</w:t>
      </w:r>
      <w:r w:rsidRPr="00573874">
        <w:rPr>
          <w:rStyle w:val="a8"/>
          <w:rFonts w:ascii="楷体" w:eastAsia="楷体" w:hAnsi="楷体" w:hint="eastAsia"/>
          <w:b w:val="0"/>
          <w:bCs w:val="0"/>
          <w:spacing w:val="-4"/>
          <w:sz w:val="32"/>
          <w:szCs w:val="32"/>
        </w:rPr>
        <w:t>家，主要用于公共场所、学校卫生、饮用水卫生监督检测工作。完成公共场所监督检测</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家，饮用水卫生监督检测</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家，学校卫生监督检测</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家，检测完成率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，公示率达到</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任务完成后按照“谁检查、谁录入、谁公开”的原则，将监督检查及检测结果均已在政务网站向社会进行公示，保障了昌吉市人民身体健康，提升了公众对卫生监督的信任度和满意度”。绩效目标与实际工作内容一致，两者具有相关</w:t>
      </w:r>
      <w:r w:rsidRPr="00573874">
        <w:rPr>
          <w:rStyle w:val="a8"/>
          <w:rFonts w:ascii="楷体" w:eastAsia="楷体" w:hAnsi="楷体" w:hint="eastAsia"/>
          <w:b w:val="0"/>
          <w:bCs w:val="0"/>
          <w:spacing w:val="-4"/>
          <w:sz w:val="32"/>
          <w:szCs w:val="32"/>
        </w:rPr>
        <w:t>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③该项目按照绩效目标完成数量指标、质量指标、时效指标、成本指标，完成了预期目标，达到预期效益，预期产出效益和效果符合正常的业绩水平。</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④该项目批复的预算金额为</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万元，《项目支出绩效目标表》中预算金额为</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万元，预算确定的项目资金与预算确定的项目投资额相匹配。</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分，本项目绩效目标设置合理。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）绩效指标明确性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经检查我单位年初设置的《项目支出绩效目标表》，得出如下结论：本项目已将年度绩效目标进行细化为绩效指标体系，共设置一级指标</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个，二级指标</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w:t>
      </w:r>
      <w:r w:rsidRPr="00573874">
        <w:rPr>
          <w:rStyle w:val="a8"/>
          <w:rFonts w:ascii="楷体" w:eastAsia="楷体" w:hAnsi="楷体" w:hint="eastAsia"/>
          <w:b w:val="0"/>
          <w:bCs w:val="0"/>
          <w:spacing w:val="-4"/>
          <w:sz w:val="32"/>
          <w:szCs w:val="32"/>
        </w:rPr>
        <w:t>三级指标</w:t>
      </w:r>
      <w:r w:rsidRPr="00573874">
        <w:rPr>
          <w:rStyle w:val="a8"/>
          <w:rFonts w:ascii="楷体" w:eastAsia="楷体" w:hAnsi="楷体" w:hint="eastAsia"/>
          <w:b w:val="0"/>
          <w:bCs w:val="0"/>
          <w:spacing w:val="-4"/>
          <w:sz w:val="32"/>
          <w:szCs w:val="32"/>
        </w:rPr>
        <w:t>7</w:t>
      </w:r>
      <w:r w:rsidRPr="00573874">
        <w:rPr>
          <w:rStyle w:val="a8"/>
          <w:rFonts w:ascii="楷体" w:eastAsia="楷体" w:hAnsi="楷体" w:hint="eastAsia"/>
          <w:b w:val="0"/>
          <w:bCs w:val="0"/>
          <w:spacing w:val="-4"/>
          <w:sz w:val="32"/>
          <w:szCs w:val="32"/>
        </w:rPr>
        <w:t>个，定量指标</w:t>
      </w:r>
      <w:r w:rsidRPr="00573874">
        <w:rPr>
          <w:rStyle w:val="a8"/>
          <w:rFonts w:ascii="楷体" w:eastAsia="楷体" w:hAnsi="楷体" w:hint="eastAsia"/>
          <w:b w:val="0"/>
          <w:bCs w:val="0"/>
          <w:spacing w:val="-4"/>
          <w:sz w:val="32"/>
          <w:szCs w:val="32"/>
        </w:rPr>
        <w:t>6</w:t>
      </w:r>
      <w:r w:rsidRPr="00573874">
        <w:rPr>
          <w:rStyle w:val="a8"/>
          <w:rFonts w:ascii="楷体" w:eastAsia="楷体" w:hAnsi="楷体" w:hint="eastAsia"/>
          <w:b w:val="0"/>
          <w:bCs w:val="0"/>
          <w:spacing w:val="-4"/>
          <w:sz w:val="32"/>
          <w:szCs w:val="32"/>
        </w:rPr>
        <w:t>个，定性指标</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个，指标量化率为</w:t>
      </w:r>
      <w:r w:rsidRPr="00573874">
        <w:rPr>
          <w:rStyle w:val="a8"/>
          <w:rFonts w:ascii="楷体" w:eastAsia="楷体" w:hAnsi="楷体" w:hint="eastAsia"/>
          <w:b w:val="0"/>
          <w:bCs w:val="0"/>
          <w:spacing w:val="-4"/>
          <w:sz w:val="32"/>
          <w:szCs w:val="32"/>
        </w:rPr>
        <w:t>85.71%</w:t>
      </w:r>
      <w:r w:rsidRPr="00573874">
        <w:rPr>
          <w:rStyle w:val="a8"/>
          <w:rFonts w:ascii="楷体" w:eastAsia="楷体" w:hAnsi="楷体" w:hint="eastAsia"/>
          <w:b w:val="0"/>
          <w:bCs w:val="0"/>
          <w:spacing w:val="-4"/>
          <w:sz w:val="32"/>
          <w:szCs w:val="32"/>
        </w:rPr>
        <w:t>，量化率达</w:t>
      </w:r>
      <w:r w:rsidRPr="00573874">
        <w:rPr>
          <w:rStyle w:val="a8"/>
          <w:rFonts w:ascii="楷体" w:eastAsia="楷体" w:hAnsi="楷体" w:hint="eastAsia"/>
          <w:b w:val="0"/>
          <w:bCs w:val="0"/>
          <w:spacing w:val="-4"/>
          <w:sz w:val="32"/>
          <w:szCs w:val="32"/>
        </w:rPr>
        <w:t>70.00%</w:t>
      </w:r>
      <w:r w:rsidRPr="00573874">
        <w:rPr>
          <w:rStyle w:val="a8"/>
          <w:rFonts w:ascii="楷体" w:eastAsia="楷体" w:hAnsi="楷体" w:hint="eastAsia"/>
          <w:b w:val="0"/>
          <w:bCs w:val="0"/>
          <w:spacing w:val="-4"/>
          <w:sz w:val="32"/>
          <w:szCs w:val="32"/>
        </w:rPr>
        <w:t>以上。</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该《项目绩效目标表》中，数量指标指标值为“抽检学习卫生数量</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家”“抽检生活饮用水数量</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家”“抽检公共卫生服务场所</w:t>
      </w:r>
      <w:r w:rsidRPr="00573874">
        <w:rPr>
          <w:rStyle w:val="a8"/>
          <w:rFonts w:ascii="楷体" w:eastAsia="楷体" w:hAnsi="楷体" w:hint="eastAsia"/>
          <w:b w:val="0"/>
          <w:bCs w:val="0"/>
          <w:spacing w:val="-4"/>
          <w:sz w:val="32"/>
          <w:szCs w:val="32"/>
        </w:rPr>
        <w:lastRenderedPageBreak/>
        <w:t>数量</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家”，三级指标的年度指标值与年度绩效目标中任务数一致，已设置时效指标“双随机一公开工作完成时间”。已设置的绩效目标具备明确性、可衡量性、可实现性、相关性、时限性。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分，本项目所设置绩效指标明确。</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资金投入情况分析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）预算编制科</w:t>
      </w:r>
      <w:r w:rsidRPr="00573874">
        <w:rPr>
          <w:rStyle w:val="a8"/>
          <w:rFonts w:ascii="楷体" w:eastAsia="楷体" w:hAnsi="楷体" w:hint="eastAsia"/>
          <w:b w:val="0"/>
          <w:bCs w:val="0"/>
          <w:spacing w:val="-4"/>
          <w:sz w:val="32"/>
          <w:szCs w:val="32"/>
        </w:rPr>
        <w:t>学性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本项目预算编制通过以往年度的实际执行情况，综合考虑本年度情况，综合编制预算，即预算编制较科学且经过论证；</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预算申请内容为完成</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一公开”抽检任务，主要用于完成昌吉市公共卫生场所监督抽查及各项监督检查任务，不断创新监管方式，提升综合监督执法队伍能力和水平；项目实际内容为按照国家卫健委</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年国家下达的“双随机</w:t>
      </w:r>
      <w:r w:rsidR="009F05E3">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一公开”抽检任务</w:t>
      </w:r>
      <w:r w:rsidRPr="00573874">
        <w:rPr>
          <w:rStyle w:val="a8"/>
          <w:rFonts w:ascii="楷体" w:eastAsia="楷体" w:hAnsi="楷体" w:hint="eastAsia"/>
          <w:b w:val="0"/>
          <w:bCs w:val="0"/>
          <w:spacing w:val="-4"/>
          <w:sz w:val="32"/>
          <w:szCs w:val="32"/>
        </w:rPr>
        <w:t>47</w:t>
      </w:r>
      <w:r w:rsidRPr="00573874">
        <w:rPr>
          <w:rStyle w:val="a8"/>
          <w:rFonts w:ascii="楷体" w:eastAsia="楷体" w:hAnsi="楷体" w:hint="eastAsia"/>
          <w:b w:val="0"/>
          <w:bCs w:val="0"/>
          <w:spacing w:val="-4"/>
          <w:sz w:val="32"/>
          <w:szCs w:val="32"/>
        </w:rPr>
        <w:t>家，主要用于公共场所、学校卫生、饮用水卫生监督检测工作。完成公共场所监督检测</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家，饮用水卫生监督检测</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家，学校卫生监督检测</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家，检测完成率</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，公</w:t>
      </w:r>
      <w:r w:rsidRPr="00573874">
        <w:rPr>
          <w:rStyle w:val="a8"/>
          <w:rFonts w:ascii="楷体" w:eastAsia="楷体" w:hAnsi="楷体" w:hint="eastAsia"/>
          <w:b w:val="0"/>
          <w:bCs w:val="0"/>
          <w:spacing w:val="-4"/>
          <w:sz w:val="32"/>
          <w:szCs w:val="32"/>
        </w:rPr>
        <w:t>示率达到</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。，预算申请与《自治区公共卫生服务（地方公共卫生）补助资金项目实施方案》中涉及的项目内容匹配；</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本项目预算申请资金</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万元，我单位在预算申请中严格按照项目实施内容及测算标准进行核算，对昌吉市公共场所随机监督抽检费用</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万元。预算确定资金量与实际工作任务相匹配。本项目预算额度测算依据充分，严格按照标准编制，预算确定资金量与实际工作任务相匹配；</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分，本项目预算编制科学。</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）资金分配合理性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本项目资金分配资金以《关于申请自治区公共卫生服务（地</w:t>
      </w:r>
      <w:r w:rsidRPr="00573874">
        <w:rPr>
          <w:rStyle w:val="a8"/>
          <w:rFonts w:ascii="楷体" w:eastAsia="楷体" w:hAnsi="楷体" w:hint="eastAsia"/>
          <w:b w:val="0"/>
          <w:bCs w:val="0"/>
          <w:spacing w:val="-4"/>
          <w:sz w:val="32"/>
          <w:szCs w:val="32"/>
        </w:rPr>
        <w:t>方公共卫生）补助资金项目（昌州财社〔</w:t>
      </w:r>
      <w:r w:rsidRPr="00573874">
        <w:rPr>
          <w:rStyle w:val="a8"/>
          <w:rFonts w:ascii="楷体" w:eastAsia="楷体" w:hAnsi="楷体" w:hint="eastAsia"/>
          <w:b w:val="0"/>
          <w:bCs w:val="0"/>
          <w:spacing w:val="-4"/>
          <w:sz w:val="32"/>
          <w:szCs w:val="32"/>
        </w:rPr>
        <w:t>2023</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79</w:t>
      </w:r>
      <w:r w:rsidRPr="00573874">
        <w:rPr>
          <w:rStyle w:val="a8"/>
          <w:rFonts w:ascii="楷体" w:eastAsia="楷体" w:hAnsi="楷体" w:hint="eastAsia"/>
          <w:b w:val="0"/>
          <w:bCs w:val="0"/>
          <w:spacing w:val="-4"/>
          <w:sz w:val="32"/>
          <w:szCs w:val="32"/>
        </w:rPr>
        <w:t>号）为依据进行资金分配，预算资金分配依据充分。根据《关于申请自治区公共卫生服务（地方公共卫生）补助资金项目（昌州财社〔</w:t>
      </w:r>
      <w:r w:rsidRPr="00573874">
        <w:rPr>
          <w:rStyle w:val="a8"/>
          <w:rFonts w:ascii="楷体" w:eastAsia="楷体" w:hAnsi="楷体" w:hint="eastAsia"/>
          <w:b w:val="0"/>
          <w:bCs w:val="0"/>
          <w:spacing w:val="-4"/>
          <w:sz w:val="32"/>
          <w:szCs w:val="32"/>
        </w:rPr>
        <w:t>2023</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79</w:t>
      </w:r>
      <w:r w:rsidRPr="00573874">
        <w:rPr>
          <w:rStyle w:val="a8"/>
          <w:rFonts w:ascii="楷体" w:eastAsia="楷体" w:hAnsi="楷体" w:hint="eastAsia"/>
          <w:b w:val="0"/>
          <w:bCs w:val="0"/>
          <w:spacing w:val="-4"/>
          <w:sz w:val="32"/>
          <w:szCs w:val="32"/>
        </w:rPr>
        <w:t>号），本项目实际到位资金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万元，资金分配额度合理，与我单位实际需求相适应。</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2.00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2.00</w:t>
      </w:r>
      <w:r w:rsidRPr="00573874">
        <w:rPr>
          <w:rStyle w:val="a8"/>
          <w:rFonts w:ascii="楷体" w:eastAsia="楷体" w:hAnsi="楷体" w:hint="eastAsia"/>
          <w:b w:val="0"/>
          <w:bCs w:val="0"/>
          <w:spacing w:val="-4"/>
          <w:sz w:val="32"/>
          <w:szCs w:val="32"/>
        </w:rPr>
        <w:t>分，本项目资金分配合理。</w:t>
      </w:r>
      <w:r w:rsidRPr="00573874">
        <w:rPr>
          <w:rStyle w:val="a8"/>
          <w:rFonts w:ascii="楷体" w:eastAsia="楷体" w:hAnsi="楷体" w:hint="eastAsia"/>
          <w:b w:val="0"/>
          <w:bCs w:val="0"/>
          <w:spacing w:val="-4"/>
          <w:sz w:val="32"/>
          <w:szCs w:val="32"/>
        </w:rPr>
        <w:tab/>
      </w:r>
    </w:p>
    <w:p w:rsidR="00AC5F7C" w:rsidRPr="00573874" w:rsidRDefault="007C6913">
      <w:pPr>
        <w:spacing w:line="540" w:lineRule="exact"/>
        <w:ind w:firstLineChars="181" w:firstLine="567"/>
        <w:rPr>
          <w:rStyle w:val="a8"/>
          <w:rFonts w:ascii="楷体" w:eastAsia="楷体" w:hAnsi="楷体"/>
          <w:spacing w:val="-4"/>
          <w:sz w:val="32"/>
          <w:szCs w:val="32"/>
        </w:rPr>
      </w:pPr>
      <w:r w:rsidRPr="00573874">
        <w:rPr>
          <w:rFonts w:ascii="楷体" w:eastAsia="楷体" w:hAnsi="楷体" w:hint="eastAsia"/>
          <w:b/>
          <w:spacing w:val="-4"/>
          <w:sz w:val="32"/>
          <w:szCs w:val="32"/>
        </w:rPr>
        <w:t>（二）</w:t>
      </w:r>
      <w:r w:rsidRPr="00573874">
        <w:rPr>
          <w:rStyle w:val="a8"/>
          <w:rFonts w:ascii="楷体" w:eastAsia="楷体" w:hAnsi="楷体" w:hint="eastAsia"/>
          <w:spacing w:val="-4"/>
          <w:sz w:val="32"/>
          <w:szCs w:val="32"/>
        </w:rPr>
        <w:t>项目过程情况</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项目过程情况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项目过程管理类指标由</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个二级指标和</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个三级指标构成，权重分</w:t>
      </w:r>
      <w:r w:rsidRPr="00573874">
        <w:rPr>
          <w:rStyle w:val="a8"/>
          <w:rFonts w:ascii="楷体" w:eastAsia="楷体" w:hAnsi="楷体" w:hint="eastAsia"/>
          <w:b w:val="0"/>
          <w:bCs w:val="0"/>
          <w:spacing w:val="-4"/>
          <w:sz w:val="32"/>
          <w:szCs w:val="32"/>
        </w:rPr>
        <w:t>19.00</w:t>
      </w:r>
      <w:r w:rsidRPr="00573874">
        <w:rPr>
          <w:rStyle w:val="a8"/>
          <w:rFonts w:ascii="楷体" w:eastAsia="楷体" w:hAnsi="楷体" w:hint="eastAsia"/>
          <w:b w:val="0"/>
          <w:bCs w:val="0"/>
          <w:spacing w:val="-4"/>
          <w:sz w:val="32"/>
          <w:szCs w:val="32"/>
        </w:rPr>
        <w:t>分，实际得分</w:t>
      </w:r>
      <w:r w:rsidRPr="00573874">
        <w:rPr>
          <w:rStyle w:val="a8"/>
          <w:rFonts w:ascii="楷体" w:eastAsia="楷体" w:hAnsi="楷体" w:hint="eastAsia"/>
          <w:b w:val="0"/>
          <w:bCs w:val="0"/>
          <w:spacing w:val="-4"/>
          <w:sz w:val="32"/>
          <w:szCs w:val="32"/>
        </w:rPr>
        <w:t>19</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资金管理情况分析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）资金到位率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本项目预算资金为</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万元，其中：财政安排资金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万元，其他资金</w:t>
      </w:r>
      <w:r w:rsidRPr="00573874">
        <w:rPr>
          <w:rStyle w:val="a8"/>
          <w:rFonts w:ascii="楷体" w:eastAsia="楷体" w:hAnsi="楷体" w:hint="eastAsia"/>
          <w:b w:val="0"/>
          <w:bCs w:val="0"/>
          <w:spacing w:val="-4"/>
          <w:sz w:val="32"/>
          <w:szCs w:val="32"/>
        </w:rPr>
        <w:t>0.00</w:t>
      </w:r>
      <w:r w:rsidRPr="00573874">
        <w:rPr>
          <w:rStyle w:val="a8"/>
          <w:rFonts w:ascii="楷体" w:eastAsia="楷体" w:hAnsi="楷体" w:hint="eastAsia"/>
          <w:b w:val="0"/>
          <w:bCs w:val="0"/>
          <w:spacing w:val="-4"/>
          <w:sz w:val="32"/>
          <w:szCs w:val="32"/>
        </w:rPr>
        <w:t>万元，实际到位资金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万元，资金到位率</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（实际到位资金</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预算资金）×</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3.00/3.00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100.00%=100.00%</w:t>
      </w:r>
      <w:r w:rsidRPr="00573874">
        <w:rPr>
          <w:rStyle w:val="a8"/>
          <w:rFonts w:ascii="楷体" w:eastAsia="楷体" w:hAnsi="楷体" w:hint="eastAsia"/>
          <w:b w:val="0"/>
          <w:bCs w:val="0"/>
          <w:spacing w:val="-4"/>
          <w:sz w:val="32"/>
          <w:szCs w:val="32"/>
        </w:rPr>
        <w:t>。得分</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100.00%-60.00%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1-60.00%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4.00=4.00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分，本项目资金分配合理。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）预算执行率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本项目实际支出资金</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万元，预算执行率</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（实际支出资金</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实际到位资金）×</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/3.00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100.00%=100.0%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项目已完成，总体完成率为</w:t>
      </w:r>
      <w:r w:rsidRPr="00573874">
        <w:rPr>
          <w:rStyle w:val="a8"/>
          <w:rFonts w:ascii="楷体" w:eastAsia="楷体" w:hAnsi="楷体" w:hint="eastAsia"/>
          <w:b w:val="0"/>
          <w:bCs w:val="0"/>
          <w:spacing w:val="-4"/>
          <w:sz w:val="32"/>
          <w:szCs w:val="32"/>
        </w:rPr>
        <w:t>101.22%</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得分</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（实际完成率</w:t>
      </w:r>
      <w:r w:rsidRPr="00573874">
        <w:rPr>
          <w:rStyle w:val="a8"/>
          <w:rFonts w:ascii="楷体" w:eastAsia="楷体" w:hAnsi="楷体" w:hint="eastAsia"/>
          <w:b w:val="0"/>
          <w:bCs w:val="0"/>
          <w:spacing w:val="-4"/>
          <w:sz w:val="32"/>
          <w:szCs w:val="32"/>
        </w:rPr>
        <w:t>-60.00%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1-60.00%</w:t>
      </w:r>
      <w:r w:rsidRPr="00573874">
        <w:rPr>
          <w:rStyle w:val="a8"/>
          <w:rFonts w:ascii="楷体" w:eastAsia="楷体" w:hAnsi="楷体" w:hint="eastAsia"/>
          <w:b w:val="0"/>
          <w:bCs w:val="0"/>
          <w:spacing w:val="-4"/>
          <w:sz w:val="32"/>
          <w:szCs w:val="32"/>
        </w:rPr>
        <w:t>）×权重</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5.00=5.00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5.00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5.00</w:t>
      </w:r>
      <w:r w:rsidRPr="00573874">
        <w:rPr>
          <w:rStyle w:val="a8"/>
          <w:rFonts w:ascii="楷体" w:eastAsia="楷体" w:hAnsi="楷体" w:hint="eastAsia"/>
          <w:b w:val="0"/>
          <w:bCs w:val="0"/>
          <w:spacing w:val="-4"/>
          <w:sz w:val="32"/>
          <w:szCs w:val="32"/>
        </w:rPr>
        <w:t>分，本项目资金分配合理。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）资金使用合规性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本项目资金严格按照昌市政办发【</w:t>
      </w:r>
      <w:r w:rsidRPr="00573874">
        <w:rPr>
          <w:rStyle w:val="a8"/>
          <w:rFonts w:ascii="楷体" w:eastAsia="楷体" w:hAnsi="楷体" w:hint="eastAsia"/>
          <w:b w:val="0"/>
          <w:bCs w:val="0"/>
          <w:spacing w:val="-4"/>
          <w:sz w:val="32"/>
          <w:szCs w:val="32"/>
        </w:rPr>
        <w:t>2015</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63</w:t>
      </w:r>
      <w:r w:rsidRPr="00573874">
        <w:rPr>
          <w:rStyle w:val="a8"/>
          <w:rFonts w:ascii="楷体" w:eastAsia="楷体" w:hAnsi="楷体" w:hint="eastAsia"/>
          <w:b w:val="0"/>
          <w:bCs w:val="0"/>
          <w:spacing w:val="-4"/>
          <w:sz w:val="32"/>
          <w:szCs w:val="32"/>
        </w:rPr>
        <w:t>号《昌吉市财政专项资金管理暂行办法》等相关专项资金、项目管理办法执行，按比例按资金用途使用，实行专款专用、严禁挤占挪用。确保资金安全、项目发挥效益。资金的拨付有完整的审批程序</w:t>
      </w:r>
      <w:r w:rsidRPr="00573874">
        <w:rPr>
          <w:rStyle w:val="a8"/>
          <w:rFonts w:ascii="楷体" w:eastAsia="楷体" w:hAnsi="楷体" w:hint="eastAsia"/>
          <w:b w:val="0"/>
          <w:bCs w:val="0"/>
          <w:spacing w:val="-4"/>
          <w:sz w:val="32"/>
          <w:szCs w:val="32"/>
        </w:rPr>
        <w:t>和手续；符合项目预算批复或合同规定的用途；不存在截留、挤占、挪用、虚列支出等情况。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分，资金支出符合我单位财务管理制度规定。</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组织实施情况分析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）管理制度健全性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我单位的财务和业务管理制度健全，财务和业务管理制度合法、合规、完整。预算资金指定专人管理。同时建立健全内部财务管理制度，加强会计日常核算和监督，加强资金的预算、控制、分析和检查工作，做好项目财务管理基础工作；项目实行审计制度，由相关部门对项目采取跟踪审计，</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分，根据评</w:t>
      </w:r>
      <w:r w:rsidRPr="00573874">
        <w:rPr>
          <w:rStyle w:val="a8"/>
          <w:rFonts w:ascii="楷体" w:eastAsia="楷体" w:hAnsi="楷体" w:hint="eastAsia"/>
          <w:b w:val="0"/>
          <w:bCs w:val="0"/>
          <w:spacing w:val="-4"/>
          <w:sz w:val="32"/>
          <w:szCs w:val="32"/>
        </w:rPr>
        <w:t>分标准得</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分，项目制度建设健全。</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）制度执行有效性</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①该项目的实施符合《财务预算管理办法》《财务支出管理制度》</w:t>
      </w:r>
      <w:r w:rsidRPr="00573874">
        <w:rPr>
          <w:rStyle w:val="a8"/>
          <w:rFonts w:ascii="楷体" w:eastAsia="楷体" w:hAnsi="楷体" w:hint="eastAsia"/>
          <w:b w:val="0"/>
          <w:bCs w:val="0"/>
          <w:spacing w:val="-4"/>
          <w:sz w:val="32"/>
          <w:szCs w:val="32"/>
        </w:rPr>
        <w:lastRenderedPageBreak/>
        <w:t>《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②经现场查证项目合同书、验收评审表、</w:t>
      </w:r>
      <w:r w:rsidRPr="00573874">
        <w:rPr>
          <w:rStyle w:val="a8"/>
          <w:rFonts w:ascii="楷体" w:eastAsia="楷体" w:hAnsi="楷体" w:hint="eastAsia"/>
          <w:b w:val="0"/>
          <w:bCs w:val="0"/>
          <w:spacing w:val="-4"/>
          <w:sz w:val="32"/>
          <w:szCs w:val="32"/>
        </w:rPr>
        <w:t>财务支付凭证等资料齐全并及时归档。</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③该项目实施过程中不存在调整事项。</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自治区公共卫生服务（地方公共卫生）补助资金项目工作领导小组，由李鹏勇任组长，负责项目的组织工作；马宾聪任副组长，负责项目的实施工作；组员包括公共卫卫监督室监督员，主要负责项目监督管理、验收以及资金核拨等工作。</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4.00</w:t>
      </w:r>
      <w:r w:rsidRPr="00573874">
        <w:rPr>
          <w:rStyle w:val="a8"/>
          <w:rFonts w:ascii="楷体" w:eastAsia="楷体" w:hAnsi="楷体" w:hint="eastAsia"/>
          <w:b w:val="0"/>
          <w:bCs w:val="0"/>
          <w:spacing w:val="-4"/>
          <w:sz w:val="32"/>
          <w:szCs w:val="32"/>
        </w:rPr>
        <w:t>分，本项目所建立制度执行有效。</w:t>
      </w:r>
    </w:p>
    <w:p w:rsidR="00AC5F7C" w:rsidRPr="00573874" w:rsidRDefault="007C6913">
      <w:pPr>
        <w:spacing w:line="540" w:lineRule="exact"/>
        <w:ind w:firstLineChars="181" w:firstLine="567"/>
        <w:rPr>
          <w:rFonts w:ascii="楷体" w:eastAsia="楷体" w:hAnsi="楷体"/>
          <w:b/>
          <w:spacing w:val="-4"/>
          <w:sz w:val="32"/>
          <w:szCs w:val="32"/>
        </w:rPr>
      </w:pPr>
      <w:r w:rsidRPr="00573874">
        <w:rPr>
          <w:rFonts w:ascii="楷体" w:eastAsia="楷体" w:hAnsi="楷体" w:hint="eastAsia"/>
          <w:b/>
          <w:spacing w:val="-4"/>
          <w:sz w:val="32"/>
          <w:szCs w:val="32"/>
        </w:rPr>
        <w:t>（三）</w:t>
      </w:r>
      <w:r w:rsidRPr="00573874">
        <w:rPr>
          <w:rStyle w:val="a8"/>
          <w:rFonts w:ascii="楷体" w:eastAsia="楷体" w:hAnsi="楷体" w:hint="eastAsia"/>
          <w:spacing w:val="-4"/>
          <w:sz w:val="32"/>
          <w:szCs w:val="32"/>
        </w:rPr>
        <w:t>项目产出情况</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项目产出情况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项目产出类指标由</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个二级指标和</w:t>
      </w:r>
      <w:r w:rsidRPr="00573874">
        <w:rPr>
          <w:rStyle w:val="a8"/>
          <w:rFonts w:ascii="楷体" w:eastAsia="楷体" w:hAnsi="楷体" w:hint="eastAsia"/>
          <w:b w:val="0"/>
          <w:bCs w:val="0"/>
          <w:spacing w:val="-4"/>
          <w:sz w:val="32"/>
          <w:szCs w:val="32"/>
        </w:rPr>
        <w:t>5</w:t>
      </w:r>
      <w:r w:rsidRPr="00573874">
        <w:rPr>
          <w:rStyle w:val="a8"/>
          <w:rFonts w:ascii="楷体" w:eastAsia="楷体" w:hAnsi="楷体" w:hint="eastAsia"/>
          <w:b w:val="0"/>
          <w:bCs w:val="0"/>
          <w:spacing w:val="-4"/>
          <w:sz w:val="32"/>
          <w:szCs w:val="32"/>
        </w:rPr>
        <w:t>个三级指标构成，权重分</w:t>
      </w:r>
      <w:r w:rsidRPr="00573874">
        <w:rPr>
          <w:rStyle w:val="a8"/>
          <w:rFonts w:ascii="楷体" w:eastAsia="楷体" w:hAnsi="楷体" w:hint="eastAsia"/>
          <w:b w:val="0"/>
          <w:bCs w:val="0"/>
          <w:spacing w:val="-4"/>
          <w:sz w:val="32"/>
          <w:szCs w:val="32"/>
        </w:rPr>
        <w:t>30.00</w:t>
      </w:r>
      <w:r w:rsidRPr="00573874">
        <w:rPr>
          <w:rStyle w:val="a8"/>
          <w:rFonts w:ascii="楷体" w:eastAsia="楷体" w:hAnsi="楷体" w:hint="eastAsia"/>
          <w:b w:val="0"/>
          <w:bCs w:val="0"/>
          <w:spacing w:val="-4"/>
          <w:sz w:val="32"/>
          <w:szCs w:val="32"/>
        </w:rPr>
        <w:t>分，实际得分</w:t>
      </w:r>
      <w:r w:rsidRPr="00573874">
        <w:rPr>
          <w:rStyle w:val="a8"/>
          <w:rFonts w:ascii="楷体" w:eastAsia="楷体" w:hAnsi="楷体" w:hint="eastAsia"/>
          <w:b w:val="0"/>
          <w:bCs w:val="0"/>
          <w:spacing w:val="-4"/>
          <w:sz w:val="32"/>
          <w:szCs w:val="32"/>
        </w:rPr>
        <w:t>30.00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数量指标完成情况分析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“抽检学校卫生数量”指标：预期指标值为“</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lastRenderedPageBreak/>
        <w:t>年昌吉市公共卫生监督科双随机开展情况汇总”，“</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年双随机抽检单位”可证，实际完成指标值为“</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家”，指标完成率为</w:t>
      </w:r>
      <w:r w:rsidRPr="00573874">
        <w:rPr>
          <w:rStyle w:val="a8"/>
          <w:rFonts w:ascii="楷体" w:eastAsia="楷体" w:hAnsi="楷体" w:hint="eastAsia"/>
          <w:b w:val="0"/>
          <w:bCs w:val="0"/>
          <w:spacing w:val="-4"/>
          <w:sz w:val="32"/>
          <w:szCs w:val="32"/>
        </w:rPr>
        <w:t>100.00%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“抽检生活饮用水场所数”指标：预期指标值为“</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家”，根据“</w:t>
      </w:r>
      <w:r w:rsidRPr="00573874">
        <w:rPr>
          <w:rStyle w:val="a8"/>
          <w:rFonts w:ascii="楷体" w:eastAsia="楷体" w:hAnsi="楷体" w:hint="eastAsia"/>
          <w:b w:val="0"/>
          <w:bCs w:val="0"/>
          <w:spacing w:val="-4"/>
          <w:sz w:val="32"/>
          <w:szCs w:val="32"/>
        </w:rPr>
        <w:t>202</w:t>
      </w:r>
      <w:r w:rsidRPr="00573874">
        <w:rPr>
          <w:rStyle w:val="a8"/>
          <w:rFonts w:ascii="楷体" w:eastAsia="楷体" w:hAnsi="楷体" w:hint="eastAsia"/>
          <w:b w:val="0"/>
          <w:bCs w:val="0"/>
          <w:spacing w:val="-4"/>
          <w:sz w:val="32"/>
          <w:szCs w:val="32"/>
        </w:rPr>
        <w:t>4</w:t>
      </w:r>
      <w:r w:rsidRPr="00573874">
        <w:rPr>
          <w:rStyle w:val="a8"/>
          <w:rFonts w:ascii="楷体" w:eastAsia="楷体" w:hAnsi="楷体" w:hint="eastAsia"/>
          <w:b w:val="0"/>
          <w:bCs w:val="0"/>
          <w:spacing w:val="-4"/>
          <w:sz w:val="32"/>
          <w:szCs w:val="32"/>
        </w:rPr>
        <w:t>年昌吉市公共卫生监督科双随机开展情况汇总”，“</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年双随机抽检单位”可证，实际完成指标值为“</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家”，指标完成率为</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“抽检公共卫生服务场所数”指标：预期指标值为“</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年昌吉市公共卫生监督科双随机开展情况汇总”，“</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年双随机抽检单位”可证，实际完成指标值为“</w:t>
      </w:r>
      <w:r w:rsidRPr="00573874">
        <w:rPr>
          <w:rStyle w:val="a8"/>
          <w:rFonts w:ascii="楷体" w:eastAsia="楷体" w:hAnsi="楷体" w:hint="eastAsia"/>
          <w:b w:val="0"/>
          <w:bCs w:val="0"/>
          <w:spacing w:val="-4"/>
          <w:sz w:val="32"/>
          <w:szCs w:val="32"/>
        </w:rPr>
        <w:t>=41</w:t>
      </w:r>
      <w:r w:rsidRPr="00573874">
        <w:rPr>
          <w:rStyle w:val="a8"/>
          <w:rFonts w:ascii="楷体" w:eastAsia="楷体" w:hAnsi="楷体" w:hint="eastAsia"/>
          <w:b w:val="0"/>
          <w:bCs w:val="0"/>
          <w:spacing w:val="-4"/>
          <w:sz w:val="32"/>
          <w:szCs w:val="32"/>
        </w:rPr>
        <w:t>家”，指标完成率为</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质量指标完成情况分析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“双随机一公开监督</w:t>
      </w:r>
      <w:r w:rsidRPr="00573874">
        <w:rPr>
          <w:rStyle w:val="a8"/>
          <w:rFonts w:ascii="楷体" w:eastAsia="楷体" w:hAnsi="楷体" w:hint="eastAsia"/>
          <w:b w:val="0"/>
          <w:bCs w:val="0"/>
          <w:spacing w:val="-4"/>
          <w:sz w:val="32"/>
          <w:szCs w:val="32"/>
        </w:rPr>
        <w:t>完成率”指标：预期指标值为“≥</w:t>
      </w:r>
      <w:r w:rsidRPr="00573874">
        <w:rPr>
          <w:rStyle w:val="a8"/>
          <w:rFonts w:ascii="楷体" w:eastAsia="楷体" w:hAnsi="楷体" w:hint="eastAsia"/>
          <w:b w:val="0"/>
          <w:bCs w:val="0"/>
          <w:spacing w:val="-4"/>
          <w:sz w:val="32"/>
          <w:szCs w:val="32"/>
        </w:rPr>
        <w:t>90%</w:t>
      </w:r>
      <w:r w:rsidRPr="00573874">
        <w:rPr>
          <w:rStyle w:val="a8"/>
          <w:rFonts w:ascii="楷体" w:eastAsia="楷体" w:hAnsi="楷体" w:hint="eastAsia"/>
          <w:b w:val="0"/>
          <w:bCs w:val="0"/>
          <w:spacing w:val="-4"/>
          <w:sz w:val="32"/>
          <w:szCs w:val="32"/>
        </w:rPr>
        <w:t>”，根据“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年昌吉市公共卫生监督科双随机开展情况汇总”可证，实际完成指标值为“</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”，指标完成率为</w:t>
      </w:r>
      <w:r w:rsidRPr="00573874">
        <w:rPr>
          <w:rStyle w:val="a8"/>
          <w:rFonts w:ascii="楷体" w:eastAsia="楷体" w:hAnsi="楷体" w:hint="eastAsia"/>
          <w:b w:val="0"/>
          <w:bCs w:val="0"/>
          <w:spacing w:val="-4"/>
          <w:sz w:val="32"/>
          <w:szCs w:val="32"/>
        </w:rPr>
        <w:t>111.0%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时效指标完成情况分析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“双随机一公开完成”指标：预期指标值为“</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日”，根据“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年昌吉市公共卫生监督科双随机开展情况汇总”可证，实际完成指标值为“</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w:t>
      </w:r>
      <w:r w:rsidRPr="00573874">
        <w:rPr>
          <w:rStyle w:val="a8"/>
          <w:rFonts w:ascii="楷体" w:eastAsia="楷体" w:hAnsi="楷体" w:hint="eastAsia"/>
          <w:b w:val="0"/>
          <w:bCs w:val="0"/>
          <w:spacing w:val="-4"/>
          <w:sz w:val="32"/>
          <w:szCs w:val="32"/>
        </w:rPr>
        <w:t>11</w:t>
      </w:r>
      <w:r w:rsidRPr="00573874">
        <w:rPr>
          <w:rStyle w:val="a8"/>
          <w:rFonts w:ascii="楷体" w:eastAsia="楷体" w:hAnsi="楷体" w:hint="eastAsia"/>
          <w:b w:val="0"/>
          <w:bCs w:val="0"/>
          <w:spacing w:val="-4"/>
          <w:sz w:val="32"/>
          <w:szCs w:val="32"/>
        </w:rPr>
        <w:t>月</w:t>
      </w:r>
      <w:r w:rsidRPr="00573874">
        <w:rPr>
          <w:rStyle w:val="a8"/>
          <w:rFonts w:ascii="楷体" w:eastAsia="楷体" w:hAnsi="楷体" w:hint="eastAsia"/>
          <w:b w:val="0"/>
          <w:bCs w:val="0"/>
          <w:spacing w:val="-4"/>
          <w:sz w:val="32"/>
          <w:szCs w:val="32"/>
        </w:rPr>
        <w:t>30</w:t>
      </w:r>
      <w:r w:rsidRPr="00573874">
        <w:rPr>
          <w:rStyle w:val="a8"/>
          <w:rFonts w:ascii="楷体" w:eastAsia="楷体" w:hAnsi="楷体" w:hint="eastAsia"/>
          <w:b w:val="0"/>
          <w:bCs w:val="0"/>
          <w:spacing w:val="-4"/>
          <w:sz w:val="32"/>
          <w:szCs w:val="32"/>
        </w:rPr>
        <w:t>日”，指标完成率为</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6.00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4.</w:t>
      </w:r>
      <w:r w:rsidRPr="00573874">
        <w:rPr>
          <w:rStyle w:val="a8"/>
          <w:rFonts w:ascii="楷体" w:eastAsia="楷体" w:hAnsi="楷体" w:hint="eastAsia"/>
          <w:b w:val="0"/>
          <w:bCs w:val="0"/>
          <w:spacing w:val="-4"/>
          <w:sz w:val="32"/>
          <w:szCs w:val="32"/>
        </w:rPr>
        <w:t>成本指标完成情况分析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）经济成本指标完成情况分析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2</w:t>
      </w:r>
      <w:r w:rsidRPr="00573874">
        <w:rPr>
          <w:rStyle w:val="a8"/>
          <w:rFonts w:ascii="楷体" w:eastAsia="楷体" w:hAnsi="楷体" w:hint="eastAsia"/>
          <w:b w:val="0"/>
          <w:bCs w:val="0"/>
          <w:spacing w:val="-4"/>
          <w:sz w:val="32"/>
          <w:szCs w:val="32"/>
        </w:rPr>
        <w:t>）社会成本指标完成情况分析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t>3</w:t>
      </w:r>
      <w:r w:rsidRPr="00573874">
        <w:rPr>
          <w:rStyle w:val="a8"/>
          <w:rFonts w:ascii="楷体" w:eastAsia="楷体" w:hAnsi="楷体" w:hint="eastAsia"/>
          <w:b w:val="0"/>
          <w:bCs w:val="0"/>
          <w:spacing w:val="-4"/>
          <w:sz w:val="32"/>
          <w:szCs w:val="32"/>
        </w:rPr>
        <w:t>）生态环境成本指标完成情况分析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无此类指标。</w:t>
      </w:r>
    </w:p>
    <w:p w:rsidR="00AC5F7C" w:rsidRPr="00573874" w:rsidRDefault="007C6913">
      <w:pPr>
        <w:spacing w:line="540" w:lineRule="exact"/>
        <w:ind w:firstLineChars="181" w:firstLine="567"/>
        <w:rPr>
          <w:rFonts w:ascii="楷体" w:eastAsia="楷体" w:hAnsi="楷体"/>
          <w:b/>
          <w:spacing w:val="-4"/>
          <w:sz w:val="32"/>
          <w:szCs w:val="32"/>
        </w:rPr>
      </w:pPr>
      <w:r w:rsidRPr="00573874">
        <w:rPr>
          <w:rFonts w:ascii="楷体" w:eastAsia="楷体" w:hAnsi="楷体" w:hint="eastAsia"/>
          <w:b/>
          <w:spacing w:val="-4"/>
          <w:sz w:val="32"/>
          <w:szCs w:val="32"/>
        </w:rPr>
        <w:t>（四）</w:t>
      </w:r>
      <w:r w:rsidRPr="00573874">
        <w:rPr>
          <w:rStyle w:val="a8"/>
          <w:rFonts w:ascii="楷体" w:eastAsia="楷体" w:hAnsi="楷体" w:hint="eastAsia"/>
          <w:spacing w:val="-4"/>
          <w:sz w:val="32"/>
          <w:szCs w:val="32"/>
        </w:rPr>
        <w:t>项目效益情况</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项目效益情况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项目效益类指标由</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个二级指标和</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个三级指标构成，权重分</w:t>
      </w:r>
      <w:r w:rsidRPr="00573874">
        <w:rPr>
          <w:rStyle w:val="a8"/>
          <w:rFonts w:ascii="楷体" w:eastAsia="楷体" w:hAnsi="楷体" w:hint="eastAsia"/>
          <w:b w:val="0"/>
          <w:bCs w:val="0"/>
          <w:spacing w:val="-4"/>
          <w:sz w:val="32"/>
          <w:szCs w:val="32"/>
        </w:rPr>
        <w:t>20.00</w:t>
      </w:r>
      <w:r w:rsidRPr="00573874">
        <w:rPr>
          <w:rStyle w:val="a8"/>
          <w:rFonts w:ascii="楷体" w:eastAsia="楷体" w:hAnsi="楷体" w:hint="eastAsia"/>
          <w:b w:val="0"/>
          <w:bCs w:val="0"/>
          <w:spacing w:val="-4"/>
          <w:sz w:val="32"/>
          <w:szCs w:val="32"/>
        </w:rPr>
        <w:t>分，实际得分</w:t>
      </w:r>
      <w:r w:rsidRPr="00573874">
        <w:rPr>
          <w:rStyle w:val="a8"/>
          <w:rFonts w:ascii="楷体" w:eastAsia="楷体" w:hAnsi="楷体" w:hint="eastAsia"/>
          <w:b w:val="0"/>
          <w:bCs w:val="0"/>
          <w:spacing w:val="-4"/>
          <w:sz w:val="32"/>
          <w:szCs w:val="32"/>
        </w:rPr>
        <w:t>20.00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经济效益完成情况分析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无此项指标。</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社会效益完成情况分析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“检测单位公示率”指标：预期指标值为“≥</w:t>
      </w:r>
      <w:r w:rsidRPr="00573874">
        <w:rPr>
          <w:rStyle w:val="a8"/>
          <w:rFonts w:ascii="楷体" w:eastAsia="楷体" w:hAnsi="楷体" w:hint="eastAsia"/>
          <w:b w:val="0"/>
          <w:bCs w:val="0"/>
          <w:spacing w:val="-4"/>
          <w:sz w:val="32"/>
          <w:szCs w:val="32"/>
        </w:rPr>
        <w:t>90%</w:t>
      </w:r>
      <w:r w:rsidRPr="00573874">
        <w:rPr>
          <w:rStyle w:val="a8"/>
          <w:rFonts w:ascii="楷体" w:eastAsia="楷体" w:hAnsi="楷体" w:hint="eastAsia"/>
          <w:b w:val="0"/>
          <w:bCs w:val="0"/>
          <w:spacing w:val="-4"/>
          <w:sz w:val="32"/>
          <w:szCs w:val="32"/>
        </w:rPr>
        <w:t>”，根据““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t>年昌吉市公共卫生监督科双随机开展情况汇总”可证，实际完成指标值为“</w:t>
      </w:r>
      <w:r w:rsidRPr="00573874">
        <w:rPr>
          <w:rStyle w:val="a8"/>
          <w:rFonts w:ascii="楷体" w:eastAsia="楷体" w:hAnsi="楷体" w:hint="eastAsia"/>
          <w:b w:val="0"/>
          <w:bCs w:val="0"/>
          <w:spacing w:val="-4"/>
          <w:sz w:val="32"/>
          <w:szCs w:val="32"/>
        </w:rPr>
        <w:t>100%</w:t>
      </w:r>
      <w:r w:rsidRPr="00573874">
        <w:rPr>
          <w:rStyle w:val="a8"/>
          <w:rFonts w:ascii="楷体" w:eastAsia="楷体" w:hAnsi="楷体" w:hint="eastAsia"/>
          <w:b w:val="0"/>
          <w:bCs w:val="0"/>
          <w:spacing w:val="-4"/>
          <w:sz w:val="32"/>
          <w:szCs w:val="32"/>
        </w:rPr>
        <w:t>”，指标完成</w:t>
      </w:r>
      <w:r w:rsidRPr="00573874">
        <w:rPr>
          <w:rStyle w:val="a8"/>
          <w:rFonts w:ascii="楷体" w:eastAsia="楷体" w:hAnsi="楷体" w:hint="eastAsia"/>
          <w:b w:val="0"/>
          <w:bCs w:val="0"/>
          <w:spacing w:val="-4"/>
          <w:sz w:val="32"/>
          <w:szCs w:val="32"/>
        </w:rPr>
        <w:t>率为</w:t>
      </w:r>
      <w:r w:rsidRPr="00573874">
        <w:rPr>
          <w:rStyle w:val="a8"/>
          <w:rFonts w:ascii="楷体" w:eastAsia="楷体" w:hAnsi="楷体" w:hint="eastAsia"/>
          <w:b w:val="0"/>
          <w:bCs w:val="0"/>
          <w:spacing w:val="-4"/>
          <w:sz w:val="32"/>
          <w:szCs w:val="32"/>
        </w:rPr>
        <w:t>111.00%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20.00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20.00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生态效益完成情况分析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无此项指标。</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项目满意度情况</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项目满意度类指标由</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个二级指标和</w:t>
      </w: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个三级指标构成，权重分</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分，实际得分</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分。</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满意度完成情况分析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“服务对象满意度”指标：预期指标值为“≥</w:t>
      </w:r>
      <w:r w:rsidRPr="00573874">
        <w:rPr>
          <w:rStyle w:val="a8"/>
          <w:rFonts w:ascii="楷体" w:eastAsia="楷体" w:hAnsi="楷体" w:hint="eastAsia"/>
          <w:b w:val="0"/>
          <w:bCs w:val="0"/>
          <w:spacing w:val="-4"/>
          <w:sz w:val="32"/>
          <w:szCs w:val="32"/>
        </w:rPr>
        <w:t>95%</w:t>
      </w:r>
      <w:r w:rsidRPr="00573874">
        <w:rPr>
          <w:rStyle w:val="a8"/>
          <w:rFonts w:ascii="楷体" w:eastAsia="楷体" w:hAnsi="楷体" w:hint="eastAsia"/>
          <w:b w:val="0"/>
          <w:bCs w:val="0"/>
          <w:spacing w:val="-4"/>
          <w:sz w:val="32"/>
          <w:szCs w:val="32"/>
        </w:rPr>
        <w:t>”，根据“</w:t>
      </w:r>
      <w:r w:rsidRPr="00573874">
        <w:rPr>
          <w:rStyle w:val="a8"/>
          <w:rFonts w:ascii="楷体" w:eastAsia="楷体" w:hAnsi="楷体" w:hint="eastAsia"/>
          <w:b w:val="0"/>
          <w:bCs w:val="0"/>
          <w:spacing w:val="-4"/>
          <w:sz w:val="32"/>
          <w:szCs w:val="32"/>
        </w:rPr>
        <w:t>2024</w:t>
      </w:r>
      <w:r w:rsidRPr="00573874">
        <w:rPr>
          <w:rStyle w:val="a8"/>
          <w:rFonts w:ascii="楷体" w:eastAsia="楷体" w:hAnsi="楷体" w:hint="eastAsia"/>
          <w:b w:val="0"/>
          <w:bCs w:val="0"/>
          <w:spacing w:val="-4"/>
          <w:sz w:val="32"/>
          <w:szCs w:val="32"/>
        </w:rPr>
        <w:lastRenderedPageBreak/>
        <w:t>年昌吉市公共卫生监督科双随机开展情况汇总”可证，实际完成指标值为“</w:t>
      </w:r>
      <w:r w:rsidRPr="00573874">
        <w:rPr>
          <w:rStyle w:val="a8"/>
          <w:rFonts w:ascii="楷体" w:eastAsia="楷体" w:hAnsi="楷体" w:hint="eastAsia"/>
          <w:b w:val="0"/>
          <w:bCs w:val="0"/>
          <w:spacing w:val="-4"/>
          <w:sz w:val="32"/>
          <w:szCs w:val="32"/>
        </w:rPr>
        <w:t>=95%</w:t>
      </w:r>
      <w:r w:rsidRPr="00573874">
        <w:rPr>
          <w:rStyle w:val="a8"/>
          <w:rFonts w:ascii="楷体" w:eastAsia="楷体" w:hAnsi="楷体" w:hint="eastAsia"/>
          <w:b w:val="0"/>
          <w:bCs w:val="0"/>
          <w:spacing w:val="-4"/>
          <w:sz w:val="32"/>
          <w:szCs w:val="32"/>
        </w:rPr>
        <w:t>”，指标完成率为</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综上所述，本指标满分为</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分，根据评分标准得</w:t>
      </w:r>
      <w:r w:rsidRPr="00573874">
        <w:rPr>
          <w:rStyle w:val="a8"/>
          <w:rFonts w:ascii="楷体" w:eastAsia="楷体" w:hAnsi="楷体" w:hint="eastAsia"/>
          <w:b w:val="0"/>
          <w:bCs w:val="0"/>
          <w:spacing w:val="-4"/>
          <w:sz w:val="32"/>
          <w:szCs w:val="32"/>
        </w:rPr>
        <w:t>10.00</w:t>
      </w:r>
      <w:r w:rsidRPr="00573874">
        <w:rPr>
          <w:rStyle w:val="a8"/>
          <w:rFonts w:ascii="楷体" w:eastAsia="楷体" w:hAnsi="楷体" w:hint="eastAsia"/>
          <w:b w:val="0"/>
          <w:bCs w:val="0"/>
          <w:spacing w:val="-4"/>
          <w:sz w:val="32"/>
          <w:szCs w:val="32"/>
        </w:rPr>
        <w:t>分。</w:t>
      </w:r>
    </w:p>
    <w:p w:rsidR="00AC5F7C" w:rsidRPr="00573874" w:rsidRDefault="00AC5F7C">
      <w:pPr>
        <w:spacing w:line="540" w:lineRule="exact"/>
        <w:ind w:firstLine="567"/>
        <w:rPr>
          <w:rStyle w:val="a8"/>
          <w:rFonts w:ascii="楷体" w:eastAsia="楷体" w:hAnsi="楷体"/>
          <w:b w:val="0"/>
          <w:bCs w:val="0"/>
          <w:spacing w:val="-4"/>
          <w:sz w:val="32"/>
          <w:szCs w:val="32"/>
        </w:rPr>
      </w:pPr>
    </w:p>
    <w:p w:rsidR="00AC5F7C" w:rsidRPr="00573874" w:rsidRDefault="00AC5F7C">
      <w:pPr>
        <w:spacing w:line="540" w:lineRule="exact"/>
        <w:ind w:firstLine="567"/>
        <w:rPr>
          <w:rStyle w:val="a8"/>
          <w:rFonts w:ascii="楷体" w:eastAsia="楷体" w:hAnsi="楷体"/>
          <w:spacing w:val="-4"/>
          <w:sz w:val="32"/>
          <w:szCs w:val="32"/>
        </w:rPr>
      </w:pPr>
    </w:p>
    <w:p w:rsidR="00AC5F7C" w:rsidRPr="00573874" w:rsidRDefault="007C6913">
      <w:pPr>
        <w:numPr>
          <w:ilvl w:val="0"/>
          <w:numId w:val="1"/>
        </w:num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t>主要经验及</w:t>
      </w:r>
      <w:r w:rsidRPr="00573874">
        <w:rPr>
          <w:rStyle w:val="a8"/>
          <w:rFonts w:ascii="黑体" w:eastAsia="黑体" w:hAnsi="黑体" w:hint="eastAsia"/>
          <w:b w:val="0"/>
          <w:spacing w:val="-4"/>
          <w:sz w:val="32"/>
          <w:szCs w:val="32"/>
        </w:rPr>
        <w:t>做法、存在的问题及原因分析</w:t>
      </w:r>
    </w:p>
    <w:p w:rsidR="00AC5F7C" w:rsidRPr="00573874" w:rsidRDefault="007C6913">
      <w:pPr>
        <w:spacing w:line="540" w:lineRule="exact"/>
        <w:ind w:firstLine="567"/>
        <w:rPr>
          <w:rFonts w:ascii="仿宋_GB2312" w:eastAsia="仿宋_GB2312"/>
          <w:spacing w:val="-4"/>
          <w:sz w:val="32"/>
          <w:szCs w:val="32"/>
        </w:rPr>
      </w:pPr>
      <w:r w:rsidRPr="00573874">
        <w:rPr>
          <w:rStyle w:val="a8"/>
          <w:rFonts w:ascii="楷体" w:eastAsia="楷体" w:hAnsi="楷体" w:hint="eastAsia"/>
          <w:b w:val="0"/>
          <w:bCs w:val="0"/>
          <w:spacing w:val="-4"/>
          <w:sz w:val="32"/>
          <w:szCs w:val="32"/>
        </w:rPr>
        <w:t>（一）主要经验及做法</w:t>
      </w:r>
      <w:r w:rsidRPr="00573874">
        <w:rPr>
          <w:rStyle w:val="a8"/>
          <w:rFonts w:ascii="楷体" w:eastAsia="楷体" w:hAnsi="楷体" w:hint="eastAsia"/>
          <w:b w:val="0"/>
          <w:bCs w:val="0"/>
          <w:spacing w:val="-4"/>
          <w:sz w:val="32"/>
          <w:szCs w:val="32"/>
        </w:rPr>
        <w:br/>
        <w:t>1.</w:t>
      </w:r>
      <w:r w:rsidRPr="00573874">
        <w:rPr>
          <w:rStyle w:val="a8"/>
          <w:rFonts w:ascii="楷体" w:eastAsia="楷体" w:hAnsi="楷体" w:hint="eastAsia"/>
          <w:b w:val="0"/>
          <w:bCs w:val="0"/>
          <w:spacing w:val="-4"/>
          <w:sz w:val="32"/>
          <w:szCs w:val="32"/>
        </w:rPr>
        <w:t>聚焦重点任务，推动项目工作落地落实</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坚持问题导向，加强执行监控，提高资金效益</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紧抓预算执行动态监控，提高资金使用效益。坚持以问题为导向，以财政部门的绩效监控为契机，通过资料审核对资金执行进度及绩效目标实现程度开展审核，</w:t>
      </w:r>
      <w:r w:rsidRPr="00573874">
        <w:rPr>
          <w:rStyle w:val="a8"/>
          <w:rFonts w:ascii="楷体" w:eastAsia="楷体" w:hAnsi="楷体" w:hint="eastAsia"/>
          <w:b w:val="0"/>
          <w:bCs w:val="0"/>
          <w:spacing w:val="-4"/>
          <w:sz w:val="32"/>
          <w:szCs w:val="32"/>
        </w:rPr>
        <w:t>对绩效监控中发现的问题及时整改，强化资金使用过程管理，有效了降低资金偏离政策目标的风险，提高了资金使用效益。</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强化绩效目标刚性约束，及时对项目进行跟踪问效</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（二）存在的问题及原因分析</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lastRenderedPageBreak/>
        <w:t>1.</w:t>
      </w:r>
      <w:r w:rsidRPr="00573874">
        <w:rPr>
          <w:rStyle w:val="a8"/>
          <w:rFonts w:ascii="楷体" w:eastAsia="楷体" w:hAnsi="楷体" w:hint="eastAsia"/>
          <w:b w:val="0"/>
          <w:bCs w:val="0"/>
          <w:spacing w:val="-4"/>
          <w:sz w:val="32"/>
          <w:szCs w:val="32"/>
        </w:rPr>
        <w:t>绩效预算认识不够充分，绩效理念有待进一步强化</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部门绩效管理理念尚未牢固树立，绩效管理专业人员匮乏。单位对全面实施</w:t>
      </w:r>
      <w:r w:rsidRPr="00573874">
        <w:rPr>
          <w:rStyle w:val="a8"/>
          <w:rFonts w:ascii="楷体" w:eastAsia="楷体" w:hAnsi="楷体" w:hint="eastAsia"/>
          <w:b w:val="0"/>
          <w:bCs w:val="0"/>
          <w:spacing w:val="-4"/>
          <w:sz w:val="32"/>
          <w:szCs w:val="32"/>
        </w:rPr>
        <w:t>绩效管理认识不够，绩效水平不高，单位内部绩效管理工作力量薄弱，多数以财务人员牵头开展绩效管理，工作推动机制不全，业务人员业务能力和素质还有待进一步提升。</w:t>
      </w:r>
      <w:r w:rsidRPr="00573874">
        <w:rPr>
          <w:rStyle w:val="a8"/>
          <w:rFonts w:ascii="楷体" w:eastAsia="楷体" w:hAnsi="楷体" w:hint="eastAsia"/>
          <w:b w:val="0"/>
          <w:bCs w:val="0"/>
          <w:spacing w:val="-4"/>
          <w:sz w:val="32"/>
          <w:szCs w:val="32"/>
        </w:rPr>
        <w:br/>
        <w:t>2.</w:t>
      </w:r>
      <w:r w:rsidRPr="00573874">
        <w:rPr>
          <w:rStyle w:val="a8"/>
          <w:rFonts w:ascii="楷体" w:eastAsia="楷体" w:hAnsi="楷体" w:hint="eastAsia"/>
          <w:b w:val="0"/>
          <w:bCs w:val="0"/>
          <w:spacing w:val="-4"/>
          <w:sz w:val="32"/>
          <w:szCs w:val="32"/>
        </w:rPr>
        <w:t>绩效档案归档工作有待提高</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sidRPr="00573874">
        <w:rPr>
          <w:rStyle w:val="a8"/>
          <w:rFonts w:ascii="楷体" w:eastAsia="楷体" w:hAnsi="楷体" w:hint="eastAsia"/>
          <w:b w:val="0"/>
          <w:bCs w:val="0"/>
          <w:spacing w:val="-4"/>
          <w:sz w:val="32"/>
          <w:szCs w:val="32"/>
        </w:rPr>
        <w:br/>
        <w:t>3.</w:t>
      </w:r>
      <w:r w:rsidRPr="00573874">
        <w:rPr>
          <w:rStyle w:val="a8"/>
          <w:rFonts w:ascii="楷体" w:eastAsia="楷体" w:hAnsi="楷体" w:hint="eastAsia"/>
          <w:b w:val="0"/>
          <w:bCs w:val="0"/>
          <w:spacing w:val="-4"/>
          <w:sz w:val="32"/>
          <w:szCs w:val="32"/>
        </w:rPr>
        <w:t>项目支出绩效评价存在局限，客观</w:t>
      </w:r>
      <w:r w:rsidRPr="00573874">
        <w:rPr>
          <w:rStyle w:val="a8"/>
          <w:rFonts w:ascii="楷体" w:eastAsia="楷体" w:hAnsi="楷体" w:hint="eastAsia"/>
          <w:b w:val="0"/>
          <w:bCs w:val="0"/>
          <w:spacing w:val="-4"/>
          <w:sz w:val="32"/>
          <w:szCs w:val="32"/>
        </w:rPr>
        <w:t>性有待加强</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AC5F7C" w:rsidRPr="00573874" w:rsidRDefault="007C6913">
      <w:p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t>六、有关建议</w:t>
      </w:r>
    </w:p>
    <w:p w:rsidR="00AC5F7C" w:rsidRPr="00573874" w:rsidRDefault="007C6913">
      <w:pPr>
        <w:spacing w:line="540" w:lineRule="exact"/>
        <w:ind w:firstLine="567"/>
        <w:rPr>
          <w:rStyle w:val="a8"/>
          <w:rFonts w:ascii="楷体" w:eastAsia="楷体" w:hAnsi="楷体"/>
          <w:spacing w:val="-4"/>
          <w:sz w:val="32"/>
          <w:szCs w:val="32"/>
        </w:rPr>
      </w:pPr>
      <w:r w:rsidRPr="00573874">
        <w:rPr>
          <w:rStyle w:val="a8"/>
          <w:rFonts w:ascii="楷体" w:eastAsia="楷体" w:hAnsi="楷体" w:hint="eastAsia"/>
          <w:b w:val="0"/>
          <w:bCs w:val="0"/>
          <w:spacing w:val="-4"/>
          <w:sz w:val="32"/>
          <w:szCs w:val="32"/>
        </w:rPr>
        <w:t>1.</w:t>
      </w:r>
      <w:r w:rsidRPr="00573874">
        <w:rPr>
          <w:rStyle w:val="a8"/>
          <w:rFonts w:ascii="楷体" w:eastAsia="楷体" w:hAnsi="楷体" w:hint="eastAsia"/>
          <w:b w:val="0"/>
          <w:bCs w:val="0"/>
          <w:spacing w:val="-4"/>
          <w:sz w:val="32"/>
          <w:szCs w:val="32"/>
        </w:rPr>
        <w:t>加强培训，提高相关人员工作水平</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采取多种培训形式对单位财务人员、绩效管理人员及项目业务实施人员进行集中培训，进一步树牢绩效观念，提高本单位工作人员的绩效管理能力和工作水平，为预算绩效管理相关工作的顺利开展提供保障。</w:t>
      </w:r>
      <w:r w:rsidRPr="00573874">
        <w:rPr>
          <w:rStyle w:val="a8"/>
          <w:rFonts w:ascii="楷体" w:eastAsia="楷体" w:hAnsi="楷体" w:hint="eastAsia"/>
          <w:b w:val="0"/>
          <w:bCs w:val="0"/>
          <w:spacing w:val="-4"/>
          <w:sz w:val="32"/>
          <w:szCs w:val="32"/>
        </w:rPr>
        <w:br/>
        <w:t xml:space="preserve">2. </w:t>
      </w:r>
      <w:r w:rsidRPr="00573874">
        <w:rPr>
          <w:rStyle w:val="a8"/>
          <w:rFonts w:ascii="楷体" w:eastAsia="楷体" w:hAnsi="楷体" w:hint="eastAsia"/>
          <w:b w:val="0"/>
          <w:bCs w:val="0"/>
          <w:spacing w:val="-4"/>
          <w:sz w:val="32"/>
          <w:szCs w:val="32"/>
        </w:rPr>
        <w:t>高度重视，加强领导</w:t>
      </w:r>
      <w:r w:rsidRPr="00573874">
        <w:rPr>
          <w:rStyle w:val="a8"/>
          <w:rFonts w:ascii="楷体" w:eastAsia="楷体" w:hAnsi="楷体" w:hint="eastAsia"/>
          <w:b w:val="0"/>
          <w:bCs w:val="0"/>
          <w:spacing w:val="-4"/>
          <w:sz w:val="32"/>
          <w:szCs w:val="32"/>
        </w:rPr>
        <w:br/>
      </w:r>
      <w:r w:rsidRPr="00573874">
        <w:rPr>
          <w:rStyle w:val="a8"/>
          <w:rFonts w:ascii="楷体" w:eastAsia="楷体" w:hAnsi="楷体" w:hint="eastAsia"/>
          <w:b w:val="0"/>
          <w:bCs w:val="0"/>
          <w:spacing w:val="-4"/>
          <w:sz w:val="32"/>
          <w:szCs w:val="32"/>
        </w:rPr>
        <w:t>高度重视，加强领导，精心组织。项目绩效领导小组对绩效评价</w:t>
      </w:r>
      <w:r w:rsidRPr="00573874">
        <w:rPr>
          <w:rStyle w:val="a8"/>
          <w:rFonts w:ascii="楷体" w:eastAsia="楷体" w:hAnsi="楷体" w:hint="eastAsia"/>
          <w:b w:val="0"/>
          <w:bCs w:val="0"/>
          <w:spacing w:val="-4"/>
          <w:sz w:val="32"/>
          <w:szCs w:val="32"/>
        </w:rPr>
        <w:lastRenderedPageBreak/>
        <w:t>工作进行指导、监督、检查，确保项目绩效评价反映项目完成真实情况。严格执行项目绩效评价工作要求，切实提高项目绩效报告的客观性和公正性。</w:t>
      </w:r>
    </w:p>
    <w:p w:rsidR="00AC5F7C" w:rsidRPr="00573874" w:rsidRDefault="007C6913">
      <w:pPr>
        <w:spacing w:line="540" w:lineRule="exact"/>
        <w:ind w:firstLine="640"/>
        <w:rPr>
          <w:rStyle w:val="a8"/>
          <w:rFonts w:ascii="黑体" w:eastAsia="黑体" w:hAnsi="黑体"/>
          <w:b w:val="0"/>
          <w:spacing w:val="-4"/>
          <w:sz w:val="32"/>
          <w:szCs w:val="32"/>
        </w:rPr>
      </w:pPr>
      <w:r w:rsidRPr="00573874">
        <w:rPr>
          <w:rStyle w:val="a8"/>
          <w:rFonts w:ascii="黑体" w:eastAsia="黑体" w:hAnsi="黑体" w:hint="eastAsia"/>
          <w:b w:val="0"/>
          <w:spacing w:val="-4"/>
          <w:sz w:val="32"/>
          <w:szCs w:val="32"/>
        </w:rPr>
        <w:t>七、其他需要说明的问题</w:t>
      </w:r>
    </w:p>
    <w:p w:rsidR="00AC5F7C" w:rsidRPr="00573874" w:rsidRDefault="007C6913">
      <w:pPr>
        <w:spacing w:line="540" w:lineRule="exact"/>
        <w:ind w:firstLine="567"/>
        <w:rPr>
          <w:rStyle w:val="a8"/>
          <w:rFonts w:ascii="楷体" w:eastAsia="楷体" w:hAnsi="楷体"/>
          <w:b w:val="0"/>
          <w:bCs w:val="0"/>
          <w:spacing w:val="-4"/>
          <w:sz w:val="32"/>
          <w:szCs w:val="32"/>
        </w:rPr>
      </w:pPr>
      <w:r w:rsidRPr="00573874">
        <w:rPr>
          <w:rStyle w:val="a8"/>
          <w:rFonts w:ascii="楷体" w:eastAsia="楷体" w:hAnsi="楷体" w:hint="eastAsia"/>
          <w:b w:val="0"/>
          <w:bCs w:val="0"/>
          <w:spacing w:val="-4"/>
          <w:sz w:val="32"/>
          <w:szCs w:val="32"/>
        </w:rPr>
        <w:t>无</w:t>
      </w:r>
    </w:p>
    <w:p w:rsidR="00AC5F7C" w:rsidRPr="00573874" w:rsidRDefault="00AC5F7C">
      <w:pPr>
        <w:spacing w:line="540" w:lineRule="exact"/>
        <w:ind w:firstLine="567"/>
        <w:rPr>
          <w:rStyle w:val="a8"/>
          <w:rFonts w:ascii="仿宋" w:eastAsia="仿宋" w:hAnsi="仿宋"/>
          <w:b w:val="0"/>
          <w:spacing w:val="-4"/>
          <w:sz w:val="32"/>
          <w:szCs w:val="32"/>
        </w:rPr>
      </w:pPr>
    </w:p>
    <w:p w:rsidR="00AC5F7C" w:rsidRPr="00573874" w:rsidRDefault="00AC5F7C">
      <w:pPr>
        <w:spacing w:line="540" w:lineRule="exact"/>
        <w:ind w:firstLine="567"/>
        <w:rPr>
          <w:rStyle w:val="a8"/>
          <w:rFonts w:ascii="仿宋" w:eastAsia="仿宋" w:hAnsi="仿宋"/>
          <w:b w:val="0"/>
          <w:spacing w:val="-4"/>
          <w:sz w:val="32"/>
          <w:szCs w:val="32"/>
        </w:rPr>
      </w:pPr>
    </w:p>
    <w:p w:rsidR="00AC5F7C" w:rsidRPr="00573874" w:rsidRDefault="00AC5F7C">
      <w:pPr>
        <w:spacing w:line="540" w:lineRule="exact"/>
        <w:ind w:firstLine="567"/>
        <w:rPr>
          <w:rStyle w:val="a8"/>
          <w:rFonts w:ascii="仿宋" w:eastAsia="仿宋" w:hAnsi="仿宋"/>
          <w:b w:val="0"/>
          <w:spacing w:val="-4"/>
          <w:sz w:val="32"/>
          <w:szCs w:val="32"/>
        </w:rPr>
      </w:pPr>
    </w:p>
    <w:p w:rsidR="00AC5F7C" w:rsidRPr="00573874" w:rsidRDefault="00AC5F7C">
      <w:pPr>
        <w:spacing w:line="540" w:lineRule="exact"/>
        <w:ind w:firstLine="567"/>
        <w:rPr>
          <w:rStyle w:val="a8"/>
          <w:rFonts w:ascii="仿宋" w:eastAsia="仿宋" w:hAnsi="仿宋"/>
          <w:b w:val="0"/>
          <w:spacing w:val="-4"/>
          <w:sz w:val="32"/>
          <w:szCs w:val="32"/>
        </w:rPr>
      </w:pPr>
    </w:p>
    <w:p w:rsidR="00AC5F7C" w:rsidRPr="00573874" w:rsidRDefault="00AC5F7C">
      <w:pPr>
        <w:spacing w:line="540" w:lineRule="exact"/>
        <w:ind w:firstLine="567"/>
        <w:rPr>
          <w:rStyle w:val="a8"/>
          <w:rFonts w:ascii="仿宋" w:eastAsia="仿宋" w:hAnsi="仿宋"/>
          <w:b w:val="0"/>
          <w:spacing w:val="-4"/>
          <w:sz w:val="32"/>
          <w:szCs w:val="32"/>
        </w:rPr>
      </w:pPr>
    </w:p>
    <w:sectPr w:rsidR="00AC5F7C" w:rsidRPr="00573874" w:rsidSect="00F67DB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913" w:rsidRDefault="007C6913">
      <w:r>
        <w:separator/>
      </w:r>
    </w:p>
  </w:endnote>
  <w:endnote w:type="continuationSeparator" w:id="1">
    <w:p w:rsidR="007C6913" w:rsidRDefault="007C6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AC5F7C" w:rsidRDefault="00F67DBA">
        <w:pPr>
          <w:pStyle w:val="a4"/>
          <w:jc w:val="center"/>
        </w:pPr>
        <w:r>
          <w:fldChar w:fldCharType="begin"/>
        </w:r>
        <w:r w:rsidR="007C6913">
          <w:instrText>PAGE   \* MERGEFORMAT</w:instrText>
        </w:r>
        <w:r>
          <w:fldChar w:fldCharType="separate"/>
        </w:r>
        <w:r w:rsidR="009F05E3" w:rsidRPr="009F05E3">
          <w:rPr>
            <w:noProof/>
            <w:lang w:val="zh-CN"/>
          </w:rPr>
          <w:t>18</w:t>
        </w:r>
        <w:r>
          <w:fldChar w:fldCharType="end"/>
        </w:r>
      </w:p>
    </w:sdtContent>
  </w:sdt>
  <w:p w:rsidR="00AC5F7C" w:rsidRDefault="00AC5F7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913" w:rsidRDefault="007C6913">
      <w:r>
        <w:separator/>
      </w:r>
    </w:p>
  </w:footnote>
  <w:footnote w:type="continuationSeparator" w:id="1">
    <w:p w:rsidR="007C6913" w:rsidRDefault="007C69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BlY2RlZTc4MzFlYzYzZjZmMTg4MDMwODUwYTE2N2UifQ=="/>
  </w:docVars>
  <w:rsids>
    <w:rsidRoot w:val="00CA6457"/>
    <w:rsid w:val="00056465"/>
    <w:rsid w:val="001003C7"/>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73874"/>
    <w:rsid w:val="005D10D6"/>
    <w:rsid w:val="007C6913"/>
    <w:rsid w:val="00855E3A"/>
    <w:rsid w:val="008A4E0B"/>
    <w:rsid w:val="0091457F"/>
    <w:rsid w:val="00922CB9"/>
    <w:rsid w:val="009A0637"/>
    <w:rsid w:val="009E5CD9"/>
    <w:rsid w:val="009F05E3"/>
    <w:rsid w:val="00A26421"/>
    <w:rsid w:val="00A34588"/>
    <w:rsid w:val="00A4293B"/>
    <w:rsid w:val="00A67D50"/>
    <w:rsid w:val="00A8691A"/>
    <w:rsid w:val="00AC1946"/>
    <w:rsid w:val="00AC5F7C"/>
    <w:rsid w:val="00AC70BA"/>
    <w:rsid w:val="00B40063"/>
    <w:rsid w:val="00B41F61"/>
    <w:rsid w:val="00BA46E6"/>
    <w:rsid w:val="00BB4592"/>
    <w:rsid w:val="00C56C72"/>
    <w:rsid w:val="00CA6457"/>
    <w:rsid w:val="00CE2FD9"/>
    <w:rsid w:val="00D17F2E"/>
    <w:rsid w:val="00D30354"/>
    <w:rsid w:val="00DF42A0"/>
    <w:rsid w:val="00E30E91"/>
    <w:rsid w:val="00E769FE"/>
    <w:rsid w:val="00EA2CBE"/>
    <w:rsid w:val="00F32FEE"/>
    <w:rsid w:val="00F67DBA"/>
    <w:rsid w:val="00FB0131"/>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DBA"/>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F67DB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F67DB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F67DB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F67DB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F67DB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F67DB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F67DB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F67DB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F67DB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7DBA"/>
    <w:rPr>
      <w:sz w:val="18"/>
      <w:szCs w:val="18"/>
    </w:rPr>
  </w:style>
  <w:style w:type="paragraph" w:styleId="a4">
    <w:name w:val="footer"/>
    <w:basedOn w:val="a"/>
    <w:link w:val="Char0"/>
    <w:uiPriority w:val="99"/>
    <w:unhideWhenUsed/>
    <w:rsid w:val="00F67DBA"/>
    <w:pPr>
      <w:tabs>
        <w:tab w:val="center" w:pos="4153"/>
        <w:tab w:val="right" w:pos="8306"/>
      </w:tabs>
      <w:snapToGrid w:val="0"/>
      <w:jc w:val="left"/>
    </w:pPr>
    <w:rPr>
      <w:rFonts w:ascii="Calibri" w:hAnsi="Calibri"/>
      <w:sz w:val="18"/>
      <w:szCs w:val="18"/>
    </w:rPr>
  </w:style>
  <w:style w:type="paragraph" w:styleId="a5">
    <w:name w:val="header"/>
    <w:basedOn w:val="a"/>
    <w:link w:val="Char1"/>
    <w:autoRedefine/>
    <w:uiPriority w:val="99"/>
    <w:unhideWhenUsed/>
    <w:rsid w:val="00F67DB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F67DBA"/>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F67DBA"/>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F67DBA"/>
    <w:rPr>
      <w:b/>
      <w:bCs/>
    </w:rPr>
  </w:style>
  <w:style w:type="character" w:styleId="a9">
    <w:name w:val="Emphasis"/>
    <w:basedOn w:val="a0"/>
    <w:uiPriority w:val="20"/>
    <w:qFormat/>
    <w:rsid w:val="00F67DBA"/>
    <w:rPr>
      <w:rFonts w:asciiTheme="minorHAnsi" w:hAnsiTheme="minorHAnsi"/>
      <w:b/>
      <w:i/>
      <w:iCs/>
    </w:rPr>
  </w:style>
  <w:style w:type="character" w:customStyle="1" w:styleId="1Char">
    <w:name w:val="标题 1 Char"/>
    <w:basedOn w:val="a0"/>
    <w:link w:val="1"/>
    <w:uiPriority w:val="9"/>
    <w:qFormat/>
    <w:rsid w:val="00F67DB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F67DB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F67DBA"/>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F67DBA"/>
    <w:rPr>
      <w:b/>
      <w:bCs/>
      <w:sz w:val="28"/>
      <w:szCs w:val="28"/>
    </w:rPr>
  </w:style>
  <w:style w:type="character" w:customStyle="1" w:styleId="5Char">
    <w:name w:val="标题 5 Char"/>
    <w:basedOn w:val="a0"/>
    <w:link w:val="5"/>
    <w:uiPriority w:val="9"/>
    <w:semiHidden/>
    <w:qFormat/>
    <w:rsid w:val="00F67DBA"/>
    <w:rPr>
      <w:b/>
      <w:bCs/>
      <w:i/>
      <w:iCs/>
      <w:sz w:val="26"/>
      <w:szCs w:val="26"/>
    </w:rPr>
  </w:style>
  <w:style w:type="character" w:customStyle="1" w:styleId="6Char">
    <w:name w:val="标题 6 Char"/>
    <w:basedOn w:val="a0"/>
    <w:link w:val="6"/>
    <w:uiPriority w:val="9"/>
    <w:semiHidden/>
    <w:qFormat/>
    <w:rsid w:val="00F67DBA"/>
    <w:rPr>
      <w:b/>
      <w:bCs/>
    </w:rPr>
  </w:style>
  <w:style w:type="character" w:customStyle="1" w:styleId="7Char">
    <w:name w:val="标题 7 Char"/>
    <w:basedOn w:val="a0"/>
    <w:link w:val="7"/>
    <w:uiPriority w:val="9"/>
    <w:semiHidden/>
    <w:rsid w:val="00F67DBA"/>
    <w:rPr>
      <w:sz w:val="24"/>
      <w:szCs w:val="24"/>
    </w:rPr>
  </w:style>
  <w:style w:type="character" w:customStyle="1" w:styleId="8Char">
    <w:name w:val="标题 8 Char"/>
    <w:basedOn w:val="a0"/>
    <w:link w:val="8"/>
    <w:uiPriority w:val="9"/>
    <w:semiHidden/>
    <w:qFormat/>
    <w:rsid w:val="00F67DBA"/>
    <w:rPr>
      <w:i/>
      <w:iCs/>
      <w:sz w:val="24"/>
      <w:szCs w:val="24"/>
    </w:rPr>
  </w:style>
  <w:style w:type="character" w:customStyle="1" w:styleId="9Char">
    <w:name w:val="标题 9 Char"/>
    <w:basedOn w:val="a0"/>
    <w:link w:val="9"/>
    <w:uiPriority w:val="9"/>
    <w:semiHidden/>
    <w:qFormat/>
    <w:rsid w:val="00F67DBA"/>
    <w:rPr>
      <w:rFonts w:asciiTheme="majorHAnsi" w:eastAsiaTheme="majorEastAsia" w:hAnsiTheme="majorHAnsi"/>
    </w:rPr>
  </w:style>
  <w:style w:type="character" w:customStyle="1" w:styleId="Char3">
    <w:name w:val="标题 Char"/>
    <w:basedOn w:val="a0"/>
    <w:link w:val="a7"/>
    <w:uiPriority w:val="10"/>
    <w:rsid w:val="00F67DBA"/>
    <w:rPr>
      <w:rFonts w:asciiTheme="majorHAnsi" w:eastAsiaTheme="majorEastAsia" w:hAnsiTheme="majorHAnsi"/>
      <w:b/>
      <w:bCs/>
      <w:kern w:val="28"/>
      <w:sz w:val="32"/>
      <w:szCs w:val="32"/>
    </w:rPr>
  </w:style>
  <w:style w:type="character" w:customStyle="1" w:styleId="Char2">
    <w:name w:val="副标题 Char"/>
    <w:basedOn w:val="a0"/>
    <w:link w:val="a6"/>
    <w:uiPriority w:val="11"/>
    <w:rsid w:val="00F67DBA"/>
    <w:rPr>
      <w:rFonts w:asciiTheme="majorHAnsi" w:eastAsiaTheme="majorEastAsia" w:hAnsiTheme="majorHAnsi"/>
      <w:sz w:val="24"/>
      <w:szCs w:val="24"/>
    </w:rPr>
  </w:style>
  <w:style w:type="paragraph" w:styleId="aa">
    <w:name w:val="No Spacing"/>
    <w:basedOn w:val="a"/>
    <w:uiPriority w:val="1"/>
    <w:qFormat/>
    <w:rsid w:val="00F67DBA"/>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F67DBA"/>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F67DBA"/>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F67DBA"/>
    <w:rPr>
      <w:i/>
      <w:sz w:val="24"/>
      <w:szCs w:val="24"/>
    </w:rPr>
  </w:style>
  <w:style w:type="paragraph" w:styleId="ad">
    <w:name w:val="Intense Quote"/>
    <w:basedOn w:val="a"/>
    <w:next w:val="a"/>
    <w:link w:val="Char5"/>
    <w:uiPriority w:val="30"/>
    <w:qFormat/>
    <w:rsid w:val="00F67DB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F67DBA"/>
    <w:rPr>
      <w:b/>
      <w:i/>
      <w:sz w:val="24"/>
    </w:rPr>
  </w:style>
  <w:style w:type="character" w:customStyle="1" w:styleId="10">
    <w:name w:val="不明显强调1"/>
    <w:uiPriority w:val="19"/>
    <w:qFormat/>
    <w:rsid w:val="00F67DBA"/>
    <w:rPr>
      <w:i/>
      <w:color w:val="595959" w:themeColor="text1" w:themeTint="A6"/>
    </w:rPr>
  </w:style>
  <w:style w:type="character" w:customStyle="1" w:styleId="11">
    <w:name w:val="明显强调1"/>
    <w:basedOn w:val="a0"/>
    <w:uiPriority w:val="21"/>
    <w:qFormat/>
    <w:rsid w:val="00F67DBA"/>
    <w:rPr>
      <w:b/>
      <w:i/>
      <w:sz w:val="24"/>
      <w:szCs w:val="24"/>
      <w:u w:val="single"/>
    </w:rPr>
  </w:style>
  <w:style w:type="character" w:customStyle="1" w:styleId="12">
    <w:name w:val="不明显参考1"/>
    <w:basedOn w:val="a0"/>
    <w:uiPriority w:val="31"/>
    <w:qFormat/>
    <w:rsid w:val="00F67DBA"/>
    <w:rPr>
      <w:sz w:val="24"/>
      <w:szCs w:val="24"/>
      <w:u w:val="single"/>
    </w:rPr>
  </w:style>
  <w:style w:type="character" w:customStyle="1" w:styleId="13">
    <w:name w:val="明显参考1"/>
    <w:basedOn w:val="a0"/>
    <w:uiPriority w:val="32"/>
    <w:qFormat/>
    <w:rsid w:val="00F67DBA"/>
    <w:rPr>
      <w:b/>
      <w:sz w:val="24"/>
      <w:u w:val="single"/>
    </w:rPr>
  </w:style>
  <w:style w:type="character" w:customStyle="1" w:styleId="14">
    <w:name w:val="书籍标题1"/>
    <w:basedOn w:val="a0"/>
    <w:uiPriority w:val="33"/>
    <w:qFormat/>
    <w:rsid w:val="00F67DBA"/>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F67DBA"/>
    <w:pPr>
      <w:outlineLvl w:val="9"/>
    </w:pPr>
    <w:rPr>
      <w:lang w:eastAsia="en-US" w:bidi="en-US"/>
    </w:rPr>
  </w:style>
  <w:style w:type="character" w:customStyle="1" w:styleId="Char1">
    <w:name w:val="页眉 Char"/>
    <w:basedOn w:val="a0"/>
    <w:link w:val="a5"/>
    <w:uiPriority w:val="99"/>
    <w:rsid w:val="00F67DBA"/>
    <w:rPr>
      <w:rFonts w:ascii="Calibri" w:eastAsia="宋体" w:hAnsi="Calibri"/>
      <w:kern w:val="2"/>
      <w:sz w:val="18"/>
      <w:szCs w:val="18"/>
    </w:rPr>
  </w:style>
  <w:style w:type="character" w:customStyle="1" w:styleId="Char0">
    <w:name w:val="页脚 Char"/>
    <w:basedOn w:val="a0"/>
    <w:link w:val="a4"/>
    <w:uiPriority w:val="99"/>
    <w:rsid w:val="00F67DBA"/>
    <w:rPr>
      <w:rFonts w:ascii="Calibri" w:eastAsia="宋体" w:hAnsi="Calibri"/>
      <w:kern w:val="2"/>
      <w:sz w:val="18"/>
      <w:szCs w:val="18"/>
    </w:rPr>
  </w:style>
  <w:style w:type="character" w:customStyle="1" w:styleId="Char">
    <w:name w:val="批注框文本 Char"/>
    <w:basedOn w:val="a0"/>
    <w:link w:val="a3"/>
    <w:uiPriority w:val="99"/>
    <w:semiHidden/>
    <w:qFormat/>
    <w:rsid w:val="00F67DB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2085</Words>
  <Characters>11889</Characters>
  <Application>Microsoft Office Word</Application>
  <DocSecurity>0</DocSecurity>
  <Lines>99</Lines>
  <Paragraphs>27</Paragraphs>
  <ScaleCrop>false</ScaleCrop>
  <Company/>
  <LinksUpToDate>false</LinksUpToDate>
  <CharactersWithSpaces>13947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用户</cp:lastModifiedBy>
  <cp:revision>24</cp:revision>
  <cp:lastPrinted>2018-12-31T10:56:00Z</cp:lastPrinted>
  <dcterms:created xsi:type="dcterms:W3CDTF">2018-08-15T02:06:00Z</dcterms:created>
  <dcterms:modified xsi:type="dcterms:W3CDTF">2026-04-16T10:47:00Z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