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298DF" w14:textId="77777777" w:rsidR="001B2CC0" w:rsidRDefault="001B2CC0">
      <w:pPr>
        <w:spacing w:after="0" w:line="240" w:lineRule="auto"/>
        <w:rPr>
          <w:rFonts w:ascii="宋体" w:eastAsia="宋体" w:hint="eastAsia"/>
          <w:sz w:val="32"/>
          <w:szCs w:val="32"/>
        </w:rPr>
      </w:pPr>
    </w:p>
    <w:p w14:paraId="64FFABE7" w14:textId="77777777" w:rsidR="001B2CC0" w:rsidRDefault="001B2CC0">
      <w:pPr>
        <w:spacing w:after="0" w:line="240" w:lineRule="auto"/>
        <w:rPr>
          <w:rFonts w:ascii="宋体" w:eastAsia="宋体" w:hint="eastAsia"/>
          <w:sz w:val="44"/>
          <w:szCs w:val="44"/>
        </w:rPr>
      </w:pPr>
    </w:p>
    <w:p w14:paraId="3F72B7BA" w14:textId="77777777" w:rsidR="001B2CC0" w:rsidRDefault="001B2CC0">
      <w:pPr>
        <w:spacing w:after="0" w:line="240" w:lineRule="auto"/>
        <w:rPr>
          <w:rFonts w:ascii="宋体" w:eastAsia="宋体" w:hint="eastAsia"/>
          <w:sz w:val="44"/>
          <w:szCs w:val="44"/>
        </w:rPr>
      </w:pPr>
    </w:p>
    <w:p w14:paraId="2EFF293F" w14:textId="77777777" w:rsidR="001B2CC0" w:rsidRDefault="001B2CC0">
      <w:pPr>
        <w:spacing w:after="0" w:line="240" w:lineRule="auto"/>
        <w:rPr>
          <w:rFonts w:ascii="宋体" w:eastAsia="宋体" w:hint="eastAsia"/>
          <w:sz w:val="44"/>
          <w:szCs w:val="44"/>
        </w:rPr>
      </w:pPr>
    </w:p>
    <w:p w14:paraId="0DDE2517" w14:textId="77777777" w:rsidR="001B2CC0" w:rsidRDefault="00B950E8">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昌吉市艺术团</w:t>
      </w:r>
    </w:p>
    <w:p w14:paraId="1E41969C" w14:textId="77777777" w:rsidR="001B2CC0" w:rsidRDefault="00B950E8">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53B9B70" w14:textId="77777777" w:rsidR="001B2CC0" w:rsidRDefault="00B950E8">
      <w:pPr>
        <w:rPr>
          <w:rFonts w:hint="eastAsia"/>
          <w:lang w:eastAsia="zh-CN"/>
        </w:rPr>
      </w:pPr>
      <w:r>
        <w:rPr>
          <w:sz w:val="0"/>
          <w:szCs w:val="0"/>
          <w:lang w:eastAsia="zh-CN"/>
        </w:rPr>
        <w:br w:type="page"/>
      </w:r>
    </w:p>
    <w:p w14:paraId="6AC6FD70" w14:textId="77777777" w:rsidR="001B2CC0" w:rsidRDefault="00B950E8">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EF5A526"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0CD9F8F"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B6F1B6C"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07BDC59"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AC0FB34"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871CE90"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10E3308"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8C88B6E"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099C66A"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65DA6FA"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1DB8FD3"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F2964AB"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207FE36"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7B054D4"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2B3228F"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D417DC0"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481F243"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837D812"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168FB50"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37DFE8F"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39B8D44"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18730F6"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A6E1D3D"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D649F20"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8397308"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EFEBCAB"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D98BFE4"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8066A83"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93117E1"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B6DE8FB"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28FC1A6"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004B654"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FD370C2" w14:textId="77777777" w:rsidR="001B2CC0" w:rsidRDefault="00B950E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D999DD0" w14:textId="77777777" w:rsidR="001B2CC0" w:rsidRDefault="00B950E8">
      <w:pPr>
        <w:rPr>
          <w:rFonts w:hint="eastAsia"/>
          <w:lang w:eastAsia="zh-CN"/>
        </w:rPr>
      </w:pPr>
      <w:r>
        <w:rPr>
          <w:sz w:val="0"/>
          <w:szCs w:val="0"/>
          <w:lang w:eastAsia="zh-CN"/>
        </w:rPr>
        <w:br w:type="page"/>
      </w:r>
    </w:p>
    <w:p w14:paraId="09482C60" w14:textId="77777777" w:rsidR="001B2CC0" w:rsidRDefault="00B950E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0DB2370"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1EB3AE1"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1、紧密结合昌吉市政治、经济、科学和文化教育事业的</w:t>
      </w:r>
      <w:proofErr w:type="gramStart"/>
      <w:r>
        <w:rPr>
          <w:rFonts w:ascii="仿宋_GB2312" w:eastAsia="仿宋_GB2312"/>
          <w:sz w:val="32"/>
          <w:szCs w:val="32"/>
          <w:lang w:eastAsia="zh-CN"/>
        </w:rPr>
        <w:t>实际繁荣</w:t>
      </w:r>
      <w:proofErr w:type="gramEnd"/>
      <w:r>
        <w:rPr>
          <w:rFonts w:ascii="仿宋_GB2312" w:eastAsia="仿宋_GB2312"/>
          <w:sz w:val="32"/>
          <w:szCs w:val="32"/>
          <w:lang w:eastAsia="zh-CN"/>
        </w:rPr>
        <w:t>群众文化、积极创编符合时代主题的各类文艺精品。</w:t>
      </w:r>
    </w:p>
    <w:p w14:paraId="183EB69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2、配合上级部门完成大型演出任务。</w:t>
      </w:r>
    </w:p>
    <w:p w14:paraId="38F05597"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3、下基层文艺演出形成常态。</w:t>
      </w:r>
    </w:p>
    <w:p w14:paraId="7710504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4、积极全面开展</w:t>
      </w:r>
      <w:r>
        <w:rPr>
          <w:rFonts w:ascii="仿宋_GB2312" w:eastAsia="仿宋_GB2312"/>
          <w:sz w:val="32"/>
          <w:szCs w:val="32"/>
          <w:lang w:eastAsia="zh-CN"/>
        </w:rPr>
        <w:t>“</w:t>
      </w:r>
      <w:r>
        <w:rPr>
          <w:rFonts w:ascii="仿宋_GB2312" w:eastAsia="仿宋_GB2312"/>
          <w:sz w:val="32"/>
          <w:szCs w:val="32"/>
          <w:lang w:eastAsia="zh-CN"/>
        </w:rPr>
        <w:t>金点子</w:t>
      </w:r>
      <w:r>
        <w:rPr>
          <w:rFonts w:ascii="仿宋_GB2312" w:eastAsia="仿宋_GB2312"/>
          <w:sz w:val="32"/>
          <w:szCs w:val="32"/>
          <w:lang w:eastAsia="zh-CN"/>
        </w:rPr>
        <w:t>”</w:t>
      </w:r>
      <w:r>
        <w:rPr>
          <w:rFonts w:ascii="仿宋_GB2312" w:eastAsia="仿宋_GB2312"/>
          <w:sz w:val="32"/>
          <w:szCs w:val="32"/>
          <w:lang w:eastAsia="zh-CN"/>
        </w:rPr>
        <w:t>指导队活动。</w:t>
      </w:r>
    </w:p>
    <w:p w14:paraId="47E5A0FE"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F5E1666"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昌吉市艺术团2024年度，实有人数12人，其中：在职人员12人，减少1人；离休人员0人，较上年无变化；退休人员0人，较上年无变化</w:t>
      </w:r>
      <w:r>
        <w:rPr>
          <w:rFonts w:ascii="仿宋_GB2312" w:eastAsia="仿宋_GB2312" w:hint="eastAsia"/>
          <w:sz w:val="32"/>
          <w:szCs w:val="32"/>
          <w:lang w:eastAsia="zh-CN"/>
        </w:rPr>
        <w:t>。</w:t>
      </w:r>
    </w:p>
    <w:p w14:paraId="678E36FF"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昌吉市艺术团无下属预算单位，下设3个</w:t>
      </w:r>
      <w:r>
        <w:rPr>
          <w:rFonts w:ascii="仿宋_GB2312" w:eastAsia="仿宋_GB2312" w:hint="eastAsia"/>
          <w:sz w:val="32"/>
          <w:szCs w:val="32"/>
          <w:lang w:eastAsia="zh-CN"/>
        </w:rPr>
        <w:t>科</w:t>
      </w:r>
      <w:r>
        <w:rPr>
          <w:rFonts w:ascii="仿宋_GB2312" w:eastAsia="仿宋_GB2312"/>
          <w:sz w:val="32"/>
          <w:szCs w:val="32"/>
          <w:lang w:eastAsia="zh-CN"/>
        </w:rPr>
        <w:t>室，分别是：办公室，声乐队，舞蹈队。</w:t>
      </w:r>
    </w:p>
    <w:p w14:paraId="55E0BCB6" w14:textId="77777777" w:rsidR="001B2CC0" w:rsidRDefault="00B950E8">
      <w:pPr>
        <w:rPr>
          <w:rFonts w:hint="eastAsia"/>
          <w:lang w:eastAsia="zh-CN"/>
        </w:rPr>
      </w:pPr>
      <w:r>
        <w:rPr>
          <w:sz w:val="0"/>
          <w:szCs w:val="0"/>
          <w:lang w:eastAsia="zh-CN"/>
        </w:rPr>
        <w:br w:type="page"/>
      </w:r>
    </w:p>
    <w:p w14:paraId="29B4776C" w14:textId="77777777" w:rsidR="001B2CC0" w:rsidRDefault="00B950E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B5633E4"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5117A83"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2024年度收入总计400.23万元，其中：本年收入合计400.23万元，使用非财政拨款结余（含专用结余）0.00万元，年初结转和结余0.00万元。</w:t>
      </w:r>
    </w:p>
    <w:p w14:paraId="0A95AE6A"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2024年度支出总计400.23万元，其中：本年支出合计395.36万元，结余分配4.87万元，年末结转和结余0.00万元。</w:t>
      </w:r>
    </w:p>
    <w:p w14:paraId="2B50BC2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收入支出总体与上年相比，增加3.60万元，增长0.91%，主要原因是：</w:t>
      </w:r>
      <w:r>
        <w:rPr>
          <w:rFonts w:ascii="仿宋_GB2312" w:eastAsia="仿宋_GB2312" w:hint="eastAsia"/>
          <w:sz w:val="32"/>
          <w:szCs w:val="32"/>
          <w:lang w:eastAsia="zh-CN"/>
        </w:rPr>
        <w:t>本年单位增加文化人才专项经费</w:t>
      </w:r>
      <w:r>
        <w:rPr>
          <w:rFonts w:ascii="仿宋_GB2312" w:eastAsia="仿宋_GB2312"/>
          <w:sz w:val="32"/>
          <w:szCs w:val="32"/>
          <w:lang w:eastAsia="zh-CN"/>
        </w:rPr>
        <w:t>。</w:t>
      </w:r>
    </w:p>
    <w:p w14:paraId="534FCF81"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7D87ACE"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本年收入400.23万元，其中：财政拨款收入395.23万元,占98.75%；上级补助收入0.00万元,占0.00%；事业收入0.00万元，占0.00%；经营收入0.00万元,占0.00%；附属单位上缴收入0.00万元，占0.00%；其他收入5.00万元，占1.25%。</w:t>
      </w:r>
    </w:p>
    <w:p w14:paraId="06EBFCBE"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64BB893"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本年支出395.36万元，其中：基本支出386.36万元，占97.72%；项目支出9.00万元，占2.28%；上缴上级支出0.00万元，占0.00%；经营支出0.00万元，占0.00%；对附属单位补助支出0.00万元，占0.00%。</w:t>
      </w:r>
    </w:p>
    <w:p w14:paraId="41F4B80B"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4455343"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2024年度财政拨款收入总计395.23万元，其中：年初财政拨款结转和结余0.00万元，本年财政拨款收入395.23万元。财政拨款支出总计395.23万元，其中：年末财政拨款结转和结余0.00万元，本年财政拨款支出395.23万元。</w:t>
      </w:r>
    </w:p>
    <w:p w14:paraId="5298264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财政拨款收入支出总体与上年相比，减少1.40万元，下降0.35%，主要原因是：</w:t>
      </w:r>
      <w:r>
        <w:rPr>
          <w:rFonts w:ascii="仿宋_GB2312" w:eastAsia="仿宋_GB2312" w:hint="eastAsia"/>
          <w:sz w:val="32"/>
          <w:szCs w:val="32"/>
          <w:lang w:eastAsia="zh-CN"/>
        </w:rPr>
        <w:t>单位人员减少，人员社保、公积金等人员经费较上年减少</w:t>
      </w:r>
      <w:r>
        <w:rPr>
          <w:rFonts w:ascii="仿宋_GB2312" w:eastAsia="仿宋_GB2312"/>
          <w:sz w:val="32"/>
          <w:szCs w:val="32"/>
          <w:lang w:eastAsia="zh-CN"/>
        </w:rPr>
        <w:t>。与年初预算相比，年初预算数394.06万元，决算数395.23万元，预决算差异率0.30%，主要原因是：</w:t>
      </w:r>
      <w:r>
        <w:rPr>
          <w:rFonts w:ascii="仿宋_GB2312" w:eastAsia="仿宋_GB2312" w:hint="eastAsia"/>
          <w:sz w:val="32"/>
          <w:szCs w:val="32"/>
          <w:lang w:eastAsia="zh-CN"/>
        </w:rPr>
        <w:t>单位年中追加文化人才专项经费</w:t>
      </w:r>
      <w:r>
        <w:rPr>
          <w:rFonts w:ascii="仿宋_GB2312" w:eastAsia="仿宋_GB2312"/>
          <w:sz w:val="32"/>
          <w:szCs w:val="32"/>
          <w:lang w:eastAsia="zh-CN"/>
        </w:rPr>
        <w:t>。</w:t>
      </w:r>
    </w:p>
    <w:p w14:paraId="32024691"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五、一般公共预算财政拨款支出决算情况说明</w:t>
      </w:r>
    </w:p>
    <w:p w14:paraId="1C5A066A"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4B4CCE6"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2024年度一般公共预算财政拨款支出395.23万元，占本年支出合计的99.97%。与上年相比，减少1.40万元，下降0.35%，主要原因是：</w:t>
      </w:r>
      <w:r>
        <w:rPr>
          <w:rFonts w:ascii="仿宋_GB2312" w:eastAsia="仿宋_GB2312" w:hint="eastAsia"/>
          <w:sz w:val="32"/>
          <w:szCs w:val="32"/>
          <w:lang w:eastAsia="zh-CN"/>
        </w:rPr>
        <w:t>单位人员减少，人员社保、公积金等人员经费较上年减少</w:t>
      </w:r>
      <w:r>
        <w:rPr>
          <w:rFonts w:ascii="仿宋_GB2312" w:eastAsia="仿宋_GB2312"/>
          <w:sz w:val="32"/>
          <w:szCs w:val="32"/>
          <w:lang w:eastAsia="zh-CN"/>
        </w:rPr>
        <w:t>。与年初预算相比，年初预算数394.06万元，决算数395.23万元，预决算差异率0.30%，主要原因是：</w:t>
      </w:r>
      <w:r>
        <w:rPr>
          <w:rFonts w:ascii="仿宋_GB2312" w:eastAsia="仿宋_GB2312" w:hint="eastAsia"/>
          <w:sz w:val="32"/>
          <w:szCs w:val="32"/>
          <w:lang w:eastAsia="zh-CN"/>
        </w:rPr>
        <w:t>单位年中追加文化人才专项经费</w:t>
      </w:r>
      <w:r>
        <w:rPr>
          <w:rFonts w:ascii="仿宋_GB2312" w:eastAsia="仿宋_GB2312"/>
          <w:sz w:val="32"/>
          <w:szCs w:val="32"/>
          <w:lang w:eastAsia="zh-CN"/>
        </w:rPr>
        <w:t>。</w:t>
      </w:r>
    </w:p>
    <w:p w14:paraId="67257CD4"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432B2B9"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文化旅游体育与传媒支出（类）350.99万元，占88.81%。</w:t>
      </w:r>
    </w:p>
    <w:p w14:paraId="47FF37A7"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社会保障和就业支出（类）18.31万元，占4.63%。</w:t>
      </w:r>
    </w:p>
    <w:p w14:paraId="2506D058"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卫生健康支出（类）12.09万元，占3.06%。</w:t>
      </w:r>
    </w:p>
    <w:p w14:paraId="11738F2C"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住房保障支出（类）13.85万元，占3.50%。</w:t>
      </w:r>
    </w:p>
    <w:p w14:paraId="19483E3D"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038866EE"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1、文化旅游体育与传媒支出（类）文化和旅游（款）艺术表演团体（项）：支出决算数为341.99万元，比上年决算增加1.24万元，增长0.36%，主要原因是：</w:t>
      </w:r>
      <w:r>
        <w:rPr>
          <w:rFonts w:ascii="仿宋_GB2312" w:eastAsia="仿宋_GB2312" w:hint="eastAsia"/>
          <w:sz w:val="32"/>
          <w:szCs w:val="32"/>
          <w:lang w:eastAsia="zh-CN"/>
        </w:rPr>
        <w:t>薪资调增，单位人员工资、津补贴等人员经费较上年增加</w:t>
      </w:r>
      <w:r>
        <w:rPr>
          <w:rFonts w:ascii="仿宋_GB2312" w:eastAsia="仿宋_GB2312"/>
          <w:sz w:val="32"/>
          <w:szCs w:val="32"/>
          <w:lang w:eastAsia="zh-CN"/>
        </w:rPr>
        <w:t>。</w:t>
      </w:r>
    </w:p>
    <w:p w14:paraId="22E177DA"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2、文化旅游体育与传媒支出（类）文化和旅游（款）其他文化和旅游支出（项）：支出决算数为9.00万元，比上年决算增加4.00万元，增长80.00%，主要原因是：</w:t>
      </w:r>
      <w:r>
        <w:rPr>
          <w:rFonts w:ascii="仿宋_GB2312" w:eastAsia="仿宋_GB2312" w:hint="eastAsia"/>
          <w:sz w:val="32"/>
          <w:szCs w:val="32"/>
          <w:lang w:eastAsia="zh-CN"/>
        </w:rPr>
        <w:t>本年单位较上年增加中央文化人才专项经费</w:t>
      </w:r>
      <w:r>
        <w:rPr>
          <w:rFonts w:ascii="仿宋_GB2312" w:eastAsia="仿宋_GB2312"/>
          <w:sz w:val="32"/>
          <w:szCs w:val="32"/>
          <w:lang w:eastAsia="zh-CN"/>
        </w:rPr>
        <w:t>。</w:t>
      </w:r>
    </w:p>
    <w:p w14:paraId="3EBFB34C"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3、社会保障和就业支出（类）行政事业单位养老支出（款）机关事业单位基本养老保险缴费支出（项）：支出决算数为18.31万元，比上年决算减少2.73万元，下降12.98%，主要原因是：</w:t>
      </w:r>
      <w:r>
        <w:rPr>
          <w:rFonts w:ascii="仿宋_GB2312" w:eastAsia="仿宋_GB2312" w:hint="eastAsia"/>
          <w:sz w:val="32"/>
          <w:szCs w:val="32"/>
          <w:lang w:eastAsia="zh-CN"/>
        </w:rPr>
        <w:t>单位人员减少，人员</w:t>
      </w:r>
      <w:r>
        <w:rPr>
          <w:rFonts w:ascii="仿宋_GB2312" w:eastAsia="仿宋_GB2312"/>
          <w:sz w:val="32"/>
          <w:szCs w:val="32"/>
          <w:lang w:eastAsia="zh-CN"/>
        </w:rPr>
        <w:t>养老保险缴费</w:t>
      </w:r>
      <w:r>
        <w:rPr>
          <w:rFonts w:ascii="仿宋_GB2312" w:eastAsia="仿宋_GB2312" w:hint="eastAsia"/>
          <w:sz w:val="32"/>
          <w:szCs w:val="32"/>
          <w:lang w:eastAsia="zh-CN"/>
        </w:rPr>
        <w:t>减少</w:t>
      </w:r>
      <w:r>
        <w:rPr>
          <w:rFonts w:ascii="仿宋_GB2312" w:eastAsia="仿宋_GB2312"/>
          <w:sz w:val="32"/>
          <w:szCs w:val="32"/>
          <w:lang w:eastAsia="zh-CN"/>
        </w:rPr>
        <w:t>。</w:t>
      </w:r>
    </w:p>
    <w:p w14:paraId="5B4E40ED"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4、卫生健康支出（类）行政事业单位医疗（款）事业单位医疗（项）：支出决算数为10.87万元，比上年决算减少1.62万元，下降12.97%，主要原因是：</w:t>
      </w:r>
      <w:r>
        <w:rPr>
          <w:rFonts w:ascii="仿宋_GB2312" w:eastAsia="仿宋_GB2312" w:hint="eastAsia"/>
          <w:sz w:val="32"/>
          <w:szCs w:val="32"/>
          <w:lang w:eastAsia="zh-CN"/>
        </w:rPr>
        <w:t>单位人员减少，人员医疗保险缴费减少</w:t>
      </w:r>
      <w:r>
        <w:rPr>
          <w:rFonts w:ascii="仿宋_GB2312" w:eastAsia="仿宋_GB2312"/>
          <w:sz w:val="32"/>
          <w:szCs w:val="32"/>
          <w:lang w:eastAsia="zh-CN"/>
        </w:rPr>
        <w:t>。</w:t>
      </w:r>
    </w:p>
    <w:p w14:paraId="641DA787"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5、卫生健康支出（类）行政事业单位医疗（款）公务员医疗补助（项）：支出决算数为1.14万元，比上年决算减少0.18万元，下降13.64%，主要原因是：</w:t>
      </w:r>
      <w:r>
        <w:rPr>
          <w:rFonts w:ascii="仿宋_GB2312" w:eastAsia="仿宋_GB2312" w:hint="eastAsia"/>
          <w:sz w:val="32"/>
          <w:szCs w:val="32"/>
          <w:lang w:eastAsia="zh-CN"/>
        </w:rPr>
        <w:t>单位人员减少，</w:t>
      </w:r>
      <w:r>
        <w:rPr>
          <w:rFonts w:ascii="仿宋_GB2312" w:eastAsia="仿宋_GB2312"/>
          <w:sz w:val="32"/>
          <w:szCs w:val="32"/>
          <w:lang w:eastAsia="zh-CN"/>
        </w:rPr>
        <w:t>公务员</w:t>
      </w:r>
      <w:r>
        <w:rPr>
          <w:rFonts w:ascii="仿宋_GB2312" w:eastAsia="仿宋_GB2312" w:hint="eastAsia"/>
          <w:sz w:val="32"/>
          <w:szCs w:val="32"/>
          <w:lang w:eastAsia="zh-CN"/>
        </w:rPr>
        <w:t>医疗补助缴费减少</w:t>
      </w:r>
      <w:r>
        <w:rPr>
          <w:rFonts w:ascii="仿宋_GB2312" w:eastAsia="仿宋_GB2312"/>
          <w:sz w:val="32"/>
          <w:szCs w:val="32"/>
          <w:lang w:eastAsia="zh-CN"/>
        </w:rPr>
        <w:t>。</w:t>
      </w:r>
    </w:p>
    <w:p w14:paraId="60B0C14E"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6、卫生健康支出（类）行政事业单位医疗（款）其他行政事业单位医疗支出（项）：支出决算数为0.07万元，比上年决算减少0.02万元，下降22.22%，主要原因是：</w:t>
      </w:r>
      <w:r>
        <w:rPr>
          <w:rFonts w:ascii="仿宋_GB2312" w:eastAsia="仿宋_GB2312" w:hint="eastAsia"/>
          <w:sz w:val="32"/>
          <w:szCs w:val="32"/>
          <w:lang w:eastAsia="zh-CN"/>
        </w:rPr>
        <w:t>单位人员减少，人员大病医疗补助缴费减少</w:t>
      </w:r>
      <w:r>
        <w:rPr>
          <w:rFonts w:ascii="仿宋_GB2312" w:eastAsia="仿宋_GB2312"/>
          <w:sz w:val="32"/>
          <w:szCs w:val="32"/>
          <w:lang w:eastAsia="zh-CN"/>
        </w:rPr>
        <w:t>。</w:t>
      </w:r>
    </w:p>
    <w:p w14:paraId="77F4B050"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7、住房保障支出（类）住房改革支出（款）住房公积金（项）：支出决算数为13.85万元，比上年决算减少2.09万元，下降13.11%，主要原因是：</w:t>
      </w:r>
      <w:r>
        <w:rPr>
          <w:rFonts w:ascii="仿宋_GB2312" w:eastAsia="仿宋_GB2312" w:hint="eastAsia"/>
          <w:sz w:val="32"/>
          <w:szCs w:val="32"/>
          <w:lang w:eastAsia="zh-CN"/>
        </w:rPr>
        <w:t>单位人员减少，人员住房公积金缴费减少</w:t>
      </w:r>
      <w:r>
        <w:rPr>
          <w:rFonts w:ascii="仿宋_GB2312" w:eastAsia="仿宋_GB2312"/>
          <w:sz w:val="32"/>
          <w:szCs w:val="32"/>
          <w:lang w:eastAsia="zh-CN"/>
        </w:rPr>
        <w:t>。</w:t>
      </w:r>
    </w:p>
    <w:p w14:paraId="011CEB3F"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D797EDE"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386.23万元，其中：人员经费370.36万元，包括：基本工资、津贴补贴、奖金、机关事业单位基本养老保险缴费、职工基本医疗保险缴费、公务员医疗补助缴费、其他社会保障缴费、住房公积金、医疗费和其他工资福利支出。</w:t>
      </w:r>
    </w:p>
    <w:p w14:paraId="4904E038"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公用经费15.87万元，包括：办公费、印刷费、咨询费、手续费、水费、电费、邮电费、取暖费、物业管理费、差旅费、公务用车运行维护费和其他交通费用。</w:t>
      </w:r>
    </w:p>
    <w:p w14:paraId="5B1A93EB"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5A97477"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0E5C7C1"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A2D1EB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0011A97"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565FC34"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经费支出0.63万元，比上年增加0.01万元，增长1.61%，主要原因是：</w:t>
      </w:r>
      <w:r>
        <w:rPr>
          <w:rFonts w:ascii="仿宋_GB2312" w:eastAsia="仿宋_GB2312" w:hint="eastAsia"/>
          <w:sz w:val="32"/>
          <w:szCs w:val="32"/>
          <w:lang w:eastAsia="zh-CN"/>
        </w:rPr>
        <w:t>车辆老化，本年增</w:t>
      </w:r>
      <w:r>
        <w:rPr>
          <w:rFonts w:ascii="仿宋_GB2312" w:eastAsia="仿宋_GB2312" w:hint="eastAsia"/>
          <w:sz w:val="32"/>
          <w:szCs w:val="32"/>
          <w:lang w:eastAsia="zh-CN"/>
        </w:rPr>
        <w:lastRenderedPageBreak/>
        <w:t>加车辆维修费及燃油费等</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；公务用车购置及运行维护费支出0.63万元，占100.00%，比上年增加0.01万元，增长1.61%，主要原因是：</w:t>
      </w:r>
      <w:r>
        <w:rPr>
          <w:rFonts w:ascii="仿宋_GB2312" w:eastAsia="仿宋_GB2312" w:hint="eastAsia"/>
          <w:sz w:val="32"/>
          <w:szCs w:val="32"/>
          <w:lang w:eastAsia="zh-CN"/>
        </w:rPr>
        <w:t>车辆老化，本年增加车辆维修费及燃油费等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4893FB7" w14:textId="77777777" w:rsidR="001B2CC0" w:rsidRDefault="00B950E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05E2DD2"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
      <w:r>
        <w:rPr>
          <w:rFonts w:ascii="仿宋_GB2312" w:eastAsia="仿宋_GB2312"/>
          <w:sz w:val="32"/>
          <w:szCs w:val="32"/>
          <w:lang w:eastAsia="zh-CN"/>
        </w:rPr>
        <w:t>。单位全年安排的因公出国（境）团组0个，因公出国（境）0人次。</w:t>
      </w:r>
    </w:p>
    <w:p w14:paraId="381078B4"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公务用车购置及运行维护费0.63万元，其中：公务用车购置费0.00万元，公务用车运行维护费0.63万元。公务用车运行维护费开支内容包括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bookmarkStart w:id="2" w:name="_Hlk207143898"/>
      <w:r>
        <w:rPr>
          <w:rFonts w:ascii="仿宋_GB2312" w:eastAsia="仿宋_GB2312" w:hint="eastAsia"/>
          <w:sz w:val="32"/>
          <w:szCs w:val="32"/>
          <w:lang w:eastAsia="zh-CN"/>
        </w:rPr>
        <w:t>本单位固定资产车辆与公务用车保有量一致无差异</w:t>
      </w:r>
      <w:bookmarkEnd w:id="2"/>
      <w:r>
        <w:rPr>
          <w:rFonts w:ascii="仿宋_GB2312" w:eastAsia="仿宋_GB2312"/>
          <w:sz w:val="32"/>
          <w:szCs w:val="32"/>
          <w:lang w:eastAsia="zh-CN"/>
        </w:rPr>
        <w:t>。</w:t>
      </w:r>
    </w:p>
    <w:p w14:paraId="6AF359B2"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本年</w:t>
      </w:r>
      <w:r>
        <w:rPr>
          <w:rFonts w:ascii="仿宋_GB2312" w:eastAsia="仿宋_GB2312"/>
          <w:sz w:val="32"/>
          <w:szCs w:val="32"/>
          <w:lang w:eastAsia="zh-CN"/>
        </w:rPr>
        <w:t>单位未发生公务接待费支出。单位全年安排的国内公务接待0批次，0人次。</w:t>
      </w:r>
    </w:p>
    <w:p w14:paraId="14C4F4C2"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经费支出全年预算数2.40万元，决算数0.63万元，预决算差异率-73.75%，主要原因是：</w:t>
      </w:r>
      <w:r>
        <w:rPr>
          <w:rFonts w:ascii="仿宋_GB2312" w:eastAsia="仿宋_GB2312" w:hint="eastAsia"/>
          <w:sz w:val="32"/>
          <w:szCs w:val="32"/>
          <w:lang w:eastAsia="zh-CN"/>
        </w:rPr>
        <w:t>车辆维修费、燃油费等实际发生金额小于年初预算安排金额</w:t>
      </w:r>
      <w:r>
        <w:rPr>
          <w:rFonts w:ascii="仿宋_GB2312" w:eastAsia="仿宋_GB2312"/>
          <w:sz w:val="32"/>
          <w:szCs w:val="32"/>
          <w:lang w:eastAsia="zh-CN"/>
        </w:rPr>
        <w:t>。其中：因公出国（境）费全年预算数0.00万元，决算数0.00万元，预决算差异率0.00%，主要原因是：</w:t>
      </w:r>
      <w:bookmarkStart w:id="3" w:name="_Hlk207142995"/>
      <w:r>
        <w:rPr>
          <w:rFonts w:ascii="仿宋_GB2312" w:eastAsia="仿宋_GB2312" w:hint="eastAsia"/>
          <w:sz w:val="32"/>
          <w:szCs w:val="32"/>
          <w:lang w:eastAsia="zh-CN"/>
        </w:rPr>
        <w:t>严格按照预算执行，预决算对比无差异</w:t>
      </w:r>
      <w:bookmarkEnd w:id="3"/>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；公务用车运行维护费全年预算数2.40万元，决算数0.63万元，预决算差异率-73.75%，主要原因是：</w:t>
      </w:r>
      <w:r>
        <w:rPr>
          <w:rFonts w:ascii="仿宋_GB2312" w:eastAsia="仿宋_GB2312" w:hint="eastAsia"/>
          <w:sz w:val="32"/>
          <w:szCs w:val="32"/>
          <w:lang w:eastAsia="zh-CN"/>
        </w:rPr>
        <w:t>车辆维修费、燃油费等实际发生金额小于年初预算安排金额</w:t>
      </w:r>
      <w:r>
        <w:rPr>
          <w:rFonts w:ascii="仿宋_GB2312" w:eastAsia="仿宋_GB2312"/>
          <w:sz w:val="32"/>
          <w:szCs w:val="32"/>
          <w:lang w:eastAsia="zh-CN"/>
        </w:rPr>
        <w:t>；公务接待费全年预算数0.00万元，</w:t>
      </w:r>
      <w:r>
        <w:rPr>
          <w:rFonts w:ascii="仿宋_GB2312" w:eastAsia="仿宋_GB2312"/>
          <w:sz w:val="32"/>
          <w:szCs w:val="32"/>
          <w:lang w:eastAsia="zh-CN"/>
        </w:rPr>
        <w:lastRenderedPageBreak/>
        <w:t>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2EE69F3"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F63874F"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584AE173" w14:textId="45C87ED8"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2024年度昌吉市艺术团单位（事业单位）公用经费支出15.87万元，比上年减少0.62万元，下降3.76%，主要原因是：</w:t>
      </w:r>
      <w:r w:rsidRPr="00790518">
        <w:rPr>
          <w:rFonts w:ascii="仿宋_GB2312" w:eastAsia="仿宋_GB2312" w:hint="eastAsia"/>
          <w:sz w:val="32"/>
          <w:szCs w:val="32"/>
          <w:lang w:eastAsia="zh-CN"/>
        </w:rPr>
        <w:t>本年</w:t>
      </w:r>
      <w:proofErr w:type="gramStart"/>
      <w:r w:rsidRPr="00790518">
        <w:rPr>
          <w:rFonts w:ascii="仿宋_GB2312" w:eastAsia="仿宋_GB2312" w:hint="eastAsia"/>
          <w:sz w:val="32"/>
          <w:szCs w:val="32"/>
          <w:lang w:eastAsia="zh-CN"/>
        </w:rPr>
        <w:t>单位</w:t>
      </w:r>
      <w:r w:rsidR="00207F7B" w:rsidRPr="00790518">
        <w:rPr>
          <w:rFonts w:ascii="仿宋_GB2312" w:eastAsia="仿宋_GB2312" w:hint="eastAsia"/>
          <w:sz w:val="32"/>
          <w:szCs w:val="32"/>
          <w:lang w:eastAsia="zh-CN"/>
        </w:rPr>
        <w:t>邮电</w:t>
      </w:r>
      <w:proofErr w:type="gramEnd"/>
      <w:r w:rsidR="00207F7B" w:rsidRPr="00790518">
        <w:rPr>
          <w:rFonts w:ascii="仿宋_GB2312" w:eastAsia="仿宋_GB2312" w:hint="eastAsia"/>
          <w:sz w:val="32"/>
          <w:szCs w:val="32"/>
          <w:lang w:eastAsia="zh-CN"/>
        </w:rPr>
        <w:t>费、物业管理费、差旅费等</w:t>
      </w:r>
      <w:r w:rsidRPr="00790518">
        <w:rPr>
          <w:rFonts w:ascii="仿宋_GB2312" w:eastAsia="仿宋_GB2312" w:hint="eastAsia"/>
          <w:sz w:val="32"/>
          <w:szCs w:val="32"/>
          <w:lang w:eastAsia="zh-CN"/>
        </w:rPr>
        <w:t>较上年减少</w:t>
      </w:r>
      <w:r w:rsidRPr="00790518">
        <w:rPr>
          <w:rFonts w:ascii="仿宋_GB2312" w:eastAsia="仿宋_GB2312"/>
          <w:sz w:val="32"/>
          <w:szCs w:val="32"/>
          <w:lang w:eastAsia="zh-CN"/>
        </w:rPr>
        <w:t>。</w:t>
      </w:r>
    </w:p>
    <w:p w14:paraId="4BB7ED71"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6A1CDAC5"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2024年度政府采购支出总额7.52万元，其中：政府采购货物支出0.86万元、政府采购工程支出0.00万元、政府采购服务支出6.66万元。</w:t>
      </w:r>
    </w:p>
    <w:p w14:paraId="7001A5C9"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授予中小企业合同金额7.52万元，占政府采购支出总额的100.00%，其中：授予小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合同金额7.52万元，占政府采购支出总额的100.00%。</w:t>
      </w:r>
    </w:p>
    <w:p w14:paraId="0A41F148" w14:textId="77777777" w:rsidR="001B2CC0" w:rsidRDefault="00B950E8">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ED201F1"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33.50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单位文艺演</w:t>
      </w:r>
      <w:r>
        <w:rPr>
          <w:rFonts w:ascii="仿宋_GB2312" w:eastAsia="仿宋_GB2312" w:hint="eastAsia"/>
          <w:sz w:val="32"/>
          <w:szCs w:val="32"/>
          <w:lang w:eastAsia="zh-CN"/>
        </w:rPr>
        <w:t>出用</w:t>
      </w:r>
      <w:r>
        <w:rPr>
          <w:rFonts w:ascii="仿宋_GB2312" w:eastAsia="仿宋_GB2312"/>
          <w:sz w:val="32"/>
          <w:szCs w:val="32"/>
          <w:lang w:eastAsia="zh-CN"/>
        </w:rPr>
        <w:t>车;单价</w:t>
      </w:r>
      <w:proofErr w:type="gramEnd"/>
      <w:r>
        <w:rPr>
          <w:rFonts w:ascii="仿宋_GB2312" w:eastAsia="仿宋_GB2312"/>
          <w:sz w:val="32"/>
          <w:szCs w:val="32"/>
          <w:lang w:eastAsia="zh-CN"/>
        </w:rPr>
        <w:t>100万元（含）以上设备（不含车辆）0台（套）。</w:t>
      </w:r>
    </w:p>
    <w:p w14:paraId="79A14986"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B8E84C1"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400.23</w:t>
      </w:r>
      <w:r>
        <w:rPr>
          <w:rFonts w:ascii="仿宋_GB2312" w:eastAsia="仿宋_GB2312"/>
          <w:sz w:val="32"/>
          <w:szCs w:val="32"/>
          <w:lang w:eastAsia="zh-CN"/>
        </w:rPr>
        <w:t>万元，实际执行总额</w:t>
      </w:r>
      <w:r>
        <w:rPr>
          <w:rFonts w:ascii="仿宋_GB2312" w:eastAsia="仿宋_GB2312" w:hint="eastAsia"/>
          <w:sz w:val="32"/>
          <w:szCs w:val="32"/>
          <w:lang w:eastAsia="zh-CN"/>
        </w:rPr>
        <w:t>395.36</w:t>
      </w:r>
      <w:r>
        <w:rPr>
          <w:rFonts w:ascii="仿宋_GB2312" w:eastAsia="仿宋_GB2312"/>
          <w:sz w:val="32"/>
          <w:szCs w:val="32"/>
          <w:lang w:eastAsia="zh-CN"/>
        </w:rPr>
        <w:t>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个，全年预算数</w:t>
      </w:r>
      <w:r>
        <w:rPr>
          <w:rFonts w:ascii="仿宋_GB2312" w:eastAsia="仿宋_GB2312" w:hint="eastAsia"/>
          <w:sz w:val="32"/>
          <w:szCs w:val="32"/>
          <w:lang w:eastAsia="zh-CN"/>
        </w:rPr>
        <w:t>9.93</w:t>
      </w:r>
      <w:r>
        <w:rPr>
          <w:rFonts w:ascii="仿宋_GB2312" w:eastAsia="仿宋_GB2312"/>
          <w:sz w:val="32"/>
          <w:szCs w:val="32"/>
          <w:lang w:eastAsia="zh-CN"/>
        </w:rPr>
        <w:t>万元，全年执行数</w:t>
      </w:r>
      <w:r>
        <w:rPr>
          <w:rFonts w:ascii="仿宋_GB2312" w:eastAsia="仿宋_GB2312" w:hint="eastAsia"/>
          <w:sz w:val="32"/>
          <w:szCs w:val="32"/>
          <w:lang w:eastAsia="zh-CN"/>
        </w:rPr>
        <w:t>9.00</w:t>
      </w:r>
      <w:r>
        <w:rPr>
          <w:rFonts w:ascii="仿宋_GB2312" w:eastAsia="仿宋_GB2312"/>
          <w:sz w:val="32"/>
          <w:szCs w:val="32"/>
          <w:lang w:eastAsia="zh-CN"/>
        </w:rPr>
        <w:t>万元。预算绩效管理取得的成效：一是文化人才专项经费的使用，提高了昌吉市群众文化的素质水平</w:t>
      </w:r>
      <w:r>
        <w:rPr>
          <w:rFonts w:ascii="仿宋_GB2312" w:eastAsia="仿宋_GB2312" w:hint="eastAsia"/>
          <w:sz w:val="32"/>
          <w:szCs w:val="32"/>
          <w:lang w:eastAsia="zh-CN"/>
        </w:rPr>
        <w:t>。</w:t>
      </w:r>
      <w:r>
        <w:rPr>
          <w:rFonts w:ascii="仿宋_GB2312" w:eastAsia="仿宋_GB2312"/>
          <w:sz w:val="32"/>
          <w:szCs w:val="32"/>
          <w:lang w:eastAsia="zh-CN"/>
        </w:rPr>
        <w:t>二是宣传了党的文化政策，进一步提升了本单位的演出水平。发现的问题及原因：一是项目经费当年财政拨款较少，不能够适应单位全部的工作职责和工作计划</w:t>
      </w:r>
      <w:r>
        <w:rPr>
          <w:rFonts w:ascii="仿宋_GB2312" w:eastAsia="仿宋_GB2312" w:hint="eastAsia"/>
          <w:sz w:val="32"/>
          <w:szCs w:val="32"/>
          <w:lang w:eastAsia="zh-CN"/>
        </w:rPr>
        <w:t>。</w:t>
      </w:r>
      <w:r>
        <w:rPr>
          <w:rFonts w:ascii="仿宋_GB2312" w:eastAsia="仿宋_GB2312"/>
          <w:sz w:val="32"/>
          <w:szCs w:val="32"/>
          <w:lang w:eastAsia="zh-CN"/>
        </w:rPr>
        <w:t>二是当年</w:t>
      </w:r>
      <w:r>
        <w:rPr>
          <w:rFonts w:ascii="仿宋_GB2312" w:eastAsia="仿宋_GB2312"/>
          <w:sz w:val="32"/>
          <w:szCs w:val="32"/>
          <w:lang w:eastAsia="zh-CN"/>
        </w:rPr>
        <w:lastRenderedPageBreak/>
        <w:t>项目经费执行的过程中较为仓促，经费执行的质量有待于提高。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二是加强项目经费的监管，做到</w:t>
      </w:r>
      <w:r>
        <w:rPr>
          <w:rFonts w:ascii="仿宋_GB2312" w:eastAsia="仿宋_GB2312" w:hint="eastAsia"/>
          <w:sz w:val="32"/>
          <w:szCs w:val="32"/>
          <w:lang w:eastAsia="zh-CN"/>
        </w:rPr>
        <w:t>专款专用</w:t>
      </w:r>
      <w:r>
        <w:rPr>
          <w:rFonts w:ascii="仿宋_GB2312" w:eastAsia="仿宋_GB2312"/>
          <w:sz w:val="32"/>
          <w:szCs w:val="32"/>
          <w:lang w:eastAsia="zh-CN"/>
        </w:rPr>
        <w:t>，真正发挥项目经费的作用。具体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587A951" w14:textId="77777777" w:rsidR="001B2CC0" w:rsidRDefault="001B2CC0">
      <w:pPr>
        <w:rPr>
          <w:rFonts w:ascii="宋体" w:eastAsia="宋体" w:hAnsi="宋体" w:cs="宋体" w:hint="eastAsia"/>
          <w:b/>
          <w:bCs/>
          <w:sz w:val="18"/>
          <w:szCs w:val="18"/>
          <w:lang w:eastAsia="zh-CN"/>
        </w:rPr>
      </w:pPr>
      <w:bookmarkStart w:id="4" w:name="_Hlk201836110"/>
    </w:p>
    <w:p w14:paraId="20777406" w14:textId="77777777" w:rsidR="001B2CC0" w:rsidRDefault="00B950E8">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1AADDBA" w14:textId="77777777" w:rsidR="001B2CC0" w:rsidRDefault="00B950E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1B2CC0" w14:paraId="2CEFCEC9"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308F05A"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8F986FB"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昌吉市花儿艺术团</w:t>
            </w:r>
            <w:proofErr w:type="spellEnd"/>
          </w:p>
        </w:tc>
        <w:tc>
          <w:tcPr>
            <w:tcW w:w="284" w:type="dxa"/>
            <w:tcBorders>
              <w:top w:val="nil"/>
              <w:left w:val="nil"/>
              <w:bottom w:val="nil"/>
              <w:right w:val="nil"/>
            </w:tcBorders>
            <w:noWrap/>
            <w:vAlign w:val="center"/>
          </w:tcPr>
          <w:p w14:paraId="17BC46AB" w14:textId="77777777" w:rsidR="001B2CC0" w:rsidRDefault="001B2CC0">
            <w:pPr>
              <w:rPr>
                <w:rFonts w:ascii="宋体" w:eastAsia="宋体" w:hAnsi="宋体" w:cs="宋体" w:hint="eastAsia"/>
                <w:b/>
                <w:bCs/>
                <w:sz w:val="18"/>
                <w:szCs w:val="18"/>
              </w:rPr>
            </w:pPr>
          </w:p>
        </w:tc>
      </w:tr>
      <w:tr w:rsidR="001B2CC0" w14:paraId="24E5FE8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6DCC57F"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5E914FC2"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07ADAF47"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D29FC8D"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ECA8B2F"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B4A5B5E"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EA0286C"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13B9A11"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6924822" w14:textId="77777777" w:rsidR="001B2CC0" w:rsidRDefault="001B2CC0">
            <w:pPr>
              <w:jc w:val="center"/>
              <w:rPr>
                <w:rFonts w:ascii="宋体" w:eastAsia="宋体" w:hAnsi="宋体" w:cs="宋体" w:hint="eastAsia"/>
                <w:b/>
                <w:bCs/>
                <w:sz w:val="18"/>
                <w:szCs w:val="18"/>
              </w:rPr>
            </w:pPr>
          </w:p>
        </w:tc>
      </w:tr>
      <w:tr w:rsidR="001B2CC0" w14:paraId="7C0B103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662EB32" w14:textId="77777777" w:rsidR="001B2CC0" w:rsidRDefault="001B2CC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BE5A8B1"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4856BBC"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D82F88B"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9.00</w:t>
            </w:r>
          </w:p>
        </w:tc>
        <w:tc>
          <w:tcPr>
            <w:tcW w:w="1417" w:type="dxa"/>
            <w:tcBorders>
              <w:top w:val="nil"/>
              <w:left w:val="nil"/>
              <w:bottom w:val="single" w:sz="4" w:space="0" w:color="auto"/>
              <w:right w:val="single" w:sz="4" w:space="0" w:color="auto"/>
            </w:tcBorders>
            <w:vAlign w:val="center"/>
          </w:tcPr>
          <w:p w14:paraId="6485C00A"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9.00</w:t>
            </w:r>
          </w:p>
        </w:tc>
        <w:tc>
          <w:tcPr>
            <w:tcW w:w="1134" w:type="dxa"/>
            <w:tcBorders>
              <w:top w:val="nil"/>
              <w:left w:val="nil"/>
              <w:bottom w:val="single" w:sz="4" w:space="0" w:color="auto"/>
              <w:right w:val="single" w:sz="4" w:space="0" w:color="auto"/>
            </w:tcBorders>
            <w:vAlign w:val="center"/>
          </w:tcPr>
          <w:p w14:paraId="7A252DC6"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F5A0594"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98.78%</w:t>
            </w:r>
          </w:p>
        </w:tc>
        <w:tc>
          <w:tcPr>
            <w:tcW w:w="720" w:type="dxa"/>
            <w:tcBorders>
              <w:top w:val="nil"/>
              <w:left w:val="nil"/>
              <w:bottom w:val="single" w:sz="4" w:space="0" w:color="auto"/>
              <w:right w:val="single" w:sz="4" w:space="0" w:color="auto"/>
            </w:tcBorders>
            <w:vAlign w:val="center"/>
          </w:tcPr>
          <w:p w14:paraId="3B94FA53"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D5409DB" w14:textId="77777777" w:rsidR="001B2CC0" w:rsidRDefault="001B2CC0">
            <w:pPr>
              <w:jc w:val="center"/>
              <w:rPr>
                <w:rFonts w:ascii="宋体" w:eastAsia="宋体" w:hAnsi="宋体" w:cs="宋体" w:hint="eastAsia"/>
                <w:b/>
                <w:bCs/>
                <w:sz w:val="18"/>
                <w:szCs w:val="18"/>
              </w:rPr>
            </w:pPr>
          </w:p>
        </w:tc>
      </w:tr>
      <w:tr w:rsidR="001B2CC0" w14:paraId="727C601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F7AF3C3" w14:textId="77777777" w:rsidR="001B2CC0" w:rsidRDefault="001B2CC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AE66691"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3F9A3A4"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395.99</w:t>
            </w:r>
          </w:p>
        </w:tc>
        <w:tc>
          <w:tcPr>
            <w:tcW w:w="1242" w:type="dxa"/>
            <w:tcBorders>
              <w:top w:val="nil"/>
              <w:left w:val="nil"/>
              <w:bottom w:val="single" w:sz="4" w:space="0" w:color="auto"/>
              <w:right w:val="single" w:sz="4" w:space="0" w:color="auto"/>
            </w:tcBorders>
            <w:vAlign w:val="center"/>
          </w:tcPr>
          <w:p w14:paraId="0B0791B0"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391.23</w:t>
            </w:r>
          </w:p>
        </w:tc>
        <w:tc>
          <w:tcPr>
            <w:tcW w:w="1417" w:type="dxa"/>
            <w:tcBorders>
              <w:top w:val="nil"/>
              <w:left w:val="nil"/>
              <w:bottom w:val="single" w:sz="4" w:space="0" w:color="auto"/>
              <w:right w:val="single" w:sz="4" w:space="0" w:color="auto"/>
            </w:tcBorders>
            <w:vAlign w:val="center"/>
          </w:tcPr>
          <w:p w14:paraId="3C6CCEE0"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386.36</w:t>
            </w:r>
          </w:p>
        </w:tc>
        <w:tc>
          <w:tcPr>
            <w:tcW w:w="1134" w:type="dxa"/>
            <w:tcBorders>
              <w:top w:val="nil"/>
              <w:left w:val="nil"/>
              <w:bottom w:val="single" w:sz="4" w:space="0" w:color="auto"/>
              <w:right w:val="single" w:sz="4" w:space="0" w:color="auto"/>
            </w:tcBorders>
            <w:vAlign w:val="center"/>
          </w:tcPr>
          <w:p w14:paraId="35493B39"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571B6FF"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68644CF"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80A6973" w14:textId="77777777" w:rsidR="001B2CC0" w:rsidRDefault="001B2CC0">
            <w:pPr>
              <w:jc w:val="center"/>
              <w:rPr>
                <w:rFonts w:ascii="宋体" w:eastAsia="宋体" w:hAnsi="宋体" w:cs="宋体" w:hint="eastAsia"/>
                <w:sz w:val="18"/>
                <w:szCs w:val="18"/>
              </w:rPr>
            </w:pPr>
          </w:p>
        </w:tc>
      </w:tr>
      <w:tr w:rsidR="001B2CC0" w14:paraId="415B428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87ED069" w14:textId="77777777" w:rsidR="001B2CC0" w:rsidRDefault="001B2CC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40E0A69"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9B235CF"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4C733F8"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9218EE7"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7741DA5"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CA201CE"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E2C24E3" w14:textId="77777777" w:rsidR="001B2CC0" w:rsidRDefault="00B950E8">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E8FE545" w14:textId="77777777" w:rsidR="001B2CC0" w:rsidRDefault="001B2CC0">
            <w:pPr>
              <w:jc w:val="center"/>
              <w:rPr>
                <w:rFonts w:ascii="宋体" w:eastAsia="宋体" w:hAnsi="宋体" w:cs="宋体" w:hint="eastAsia"/>
                <w:sz w:val="18"/>
                <w:szCs w:val="18"/>
              </w:rPr>
            </w:pPr>
          </w:p>
        </w:tc>
      </w:tr>
      <w:tr w:rsidR="001B2CC0" w14:paraId="405B9DD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5136924" w14:textId="77777777" w:rsidR="001B2CC0" w:rsidRDefault="001B2CC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4B563D8"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DC4202C"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395.99</w:t>
            </w:r>
          </w:p>
        </w:tc>
        <w:tc>
          <w:tcPr>
            <w:tcW w:w="1242" w:type="dxa"/>
            <w:tcBorders>
              <w:top w:val="nil"/>
              <w:left w:val="nil"/>
              <w:bottom w:val="single" w:sz="4" w:space="0" w:color="auto"/>
              <w:right w:val="single" w:sz="4" w:space="0" w:color="auto"/>
            </w:tcBorders>
            <w:vAlign w:val="center"/>
          </w:tcPr>
          <w:p w14:paraId="5813157E"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400.23</w:t>
            </w:r>
          </w:p>
        </w:tc>
        <w:tc>
          <w:tcPr>
            <w:tcW w:w="1417" w:type="dxa"/>
            <w:tcBorders>
              <w:top w:val="nil"/>
              <w:left w:val="nil"/>
              <w:bottom w:val="single" w:sz="4" w:space="0" w:color="auto"/>
              <w:right w:val="single" w:sz="4" w:space="0" w:color="auto"/>
            </w:tcBorders>
            <w:vAlign w:val="center"/>
          </w:tcPr>
          <w:p w14:paraId="6F2C76FC"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395.36</w:t>
            </w:r>
          </w:p>
        </w:tc>
        <w:tc>
          <w:tcPr>
            <w:tcW w:w="1134" w:type="dxa"/>
            <w:tcBorders>
              <w:top w:val="nil"/>
              <w:left w:val="nil"/>
              <w:bottom w:val="single" w:sz="4" w:space="0" w:color="auto"/>
              <w:right w:val="single" w:sz="4" w:space="0" w:color="auto"/>
            </w:tcBorders>
            <w:vAlign w:val="center"/>
          </w:tcPr>
          <w:p w14:paraId="17DD9730"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AFDC6CF"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4C0B9C8"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0A40B8A" w14:textId="77777777" w:rsidR="001B2CC0" w:rsidRDefault="001B2CC0">
            <w:pPr>
              <w:jc w:val="center"/>
              <w:rPr>
                <w:rFonts w:ascii="宋体" w:eastAsia="宋体" w:hAnsi="宋体" w:cs="宋体" w:hint="eastAsia"/>
                <w:sz w:val="18"/>
                <w:szCs w:val="18"/>
              </w:rPr>
            </w:pPr>
          </w:p>
        </w:tc>
      </w:tr>
      <w:tr w:rsidR="001B2CC0" w14:paraId="614A7BF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5C288B0"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3028407"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728FF44E"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179C4688" w14:textId="77777777" w:rsidR="001B2CC0" w:rsidRDefault="001B2CC0">
            <w:pPr>
              <w:rPr>
                <w:rFonts w:ascii="宋体" w:eastAsia="宋体" w:hAnsi="宋体" w:cs="宋体" w:hint="eastAsia"/>
                <w:b/>
                <w:bCs/>
                <w:sz w:val="18"/>
                <w:szCs w:val="18"/>
              </w:rPr>
            </w:pPr>
          </w:p>
        </w:tc>
      </w:tr>
      <w:tr w:rsidR="001B2CC0" w14:paraId="7C0A490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18375AD" w14:textId="77777777" w:rsidR="001B2CC0" w:rsidRDefault="001B2CC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B461C61" w14:textId="77777777" w:rsidR="001B2CC0" w:rsidRDefault="00B950E8">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39人，发放工资福利380.23万元，运转支出13.83万元，项目经费支出1.93万元，合计支出395.99万元，使业务保障能力有效提升；目标2:完成文艺作品创作，全年完成5部，通过各类文艺作品的创作，提升昌吉市文艺作品质量的提升；目标3:通过开展下基层演出，全年完成100场，丰富人民群众的文化生活，大力发展、弘扬、传承现代文化，丰富人民群众文化素养，提高群众文化生活。</w:t>
            </w:r>
          </w:p>
        </w:tc>
        <w:tc>
          <w:tcPr>
            <w:tcW w:w="4581" w:type="dxa"/>
            <w:gridSpan w:val="4"/>
            <w:tcBorders>
              <w:top w:val="single" w:sz="4" w:space="0" w:color="auto"/>
              <w:left w:val="nil"/>
              <w:bottom w:val="single" w:sz="4" w:space="0" w:color="auto"/>
              <w:right w:val="single" w:sz="4" w:space="0" w:color="auto"/>
            </w:tcBorders>
          </w:tcPr>
          <w:p w14:paraId="3BBB875D" w14:textId="77777777" w:rsidR="001B2CC0" w:rsidRDefault="00B950E8">
            <w:pPr>
              <w:rPr>
                <w:rFonts w:ascii="宋体" w:eastAsia="宋体" w:hAnsi="宋体" w:cs="宋体" w:hint="eastAsia"/>
                <w:sz w:val="18"/>
                <w:szCs w:val="18"/>
                <w:lang w:eastAsia="zh-CN"/>
              </w:rPr>
            </w:pPr>
            <w:r>
              <w:rPr>
                <w:rFonts w:ascii="宋体" w:eastAsia="宋体" w:hAnsi="宋体" w:cs="宋体" w:hint="eastAsia"/>
                <w:sz w:val="18"/>
                <w:szCs w:val="18"/>
                <w:lang w:eastAsia="zh-CN"/>
              </w:rPr>
              <w:t>截止到2024年，我单位现有人员38人，发放工资福利370.36万元，运转支出15.87万元，使业务保障能力有效提升；完成文艺作品创作，全年完成5部，通过各类文艺作品的创作，提升昌吉市文艺作品质量的提升；全年完成100场，丰富了人民群众的文化生活，大力发展、弘扬、传承现代文化，丰富了人民群众文化素养，提高了群众文化生活。</w:t>
            </w:r>
          </w:p>
        </w:tc>
        <w:tc>
          <w:tcPr>
            <w:tcW w:w="284" w:type="dxa"/>
            <w:tcBorders>
              <w:top w:val="nil"/>
              <w:left w:val="nil"/>
              <w:bottom w:val="nil"/>
              <w:right w:val="nil"/>
            </w:tcBorders>
            <w:noWrap/>
            <w:vAlign w:val="center"/>
          </w:tcPr>
          <w:p w14:paraId="2444BCC3" w14:textId="77777777" w:rsidR="001B2CC0" w:rsidRDefault="001B2CC0">
            <w:pPr>
              <w:rPr>
                <w:rFonts w:ascii="宋体" w:eastAsia="宋体" w:hAnsi="宋体" w:cs="宋体" w:hint="eastAsia"/>
                <w:sz w:val="18"/>
                <w:szCs w:val="18"/>
                <w:lang w:eastAsia="zh-CN"/>
              </w:rPr>
            </w:pPr>
          </w:p>
        </w:tc>
      </w:tr>
      <w:tr w:rsidR="001B2CC0" w14:paraId="7EB7BC0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1A05042"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6E33CF29"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49F5A45"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056E502"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209C2C56"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25D91F9"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AB5BE31"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94E5B9B" w14:textId="77777777" w:rsidR="001B2CC0" w:rsidRDefault="00B950E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E1D2240" w14:textId="77777777" w:rsidR="001B2CC0" w:rsidRDefault="001B2CC0">
            <w:pPr>
              <w:rPr>
                <w:rFonts w:ascii="宋体" w:eastAsia="宋体" w:hAnsi="宋体" w:cs="宋体" w:hint="eastAsia"/>
                <w:b/>
                <w:bCs/>
                <w:sz w:val="18"/>
                <w:szCs w:val="18"/>
              </w:rPr>
            </w:pPr>
          </w:p>
        </w:tc>
      </w:tr>
      <w:tr w:rsidR="001B2CC0" w14:paraId="23806FF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9B53D05" w14:textId="77777777" w:rsidR="001B2CC0" w:rsidRDefault="00B950E8">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8F2D8FB" w14:textId="77777777" w:rsidR="001B2CC0" w:rsidRDefault="00B950E8">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77B122A" w14:textId="77777777" w:rsidR="001B2CC0" w:rsidRDefault="00B950E8">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全年文艺作品创作（部）</w:t>
            </w:r>
          </w:p>
        </w:tc>
        <w:tc>
          <w:tcPr>
            <w:tcW w:w="1242" w:type="dxa"/>
            <w:tcBorders>
              <w:top w:val="nil"/>
              <w:left w:val="nil"/>
              <w:bottom w:val="single" w:sz="4" w:space="0" w:color="auto"/>
              <w:right w:val="single" w:sz="4" w:space="0" w:color="auto"/>
            </w:tcBorders>
            <w:noWrap/>
            <w:vAlign w:val="center"/>
          </w:tcPr>
          <w:p w14:paraId="5774AE32"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=5部</w:t>
            </w:r>
          </w:p>
        </w:tc>
        <w:tc>
          <w:tcPr>
            <w:tcW w:w="1417" w:type="dxa"/>
            <w:tcBorders>
              <w:top w:val="nil"/>
              <w:left w:val="nil"/>
              <w:bottom w:val="single" w:sz="4" w:space="0" w:color="auto"/>
              <w:right w:val="single" w:sz="4" w:space="0" w:color="auto"/>
            </w:tcBorders>
            <w:noWrap/>
            <w:vAlign w:val="center"/>
          </w:tcPr>
          <w:p w14:paraId="324BA54F" w14:textId="77777777" w:rsidR="001B2CC0" w:rsidRDefault="00B950E8">
            <w:pPr>
              <w:rPr>
                <w:rFonts w:ascii="宋体" w:eastAsia="宋体" w:hAnsi="宋体" w:cs="宋体" w:hint="eastAsia"/>
                <w:sz w:val="18"/>
                <w:szCs w:val="18"/>
              </w:rPr>
            </w:pPr>
            <w:proofErr w:type="spellStart"/>
            <w:r>
              <w:rPr>
                <w:rFonts w:ascii="宋体" w:eastAsia="宋体" w:hAnsi="宋体" w:cs="宋体" w:hint="eastAsia"/>
                <w:sz w:val="18"/>
                <w:szCs w:val="18"/>
              </w:rPr>
              <w:t>单位年度工作计划</w:t>
            </w:r>
            <w:proofErr w:type="spellEnd"/>
          </w:p>
        </w:tc>
        <w:tc>
          <w:tcPr>
            <w:tcW w:w="1134" w:type="dxa"/>
            <w:tcBorders>
              <w:top w:val="nil"/>
              <w:left w:val="nil"/>
              <w:bottom w:val="single" w:sz="4" w:space="0" w:color="auto"/>
              <w:right w:val="single" w:sz="4" w:space="0" w:color="auto"/>
            </w:tcBorders>
            <w:noWrap/>
            <w:vAlign w:val="center"/>
          </w:tcPr>
          <w:p w14:paraId="1B1185D1"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0A476CA9"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=5部</w:t>
            </w:r>
          </w:p>
        </w:tc>
        <w:tc>
          <w:tcPr>
            <w:tcW w:w="720" w:type="dxa"/>
            <w:tcBorders>
              <w:top w:val="nil"/>
              <w:left w:val="nil"/>
              <w:bottom w:val="single" w:sz="4" w:space="0" w:color="auto"/>
              <w:right w:val="single" w:sz="4" w:space="0" w:color="auto"/>
            </w:tcBorders>
            <w:noWrap/>
            <w:vAlign w:val="center"/>
          </w:tcPr>
          <w:p w14:paraId="712038AD"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C2B4845" w14:textId="77777777" w:rsidR="001B2CC0" w:rsidRDefault="001B2CC0">
            <w:pPr>
              <w:jc w:val="center"/>
              <w:rPr>
                <w:rFonts w:ascii="宋体" w:eastAsia="宋体" w:hAnsi="宋体" w:cs="宋体" w:hint="eastAsia"/>
                <w:sz w:val="18"/>
                <w:szCs w:val="18"/>
              </w:rPr>
            </w:pPr>
          </w:p>
        </w:tc>
      </w:tr>
      <w:tr w:rsidR="001B2CC0" w14:paraId="7879293F" w14:textId="77777777">
        <w:trPr>
          <w:cantSplit/>
          <w:trHeight w:val="740"/>
        </w:trPr>
        <w:tc>
          <w:tcPr>
            <w:tcW w:w="993" w:type="dxa"/>
            <w:vMerge/>
            <w:tcBorders>
              <w:left w:val="single" w:sz="4" w:space="0" w:color="auto"/>
              <w:right w:val="single" w:sz="4" w:space="0" w:color="auto"/>
            </w:tcBorders>
            <w:noWrap/>
            <w:vAlign w:val="center"/>
          </w:tcPr>
          <w:p w14:paraId="1154E633" w14:textId="77777777" w:rsidR="001B2CC0" w:rsidRDefault="001B2CC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10FE93B" w14:textId="77777777" w:rsidR="001B2CC0" w:rsidRDefault="001B2CC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A732079" w14:textId="77777777" w:rsidR="001B2CC0" w:rsidRDefault="00B950E8">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开展下基层演出（场）</w:t>
            </w:r>
          </w:p>
        </w:tc>
        <w:tc>
          <w:tcPr>
            <w:tcW w:w="1242" w:type="dxa"/>
            <w:tcBorders>
              <w:top w:val="nil"/>
              <w:left w:val="nil"/>
              <w:bottom w:val="single" w:sz="4" w:space="0" w:color="auto"/>
              <w:right w:val="single" w:sz="4" w:space="0" w:color="auto"/>
            </w:tcBorders>
            <w:noWrap/>
            <w:vAlign w:val="center"/>
          </w:tcPr>
          <w:p w14:paraId="0DB1A9F6"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&gt;=100场</w:t>
            </w:r>
          </w:p>
        </w:tc>
        <w:tc>
          <w:tcPr>
            <w:tcW w:w="1417" w:type="dxa"/>
            <w:tcBorders>
              <w:top w:val="nil"/>
              <w:left w:val="nil"/>
              <w:bottom w:val="single" w:sz="4" w:space="0" w:color="auto"/>
              <w:right w:val="single" w:sz="4" w:space="0" w:color="auto"/>
            </w:tcBorders>
            <w:noWrap/>
            <w:vAlign w:val="center"/>
          </w:tcPr>
          <w:p w14:paraId="73D205CD" w14:textId="77777777" w:rsidR="001B2CC0" w:rsidRDefault="00B950E8">
            <w:pPr>
              <w:rPr>
                <w:rFonts w:ascii="宋体" w:eastAsia="宋体" w:hAnsi="宋体" w:cs="宋体" w:hint="eastAsia"/>
                <w:sz w:val="18"/>
                <w:szCs w:val="18"/>
              </w:rPr>
            </w:pPr>
            <w:proofErr w:type="spellStart"/>
            <w:r>
              <w:rPr>
                <w:rFonts w:ascii="宋体" w:eastAsia="宋体" w:hAnsi="宋体" w:cs="宋体" w:hint="eastAsia"/>
                <w:sz w:val="18"/>
                <w:szCs w:val="18"/>
              </w:rPr>
              <w:t>单位年度工作计划</w:t>
            </w:r>
            <w:proofErr w:type="spellEnd"/>
          </w:p>
        </w:tc>
        <w:tc>
          <w:tcPr>
            <w:tcW w:w="1134" w:type="dxa"/>
            <w:tcBorders>
              <w:top w:val="nil"/>
              <w:left w:val="nil"/>
              <w:bottom w:val="single" w:sz="4" w:space="0" w:color="auto"/>
              <w:right w:val="single" w:sz="4" w:space="0" w:color="auto"/>
            </w:tcBorders>
            <w:noWrap/>
            <w:vAlign w:val="center"/>
          </w:tcPr>
          <w:p w14:paraId="5B357598"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CED2641"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=100场</w:t>
            </w:r>
          </w:p>
        </w:tc>
        <w:tc>
          <w:tcPr>
            <w:tcW w:w="720" w:type="dxa"/>
            <w:tcBorders>
              <w:top w:val="nil"/>
              <w:left w:val="nil"/>
              <w:bottom w:val="single" w:sz="4" w:space="0" w:color="auto"/>
              <w:right w:val="single" w:sz="4" w:space="0" w:color="auto"/>
            </w:tcBorders>
            <w:noWrap/>
            <w:vAlign w:val="center"/>
          </w:tcPr>
          <w:p w14:paraId="20E163E2"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1C18788" w14:textId="77777777" w:rsidR="001B2CC0" w:rsidRDefault="001B2CC0">
            <w:pPr>
              <w:jc w:val="center"/>
              <w:rPr>
                <w:rFonts w:ascii="宋体" w:eastAsia="宋体" w:hAnsi="宋体" w:cs="宋体" w:hint="eastAsia"/>
                <w:sz w:val="18"/>
                <w:szCs w:val="18"/>
              </w:rPr>
            </w:pPr>
          </w:p>
        </w:tc>
      </w:tr>
      <w:tr w:rsidR="001B2CC0" w14:paraId="173EEE3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B30429C" w14:textId="77777777" w:rsidR="001B2CC0" w:rsidRDefault="001B2CC0">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65783AA7" w14:textId="77777777" w:rsidR="001B2CC0" w:rsidRDefault="00B950E8">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06F0CA8" w14:textId="77777777" w:rsidR="001B2CC0" w:rsidRDefault="00B950E8">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完成文艺精品创编通过</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考核率（%）</w:t>
            </w:r>
          </w:p>
        </w:tc>
        <w:tc>
          <w:tcPr>
            <w:tcW w:w="1242" w:type="dxa"/>
            <w:tcBorders>
              <w:top w:val="nil"/>
              <w:left w:val="nil"/>
              <w:bottom w:val="single" w:sz="4" w:space="0" w:color="auto"/>
              <w:right w:val="single" w:sz="4" w:space="0" w:color="auto"/>
            </w:tcBorders>
            <w:noWrap/>
            <w:vAlign w:val="center"/>
          </w:tcPr>
          <w:p w14:paraId="4F4569C3"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34F74AC9" w14:textId="77777777" w:rsidR="001B2CC0" w:rsidRDefault="00B950E8">
            <w:pPr>
              <w:rPr>
                <w:rFonts w:ascii="宋体" w:eastAsia="宋体" w:hAnsi="宋体" w:cs="宋体" w:hint="eastAsia"/>
                <w:sz w:val="18"/>
                <w:szCs w:val="18"/>
              </w:rPr>
            </w:pPr>
            <w:proofErr w:type="spellStart"/>
            <w:r>
              <w:rPr>
                <w:rFonts w:ascii="宋体" w:eastAsia="宋体" w:hAnsi="宋体" w:cs="宋体" w:hint="eastAsia"/>
                <w:sz w:val="18"/>
                <w:szCs w:val="18"/>
              </w:rPr>
              <w:t>单位年度工作计划</w:t>
            </w:r>
            <w:proofErr w:type="spellEnd"/>
          </w:p>
        </w:tc>
        <w:tc>
          <w:tcPr>
            <w:tcW w:w="1134" w:type="dxa"/>
            <w:tcBorders>
              <w:top w:val="nil"/>
              <w:left w:val="nil"/>
              <w:bottom w:val="single" w:sz="4" w:space="0" w:color="auto"/>
              <w:right w:val="single" w:sz="4" w:space="0" w:color="auto"/>
            </w:tcBorders>
            <w:noWrap/>
            <w:vAlign w:val="center"/>
          </w:tcPr>
          <w:p w14:paraId="0DFCDEE8"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3900349C"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7EF25B4" w14:textId="77777777" w:rsidR="001B2CC0" w:rsidRDefault="00B950E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C864CDA" w14:textId="77777777" w:rsidR="001B2CC0" w:rsidRDefault="001B2CC0">
            <w:pPr>
              <w:jc w:val="center"/>
              <w:rPr>
                <w:rFonts w:ascii="宋体" w:eastAsia="宋体" w:hAnsi="宋体" w:cs="宋体" w:hint="eastAsia"/>
                <w:sz w:val="18"/>
                <w:szCs w:val="18"/>
              </w:rPr>
            </w:pPr>
          </w:p>
        </w:tc>
      </w:tr>
    </w:tbl>
    <w:p w14:paraId="64463F9F" w14:textId="77777777" w:rsidR="001B2CC0" w:rsidRDefault="00B950E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03B011" w14:textId="77777777" w:rsidR="001B2CC0" w:rsidRDefault="00B950E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B2CC0" w14:paraId="3D5EB38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867F4E" w14:textId="77777777" w:rsidR="001B2CC0" w:rsidRDefault="00B950E8">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0CE820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文化人才专项经费</w:t>
            </w:r>
            <w:proofErr w:type="spellEnd"/>
          </w:p>
        </w:tc>
      </w:tr>
      <w:tr w:rsidR="001B2CC0" w14:paraId="6C388B0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197D55"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DEA106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昌吉市花儿艺术团</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850AD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FD29C7"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昌吉市花儿艺术团</w:t>
            </w:r>
            <w:proofErr w:type="spellEnd"/>
          </w:p>
        </w:tc>
      </w:tr>
      <w:tr w:rsidR="001B2CC0" w14:paraId="2B4266F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03BC180"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7B1981" w14:textId="77777777" w:rsidR="001B2CC0" w:rsidRDefault="001B2CC0">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08E20B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789BE74"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A5C6E42"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6FEDF9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AD3DF2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D2478FD"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B2CC0" w14:paraId="44EA04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75D319"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304219"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2646EA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61F5F80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3437F118"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6128EF1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A687F1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DFC73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B2CC0" w14:paraId="7DB880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C94622"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947ADE"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F3A5B6E"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2CD2816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22BBECD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1E78ECF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2672F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E14C43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B2CC0" w14:paraId="17CD52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236E40"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495DF3" w14:textId="77777777" w:rsidR="001B2CC0" w:rsidRDefault="00B950E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5A5FEC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C2D024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5BCFE51"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75167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EB66B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D036A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B2CC0" w14:paraId="58B2BDF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AE97E8E"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AA8E0E8"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BC8FD8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B2CC0" w14:paraId="55EDE47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C2EA716" w14:textId="77777777" w:rsidR="001B2CC0" w:rsidRDefault="001B2CC0">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CCE896" w14:textId="77777777" w:rsidR="001B2CC0" w:rsidRDefault="00B950E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主要职责：1、宣传党的路线、方针和政策，丰富人民群众的文化生活;2、负责大力发展、弘扬、传承现代文化，创作优秀文化艺术精品;3、负责组织开展文化下乡、进社区等活动，带动基层文化活动的广泛开展;4、负责加强对外文化交流与合作，推进“文化名市”发展战略的实施;5、负责办理市委及市文化体育广播电视和旅游局交办的其他工作。本项目拟投入8万元，主要用于举办10场文艺下基层进景区演出，保证演出合格率达到100%，通过该项目的实施提高昌吉市文化水平及演出影响力，同时宣传党的文化政策以及党的文化精神。</w:t>
            </w:r>
          </w:p>
        </w:tc>
        <w:tc>
          <w:tcPr>
            <w:tcW w:w="5716" w:type="dxa"/>
            <w:gridSpan w:val="8"/>
            <w:tcBorders>
              <w:top w:val="single" w:sz="4" w:space="0" w:color="auto"/>
              <w:left w:val="nil"/>
              <w:bottom w:val="single" w:sz="4" w:space="0" w:color="auto"/>
              <w:right w:val="single" w:sz="4" w:space="0" w:color="auto"/>
            </w:tcBorders>
            <w:vAlign w:val="center"/>
          </w:tcPr>
          <w:p w14:paraId="4403840E" w14:textId="77777777" w:rsidR="001B2CC0" w:rsidRDefault="000546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B950E8">
              <w:rPr>
                <w:rFonts w:ascii="宋体" w:eastAsia="宋体" w:hAnsi="宋体" w:cs="宋体" w:hint="eastAsia"/>
                <w:color w:val="000000"/>
                <w:sz w:val="18"/>
                <w:szCs w:val="18"/>
                <w:lang w:eastAsia="zh-CN"/>
              </w:rPr>
              <w:t>2024年12月31日，本项目通过文化人才专项经费8万元的使用，实际完成选拔4人文化旅游志愿者下基层服务，文化旅游进社区演出10场次，通过该项目的实施，提升了昌吉市文化作品的质量和创新性，昌吉市文化人才素质也得到了提升，促进了昌吉市优秀传统文化的传承与发展。</w:t>
            </w:r>
          </w:p>
        </w:tc>
      </w:tr>
      <w:tr w:rsidR="001B2CC0" w14:paraId="170B5074" w14:textId="77777777">
        <w:trPr>
          <w:trHeight w:val="820"/>
        </w:trPr>
        <w:tc>
          <w:tcPr>
            <w:tcW w:w="709" w:type="dxa"/>
            <w:tcBorders>
              <w:top w:val="nil"/>
              <w:left w:val="single" w:sz="4" w:space="0" w:color="auto"/>
              <w:bottom w:val="single" w:sz="4" w:space="0" w:color="auto"/>
              <w:right w:val="single" w:sz="4" w:space="0" w:color="auto"/>
            </w:tcBorders>
            <w:vAlign w:val="center"/>
          </w:tcPr>
          <w:p w14:paraId="2262080A" w14:textId="77777777" w:rsidR="001B2CC0" w:rsidRDefault="001B2CC0">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DB2F91"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BC8F89"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0DB6E0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D182A80"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23604B"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31F76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EC582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FE72B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7837FD7"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ACC3F2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89EE7FF"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370A04"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187EFE7" w14:textId="77777777" w:rsidR="001B2CC0" w:rsidRDefault="00B950E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B2CC0" w14:paraId="2230D13B" w14:textId="77777777">
        <w:trPr>
          <w:trHeight w:val="800"/>
        </w:trPr>
        <w:tc>
          <w:tcPr>
            <w:tcW w:w="709" w:type="dxa"/>
            <w:vMerge w:val="restart"/>
            <w:tcBorders>
              <w:top w:val="nil"/>
              <w:left w:val="single" w:sz="4" w:space="0" w:color="auto"/>
              <w:right w:val="single" w:sz="4" w:space="0" w:color="auto"/>
            </w:tcBorders>
            <w:vAlign w:val="center"/>
          </w:tcPr>
          <w:p w14:paraId="281A3C52" w14:textId="77777777" w:rsidR="001B2CC0" w:rsidRDefault="00B950E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88E8E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C5B10C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A0551F" w14:textId="77777777" w:rsidR="001B2CC0" w:rsidRDefault="00B950E8">
            <w:pPr>
              <w:rPr>
                <w:rFonts w:hint="eastAsia"/>
                <w:color w:val="000000"/>
                <w:sz w:val="18"/>
                <w:szCs w:val="18"/>
                <w:lang w:eastAsia="zh-CN"/>
              </w:rPr>
            </w:pPr>
            <w:r>
              <w:rPr>
                <w:rFonts w:hint="eastAsia"/>
                <w:color w:val="000000"/>
                <w:sz w:val="18"/>
                <w:szCs w:val="18"/>
                <w:lang w:eastAsia="zh-CN"/>
              </w:rPr>
              <w:t>选派文化旅游人才工作者服务基层</w:t>
            </w:r>
          </w:p>
        </w:tc>
        <w:tc>
          <w:tcPr>
            <w:tcW w:w="627" w:type="dxa"/>
            <w:tcBorders>
              <w:top w:val="nil"/>
              <w:left w:val="nil"/>
              <w:bottom w:val="single" w:sz="4" w:space="0" w:color="auto"/>
              <w:right w:val="single" w:sz="4" w:space="0" w:color="auto"/>
            </w:tcBorders>
            <w:vAlign w:val="center"/>
          </w:tcPr>
          <w:p w14:paraId="0DEE7F8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9E00E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728" w:type="dxa"/>
            <w:tcBorders>
              <w:top w:val="nil"/>
              <w:left w:val="nil"/>
              <w:bottom w:val="single" w:sz="4" w:space="0" w:color="auto"/>
              <w:right w:val="single" w:sz="4" w:space="0" w:color="auto"/>
            </w:tcBorders>
            <w:vAlign w:val="center"/>
          </w:tcPr>
          <w:p w14:paraId="7596837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637" w:type="dxa"/>
            <w:tcBorders>
              <w:top w:val="nil"/>
              <w:left w:val="nil"/>
              <w:bottom w:val="single" w:sz="4" w:space="0" w:color="auto"/>
              <w:right w:val="single" w:sz="4" w:space="0" w:color="auto"/>
            </w:tcBorders>
            <w:vAlign w:val="center"/>
          </w:tcPr>
          <w:p w14:paraId="2A3EB11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BB99C"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AC66B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EE756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44" w:type="dxa"/>
            <w:tcBorders>
              <w:top w:val="nil"/>
              <w:left w:val="nil"/>
              <w:bottom w:val="single" w:sz="4" w:space="0" w:color="auto"/>
              <w:right w:val="single" w:sz="4" w:space="0" w:color="auto"/>
            </w:tcBorders>
            <w:vAlign w:val="center"/>
          </w:tcPr>
          <w:p w14:paraId="231A6C8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C2196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569F79" w14:textId="77777777" w:rsidR="001B2CC0" w:rsidRDefault="001B2CC0">
            <w:pPr>
              <w:jc w:val="center"/>
              <w:rPr>
                <w:rFonts w:hint="eastAsia"/>
                <w:color w:val="000000"/>
                <w:sz w:val="18"/>
                <w:szCs w:val="18"/>
              </w:rPr>
            </w:pPr>
          </w:p>
        </w:tc>
      </w:tr>
      <w:tr w:rsidR="001B2CC0" w14:paraId="5DCE9A05" w14:textId="77777777">
        <w:trPr>
          <w:trHeight w:val="800"/>
        </w:trPr>
        <w:tc>
          <w:tcPr>
            <w:tcW w:w="709" w:type="dxa"/>
            <w:vMerge/>
            <w:tcBorders>
              <w:left w:val="single" w:sz="4" w:space="0" w:color="auto"/>
              <w:right w:val="single" w:sz="4" w:space="0" w:color="auto"/>
            </w:tcBorders>
            <w:vAlign w:val="center"/>
          </w:tcPr>
          <w:p w14:paraId="45D78A0B" w14:textId="77777777" w:rsidR="001B2CC0" w:rsidRDefault="001B2CC0">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D79804"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EFD15C"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83F6C4B"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文化旅游进景区演出场次</w:t>
            </w:r>
          </w:p>
        </w:tc>
        <w:tc>
          <w:tcPr>
            <w:tcW w:w="627" w:type="dxa"/>
            <w:tcBorders>
              <w:top w:val="nil"/>
              <w:left w:val="nil"/>
              <w:bottom w:val="single" w:sz="4" w:space="0" w:color="auto"/>
              <w:right w:val="single" w:sz="4" w:space="0" w:color="auto"/>
            </w:tcBorders>
            <w:vAlign w:val="center"/>
          </w:tcPr>
          <w:p w14:paraId="642A6A1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34D3F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w:t>
            </w:r>
          </w:p>
        </w:tc>
        <w:tc>
          <w:tcPr>
            <w:tcW w:w="728" w:type="dxa"/>
            <w:tcBorders>
              <w:top w:val="nil"/>
              <w:left w:val="nil"/>
              <w:bottom w:val="single" w:sz="4" w:space="0" w:color="auto"/>
              <w:right w:val="single" w:sz="4" w:space="0" w:color="auto"/>
            </w:tcBorders>
            <w:vAlign w:val="center"/>
          </w:tcPr>
          <w:p w14:paraId="67B47BE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w:t>
            </w:r>
          </w:p>
        </w:tc>
        <w:tc>
          <w:tcPr>
            <w:tcW w:w="637" w:type="dxa"/>
            <w:tcBorders>
              <w:top w:val="nil"/>
              <w:left w:val="nil"/>
              <w:bottom w:val="single" w:sz="4" w:space="0" w:color="auto"/>
              <w:right w:val="single" w:sz="4" w:space="0" w:color="auto"/>
            </w:tcBorders>
            <w:vAlign w:val="center"/>
          </w:tcPr>
          <w:p w14:paraId="120135B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76723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078AE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69B11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w:t>
            </w:r>
          </w:p>
        </w:tc>
        <w:tc>
          <w:tcPr>
            <w:tcW w:w="644" w:type="dxa"/>
            <w:tcBorders>
              <w:top w:val="nil"/>
              <w:left w:val="nil"/>
              <w:bottom w:val="single" w:sz="4" w:space="0" w:color="auto"/>
              <w:right w:val="single" w:sz="4" w:space="0" w:color="auto"/>
            </w:tcBorders>
            <w:vAlign w:val="center"/>
          </w:tcPr>
          <w:p w14:paraId="4FBB970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9D9FA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031878" w14:textId="77777777" w:rsidR="001B2CC0" w:rsidRDefault="001B2CC0">
            <w:pPr>
              <w:jc w:val="center"/>
              <w:rPr>
                <w:rFonts w:ascii="宋体" w:eastAsia="宋体" w:hAnsi="宋体" w:cs="宋体" w:hint="eastAsia"/>
                <w:color w:val="000000"/>
                <w:sz w:val="18"/>
                <w:szCs w:val="18"/>
              </w:rPr>
            </w:pPr>
          </w:p>
        </w:tc>
      </w:tr>
      <w:tr w:rsidR="001B2CC0" w14:paraId="048FE838" w14:textId="77777777">
        <w:trPr>
          <w:trHeight w:val="800"/>
        </w:trPr>
        <w:tc>
          <w:tcPr>
            <w:tcW w:w="709" w:type="dxa"/>
            <w:vMerge/>
            <w:tcBorders>
              <w:left w:val="single" w:sz="4" w:space="0" w:color="auto"/>
              <w:right w:val="single" w:sz="4" w:space="0" w:color="auto"/>
            </w:tcBorders>
            <w:vAlign w:val="center"/>
          </w:tcPr>
          <w:p w14:paraId="59F79745" w14:textId="77777777" w:rsidR="001B2CC0" w:rsidRDefault="001B2CC0">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7309A9"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4658D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CAC54F"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文化人才专业性合格率</w:t>
            </w:r>
          </w:p>
        </w:tc>
        <w:tc>
          <w:tcPr>
            <w:tcW w:w="627" w:type="dxa"/>
            <w:tcBorders>
              <w:top w:val="nil"/>
              <w:left w:val="nil"/>
              <w:bottom w:val="single" w:sz="4" w:space="0" w:color="auto"/>
              <w:right w:val="single" w:sz="4" w:space="0" w:color="auto"/>
            </w:tcBorders>
            <w:vAlign w:val="center"/>
          </w:tcPr>
          <w:p w14:paraId="3900512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3501FA"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99CD5A"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67E75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3A36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400D8B"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545BA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54CB41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AA5A675"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FEF90B9" w14:textId="77777777" w:rsidR="001B2CC0" w:rsidRDefault="001B2CC0">
            <w:pPr>
              <w:jc w:val="center"/>
              <w:rPr>
                <w:rFonts w:ascii="宋体" w:eastAsia="宋体" w:hAnsi="宋体" w:cs="宋体" w:hint="eastAsia"/>
                <w:color w:val="000000"/>
                <w:sz w:val="18"/>
                <w:szCs w:val="18"/>
              </w:rPr>
            </w:pPr>
          </w:p>
        </w:tc>
      </w:tr>
      <w:tr w:rsidR="001B2CC0" w14:paraId="713BB68F" w14:textId="77777777">
        <w:trPr>
          <w:trHeight w:val="800"/>
        </w:trPr>
        <w:tc>
          <w:tcPr>
            <w:tcW w:w="709" w:type="dxa"/>
            <w:vMerge/>
            <w:tcBorders>
              <w:left w:val="single" w:sz="4" w:space="0" w:color="auto"/>
              <w:right w:val="single" w:sz="4" w:space="0" w:color="auto"/>
            </w:tcBorders>
            <w:vAlign w:val="center"/>
          </w:tcPr>
          <w:p w14:paraId="1FCC6C1C" w14:textId="77777777" w:rsidR="001B2CC0" w:rsidRDefault="001B2CC0">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5C37C1"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D3A8D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F008BF6" w14:textId="77777777" w:rsidR="001B2CC0" w:rsidRDefault="00B950E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完成时限</w:t>
            </w:r>
            <w:proofErr w:type="spellEnd"/>
          </w:p>
        </w:tc>
        <w:tc>
          <w:tcPr>
            <w:tcW w:w="627" w:type="dxa"/>
            <w:tcBorders>
              <w:top w:val="nil"/>
              <w:left w:val="nil"/>
              <w:bottom w:val="single" w:sz="4" w:space="0" w:color="auto"/>
              <w:right w:val="single" w:sz="4" w:space="0" w:color="auto"/>
            </w:tcBorders>
            <w:vAlign w:val="center"/>
          </w:tcPr>
          <w:p w14:paraId="23060E0C"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55A63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728" w:type="dxa"/>
            <w:tcBorders>
              <w:top w:val="nil"/>
              <w:left w:val="nil"/>
              <w:bottom w:val="single" w:sz="4" w:space="0" w:color="auto"/>
              <w:right w:val="single" w:sz="4" w:space="0" w:color="auto"/>
            </w:tcBorders>
            <w:vAlign w:val="center"/>
          </w:tcPr>
          <w:p w14:paraId="02D7881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637" w:type="dxa"/>
            <w:tcBorders>
              <w:top w:val="nil"/>
              <w:left w:val="nil"/>
              <w:bottom w:val="single" w:sz="4" w:space="0" w:color="auto"/>
              <w:right w:val="single" w:sz="4" w:space="0" w:color="auto"/>
            </w:tcBorders>
            <w:vAlign w:val="center"/>
          </w:tcPr>
          <w:p w14:paraId="218CC5F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92F53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D5113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0288EE"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2023年12月31日</w:t>
            </w:r>
          </w:p>
        </w:tc>
        <w:tc>
          <w:tcPr>
            <w:tcW w:w="644" w:type="dxa"/>
            <w:tcBorders>
              <w:top w:val="nil"/>
              <w:left w:val="nil"/>
              <w:bottom w:val="single" w:sz="4" w:space="0" w:color="auto"/>
              <w:right w:val="single" w:sz="4" w:space="0" w:color="auto"/>
            </w:tcBorders>
            <w:vAlign w:val="center"/>
          </w:tcPr>
          <w:p w14:paraId="514BE867"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1F9E5E"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0B6C05" w14:textId="77777777" w:rsidR="001B2CC0" w:rsidRDefault="001B2CC0">
            <w:pPr>
              <w:jc w:val="center"/>
              <w:rPr>
                <w:rFonts w:ascii="宋体" w:eastAsia="宋体" w:hAnsi="宋体" w:cs="宋体" w:hint="eastAsia"/>
                <w:color w:val="000000"/>
                <w:sz w:val="18"/>
                <w:szCs w:val="18"/>
              </w:rPr>
            </w:pPr>
          </w:p>
        </w:tc>
      </w:tr>
      <w:tr w:rsidR="001B2CC0" w14:paraId="3E4D3B4D" w14:textId="77777777">
        <w:trPr>
          <w:trHeight w:val="800"/>
        </w:trPr>
        <w:tc>
          <w:tcPr>
            <w:tcW w:w="709" w:type="dxa"/>
            <w:vMerge/>
            <w:tcBorders>
              <w:left w:val="single" w:sz="4" w:space="0" w:color="auto"/>
              <w:right w:val="single" w:sz="4" w:space="0" w:color="auto"/>
            </w:tcBorders>
            <w:vAlign w:val="center"/>
          </w:tcPr>
          <w:p w14:paraId="1AD77560" w14:textId="77777777" w:rsidR="001B2CC0" w:rsidRDefault="001B2CC0">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BEAD3B"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08839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DAD9C9D"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平均选派工作者每人经费</w:t>
            </w:r>
          </w:p>
        </w:tc>
        <w:tc>
          <w:tcPr>
            <w:tcW w:w="627" w:type="dxa"/>
            <w:tcBorders>
              <w:top w:val="nil"/>
              <w:left w:val="nil"/>
              <w:bottom w:val="single" w:sz="4" w:space="0" w:color="auto"/>
              <w:right w:val="single" w:sz="4" w:space="0" w:color="auto"/>
            </w:tcBorders>
            <w:vAlign w:val="center"/>
          </w:tcPr>
          <w:p w14:paraId="285DFBA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8B9CC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728" w:type="dxa"/>
            <w:tcBorders>
              <w:top w:val="nil"/>
              <w:left w:val="nil"/>
              <w:bottom w:val="single" w:sz="4" w:space="0" w:color="auto"/>
              <w:right w:val="single" w:sz="4" w:space="0" w:color="auto"/>
            </w:tcBorders>
            <w:vAlign w:val="center"/>
          </w:tcPr>
          <w:p w14:paraId="5F0AE5E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40226D5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C972B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4243E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3A69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44" w:type="dxa"/>
            <w:tcBorders>
              <w:top w:val="nil"/>
              <w:left w:val="nil"/>
              <w:bottom w:val="single" w:sz="4" w:space="0" w:color="auto"/>
              <w:right w:val="single" w:sz="4" w:space="0" w:color="auto"/>
            </w:tcBorders>
            <w:vAlign w:val="center"/>
          </w:tcPr>
          <w:p w14:paraId="0F8AFF78"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7767CC" w14:textId="77777777" w:rsidR="001B2CC0" w:rsidRDefault="00B950E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9D5E8B6" w14:textId="77777777" w:rsidR="001B2CC0" w:rsidRDefault="001B2CC0">
            <w:pPr>
              <w:jc w:val="center"/>
              <w:rPr>
                <w:rFonts w:ascii="宋体" w:eastAsia="宋体" w:hAnsi="宋体" w:cs="宋体" w:hint="eastAsia"/>
                <w:color w:val="000000"/>
                <w:sz w:val="18"/>
                <w:szCs w:val="18"/>
              </w:rPr>
            </w:pPr>
          </w:p>
        </w:tc>
      </w:tr>
      <w:tr w:rsidR="001B2CC0" w14:paraId="520AFB6B" w14:textId="77777777">
        <w:trPr>
          <w:trHeight w:val="800"/>
        </w:trPr>
        <w:tc>
          <w:tcPr>
            <w:tcW w:w="709" w:type="dxa"/>
            <w:vMerge/>
            <w:tcBorders>
              <w:left w:val="single" w:sz="4" w:space="0" w:color="auto"/>
              <w:right w:val="single" w:sz="4" w:space="0" w:color="auto"/>
            </w:tcBorders>
            <w:vAlign w:val="center"/>
          </w:tcPr>
          <w:p w14:paraId="33E8C0C1" w14:textId="77777777" w:rsidR="001B2CC0" w:rsidRDefault="001B2CC0">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378668"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42BF28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0458CD"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选派文化旅游工作者服务基层，对基层文化旅游发展提供文化服务</w:t>
            </w:r>
          </w:p>
        </w:tc>
        <w:tc>
          <w:tcPr>
            <w:tcW w:w="627" w:type="dxa"/>
            <w:tcBorders>
              <w:top w:val="nil"/>
              <w:left w:val="nil"/>
              <w:bottom w:val="single" w:sz="4" w:space="0" w:color="auto"/>
              <w:right w:val="single" w:sz="4" w:space="0" w:color="auto"/>
            </w:tcBorders>
            <w:vAlign w:val="center"/>
          </w:tcPr>
          <w:p w14:paraId="32CF719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44FF70"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01084485"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394F6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A8C96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43AB0E"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061B8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644" w:type="dxa"/>
            <w:tcBorders>
              <w:top w:val="nil"/>
              <w:left w:val="nil"/>
              <w:bottom w:val="single" w:sz="4" w:space="0" w:color="auto"/>
              <w:right w:val="single" w:sz="4" w:space="0" w:color="auto"/>
            </w:tcBorders>
            <w:vAlign w:val="center"/>
          </w:tcPr>
          <w:p w14:paraId="385A7237"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0DC8AF7" w14:textId="77777777" w:rsidR="001B2CC0" w:rsidRDefault="00B950E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CBD72F" w14:textId="77777777" w:rsidR="001B2CC0" w:rsidRDefault="001B2CC0">
            <w:pPr>
              <w:jc w:val="center"/>
              <w:rPr>
                <w:rFonts w:ascii="宋体" w:eastAsia="宋体" w:hAnsi="宋体" w:cs="宋体" w:hint="eastAsia"/>
                <w:color w:val="000000"/>
                <w:sz w:val="18"/>
                <w:szCs w:val="18"/>
              </w:rPr>
            </w:pPr>
          </w:p>
        </w:tc>
      </w:tr>
      <w:tr w:rsidR="001B2CC0" w14:paraId="4706B90D" w14:textId="77777777">
        <w:trPr>
          <w:trHeight w:val="800"/>
        </w:trPr>
        <w:tc>
          <w:tcPr>
            <w:tcW w:w="709" w:type="dxa"/>
            <w:vMerge/>
            <w:tcBorders>
              <w:left w:val="single" w:sz="4" w:space="0" w:color="auto"/>
              <w:right w:val="single" w:sz="4" w:space="0" w:color="auto"/>
            </w:tcBorders>
            <w:vAlign w:val="center"/>
          </w:tcPr>
          <w:p w14:paraId="0A5C18F2" w14:textId="77777777" w:rsidR="001B2CC0" w:rsidRDefault="001B2CC0">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35A846"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854D4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F2CAC6"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选派基层文化旅游工作者接受培训效果</w:t>
            </w:r>
          </w:p>
        </w:tc>
        <w:tc>
          <w:tcPr>
            <w:tcW w:w="627" w:type="dxa"/>
            <w:tcBorders>
              <w:top w:val="nil"/>
              <w:left w:val="nil"/>
              <w:bottom w:val="single" w:sz="4" w:space="0" w:color="auto"/>
              <w:right w:val="single" w:sz="4" w:space="0" w:color="auto"/>
            </w:tcBorders>
            <w:vAlign w:val="center"/>
          </w:tcPr>
          <w:p w14:paraId="005A054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89CF4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良好</w:t>
            </w:r>
            <w:proofErr w:type="spellEnd"/>
          </w:p>
        </w:tc>
        <w:tc>
          <w:tcPr>
            <w:tcW w:w="728" w:type="dxa"/>
            <w:tcBorders>
              <w:top w:val="nil"/>
              <w:left w:val="nil"/>
              <w:bottom w:val="single" w:sz="4" w:space="0" w:color="auto"/>
              <w:right w:val="single" w:sz="4" w:space="0" w:color="auto"/>
            </w:tcBorders>
            <w:vAlign w:val="center"/>
          </w:tcPr>
          <w:p w14:paraId="79E1F078"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BD328B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CD703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5693F8"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776E7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良好</w:t>
            </w:r>
            <w:proofErr w:type="spellEnd"/>
          </w:p>
        </w:tc>
        <w:tc>
          <w:tcPr>
            <w:tcW w:w="644" w:type="dxa"/>
            <w:tcBorders>
              <w:top w:val="nil"/>
              <w:left w:val="nil"/>
              <w:bottom w:val="single" w:sz="4" w:space="0" w:color="auto"/>
              <w:right w:val="single" w:sz="4" w:space="0" w:color="auto"/>
            </w:tcBorders>
            <w:vAlign w:val="center"/>
          </w:tcPr>
          <w:p w14:paraId="5ED53E6B"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C86677" w14:textId="77777777" w:rsidR="001B2CC0" w:rsidRDefault="00B950E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0FA3AB" w14:textId="77777777" w:rsidR="001B2CC0" w:rsidRDefault="001B2CC0">
            <w:pPr>
              <w:jc w:val="center"/>
              <w:rPr>
                <w:rFonts w:ascii="宋体" w:eastAsia="宋体" w:hAnsi="宋体" w:cs="宋体" w:hint="eastAsia"/>
                <w:color w:val="000000"/>
                <w:sz w:val="18"/>
                <w:szCs w:val="18"/>
              </w:rPr>
            </w:pPr>
          </w:p>
        </w:tc>
      </w:tr>
      <w:tr w:rsidR="001B2CC0" w14:paraId="2F31AAE9" w14:textId="77777777">
        <w:trPr>
          <w:trHeight w:val="800"/>
        </w:trPr>
        <w:tc>
          <w:tcPr>
            <w:tcW w:w="709" w:type="dxa"/>
            <w:vMerge/>
            <w:tcBorders>
              <w:left w:val="single" w:sz="4" w:space="0" w:color="auto"/>
              <w:bottom w:val="single" w:sz="4" w:space="0" w:color="auto"/>
              <w:right w:val="single" w:sz="4" w:space="0" w:color="auto"/>
            </w:tcBorders>
            <w:vAlign w:val="center"/>
          </w:tcPr>
          <w:p w14:paraId="67F61112" w14:textId="77777777" w:rsidR="001B2CC0" w:rsidRDefault="001B2CC0">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F9C83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82B64E"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989D63" w14:textId="77777777" w:rsidR="001B2CC0" w:rsidRDefault="00B950E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选派工作者满意度</w:t>
            </w:r>
            <w:proofErr w:type="spellEnd"/>
          </w:p>
        </w:tc>
        <w:tc>
          <w:tcPr>
            <w:tcW w:w="627" w:type="dxa"/>
            <w:tcBorders>
              <w:top w:val="nil"/>
              <w:left w:val="nil"/>
              <w:bottom w:val="single" w:sz="4" w:space="0" w:color="auto"/>
              <w:right w:val="single" w:sz="4" w:space="0" w:color="auto"/>
            </w:tcBorders>
            <w:vAlign w:val="center"/>
          </w:tcPr>
          <w:p w14:paraId="50DAAAA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D140F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9B58F48"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546914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41102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14EE6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0A972C"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75563DD6"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88F2631" w14:textId="77777777" w:rsidR="001B2CC0" w:rsidRDefault="00B950E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6B8EB8E" w14:textId="77777777" w:rsidR="001B2CC0" w:rsidRDefault="001B2CC0">
            <w:pPr>
              <w:jc w:val="center"/>
              <w:rPr>
                <w:rFonts w:ascii="宋体" w:eastAsia="宋体" w:hAnsi="宋体" w:cs="宋体" w:hint="eastAsia"/>
                <w:color w:val="000000"/>
                <w:sz w:val="18"/>
                <w:szCs w:val="18"/>
              </w:rPr>
            </w:pPr>
          </w:p>
        </w:tc>
      </w:tr>
      <w:tr w:rsidR="001B2CC0" w14:paraId="387823D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767E18"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FD02335" w14:textId="77777777" w:rsidR="001B2CC0" w:rsidRDefault="00B950E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EE35C7B" w14:textId="77777777" w:rsidR="001B2CC0" w:rsidRDefault="001B2CC0">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5FA550" w14:textId="77777777" w:rsidR="001B2CC0" w:rsidRDefault="001B2CC0">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55C49B" w14:textId="77777777" w:rsidR="001B2CC0" w:rsidRDefault="001B2CC0">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0644048"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102D90E" w14:textId="77777777" w:rsidR="001B2CC0" w:rsidRDefault="001B2CC0">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54DD231" w14:textId="77777777" w:rsidR="001B2CC0" w:rsidRDefault="001B2CC0">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856F0D" w14:textId="77777777" w:rsidR="001B2CC0" w:rsidRDefault="001B2CC0">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0229F9" w14:textId="77777777" w:rsidR="001B2CC0" w:rsidRDefault="001B2CC0">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113703" w14:textId="77777777" w:rsidR="001B2CC0" w:rsidRDefault="001B2CC0">
            <w:pPr>
              <w:rPr>
                <w:rFonts w:ascii="宋体" w:eastAsia="宋体" w:hAnsi="宋体" w:cs="宋体" w:hint="eastAsia"/>
                <w:color w:val="000000"/>
                <w:sz w:val="18"/>
                <w:szCs w:val="18"/>
              </w:rPr>
            </w:pPr>
          </w:p>
        </w:tc>
      </w:tr>
      <w:bookmarkEnd w:id="5"/>
    </w:tbl>
    <w:p w14:paraId="7402C577" w14:textId="77777777" w:rsidR="001B2CC0" w:rsidRDefault="00B950E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95E5D71" w14:textId="77777777" w:rsidR="001B2CC0" w:rsidRDefault="00B950E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B2CC0" w14:paraId="6909C55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339198"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9652A04" w14:textId="77777777" w:rsidR="001B2CC0" w:rsidRDefault="00B950E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昌吉州2023年度州级重点人才项目经费</w:t>
            </w:r>
          </w:p>
        </w:tc>
      </w:tr>
      <w:tr w:rsidR="001B2CC0" w14:paraId="05F1CD6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E3F43E"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21DC85C"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昌吉市花儿艺术团</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9C6975"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A8686E5"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昌吉市花儿艺术团</w:t>
            </w:r>
            <w:proofErr w:type="spellEnd"/>
          </w:p>
        </w:tc>
      </w:tr>
      <w:tr w:rsidR="001B2CC0" w14:paraId="59553FE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8624DA0"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E48BF1A" w14:textId="77777777" w:rsidR="001B2CC0" w:rsidRDefault="001B2CC0">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D82954"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AB65009"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F293EEA"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5F621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242BFFB"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CBDFCA"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B2CC0" w14:paraId="25352E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81032B"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634D55"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29A7F0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w:t>
            </w:r>
          </w:p>
        </w:tc>
        <w:tc>
          <w:tcPr>
            <w:tcW w:w="1968" w:type="dxa"/>
            <w:gridSpan w:val="3"/>
            <w:tcBorders>
              <w:top w:val="single" w:sz="4" w:space="0" w:color="auto"/>
              <w:left w:val="nil"/>
              <w:bottom w:val="single" w:sz="4" w:space="0" w:color="auto"/>
              <w:right w:val="single" w:sz="4" w:space="0" w:color="auto"/>
            </w:tcBorders>
            <w:vAlign w:val="center"/>
          </w:tcPr>
          <w:p w14:paraId="4C07545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w:t>
            </w:r>
          </w:p>
        </w:tc>
        <w:tc>
          <w:tcPr>
            <w:tcW w:w="1428" w:type="dxa"/>
            <w:gridSpan w:val="2"/>
            <w:tcBorders>
              <w:top w:val="single" w:sz="4" w:space="0" w:color="auto"/>
              <w:left w:val="nil"/>
              <w:bottom w:val="single" w:sz="4" w:space="0" w:color="auto"/>
              <w:right w:val="single" w:sz="4" w:space="0" w:color="auto"/>
            </w:tcBorders>
            <w:vAlign w:val="center"/>
          </w:tcPr>
          <w:p w14:paraId="503BFEB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28A7ECF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3B10A1"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51.81%</w:t>
            </w:r>
          </w:p>
        </w:tc>
        <w:tc>
          <w:tcPr>
            <w:tcW w:w="1552" w:type="dxa"/>
            <w:gridSpan w:val="2"/>
            <w:tcBorders>
              <w:top w:val="nil"/>
              <w:left w:val="nil"/>
              <w:bottom w:val="single" w:sz="4" w:space="0" w:color="auto"/>
              <w:right w:val="single" w:sz="4" w:space="0" w:color="auto"/>
            </w:tcBorders>
            <w:vAlign w:val="center"/>
          </w:tcPr>
          <w:p w14:paraId="6DF9DA3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1B2CC0" w14:paraId="6B90D46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501DCD"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93F9F9"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7E9774A"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w:t>
            </w:r>
          </w:p>
        </w:tc>
        <w:tc>
          <w:tcPr>
            <w:tcW w:w="1968" w:type="dxa"/>
            <w:gridSpan w:val="3"/>
            <w:tcBorders>
              <w:top w:val="single" w:sz="4" w:space="0" w:color="auto"/>
              <w:left w:val="nil"/>
              <w:bottom w:val="single" w:sz="4" w:space="0" w:color="auto"/>
              <w:right w:val="single" w:sz="4" w:space="0" w:color="auto"/>
            </w:tcBorders>
            <w:vAlign w:val="center"/>
          </w:tcPr>
          <w:p w14:paraId="7291FD5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w:t>
            </w:r>
          </w:p>
        </w:tc>
        <w:tc>
          <w:tcPr>
            <w:tcW w:w="1428" w:type="dxa"/>
            <w:gridSpan w:val="2"/>
            <w:tcBorders>
              <w:top w:val="single" w:sz="4" w:space="0" w:color="auto"/>
              <w:left w:val="nil"/>
              <w:bottom w:val="single" w:sz="4" w:space="0" w:color="auto"/>
              <w:right w:val="single" w:sz="4" w:space="0" w:color="auto"/>
            </w:tcBorders>
            <w:vAlign w:val="center"/>
          </w:tcPr>
          <w:p w14:paraId="65B0D9EE"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4CA56BE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28909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3F1838"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B2CC0" w14:paraId="146F44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30E093" w14:textId="77777777" w:rsidR="001B2CC0" w:rsidRDefault="001B2CC0">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243A5A" w14:textId="77777777" w:rsidR="001B2CC0" w:rsidRDefault="00B950E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DF451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6A7E9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C881F28"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D201E5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39D80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20B93E"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B2CC0" w14:paraId="67C447E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B9C5ACD"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854249F"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F0D9971"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B2CC0" w14:paraId="51D532B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0088B64" w14:textId="77777777" w:rsidR="001B2CC0" w:rsidRDefault="001B2CC0">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D866EE" w14:textId="77777777" w:rsidR="001B2CC0" w:rsidRDefault="00B950E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2023年项目资金总计是9万元，年底结转至2024年资金1.93万元，主要用于专业技术人员培训经费0.93万元，下基层文化演出1万元。</w:t>
            </w:r>
          </w:p>
        </w:tc>
        <w:tc>
          <w:tcPr>
            <w:tcW w:w="5716" w:type="dxa"/>
            <w:gridSpan w:val="8"/>
            <w:tcBorders>
              <w:top w:val="single" w:sz="4" w:space="0" w:color="auto"/>
              <w:left w:val="nil"/>
              <w:bottom w:val="single" w:sz="4" w:space="0" w:color="auto"/>
              <w:right w:val="single" w:sz="4" w:space="0" w:color="auto"/>
            </w:tcBorders>
            <w:vAlign w:val="center"/>
          </w:tcPr>
          <w:p w14:paraId="12F165A5" w14:textId="77777777" w:rsidR="001B2CC0" w:rsidRDefault="000546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B950E8">
              <w:rPr>
                <w:rFonts w:ascii="宋体" w:eastAsia="宋体" w:hAnsi="宋体" w:cs="宋体" w:hint="eastAsia"/>
                <w:color w:val="000000"/>
                <w:sz w:val="18"/>
                <w:szCs w:val="18"/>
                <w:lang w:eastAsia="zh-CN"/>
              </w:rPr>
              <w:t>2024年12月31日，该项目使用昌吉州2023年度州级重点人才项目经费实际完成下基层演出25场，通过该项目的实施，丰富了群众精神生活，传播文化，促进了昌吉市文化生活的和谐与发展。</w:t>
            </w:r>
          </w:p>
        </w:tc>
      </w:tr>
      <w:tr w:rsidR="001B2CC0" w14:paraId="33B4C94C" w14:textId="77777777">
        <w:trPr>
          <w:trHeight w:val="820"/>
        </w:trPr>
        <w:tc>
          <w:tcPr>
            <w:tcW w:w="709" w:type="dxa"/>
            <w:tcBorders>
              <w:top w:val="nil"/>
              <w:left w:val="single" w:sz="4" w:space="0" w:color="auto"/>
              <w:bottom w:val="single" w:sz="4" w:space="0" w:color="auto"/>
              <w:right w:val="single" w:sz="4" w:space="0" w:color="auto"/>
            </w:tcBorders>
            <w:vAlign w:val="center"/>
          </w:tcPr>
          <w:p w14:paraId="7B07BD7E" w14:textId="77777777" w:rsidR="001B2CC0" w:rsidRDefault="001B2CC0">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FD8641"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1452A5"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DB32E20"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FD6596"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2EDB7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A587D8"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E5944BB"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1AE9CEA"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2C694D3"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7483800"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8990734"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1B6405E"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7D00DF8" w14:textId="77777777" w:rsidR="001B2CC0" w:rsidRDefault="00B950E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B2CC0" w14:paraId="0FDA94DD" w14:textId="77777777">
        <w:trPr>
          <w:trHeight w:val="800"/>
        </w:trPr>
        <w:tc>
          <w:tcPr>
            <w:tcW w:w="709" w:type="dxa"/>
            <w:vMerge w:val="restart"/>
            <w:tcBorders>
              <w:top w:val="nil"/>
              <w:left w:val="single" w:sz="4" w:space="0" w:color="auto"/>
              <w:right w:val="single" w:sz="4" w:space="0" w:color="auto"/>
            </w:tcBorders>
            <w:vAlign w:val="center"/>
          </w:tcPr>
          <w:p w14:paraId="399B3928" w14:textId="77777777" w:rsidR="001B2CC0" w:rsidRDefault="00B950E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EC977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97C55B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F186B4" w14:textId="77777777" w:rsidR="001B2CC0" w:rsidRDefault="00B950E8">
            <w:pPr>
              <w:rPr>
                <w:rFonts w:hint="eastAsia"/>
                <w:color w:val="000000"/>
                <w:sz w:val="18"/>
                <w:szCs w:val="18"/>
              </w:rPr>
            </w:pPr>
            <w:proofErr w:type="spellStart"/>
            <w:r>
              <w:rPr>
                <w:rFonts w:hint="eastAsia"/>
                <w:color w:val="000000"/>
                <w:sz w:val="18"/>
                <w:szCs w:val="18"/>
              </w:rPr>
              <w:t>开展文化下基层演出</w:t>
            </w:r>
            <w:proofErr w:type="spellEnd"/>
          </w:p>
        </w:tc>
        <w:tc>
          <w:tcPr>
            <w:tcW w:w="627" w:type="dxa"/>
            <w:tcBorders>
              <w:top w:val="nil"/>
              <w:left w:val="nil"/>
              <w:bottom w:val="single" w:sz="4" w:space="0" w:color="auto"/>
              <w:right w:val="single" w:sz="4" w:space="0" w:color="auto"/>
            </w:tcBorders>
            <w:vAlign w:val="center"/>
          </w:tcPr>
          <w:p w14:paraId="39C981D4"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86851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=25场</w:t>
            </w:r>
          </w:p>
        </w:tc>
        <w:tc>
          <w:tcPr>
            <w:tcW w:w="728" w:type="dxa"/>
            <w:tcBorders>
              <w:top w:val="nil"/>
              <w:left w:val="nil"/>
              <w:bottom w:val="single" w:sz="4" w:space="0" w:color="auto"/>
              <w:right w:val="single" w:sz="4" w:space="0" w:color="auto"/>
            </w:tcBorders>
            <w:vAlign w:val="center"/>
          </w:tcPr>
          <w:p w14:paraId="7DABE25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=25场</w:t>
            </w:r>
          </w:p>
        </w:tc>
        <w:tc>
          <w:tcPr>
            <w:tcW w:w="637" w:type="dxa"/>
            <w:tcBorders>
              <w:top w:val="nil"/>
              <w:left w:val="nil"/>
              <w:bottom w:val="single" w:sz="4" w:space="0" w:color="auto"/>
              <w:right w:val="single" w:sz="4" w:space="0" w:color="auto"/>
            </w:tcBorders>
            <w:vAlign w:val="center"/>
          </w:tcPr>
          <w:p w14:paraId="46165B60"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BC5EE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F915C0B"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84FE91"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44" w:type="dxa"/>
            <w:tcBorders>
              <w:top w:val="nil"/>
              <w:left w:val="nil"/>
              <w:bottom w:val="single" w:sz="4" w:space="0" w:color="auto"/>
              <w:right w:val="single" w:sz="4" w:space="0" w:color="auto"/>
            </w:tcBorders>
            <w:vAlign w:val="center"/>
          </w:tcPr>
          <w:p w14:paraId="2726E22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BEFE70"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33C35D" w14:textId="77777777" w:rsidR="001B2CC0" w:rsidRDefault="001B2CC0">
            <w:pPr>
              <w:jc w:val="center"/>
              <w:rPr>
                <w:rFonts w:hint="eastAsia"/>
                <w:color w:val="000000"/>
                <w:sz w:val="18"/>
                <w:szCs w:val="18"/>
              </w:rPr>
            </w:pPr>
          </w:p>
        </w:tc>
      </w:tr>
      <w:tr w:rsidR="001B2CC0" w14:paraId="7234DD5C" w14:textId="77777777">
        <w:trPr>
          <w:trHeight w:val="800"/>
        </w:trPr>
        <w:tc>
          <w:tcPr>
            <w:tcW w:w="709" w:type="dxa"/>
            <w:vMerge/>
            <w:tcBorders>
              <w:left w:val="single" w:sz="4" w:space="0" w:color="auto"/>
              <w:right w:val="single" w:sz="4" w:space="0" w:color="auto"/>
            </w:tcBorders>
            <w:vAlign w:val="center"/>
          </w:tcPr>
          <w:p w14:paraId="4F8DA01A" w14:textId="77777777" w:rsidR="001B2CC0" w:rsidRDefault="001B2CC0">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43D9AB"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022EE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BCDBC64"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文化下基层演出服务合格率</w:t>
            </w:r>
          </w:p>
        </w:tc>
        <w:tc>
          <w:tcPr>
            <w:tcW w:w="627" w:type="dxa"/>
            <w:tcBorders>
              <w:top w:val="nil"/>
              <w:left w:val="nil"/>
              <w:bottom w:val="single" w:sz="4" w:space="0" w:color="auto"/>
              <w:right w:val="single" w:sz="4" w:space="0" w:color="auto"/>
            </w:tcBorders>
            <w:vAlign w:val="center"/>
          </w:tcPr>
          <w:p w14:paraId="7EC120D1"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14DF9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D3AD9C"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B7DAC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515C2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497680"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53CBAA"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AB91752"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C0611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5A2B1D" w14:textId="77777777" w:rsidR="001B2CC0" w:rsidRDefault="001B2CC0">
            <w:pPr>
              <w:jc w:val="center"/>
              <w:rPr>
                <w:rFonts w:ascii="宋体" w:eastAsia="宋体" w:hAnsi="宋体" w:cs="宋体" w:hint="eastAsia"/>
                <w:color w:val="000000"/>
                <w:sz w:val="18"/>
                <w:szCs w:val="18"/>
              </w:rPr>
            </w:pPr>
          </w:p>
        </w:tc>
      </w:tr>
      <w:tr w:rsidR="001B2CC0" w14:paraId="78DB887F" w14:textId="77777777">
        <w:trPr>
          <w:trHeight w:val="800"/>
        </w:trPr>
        <w:tc>
          <w:tcPr>
            <w:tcW w:w="709" w:type="dxa"/>
            <w:vMerge/>
            <w:tcBorders>
              <w:left w:val="single" w:sz="4" w:space="0" w:color="auto"/>
              <w:right w:val="single" w:sz="4" w:space="0" w:color="auto"/>
            </w:tcBorders>
            <w:vAlign w:val="center"/>
          </w:tcPr>
          <w:p w14:paraId="711D0CDA" w14:textId="77777777" w:rsidR="001B2CC0" w:rsidRDefault="001B2CC0">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82FFE9"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A032BB"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C72CC3" w14:textId="77777777" w:rsidR="001B2CC0" w:rsidRDefault="00B950E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460D3D4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F4EA8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728" w:type="dxa"/>
            <w:tcBorders>
              <w:top w:val="nil"/>
              <w:left w:val="nil"/>
              <w:bottom w:val="single" w:sz="4" w:space="0" w:color="auto"/>
              <w:right w:val="single" w:sz="4" w:space="0" w:color="auto"/>
            </w:tcBorders>
            <w:vAlign w:val="center"/>
          </w:tcPr>
          <w:p w14:paraId="42D5B15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1B01BD0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BCE47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95BB4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3DFA38"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0B4FA01"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E7D307"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978524" w14:textId="77777777" w:rsidR="001B2CC0" w:rsidRDefault="001B2CC0">
            <w:pPr>
              <w:jc w:val="center"/>
              <w:rPr>
                <w:rFonts w:ascii="宋体" w:eastAsia="宋体" w:hAnsi="宋体" w:cs="宋体" w:hint="eastAsia"/>
                <w:color w:val="000000"/>
                <w:sz w:val="18"/>
                <w:szCs w:val="18"/>
              </w:rPr>
            </w:pPr>
          </w:p>
        </w:tc>
      </w:tr>
      <w:tr w:rsidR="001B2CC0" w14:paraId="0E4250DD" w14:textId="77777777">
        <w:trPr>
          <w:trHeight w:val="800"/>
        </w:trPr>
        <w:tc>
          <w:tcPr>
            <w:tcW w:w="709" w:type="dxa"/>
            <w:vMerge/>
            <w:tcBorders>
              <w:left w:val="single" w:sz="4" w:space="0" w:color="auto"/>
              <w:right w:val="single" w:sz="4" w:space="0" w:color="auto"/>
            </w:tcBorders>
            <w:vAlign w:val="center"/>
          </w:tcPr>
          <w:p w14:paraId="191068D9" w14:textId="77777777" w:rsidR="001B2CC0" w:rsidRDefault="001B2CC0">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93184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177EF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B6F7AE9" w14:textId="77777777" w:rsidR="001B2CC0" w:rsidRDefault="00B950E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平均基层演出场成本</w:t>
            </w:r>
            <w:proofErr w:type="spellEnd"/>
          </w:p>
        </w:tc>
        <w:tc>
          <w:tcPr>
            <w:tcW w:w="627" w:type="dxa"/>
            <w:tcBorders>
              <w:top w:val="nil"/>
              <w:left w:val="nil"/>
              <w:bottom w:val="single" w:sz="4" w:space="0" w:color="auto"/>
              <w:right w:val="single" w:sz="4" w:space="0" w:color="auto"/>
            </w:tcBorders>
            <w:vAlign w:val="center"/>
          </w:tcPr>
          <w:p w14:paraId="7ECB360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E48E4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=0.24万元</w:t>
            </w:r>
          </w:p>
        </w:tc>
        <w:tc>
          <w:tcPr>
            <w:tcW w:w="728" w:type="dxa"/>
            <w:tcBorders>
              <w:top w:val="nil"/>
              <w:left w:val="nil"/>
              <w:bottom w:val="single" w:sz="4" w:space="0" w:color="auto"/>
              <w:right w:val="single" w:sz="4" w:space="0" w:color="auto"/>
            </w:tcBorders>
            <w:vAlign w:val="center"/>
          </w:tcPr>
          <w:p w14:paraId="5F32E447"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=0.04万元</w:t>
            </w:r>
          </w:p>
        </w:tc>
        <w:tc>
          <w:tcPr>
            <w:tcW w:w="637" w:type="dxa"/>
            <w:tcBorders>
              <w:top w:val="nil"/>
              <w:left w:val="nil"/>
              <w:bottom w:val="single" w:sz="4" w:space="0" w:color="auto"/>
              <w:right w:val="single" w:sz="4" w:space="0" w:color="auto"/>
            </w:tcBorders>
            <w:vAlign w:val="center"/>
          </w:tcPr>
          <w:p w14:paraId="3E6C514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51.81</w:t>
            </w:r>
          </w:p>
        </w:tc>
        <w:tc>
          <w:tcPr>
            <w:tcW w:w="791" w:type="dxa"/>
            <w:tcBorders>
              <w:top w:val="nil"/>
              <w:left w:val="nil"/>
              <w:bottom w:val="single" w:sz="4" w:space="0" w:color="auto"/>
              <w:right w:val="single" w:sz="4" w:space="0" w:color="auto"/>
            </w:tcBorders>
            <w:vAlign w:val="center"/>
          </w:tcPr>
          <w:p w14:paraId="5C76262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BA32D9E"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E19D2BF"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FB6ED1C"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B3319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082A009" w14:textId="77777777" w:rsidR="001B2CC0" w:rsidRDefault="00B950E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全年支付资金1万元，其中有0.93万元项目资金财政收回，改进措施需要加快资金支付进度。</w:t>
            </w:r>
          </w:p>
        </w:tc>
      </w:tr>
      <w:tr w:rsidR="001B2CC0" w14:paraId="59400CE1" w14:textId="77777777">
        <w:trPr>
          <w:trHeight w:val="800"/>
        </w:trPr>
        <w:tc>
          <w:tcPr>
            <w:tcW w:w="709" w:type="dxa"/>
            <w:vMerge/>
            <w:tcBorders>
              <w:left w:val="single" w:sz="4" w:space="0" w:color="auto"/>
              <w:right w:val="single" w:sz="4" w:space="0" w:color="auto"/>
            </w:tcBorders>
            <w:vAlign w:val="center"/>
          </w:tcPr>
          <w:p w14:paraId="2124EEBA" w14:textId="77777777" w:rsidR="001B2CC0" w:rsidRDefault="001B2CC0">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0E71124"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B895510"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912F7D"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开展文化下基层演出，宣传党和国家的文化政策，提高基层群众文化享受程度。</w:t>
            </w:r>
          </w:p>
        </w:tc>
        <w:tc>
          <w:tcPr>
            <w:tcW w:w="627" w:type="dxa"/>
            <w:tcBorders>
              <w:top w:val="nil"/>
              <w:left w:val="nil"/>
              <w:bottom w:val="single" w:sz="4" w:space="0" w:color="auto"/>
              <w:right w:val="single" w:sz="4" w:space="0" w:color="auto"/>
            </w:tcBorders>
            <w:vAlign w:val="center"/>
          </w:tcPr>
          <w:p w14:paraId="62D79EBB"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F1615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w:t>
            </w:r>
            <w:proofErr w:type="spellEnd"/>
          </w:p>
        </w:tc>
        <w:tc>
          <w:tcPr>
            <w:tcW w:w="728" w:type="dxa"/>
            <w:tcBorders>
              <w:top w:val="nil"/>
              <w:left w:val="nil"/>
              <w:bottom w:val="single" w:sz="4" w:space="0" w:color="auto"/>
              <w:right w:val="single" w:sz="4" w:space="0" w:color="auto"/>
            </w:tcBorders>
            <w:vAlign w:val="center"/>
          </w:tcPr>
          <w:p w14:paraId="3B305F0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B9BB1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4B9315"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568722"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58B22F4"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5C8D15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14DE1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99C5A4" w14:textId="77777777" w:rsidR="001B2CC0" w:rsidRDefault="001B2CC0">
            <w:pPr>
              <w:jc w:val="center"/>
              <w:rPr>
                <w:rFonts w:ascii="宋体" w:eastAsia="宋体" w:hAnsi="宋体" w:cs="宋体" w:hint="eastAsia"/>
                <w:color w:val="000000"/>
                <w:sz w:val="18"/>
                <w:szCs w:val="18"/>
              </w:rPr>
            </w:pPr>
          </w:p>
        </w:tc>
      </w:tr>
      <w:tr w:rsidR="001B2CC0" w14:paraId="32E170EC" w14:textId="77777777">
        <w:trPr>
          <w:trHeight w:val="800"/>
        </w:trPr>
        <w:tc>
          <w:tcPr>
            <w:tcW w:w="709" w:type="dxa"/>
            <w:vMerge/>
            <w:tcBorders>
              <w:left w:val="single" w:sz="4" w:space="0" w:color="auto"/>
              <w:right w:val="single" w:sz="4" w:space="0" w:color="auto"/>
            </w:tcBorders>
            <w:vAlign w:val="center"/>
          </w:tcPr>
          <w:p w14:paraId="093AE796" w14:textId="77777777" w:rsidR="001B2CC0" w:rsidRDefault="001B2CC0">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D322C9" w14:textId="77777777" w:rsidR="001B2CC0" w:rsidRDefault="001B2CC0">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EA42D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126F45" w14:textId="77777777" w:rsidR="001B2CC0" w:rsidRDefault="00B950E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通过文化下基层演出，提高昌吉市文化水平与质量</w:t>
            </w:r>
          </w:p>
        </w:tc>
        <w:tc>
          <w:tcPr>
            <w:tcW w:w="627" w:type="dxa"/>
            <w:tcBorders>
              <w:top w:val="nil"/>
              <w:left w:val="nil"/>
              <w:bottom w:val="single" w:sz="4" w:space="0" w:color="auto"/>
              <w:right w:val="single" w:sz="4" w:space="0" w:color="auto"/>
            </w:tcBorders>
            <w:vAlign w:val="center"/>
          </w:tcPr>
          <w:p w14:paraId="2943830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05AE82"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w:t>
            </w:r>
            <w:proofErr w:type="spellEnd"/>
          </w:p>
        </w:tc>
        <w:tc>
          <w:tcPr>
            <w:tcW w:w="728" w:type="dxa"/>
            <w:tcBorders>
              <w:top w:val="nil"/>
              <w:left w:val="nil"/>
              <w:bottom w:val="single" w:sz="4" w:space="0" w:color="auto"/>
              <w:right w:val="single" w:sz="4" w:space="0" w:color="auto"/>
            </w:tcBorders>
            <w:vAlign w:val="center"/>
          </w:tcPr>
          <w:p w14:paraId="5B046F57"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4304CB3"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FB3EAD"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A04FE8"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126680D"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9727C5D"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19B3C2"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D11E740" w14:textId="77777777" w:rsidR="001B2CC0" w:rsidRDefault="001B2CC0">
            <w:pPr>
              <w:jc w:val="center"/>
              <w:rPr>
                <w:rFonts w:ascii="宋体" w:eastAsia="宋体" w:hAnsi="宋体" w:cs="宋体" w:hint="eastAsia"/>
                <w:color w:val="000000"/>
                <w:sz w:val="18"/>
                <w:szCs w:val="18"/>
              </w:rPr>
            </w:pPr>
          </w:p>
        </w:tc>
      </w:tr>
      <w:tr w:rsidR="001B2CC0" w14:paraId="1E3A4889" w14:textId="77777777">
        <w:trPr>
          <w:trHeight w:val="800"/>
        </w:trPr>
        <w:tc>
          <w:tcPr>
            <w:tcW w:w="709" w:type="dxa"/>
            <w:vMerge/>
            <w:tcBorders>
              <w:left w:val="single" w:sz="4" w:space="0" w:color="auto"/>
              <w:bottom w:val="single" w:sz="4" w:space="0" w:color="auto"/>
              <w:right w:val="single" w:sz="4" w:space="0" w:color="auto"/>
            </w:tcBorders>
            <w:vAlign w:val="center"/>
          </w:tcPr>
          <w:p w14:paraId="0DB5CC27" w14:textId="77777777" w:rsidR="001B2CC0" w:rsidRDefault="001B2CC0">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65B369"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2A0824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2B3EF42" w14:textId="77777777" w:rsidR="001B2CC0" w:rsidRDefault="00B950E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宣传受众满意度</w:t>
            </w:r>
            <w:proofErr w:type="spellEnd"/>
          </w:p>
        </w:tc>
        <w:tc>
          <w:tcPr>
            <w:tcW w:w="627" w:type="dxa"/>
            <w:tcBorders>
              <w:top w:val="nil"/>
              <w:left w:val="nil"/>
              <w:bottom w:val="single" w:sz="4" w:space="0" w:color="auto"/>
              <w:right w:val="single" w:sz="4" w:space="0" w:color="auto"/>
            </w:tcBorders>
            <w:vAlign w:val="center"/>
          </w:tcPr>
          <w:p w14:paraId="0BEE99A9"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89A456"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A725D12"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0694F9C"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1FE5D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C25973"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FEE8EE3" w14:textId="77777777" w:rsidR="001B2CC0" w:rsidRDefault="001B2CC0">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DEC597A"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F31944F" w14:textId="77777777" w:rsidR="001B2CC0" w:rsidRDefault="00B950E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135F42" w14:textId="77777777" w:rsidR="001B2CC0" w:rsidRDefault="001B2CC0">
            <w:pPr>
              <w:jc w:val="center"/>
              <w:rPr>
                <w:rFonts w:ascii="宋体" w:eastAsia="宋体" w:hAnsi="宋体" w:cs="宋体" w:hint="eastAsia"/>
                <w:color w:val="000000"/>
                <w:sz w:val="18"/>
                <w:szCs w:val="18"/>
              </w:rPr>
            </w:pPr>
          </w:p>
        </w:tc>
      </w:tr>
      <w:tr w:rsidR="001B2CC0" w14:paraId="70A9AD2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FD7647" w14:textId="77777777" w:rsidR="001B2CC0" w:rsidRDefault="00B950E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2AF58B5" w14:textId="77777777" w:rsidR="001B2CC0" w:rsidRDefault="00B950E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EB0C90" w14:textId="77777777" w:rsidR="001B2CC0" w:rsidRDefault="001B2CC0">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34DF756" w14:textId="77777777" w:rsidR="001B2CC0" w:rsidRDefault="001B2CC0">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165E01" w14:textId="77777777" w:rsidR="001B2CC0" w:rsidRDefault="001B2CC0">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213C4F" w14:textId="77777777" w:rsidR="001B2CC0" w:rsidRDefault="00B950E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741" w:type="dxa"/>
            <w:tcBorders>
              <w:top w:val="single" w:sz="4" w:space="0" w:color="auto"/>
              <w:left w:val="nil"/>
              <w:bottom w:val="single" w:sz="4" w:space="0" w:color="auto"/>
              <w:right w:val="single" w:sz="4" w:space="0" w:color="auto"/>
            </w:tcBorders>
            <w:vAlign w:val="center"/>
          </w:tcPr>
          <w:p w14:paraId="40137B6A" w14:textId="77777777" w:rsidR="001B2CC0" w:rsidRDefault="001B2CC0">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726DBF" w14:textId="77777777" w:rsidR="001B2CC0" w:rsidRDefault="001B2CC0">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E902DE" w14:textId="77777777" w:rsidR="001B2CC0" w:rsidRDefault="001B2CC0">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C1FC741" w14:textId="77777777" w:rsidR="001B2CC0" w:rsidRDefault="001B2CC0">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2BE2D4" w14:textId="77777777" w:rsidR="001B2CC0" w:rsidRDefault="001B2CC0">
            <w:pPr>
              <w:rPr>
                <w:rFonts w:ascii="宋体" w:eastAsia="宋体" w:hAnsi="宋体" w:cs="宋体" w:hint="eastAsia"/>
                <w:color w:val="000000"/>
                <w:sz w:val="18"/>
                <w:szCs w:val="18"/>
              </w:rPr>
            </w:pPr>
          </w:p>
        </w:tc>
      </w:tr>
    </w:tbl>
    <w:p w14:paraId="38650F68" w14:textId="77777777" w:rsidR="001B2CC0" w:rsidRDefault="001B2CC0">
      <w:pPr>
        <w:spacing w:after="0" w:line="240" w:lineRule="auto"/>
        <w:ind w:firstLineChars="200" w:firstLine="640"/>
        <w:jc w:val="both"/>
        <w:rPr>
          <w:rFonts w:ascii="仿宋_GB2312" w:eastAsia="仿宋_GB2312" w:hint="eastAsia"/>
          <w:sz w:val="32"/>
          <w:szCs w:val="32"/>
          <w:lang w:eastAsia="zh-CN"/>
        </w:rPr>
      </w:pPr>
    </w:p>
    <w:p w14:paraId="180CD908" w14:textId="77777777" w:rsidR="001B2CC0" w:rsidRDefault="00B950E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FEECFFD" w14:textId="77777777" w:rsidR="001B2CC0" w:rsidRDefault="00B950E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7ADECB5" w14:textId="77777777" w:rsidR="001B2CC0" w:rsidRDefault="001B2CC0">
      <w:pPr>
        <w:spacing w:after="0" w:line="240" w:lineRule="auto"/>
        <w:ind w:firstLineChars="200" w:firstLine="640"/>
        <w:rPr>
          <w:rFonts w:ascii="仿宋_GB2312" w:eastAsia="仿宋_GB2312" w:hint="eastAsia"/>
          <w:sz w:val="32"/>
          <w:szCs w:val="32"/>
          <w:lang w:eastAsia="zh-CN"/>
        </w:rPr>
      </w:pPr>
    </w:p>
    <w:p w14:paraId="765EC6C0" w14:textId="77777777" w:rsidR="001B2CC0" w:rsidRDefault="00B950E8">
      <w:pPr>
        <w:rPr>
          <w:rFonts w:hint="eastAsia"/>
          <w:lang w:eastAsia="zh-CN"/>
        </w:rPr>
      </w:pPr>
      <w:r>
        <w:rPr>
          <w:sz w:val="0"/>
          <w:szCs w:val="0"/>
          <w:lang w:eastAsia="zh-CN"/>
        </w:rPr>
        <w:br w:type="page"/>
      </w:r>
    </w:p>
    <w:p w14:paraId="2CFB9C47" w14:textId="77777777" w:rsidR="001B2CC0" w:rsidRDefault="00B950E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BA71241"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37425DF"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9DDC92E"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C7BDC80"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6C6FED4"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B2AED2C"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8D988E1"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C64D5AF"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669262"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10AA486"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0568A50"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304EC8A"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EF33CEF"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475454A" w14:textId="77777777" w:rsidR="001B2CC0" w:rsidRDefault="00B950E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1EFDEA8" w14:textId="77777777" w:rsidR="001B2CC0" w:rsidRDefault="00B950E8">
      <w:pPr>
        <w:rPr>
          <w:rFonts w:hint="eastAsia"/>
          <w:lang w:eastAsia="zh-CN"/>
        </w:rPr>
      </w:pPr>
      <w:r>
        <w:rPr>
          <w:sz w:val="0"/>
          <w:szCs w:val="0"/>
          <w:lang w:eastAsia="zh-CN"/>
        </w:rPr>
        <w:br w:type="page"/>
      </w:r>
    </w:p>
    <w:p w14:paraId="2A3DA468" w14:textId="77777777" w:rsidR="001B2CC0" w:rsidRDefault="00B950E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9D8E74D"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12E2D52"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38D6D0B"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39D190F"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CD73B06"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80048A6"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DEFB855"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07F7F47"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6429DEF" w14:textId="77777777" w:rsidR="001B2CC0" w:rsidRDefault="00B950E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B2CC0" w:rsidSect="001B2CC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8FC0" w14:textId="77777777" w:rsidR="0005477A" w:rsidRDefault="0005477A">
      <w:pPr>
        <w:spacing w:line="240" w:lineRule="auto"/>
        <w:rPr>
          <w:rFonts w:hint="eastAsia"/>
        </w:rPr>
      </w:pPr>
      <w:r>
        <w:separator/>
      </w:r>
    </w:p>
  </w:endnote>
  <w:endnote w:type="continuationSeparator" w:id="0">
    <w:p w14:paraId="7A3E42A8" w14:textId="77777777" w:rsidR="0005477A" w:rsidRDefault="0005477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E0145" w14:textId="77777777" w:rsidR="0005477A" w:rsidRDefault="0005477A">
      <w:pPr>
        <w:spacing w:after="0"/>
        <w:rPr>
          <w:rFonts w:hint="eastAsia"/>
        </w:rPr>
      </w:pPr>
      <w:r>
        <w:separator/>
      </w:r>
    </w:p>
  </w:footnote>
  <w:footnote w:type="continuationSeparator" w:id="0">
    <w:p w14:paraId="7479DB6C" w14:textId="77777777" w:rsidR="0005477A" w:rsidRDefault="0005477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B2F22"/>
    <w:rsid w:val="000546A0"/>
    <w:rsid w:val="0005477A"/>
    <w:rsid w:val="001827D6"/>
    <w:rsid w:val="001A6791"/>
    <w:rsid w:val="001B2CC0"/>
    <w:rsid w:val="00207F7B"/>
    <w:rsid w:val="00211558"/>
    <w:rsid w:val="00790518"/>
    <w:rsid w:val="008C41C9"/>
    <w:rsid w:val="00906152"/>
    <w:rsid w:val="00A870B0"/>
    <w:rsid w:val="00AB2F22"/>
    <w:rsid w:val="00B20EC5"/>
    <w:rsid w:val="00B358DF"/>
    <w:rsid w:val="00B950E8"/>
    <w:rsid w:val="00C468BB"/>
    <w:rsid w:val="00F728B1"/>
    <w:rsid w:val="00FD511F"/>
    <w:rsid w:val="2DF74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3A36E"/>
  <w15:docId w15:val="{4AB6C337-7096-4EFD-9A75-2E52B0D5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CC0"/>
    <w:pPr>
      <w:spacing w:after="200" w:line="276" w:lineRule="auto"/>
    </w:pPr>
    <w:rPr>
      <w:sz w:val="22"/>
      <w:szCs w:val="22"/>
      <w:lang w:eastAsia="en-US"/>
    </w:rPr>
  </w:style>
  <w:style w:type="paragraph" w:styleId="1">
    <w:name w:val="heading 1"/>
    <w:basedOn w:val="a"/>
    <w:next w:val="a"/>
    <w:link w:val="10"/>
    <w:uiPriority w:val="9"/>
    <w:qFormat/>
    <w:rsid w:val="001B2CC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B2CC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B2CC0"/>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1B2CC0"/>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1B2CC0"/>
    <w:pPr>
      <w:ind w:left="720"/>
    </w:pPr>
  </w:style>
  <w:style w:type="paragraph" w:styleId="a4">
    <w:name w:val="caption"/>
    <w:basedOn w:val="a"/>
    <w:next w:val="a"/>
    <w:uiPriority w:val="35"/>
    <w:semiHidden/>
    <w:unhideWhenUsed/>
    <w:qFormat/>
    <w:rsid w:val="001B2CC0"/>
    <w:pPr>
      <w:spacing w:line="240" w:lineRule="auto"/>
    </w:pPr>
    <w:rPr>
      <w:b/>
      <w:bCs/>
      <w:color w:val="4472C4" w:themeColor="accent1"/>
      <w:sz w:val="18"/>
      <w:szCs w:val="18"/>
    </w:rPr>
  </w:style>
  <w:style w:type="paragraph" w:styleId="a5">
    <w:name w:val="footer"/>
    <w:basedOn w:val="a"/>
    <w:link w:val="a6"/>
    <w:uiPriority w:val="99"/>
    <w:unhideWhenUsed/>
    <w:rsid w:val="001B2CC0"/>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1B2CC0"/>
    <w:pPr>
      <w:tabs>
        <w:tab w:val="center" w:pos="4680"/>
        <w:tab w:val="right" w:pos="9360"/>
      </w:tabs>
    </w:pPr>
  </w:style>
  <w:style w:type="paragraph" w:styleId="a9">
    <w:name w:val="Subtitle"/>
    <w:basedOn w:val="a"/>
    <w:next w:val="a"/>
    <w:link w:val="aa"/>
    <w:uiPriority w:val="11"/>
    <w:qFormat/>
    <w:rsid w:val="001B2CC0"/>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1B2CC0"/>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1B2CC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1B2CC0"/>
    <w:rPr>
      <w:i/>
      <w:iCs/>
    </w:rPr>
  </w:style>
  <w:style w:type="character" w:styleId="af">
    <w:name w:val="Hyperlink"/>
    <w:basedOn w:val="a0"/>
    <w:uiPriority w:val="99"/>
    <w:unhideWhenUsed/>
    <w:rsid w:val="001B2CC0"/>
    <w:rPr>
      <w:color w:val="0563C1" w:themeColor="hyperlink"/>
      <w:u w:val="single"/>
    </w:rPr>
  </w:style>
  <w:style w:type="character" w:customStyle="1" w:styleId="a8">
    <w:name w:val="页眉 字符"/>
    <w:basedOn w:val="a0"/>
    <w:link w:val="a7"/>
    <w:uiPriority w:val="99"/>
    <w:qFormat/>
    <w:rsid w:val="001B2CC0"/>
  </w:style>
  <w:style w:type="character" w:customStyle="1" w:styleId="10">
    <w:name w:val="标题 1 字符"/>
    <w:basedOn w:val="a0"/>
    <w:link w:val="1"/>
    <w:uiPriority w:val="9"/>
    <w:qFormat/>
    <w:rsid w:val="001B2CC0"/>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1B2CC0"/>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1B2CC0"/>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1B2CC0"/>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1B2CC0"/>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1B2CC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1B2C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18</Pages>
  <Words>1352</Words>
  <Characters>7707</Characters>
  <Application>Microsoft Office Word</Application>
  <DocSecurity>0</DocSecurity>
  <Lines>64</Lines>
  <Paragraphs>18</Paragraphs>
  <ScaleCrop>false</ScaleCrop>
  <Company>P R C</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cuiqi</cp:lastModifiedBy>
  <cp:revision>8</cp:revision>
  <dcterms:created xsi:type="dcterms:W3CDTF">2025-09-01T09:53:00Z</dcterms:created>
  <dcterms:modified xsi:type="dcterms:W3CDTF">2025-12-16T03:43:00Z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EDCBF13565D248518CD5569C4ED6E2B0_12</vt:lpwstr>
  </property>
</Properties>
</file>