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4DB76" w14:textId="77777777" w:rsidR="002A2206" w:rsidRDefault="002A2206">
      <w:pPr>
        <w:spacing w:after="0" w:line="240" w:lineRule="auto"/>
        <w:rPr>
          <w:rFonts w:ascii="宋体" w:eastAsia="宋体" w:hint="eastAsia"/>
          <w:sz w:val="32"/>
          <w:szCs w:val="32"/>
        </w:rPr>
      </w:pPr>
    </w:p>
    <w:p w14:paraId="6E140951" w14:textId="77777777" w:rsidR="002A2206" w:rsidRDefault="002A2206">
      <w:pPr>
        <w:spacing w:after="0" w:line="240" w:lineRule="auto"/>
        <w:rPr>
          <w:rFonts w:ascii="宋体" w:eastAsia="宋体" w:hint="eastAsia"/>
          <w:sz w:val="44"/>
          <w:szCs w:val="44"/>
        </w:rPr>
      </w:pPr>
    </w:p>
    <w:p w14:paraId="11B66542" w14:textId="77777777" w:rsidR="002A2206" w:rsidRDefault="002A2206">
      <w:pPr>
        <w:spacing w:after="0" w:line="240" w:lineRule="auto"/>
        <w:rPr>
          <w:rFonts w:ascii="宋体" w:eastAsia="宋体" w:hint="eastAsia"/>
          <w:sz w:val="44"/>
          <w:szCs w:val="44"/>
        </w:rPr>
      </w:pPr>
    </w:p>
    <w:p w14:paraId="1D576022" w14:textId="77777777" w:rsidR="002A2206" w:rsidRDefault="002A2206">
      <w:pPr>
        <w:spacing w:after="0" w:line="240" w:lineRule="auto"/>
        <w:rPr>
          <w:rFonts w:ascii="宋体" w:eastAsia="宋体" w:hint="eastAsia"/>
          <w:sz w:val="44"/>
          <w:szCs w:val="44"/>
        </w:rPr>
      </w:pPr>
    </w:p>
    <w:p w14:paraId="3C0FB2F2" w14:textId="77777777" w:rsidR="002A2206"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昌吉市阿什里哈萨克民族乡中心幼儿园</w:t>
      </w:r>
    </w:p>
    <w:p w14:paraId="4150C967" w14:textId="77777777" w:rsidR="002A2206"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534B45F0" w14:textId="77777777" w:rsidR="002A2206" w:rsidRDefault="00000000">
      <w:pPr>
        <w:rPr>
          <w:rFonts w:hint="eastAsia"/>
          <w:lang w:eastAsia="zh-CN"/>
        </w:rPr>
      </w:pPr>
      <w:r>
        <w:rPr>
          <w:sz w:val="0"/>
          <w:szCs w:val="0"/>
          <w:lang w:eastAsia="zh-CN"/>
        </w:rPr>
        <w:br w:type="page"/>
      </w:r>
    </w:p>
    <w:p w14:paraId="09C6FA02" w14:textId="77777777" w:rsidR="002A2206"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171CED5"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76188C61"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6CE5EA0"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5610DD7E"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600DFB8B"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377FC5C"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7D19085F"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4631222"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27BB724D"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5D1CC68B"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3F9A2C8"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AE695CC"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4B0D5CFE"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AB56AB7"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CCBE4A4"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50F5294"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7DFB9EE"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CECA1D9"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2D09D920"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DDB6B8D"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15B9F2A4"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199E3F25"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6E91F71"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8682A50"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F2C06FE"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7152681"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5172C973"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BA72F86"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7D6ECFE"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B4E806D"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DA19941"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B8153A4"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B728C53" w14:textId="77777777" w:rsidR="002A220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47E2C83" w14:textId="77777777" w:rsidR="002A2206" w:rsidRDefault="00000000">
      <w:pPr>
        <w:rPr>
          <w:rFonts w:hint="eastAsia"/>
          <w:lang w:eastAsia="zh-CN"/>
        </w:rPr>
      </w:pPr>
      <w:r>
        <w:rPr>
          <w:sz w:val="0"/>
          <w:szCs w:val="0"/>
          <w:lang w:eastAsia="zh-CN"/>
        </w:rPr>
        <w:br w:type="page"/>
      </w:r>
    </w:p>
    <w:p w14:paraId="177E67D9" w14:textId="77777777" w:rsidR="002A2206"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6762A388" w14:textId="77777777" w:rsidR="002A220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4E287EFC"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负责贯彻执行国家对幼儿保育和教育的路线、方针、政策；负责为学龄前儿童提供保育和教育服务；本着保育和教育结合的原则，对幼儿实施德、智、体、美全面发展的教育，促进其身心和谐健康发展。认真贯彻执行幼儿教育《纲要》和《幼儿园工作规程》精神,执行上级主管部门的指示,从严治园,以促进幼儿体、智、德、美全面发展为各项工作的目标,坚持改革,不断提高教育质量</w:t>
      </w:r>
      <w:r>
        <w:rPr>
          <w:rFonts w:ascii="仿宋_GB2312" w:eastAsia="仿宋_GB2312"/>
          <w:sz w:val="32"/>
          <w:szCs w:val="32"/>
          <w:lang w:eastAsia="zh-CN"/>
        </w:rPr>
        <w:t>。</w:t>
      </w:r>
    </w:p>
    <w:p w14:paraId="029C5694" w14:textId="77777777" w:rsidR="002A220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42B214C0"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昌吉市阿什里哈萨克民族乡中心幼儿园2024年度，实有人数15人，其中：在职人员15人，较上年无变化；离休人员0人，较上年无变化；退休人员0人，较上年无变化</w:t>
      </w:r>
      <w:r>
        <w:rPr>
          <w:rFonts w:ascii="仿宋_GB2312" w:eastAsia="仿宋_GB2312" w:hint="eastAsia"/>
          <w:sz w:val="32"/>
          <w:szCs w:val="32"/>
          <w:lang w:eastAsia="zh-CN"/>
        </w:rPr>
        <w:t>。</w:t>
      </w:r>
    </w:p>
    <w:p w14:paraId="44D2F14E"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昌吉市阿什里哈萨克民族乡中心幼儿园无下属预算单位，下设4个</w:t>
      </w:r>
      <w:r>
        <w:rPr>
          <w:rFonts w:ascii="仿宋_GB2312" w:eastAsia="仿宋_GB2312" w:hint="eastAsia"/>
          <w:sz w:val="32"/>
          <w:szCs w:val="32"/>
          <w:lang w:eastAsia="zh-CN"/>
        </w:rPr>
        <w:t>科室</w:t>
      </w:r>
      <w:r>
        <w:rPr>
          <w:rFonts w:ascii="仿宋_GB2312" w:eastAsia="仿宋_GB2312"/>
          <w:sz w:val="32"/>
          <w:szCs w:val="32"/>
          <w:lang w:eastAsia="zh-CN"/>
        </w:rPr>
        <w:t>，分别是：办公室，教务处，保健室，活动室。</w:t>
      </w:r>
    </w:p>
    <w:p w14:paraId="6B8008DC" w14:textId="77777777" w:rsidR="002A2206" w:rsidRDefault="00000000">
      <w:pPr>
        <w:rPr>
          <w:rFonts w:hint="eastAsia"/>
          <w:lang w:eastAsia="zh-CN"/>
        </w:rPr>
      </w:pPr>
      <w:r>
        <w:rPr>
          <w:sz w:val="0"/>
          <w:szCs w:val="0"/>
          <w:lang w:eastAsia="zh-CN"/>
        </w:rPr>
        <w:br w:type="page"/>
      </w:r>
    </w:p>
    <w:p w14:paraId="29E0E3B9" w14:textId="77777777" w:rsidR="002A2206"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38CF72A" w14:textId="77777777" w:rsidR="002A220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41F2E09F"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2024年度收入总计499.52万元，其中：本年收入合计499.52万元，使用非财政拨款结余（含专用结余）0.00万元，年初结转和结余0.00万元。</w:t>
      </w:r>
    </w:p>
    <w:p w14:paraId="1DA00FDA"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2024年度支出总计499.52万元，其中：本年支出合计499.52万元，结余分配0.00万元，年末结转和结余0.00万元。</w:t>
      </w:r>
    </w:p>
    <w:p w14:paraId="208CDABD"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收入支出总体与上年相比，增加91.49万元，增长22.42%，主要原因是：单位本年</w:t>
      </w:r>
      <w:r>
        <w:rPr>
          <w:rFonts w:ascii="仿宋_GB2312" w:eastAsia="仿宋_GB2312" w:hint="eastAsia"/>
          <w:sz w:val="32"/>
          <w:szCs w:val="32"/>
          <w:lang w:eastAsia="zh-CN"/>
        </w:rPr>
        <w:t>增加</w:t>
      </w:r>
      <w:r>
        <w:rPr>
          <w:rFonts w:ascii="仿宋_GB2312" w:eastAsia="仿宋_GB2312"/>
          <w:sz w:val="32"/>
          <w:szCs w:val="32"/>
          <w:lang w:eastAsia="zh-CN"/>
        </w:rPr>
        <w:t>中央财政支持学前教育发展资金项目经费、农区幼儿园项目经费、中央大气污染防治资金（第二批）项目经费</w:t>
      </w:r>
      <w:r>
        <w:rPr>
          <w:rFonts w:ascii="仿宋_GB2312" w:eastAsia="仿宋_GB2312" w:hint="eastAsia"/>
          <w:sz w:val="32"/>
          <w:szCs w:val="32"/>
          <w:lang w:eastAsia="zh-CN"/>
        </w:rPr>
        <w:t>等</w:t>
      </w:r>
      <w:r>
        <w:rPr>
          <w:rFonts w:ascii="仿宋_GB2312" w:eastAsia="仿宋_GB2312"/>
          <w:sz w:val="32"/>
          <w:szCs w:val="32"/>
          <w:lang w:eastAsia="zh-CN"/>
        </w:rPr>
        <w:t>。</w:t>
      </w:r>
    </w:p>
    <w:p w14:paraId="56B05582" w14:textId="77777777" w:rsidR="002A220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5CD35B1"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本年收入499.52万元，其中：财政拨款收入499.52万元,占100.00%；上级补助收入0.00万元,占0.00%；事业收入0.00万元，占0.00%；经营收入0.00万元,占0.00%；附属单位上缴收入0.00万元，占0.00%；其他收入0.00万元，占0.00%。</w:t>
      </w:r>
    </w:p>
    <w:p w14:paraId="6C919C7E" w14:textId="77777777" w:rsidR="002A220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92D7BC5"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本年支出499.52万元，其中：基本支出401.17万元，占80.31%；项目支出98.35万元，占19.69%；上缴上级支出0.00万元，占0.00%；经营支出0.00万元，占0.00%；对附属单位补助支出0.00万元，占0.00%。</w:t>
      </w:r>
    </w:p>
    <w:p w14:paraId="50F200EB" w14:textId="77777777" w:rsidR="002A220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6F1A14BB"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2024年度财政拨款收入总计499.52万元，其中：年初财政拨款结转和结余0.00万元，本年财政拨款收入499.52万元。财政拨款支出总计499.52万元，其中：年末财政拨款结转和结余0.00万元，本年财政拨款支出499.52万元。</w:t>
      </w:r>
    </w:p>
    <w:p w14:paraId="569A3036"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财政拨款收入支出总体与上年相比，增加91.49万元，增长22.42%，主要原因是：单位本年</w:t>
      </w:r>
      <w:r>
        <w:rPr>
          <w:rFonts w:ascii="仿宋_GB2312" w:eastAsia="仿宋_GB2312" w:hint="eastAsia"/>
          <w:sz w:val="32"/>
          <w:szCs w:val="32"/>
          <w:lang w:eastAsia="zh-CN"/>
        </w:rPr>
        <w:t>增加</w:t>
      </w:r>
      <w:r>
        <w:rPr>
          <w:rFonts w:ascii="仿宋_GB2312" w:eastAsia="仿宋_GB2312"/>
          <w:sz w:val="32"/>
          <w:szCs w:val="32"/>
          <w:lang w:eastAsia="zh-CN"/>
        </w:rPr>
        <w:t>中央财政支持学前教育发展资金项目经费、农区幼儿园项目经费、中央大气污染防</w:t>
      </w:r>
      <w:r>
        <w:rPr>
          <w:rFonts w:ascii="仿宋_GB2312" w:eastAsia="仿宋_GB2312"/>
          <w:sz w:val="32"/>
          <w:szCs w:val="32"/>
          <w:lang w:eastAsia="zh-CN"/>
        </w:rPr>
        <w:lastRenderedPageBreak/>
        <w:t>治资金（第二批）项目经费</w:t>
      </w:r>
      <w:r>
        <w:rPr>
          <w:rFonts w:ascii="仿宋_GB2312" w:eastAsia="仿宋_GB2312" w:hint="eastAsia"/>
          <w:sz w:val="32"/>
          <w:szCs w:val="32"/>
          <w:lang w:eastAsia="zh-CN"/>
        </w:rPr>
        <w:t>等</w:t>
      </w:r>
      <w:r>
        <w:rPr>
          <w:rFonts w:ascii="仿宋_GB2312" w:eastAsia="仿宋_GB2312"/>
          <w:sz w:val="32"/>
          <w:szCs w:val="32"/>
          <w:lang w:eastAsia="zh-CN"/>
        </w:rPr>
        <w:t>。与年初预算相比，年初预算数394.87万元，决算数499.52万元，预决算差异率26.50%，主要原因是：年中追加中央财政支持学前教育发展资金项目经费、农区幼儿园项目经费</w:t>
      </w:r>
      <w:r>
        <w:rPr>
          <w:rFonts w:ascii="仿宋_GB2312" w:eastAsia="仿宋_GB2312" w:hint="eastAsia"/>
          <w:sz w:val="32"/>
          <w:szCs w:val="32"/>
          <w:lang w:eastAsia="zh-CN"/>
        </w:rPr>
        <w:t>及</w:t>
      </w:r>
      <w:r>
        <w:rPr>
          <w:rFonts w:ascii="仿宋_GB2312" w:eastAsia="仿宋_GB2312"/>
          <w:sz w:val="32"/>
          <w:szCs w:val="32"/>
          <w:lang w:eastAsia="zh-CN"/>
        </w:rPr>
        <w:t>中央大气污染防治资金（第二批）项目经费</w:t>
      </w:r>
      <w:r>
        <w:rPr>
          <w:rFonts w:ascii="仿宋_GB2312" w:eastAsia="仿宋_GB2312" w:hint="eastAsia"/>
          <w:sz w:val="32"/>
          <w:szCs w:val="32"/>
          <w:lang w:eastAsia="zh-CN"/>
        </w:rPr>
        <w:t>等</w:t>
      </w:r>
      <w:r>
        <w:rPr>
          <w:rFonts w:ascii="仿宋_GB2312" w:eastAsia="仿宋_GB2312"/>
          <w:sz w:val="32"/>
          <w:szCs w:val="32"/>
          <w:lang w:eastAsia="zh-CN"/>
        </w:rPr>
        <w:t>。</w:t>
      </w:r>
    </w:p>
    <w:p w14:paraId="74385F35" w14:textId="77777777" w:rsidR="002A220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1A95B0F" w14:textId="77777777" w:rsidR="002A2206"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49170A04"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2024年度一般公共预算财政拨款支出499.52万元，占本年支出合计的100.00%。与上年相比，增加103.61万元，增长26.17%，主要原因是：单位本年</w:t>
      </w:r>
      <w:r>
        <w:rPr>
          <w:rFonts w:ascii="仿宋_GB2312" w:eastAsia="仿宋_GB2312" w:hint="eastAsia"/>
          <w:sz w:val="32"/>
          <w:szCs w:val="32"/>
          <w:lang w:eastAsia="zh-CN"/>
        </w:rPr>
        <w:t>增加</w:t>
      </w:r>
      <w:r>
        <w:rPr>
          <w:rFonts w:ascii="仿宋_GB2312" w:eastAsia="仿宋_GB2312"/>
          <w:sz w:val="32"/>
          <w:szCs w:val="32"/>
          <w:lang w:eastAsia="zh-CN"/>
        </w:rPr>
        <w:t>中央财政支持学前教育发展资金项目经费、农区幼儿园项目经费、中央大气污染防治资金（第二批）项目经费</w:t>
      </w:r>
      <w:r>
        <w:rPr>
          <w:rFonts w:ascii="仿宋_GB2312" w:eastAsia="仿宋_GB2312" w:hint="eastAsia"/>
          <w:sz w:val="32"/>
          <w:szCs w:val="32"/>
          <w:lang w:eastAsia="zh-CN"/>
        </w:rPr>
        <w:t>等</w:t>
      </w:r>
      <w:r>
        <w:rPr>
          <w:rFonts w:ascii="仿宋_GB2312" w:eastAsia="仿宋_GB2312"/>
          <w:sz w:val="32"/>
          <w:szCs w:val="32"/>
          <w:lang w:eastAsia="zh-CN"/>
        </w:rPr>
        <w:t>。与年初预算相比，年初预算数394.87万元，决算数499.52万元，预决算差异率26.50%，主要原因是：年中追加中央财政支持学前教育发展资金项目经费、农区幼儿园项目经费</w:t>
      </w:r>
      <w:r>
        <w:rPr>
          <w:rFonts w:ascii="仿宋_GB2312" w:eastAsia="仿宋_GB2312" w:hint="eastAsia"/>
          <w:sz w:val="32"/>
          <w:szCs w:val="32"/>
          <w:lang w:eastAsia="zh-CN"/>
        </w:rPr>
        <w:t>及</w:t>
      </w:r>
      <w:r>
        <w:rPr>
          <w:rFonts w:ascii="仿宋_GB2312" w:eastAsia="仿宋_GB2312"/>
          <w:sz w:val="32"/>
          <w:szCs w:val="32"/>
          <w:lang w:eastAsia="zh-CN"/>
        </w:rPr>
        <w:t>中央大气污染防治资金（第二批）项目经费</w:t>
      </w:r>
      <w:r>
        <w:rPr>
          <w:rFonts w:ascii="仿宋_GB2312" w:eastAsia="仿宋_GB2312" w:hint="eastAsia"/>
          <w:sz w:val="32"/>
          <w:szCs w:val="32"/>
          <w:lang w:eastAsia="zh-CN"/>
        </w:rPr>
        <w:t>等</w:t>
      </w:r>
      <w:r>
        <w:rPr>
          <w:rFonts w:ascii="仿宋_GB2312" w:eastAsia="仿宋_GB2312"/>
          <w:sz w:val="32"/>
          <w:szCs w:val="32"/>
          <w:lang w:eastAsia="zh-CN"/>
        </w:rPr>
        <w:t>。</w:t>
      </w:r>
    </w:p>
    <w:p w14:paraId="13E824CE" w14:textId="77777777" w:rsidR="002A2206"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4BD8B526"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教育支出（类）486.02万元，占97.30%。</w:t>
      </w:r>
    </w:p>
    <w:p w14:paraId="53AA4320"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节能环保支出（类）13.50万元，占2.70%。</w:t>
      </w:r>
    </w:p>
    <w:p w14:paraId="45DE180A" w14:textId="77777777" w:rsidR="002A2206"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744D034F" w14:textId="77777777" w:rsidR="002A220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1、教育支出（类）普通教育（款）学前教育（项）：支出决算数为475.52万元，比上年决算增加79.61万元，增长20.11%，主要原因是：单位本年增加中央财政支持学前教育发展资金项目经费。</w:t>
      </w:r>
    </w:p>
    <w:p w14:paraId="4984D912" w14:textId="77777777" w:rsidR="002A220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2、教育支出（类）教育费附加安排的支出（款）其他教育费附加安排的支出（项）：支出决算数为10.50万元，比上年决算增加10.50万元，增长100.00%，主要原因是：单位本年增加农区幼儿园项目经费。</w:t>
      </w:r>
    </w:p>
    <w:p w14:paraId="08886C9F" w14:textId="055497D1" w:rsidR="002A220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3、节能环保支出（类）污染防治（款）大气（项）：支出决算数为13.50万元，比上年决算增加13.50万元，增长</w:t>
      </w:r>
      <w:r>
        <w:rPr>
          <w:rFonts w:ascii="仿宋_GB2312" w:eastAsia="仿宋_GB2312"/>
          <w:sz w:val="32"/>
          <w:szCs w:val="32"/>
          <w:lang w:eastAsia="zh-CN"/>
        </w:rPr>
        <w:lastRenderedPageBreak/>
        <w:t>100.00%，主要原因是：单位本年增加中央大气污染防治项目经费。</w:t>
      </w:r>
    </w:p>
    <w:p w14:paraId="74BBC482" w14:textId="77777777" w:rsidR="002A220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626EAAA2"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401.17万元，其中：人员经费378.01万元，包括：基本工资、津贴补贴、奖金、机关事业单位基本养老保险缴费、职工基本医疗保险缴费、公务员医疗补助缴费、其他社会保障缴费、住房公积金、医疗费、其他工资福利支出和生活补助。</w:t>
      </w:r>
    </w:p>
    <w:p w14:paraId="4A94E8FC"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公用经费23.16万元，包括：办公费、水费、电费、邮电费、取暖费、维修（护）费、劳务费、其他商品和服务支出和办公设备购置。</w:t>
      </w:r>
    </w:p>
    <w:p w14:paraId="4DBAE71C" w14:textId="77777777" w:rsidR="002A220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1640F5AA"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51D4217" w14:textId="77777777" w:rsidR="002A220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5E7D4332"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687C303" w14:textId="77777777" w:rsidR="002A220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1510882"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43847"/>
      <w:r>
        <w:rPr>
          <w:rFonts w:ascii="仿宋_GB2312" w:eastAsia="仿宋_GB2312" w:hint="eastAsia"/>
          <w:sz w:val="32"/>
          <w:szCs w:val="32"/>
          <w:lang w:eastAsia="zh-CN"/>
        </w:rPr>
        <w:t>我单位上年度与本年度均无此项经费</w:t>
      </w:r>
      <w:bookmarkEnd w:id="0"/>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3CC02277" w14:textId="77777777" w:rsidR="002A220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31F714C2"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6EE43509"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w:t>
      </w:r>
      <w:r>
        <w:rPr>
          <w:rFonts w:ascii="仿宋_GB2312" w:eastAsia="仿宋_GB2312"/>
          <w:sz w:val="32"/>
          <w:szCs w:val="32"/>
          <w:lang w:eastAsia="zh-CN"/>
        </w:rPr>
        <w:t>单位本年无公务用车运行维护费。公务用车购置数0辆，公务用车保有量0辆。国有资产占用情况中固定资产车辆0辆，与公务用车保有量差异原因是：</w:t>
      </w:r>
      <w:bookmarkStart w:id="1" w:name="_Hlk207143898"/>
      <w:r>
        <w:rPr>
          <w:rFonts w:ascii="仿宋_GB2312" w:eastAsia="仿宋_GB2312" w:hint="eastAsia"/>
          <w:sz w:val="32"/>
          <w:szCs w:val="32"/>
          <w:lang w:eastAsia="zh-CN"/>
        </w:rPr>
        <w:t>本单位固定资产车辆与公务用车保有量一致无差异</w:t>
      </w:r>
      <w:bookmarkEnd w:id="1"/>
      <w:r>
        <w:rPr>
          <w:rFonts w:ascii="仿宋_GB2312" w:eastAsia="仿宋_GB2312"/>
          <w:sz w:val="32"/>
          <w:szCs w:val="32"/>
          <w:lang w:eastAsia="zh-CN"/>
        </w:rPr>
        <w:t>。</w:t>
      </w:r>
    </w:p>
    <w:p w14:paraId="43D37CF3"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236D58A9"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严格按照预算执行，预决算对比无差异。其中：因公出国（境）费全年预算数0.00万元，决算数0.00万元，预决算差异率0.00%，主要原因是：</w:t>
      </w:r>
      <w:bookmarkStart w:id="2" w:name="_Hlk207142995"/>
      <w:r>
        <w:rPr>
          <w:rFonts w:ascii="仿宋_GB2312" w:eastAsia="仿宋_GB2312" w:hint="eastAsia"/>
          <w:sz w:val="32"/>
          <w:szCs w:val="32"/>
          <w:lang w:eastAsia="zh-CN"/>
        </w:rPr>
        <w:t>严格按照预算执行，预决算对比无差异</w:t>
      </w:r>
      <w:bookmarkEnd w:id="2"/>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4EF11D4" w14:textId="77777777" w:rsidR="002A220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528BC1F7" w14:textId="77777777" w:rsidR="002A2206"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569CF34D"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2024年度昌吉市阿什里哈萨克民族乡中心幼儿园单位（事业单位）公用经费支出23.16万元，比上年减少24.11万元，下降51.00%，主要原因是：单位本年办公费、邮电费、劳务费较上年减少。</w:t>
      </w:r>
    </w:p>
    <w:p w14:paraId="5E2EB141" w14:textId="77777777" w:rsidR="002A2206"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4052F41D"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2024年度政府采购支出总额74.70万元，其中：政府采购货物支出2.53万元、政府采购工程支出62.99万元、政府采购服务支出9.18万元。</w:t>
      </w:r>
    </w:p>
    <w:p w14:paraId="496BCCC8"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授予中小企业合同金额74.70万元，占政府采购支出总额的100.00%，其中：授予小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合同金额74.70万元，占政府采购支出总额的100.00%。</w:t>
      </w:r>
    </w:p>
    <w:p w14:paraId="479C031A" w14:textId="77777777" w:rsidR="002A2206"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472FCC3E"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截至2024年12月31日，房屋3,742.06平方米，价值1,267.92万元。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Pr>
          <w:rFonts w:ascii="仿宋_GB2312" w:eastAsia="仿宋_GB2312"/>
          <w:sz w:val="32"/>
          <w:szCs w:val="32"/>
          <w:lang w:eastAsia="zh-CN"/>
        </w:rPr>
        <w:t>单位</w:t>
      </w:r>
      <w:r>
        <w:rPr>
          <w:rFonts w:ascii="仿宋_GB2312" w:eastAsia="仿宋_GB2312" w:hint="eastAsia"/>
          <w:sz w:val="32"/>
          <w:szCs w:val="32"/>
          <w:lang w:eastAsia="zh-CN"/>
        </w:rPr>
        <w:t>无</w:t>
      </w:r>
      <w:r>
        <w:rPr>
          <w:rFonts w:ascii="仿宋_GB2312" w:eastAsia="仿宋_GB2312"/>
          <w:sz w:val="32"/>
          <w:szCs w:val="32"/>
          <w:lang w:eastAsia="zh-CN"/>
        </w:rPr>
        <w:t>其他用车;单价</w:t>
      </w:r>
      <w:proofErr w:type="gramEnd"/>
      <w:r>
        <w:rPr>
          <w:rFonts w:ascii="仿宋_GB2312" w:eastAsia="仿宋_GB2312"/>
          <w:sz w:val="32"/>
          <w:szCs w:val="32"/>
          <w:lang w:eastAsia="zh-CN"/>
        </w:rPr>
        <w:t>100万元（含）以上设备（不含车辆）0台（套）。</w:t>
      </w:r>
    </w:p>
    <w:p w14:paraId="0FBB5186" w14:textId="77777777" w:rsidR="002A220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9BE77DA" w14:textId="1950EC8B" w:rsidR="002A2206" w:rsidRPr="00CB79FC" w:rsidRDefault="00000000" w:rsidP="00CB79F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499.52万元，实际执行总额499.52万元；预算绩效评价项目1个，全年预算数13.50万元，全年执行数13.50万元。预算绩效管理取得的成效：一是注重绩效目标编制，预算编制环节注重编细编</w:t>
      </w:r>
      <w:proofErr w:type="gramStart"/>
      <w:r>
        <w:rPr>
          <w:rFonts w:ascii="仿宋_GB2312" w:eastAsia="仿宋_GB2312"/>
          <w:sz w:val="32"/>
          <w:szCs w:val="32"/>
          <w:lang w:eastAsia="zh-CN"/>
        </w:rPr>
        <w:t>实预算</w:t>
      </w:r>
      <w:proofErr w:type="gramEnd"/>
      <w:r>
        <w:rPr>
          <w:rFonts w:ascii="仿宋_GB2312" w:eastAsia="仿宋_GB2312"/>
          <w:sz w:val="32"/>
          <w:szCs w:val="32"/>
          <w:lang w:eastAsia="zh-CN"/>
        </w:rPr>
        <w:t>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w:t>
      </w:r>
      <w:r>
        <w:rPr>
          <w:rFonts w:ascii="仿宋_GB2312" w:eastAsia="仿宋_GB2312" w:hint="eastAsia"/>
          <w:sz w:val="32"/>
          <w:szCs w:val="32"/>
          <w:lang w:eastAsia="zh-CN"/>
        </w:rPr>
        <w:t>科室</w:t>
      </w:r>
      <w:r>
        <w:rPr>
          <w:rFonts w:ascii="仿宋_GB2312" w:eastAsia="仿宋_GB2312"/>
          <w:sz w:val="32"/>
          <w:szCs w:val="32"/>
          <w:lang w:eastAsia="zh-CN"/>
        </w:rPr>
        <w:t>对部门中长期规划的重视</w:t>
      </w:r>
      <w:r>
        <w:rPr>
          <w:rFonts w:ascii="仿宋_GB2312" w:eastAsia="仿宋_GB2312"/>
          <w:sz w:val="32"/>
          <w:szCs w:val="32"/>
          <w:lang w:eastAsia="zh-CN"/>
        </w:rPr>
        <w:lastRenderedPageBreak/>
        <w:t>程度，增强相关规划的落地性、导向性。具体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3" w:name="_Hlk201836110"/>
    </w:p>
    <w:p w14:paraId="2468CB09" w14:textId="77777777" w:rsidR="00CB79FC" w:rsidRDefault="00CB79FC">
      <w:pPr>
        <w:spacing w:after="0" w:line="240" w:lineRule="auto"/>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br w:type="page"/>
      </w:r>
    </w:p>
    <w:p w14:paraId="4B08E3DA" w14:textId="508F4C23" w:rsidR="002A2206"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2F19ED20" w14:textId="77777777" w:rsidR="002A220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2A2206" w14:paraId="3F8B46B1"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0AAB0AE"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7F48C4B2" w14:textId="6FCD3D90" w:rsidR="002A2206"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昌吉市阿什里</w:t>
            </w:r>
            <w:r w:rsidR="00CB79FC">
              <w:rPr>
                <w:rFonts w:ascii="宋体" w:eastAsia="宋体" w:hAnsi="宋体" w:cs="宋体" w:hint="eastAsia"/>
                <w:b/>
                <w:bCs/>
                <w:sz w:val="18"/>
                <w:szCs w:val="18"/>
                <w:lang w:eastAsia="zh-CN"/>
              </w:rPr>
              <w:t>哈萨克民族</w:t>
            </w:r>
            <w:r>
              <w:rPr>
                <w:rFonts w:ascii="宋体" w:eastAsia="宋体" w:hAnsi="宋体" w:cs="宋体" w:hint="eastAsia"/>
                <w:b/>
                <w:bCs/>
                <w:sz w:val="18"/>
                <w:szCs w:val="18"/>
                <w:lang w:eastAsia="zh-CN"/>
              </w:rPr>
              <w:t>乡中心幼儿园</w:t>
            </w:r>
          </w:p>
        </w:tc>
        <w:tc>
          <w:tcPr>
            <w:tcW w:w="284" w:type="dxa"/>
            <w:tcBorders>
              <w:top w:val="nil"/>
              <w:left w:val="nil"/>
              <w:bottom w:val="nil"/>
              <w:right w:val="nil"/>
            </w:tcBorders>
            <w:noWrap/>
            <w:vAlign w:val="center"/>
          </w:tcPr>
          <w:p w14:paraId="25AED76D" w14:textId="77777777" w:rsidR="002A2206" w:rsidRDefault="002A2206">
            <w:pPr>
              <w:rPr>
                <w:rFonts w:ascii="宋体" w:eastAsia="宋体" w:hAnsi="宋体" w:cs="宋体" w:hint="eastAsia"/>
                <w:b/>
                <w:bCs/>
                <w:sz w:val="18"/>
                <w:szCs w:val="18"/>
                <w:lang w:eastAsia="zh-CN"/>
              </w:rPr>
            </w:pPr>
          </w:p>
        </w:tc>
      </w:tr>
      <w:tr w:rsidR="002A2206" w14:paraId="1B729440"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D23C2D3"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3FF60047"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5B7585A6"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469513AF"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60210D5E"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6F0AC575"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B461271"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1A3E331F"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5F3BFD55" w14:textId="77777777" w:rsidR="002A2206" w:rsidRDefault="002A2206">
            <w:pPr>
              <w:jc w:val="center"/>
              <w:rPr>
                <w:rFonts w:ascii="宋体" w:eastAsia="宋体" w:hAnsi="宋体" w:cs="宋体" w:hint="eastAsia"/>
                <w:b/>
                <w:bCs/>
                <w:sz w:val="18"/>
                <w:szCs w:val="18"/>
              </w:rPr>
            </w:pPr>
          </w:p>
        </w:tc>
      </w:tr>
      <w:tr w:rsidR="002A2206" w14:paraId="200A98FE"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5AE2415" w14:textId="77777777" w:rsidR="002A2206" w:rsidRDefault="002A220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54AB0262"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3F8751C1"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5581F05"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24.00</w:t>
            </w:r>
          </w:p>
        </w:tc>
        <w:tc>
          <w:tcPr>
            <w:tcW w:w="1417" w:type="dxa"/>
            <w:tcBorders>
              <w:top w:val="nil"/>
              <w:left w:val="nil"/>
              <w:bottom w:val="single" w:sz="4" w:space="0" w:color="auto"/>
              <w:right w:val="single" w:sz="4" w:space="0" w:color="auto"/>
            </w:tcBorders>
            <w:vAlign w:val="center"/>
          </w:tcPr>
          <w:p w14:paraId="60AAEEB6"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24.00</w:t>
            </w:r>
          </w:p>
        </w:tc>
        <w:tc>
          <w:tcPr>
            <w:tcW w:w="1134" w:type="dxa"/>
            <w:tcBorders>
              <w:top w:val="nil"/>
              <w:left w:val="nil"/>
              <w:bottom w:val="single" w:sz="4" w:space="0" w:color="auto"/>
              <w:right w:val="single" w:sz="4" w:space="0" w:color="auto"/>
            </w:tcBorders>
            <w:vAlign w:val="center"/>
          </w:tcPr>
          <w:p w14:paraId="1894AB8A"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A85846F"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0F364BC0"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3104CBC9" w14:textId="77777777" w:rsidR="002A2206" w:rsidRDefault="002A2206">
            <w:pPr>
              <w:jc w:val="center"/>
              <w:rPr>
                <w:rFonts w:ascii="宋体" w:eastAsia="宋体" w:hAnsi="宋体" w:cs="宋体" w:hint="eastAsia"/>
                <w:b/>
                <w:bCs/>
                <w:sz w:val="18"/>
                <w:szCs w:val="18"/>
              </w:rPr>
            </w:pPr>
          </w:p>
        </w:tc>
      </w:tr>
      <w:tr w:rsidR="002A2206" w14:paraId="12CCF848"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19BF9E0" w14:textId="77777777" w:rsidR="002A2206" w:rsidRDefault="002A220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7CDE9A7"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61899F5B"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394.87</w:t>
            </w:r>
          </w:p>
        </w:tc>
        <w:tc>
          <w:tcPr>
            <w:tcW w:w="1242" w:type="dxa"/>
            <w:tcBorders>
              <w:top w:val="nil"/>
              <w:left w:val="nil"/>
              <w:bottom w:val="single" w:sz="4" w:space="0" w:color="auto"/>
              <w:right w:val="single" w:sz="4" w:space="0" w:color="auto"/>
            </w:tcBorders>
            <w:vAlign w:val="center"/>
          </w:tcPr>
          <w:p w14:paraId="77B35147"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475.52</w:t>
            </w:r>
          </w:p>
        </w:tc>
        <w:tc>
          <w:tcPr>
            <w:tcW w:w="1417" w:type="dxa"/>
            <w:tcBorders>
              <w:top w:val="nil"/>
              <w:left w:val="nil"/>
              <w:bottom w:val="single" w:sz="4" w:space="0" w:color="auto"/>
              <w:right w:val="single" w:sz="4" w:space="0" w:color="auto"/>
            </w:tcBorders>
            <w:vAlign w:val="center"/>
          </w:tcPr>
          <w:p w14:paraId="35420E39"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475.52</w:t>
            </w:r>
          </w:p>
        </w:tc>
        <w:tc>
          <w:tcPr>
            <w:tcW w:w="1134" w:type="dxa"/>
            <w:tcBorders>
              <w:top w:val="nil"/>
              <w:left w:val="nil"/>
              <w:bottom w:val="single" w:sz="4" w:space="0" w:color="auto"/>
              <w:right w:val="single" w:sz="4" w:space="0" w:color="auto"/>
            </w:tcBorders>
            <w:vAlign w:val="center"/>
          </w:tcPr>
          <w:p w14:paraId="42287D3E" w14:textId="77777777" w:rsidR="002A220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65999E1" w14:textId="77777777" w:rsidR="002A220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67104DC" w14:textId="77777777" w:rsidR="002A220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48D447A2" w14:textId="77777777" w:rsidR="002A2206" w:rsidRDefault="002A2206">
            <w:pPr>
              <w:jc w:val="center"/>
              <w:rPr>
                <w:rFonts w:ascii="宋体" w:eastAsia="宋体" w:hAnsi="宋体" w:cs="宋体" w:hint="eastAsia"/>
                <w:sz w:val="18"/>
                <w:szCs w:val="18"/>
              </w:rPr>
            </w:pPr>
          </w:p>
        </w:tc>
      </w:tr>
      <w:tr w:rsidR="002A2206" w14:paraId="48336277"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C5DA13F" w14:textId="77777777" w:rsidR="002A2206" w:rsidRDefault="002A220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EFFC57B"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0547C020"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2CA24732"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8920C26"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45E8F67B" w14:textId="77777777" w:rsidR="002A220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5449D02" w14:textId="77777777" w:rsidR="002A220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44824C8" w14:textId="77777777" w:rsidR="002A220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EB7B1F8" w14:textId="77777777" w:rsidR="002A2206" w:rsidRDefault="002A2206">
            <w:pPr>
              <w:jc w:val="center"/>
              <w:rPr>
                <w:rFonts w:ascii="宋体" w:eastAsia="宋体" w:hAnsi="宋体" w:cs="宋体" w:hint="eastAsia"/>
                <w:sz w:val="18"/>
                <w:szCs w:val="18"/>
              </w:rPr>
            </w:pPr>
          </w:p>
        </w:tc>
      </w:tr>
      <w:tr w:rsidR="002A2206" w14:paraId="24B2ABFD"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655543B" w14:textId="77777777" w:rsidR="002A2206" w:rsidRDefault="002A220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28D55F1"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4326D7CA"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394.87</w:t>
            </w:r>
          </w:p>
        </w:tc>
        <w:tc>
          <w:tcPr>
            <w:tcW w:w="1242" w:type="dxa"/>
            <w:tcBorders>
              <w:top w:val="nil"/>
              <w:left w:val="nil"/>
              <w:bottom w:val="single" w:sz="4" w:space="0" w:color="auto"/>
              <w:right w:val="single" w:sz="4" w:space="0" w:color="auto"/>
            </w:tcBorders>
            <w:vAlign w:val="center"/>
          </w:tcPr>
          <w:p w14:paraId="44314709"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499.52</w:t>
            </w:r>
          </w:p>
        </w:tc>
        <w:tc>
          <w:tcPr>
            <w:tcW w:w="1417" w:type="dxa"/>
            <w:tcBorders>
              <w:top w:val="nil"/>
              <w:left w:val="nil"/>
              <w:bottom w:val="single" w:sz="4" w:space="0" w:color="auto"/>
              <w:right w:val="single" w:sz="4" w:space="0" w:color="auto"/>
            </w:tcBorders>
            <w:vAlign w:val="center"/>
          </w:tcPr>
          <w:p w14:paraId="317EF844"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499.52</w:t>
            </w:r>
          </w:p>
        </w:tc>
        <w:tc>
          <w:tcPr>
            <w:tcW w:w="1134" w:type="dxa"/>
            <w:tcBorders>
              <w:top w:val="nil"/>
              <w:left w:val="nil"/>
              <w:bottom w:val="single" w:sz="4" w:space="0" w:color="auto"/>
              <w:right w:val="single" w:sz="4" w:space="0" w:color="auto"/>
            </w:tcBorders>
            <w:vAlign w:val="center"/>
          </w:tcPr>
          <w:p w14:paraId="6F0713EE"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7D947962"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401A268"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0DC048B9" w14:textId="77777777" w:rsidR="002A2206" w:rsidRDefault="002A2206">
            <w:pPr>
              <w:jc w:val="center"/>
              <w:rPr>
                <w:rFonts w:ascii="宋体" w:eastAsia="宋体" w:hAnsi="宋体" w:cs="宋体" w:hint="eastAsia"/>
                <w:sz w:val="18"/>
                <w:szCs w:val="18"/>
              </w:rPr>
            </w:pPr>
          </w:p>
        </w:tc>
      </w:tr>
      <w:tr w:rsidR="002A2206" w14:paraId="6E0D66EB"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57CC706"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4EEC2146"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53C54A14"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52B7BE53" w14:textId="77777777" w:rsidR="002A2206" w:rsidRDefault="002A2206">
            <w:pPr>
              <w:rPr>
                <w:rFonts w:ascii="宋体" w:eastAsia="宋体" w:hAnsi="宋体" w:cs="宋体" w:hint="eastAsia"/>
                <w:b/>
                <w:bCs/>
                <w:sz w:val="18"/>
                <w:szCs w:val="18"/>
              </w:rPr>
            </w:pPr>
          </w:p>
        </w:tc>
      </w:tr>
      <w:tr w:rsidR="002A2206" w14:paraId="6D4D8486"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13322D60" w14:textId="77777777" w:rsidR="002A2206" w:rsidRDefault="002A2206">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70373DA" w14:textId="77777777" w:rsidR="002A2206"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为了贯彻落实中央、自治区党委决策部署的各项重大工作决定和安排，充分发挥教育经费保障教育发展、推动教育改革、推进教育公平、提高教育质量的政策引领作用，预计本年度学前三年毛入园率达到98%，普惠性幼儿园覆盖率达到100%，农村学前免费教育达到100%，青年教师培养考核覆盖率达到100%，教师培训合格率达到98%以上，办学条件达标率达到100%，家长满意度达到95%以上，进一步优化结构、深化改革、强化监管，切实提高教育经费使用效益。</w:t>
            </w:r>
          </w:p>
        </w:tc>
        <w:tc>
          <w:tcPr>
            <w:tcW w:w="4581" w:type="dxa"/>
            <w:gridSpan w:val="4"/>
            <w:tcBorders>
              <w:top w:val="single" w:sz="4" w:space="0" w:color="auto"/>
              <w:left w:val="nil"/>
              <w:bottom w:val="single" w:sz="4" w:space="0" w:color="auto"/>
              <w:right w:val="single" w:sz="4" w:space="0" w:color="auto"/>
            </w:tcBorders>
          </w:tcPr>
          <w:p w14:paraId="2A80199C" w14:textId="77777777" w:rsidR="002A2206"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25日，我单位为了贯彻落实中央、自治区党委决策部署的各项重大工作决定和安排，充分发挥教育经费保障教育发展、推动教育改革、推进教育公平、提高教育质量的政策引领作用，本年度狠抓教育教学目标，目前我园学前三年毛入园率达到98%，普惠性幼儿园覆盖率达到100%，农村学前免费教育100%全覆盖，确保适龄儿童全部能入园学习；青年教师培养考核覆盖率达到100%，教师培训合格率达到98%以上，进一步夯实了教育教学质量，提高了教师自身专业知识，办学条件达标率达到100%，家长满意度达到95%以上，进一步优化结构、深化改革、强化监管，切实提高教育经费使用效益。</w:t>
            </w:r>
          </w:p>
        </w:tc>
        <w:tc>
          <w:tcPr>
            <w:tcW w:w="284" w:type="dxa"/>
            <w:tcBorders>
              <w:top w:val="nil"/>
              <w:left w:val="nil"/>
              <w:bottom w:val="nil"/>
              <w:right w:val="nil"/>
            </w:tcBorders>
            <w:noWrap/>
            <w:vAlign w:val="center"/>
          </w:tcPr>
          <w:p w14:paraId="0F633DFB" w14:textId="77777777" w:rsidR="002A2206" w:rsidRDefault="002A2206">
            <w:pPr>
              <w:rPr>
                <w:rFonts w:ascii="宋体" w:eastAsia="宋体" w:hAnsi="宋体" w:cs="宋体" w:hint="eastAsia"/>
                <w:sz w:val="18"/>
                <w:szCs w:val="18"/>
                <w:lang w:eastAsia="zh-CN"/>
              </w:rPr>
            </w:pPr>
          </w:p>
        </w:tc>
      </w:tr>
      <w:tr w:rsidR="002A2206" w14:paraId="13B2CBB7"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1E1E750"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6273D1C9"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1043F12D"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19880711"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1283E81A"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696BE783"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6B9D8406"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14DEC88D" w14:textId="77777777" w:rsidR="002A220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41C09221" w14:textId="77777777" w:rsidR="002A2206" w:rsidRDefault="002A2206">
            <w:pPr>
              <w:rPr>
                <w:rFonts w:ascii="宋体" w:eastAsia="宋体" w:hAnsi="宋体" w:cs="宋体" w:hint="eastAsia"/>
                <w:b/>
                <w:bCs/>
                <w:sz w:val="18"/>
                <w:szCs w:val="18"/>
              </w:rPr>
            </w:pPr>
          </w:p>
        </w:tc>
      </w:tr>
      <w:tr w:rsidR="002A2206" w14:paraId="0E5FAB1C"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4D3DE925" w14:textId="77777777" w:rsidR="002A220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tcBorders>
              <w:top w:val="nil"/>
              <w:left w:val="nil"/>
              <w:bottom w:val="single" w:sz="4" w:space="0" w:color="auto"/>
              <w:right w:val="single" w:sz="4" w:space="0" w:color="auto"/>
            </w:tcBorders>
            <w:noWrap/>
            <w:vAlign w:val="center"/>
          </w:tcPr>
          <w:p w14:paraId="5B261D16" w14:textId="77777777" w:rsidR="002A220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6036BD5E" w14:textId="77777777" w:rsidR="002A220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学前三年毛入园率</w:t>
            </w:r>
            <w:proofErr w:type="spellEnd"/>
          </w:p>
        </w:tc>
        <w:tc>
          <w:tcPr>
            <w:tcW w:w="1242" w:type="dxa"/>
            <w:tcBorders>
              <w:top w:val="nil"/>
              <w:left w:val="nil"/>
              <w:bottom w:val="single" w:sz="4" w:space="0" w:color="auto"/>
              <w:right w:val="single" w:sz="4" w:space="0" w:color="auto"/>
            </w:tcBorders>
            <w:noWrap/>
            <w:vAlign w:val="center"/>
          </w:tcPr>
          <w:p w14:paraId="2F0B99F6"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&gt;=97%</w:t>
            </w:r>
          </w:p>
        </w:tc>
        <w:tc>
          <w:tcPr>
            <w:tcW w:w="1417" w:type="dxa"/>
            <w:tcBorders>
              <w:top w:val="nil"/>
              <w:left w:val="nil"/>
              <w:bottom w:val="single" w:sz="4" w:space="0" w:color="auto"/>
              <w:right w:val="single" w:sz="4" w:space="0" w:color="auto"/>
            </w:tcBorders>
            <w:noWrap/>
            <w:vAlign w:val="center"/>
          </w:tcPr>
          <w:p w14:paraId="6B1E51E6" w14:textId="77777777" w:rsidR="002A2206"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1134" w:type="dxa"/>
            <w:tcBorders>
              <w:top w:val="nil"/>
              <w:left w:val="nil"/>
              <w:bottom w:val="single" w:sz="4" w:space="0" w:color="auto"/>
              <w:right w:val="single" w:sz="4" w:space="0" w:color="auto"/>
            </w:tcBorders>
            <w:noWrap/>
            <w:vAlign w:val="center"/>
          </w:tcPr>
          <w:p w14:paraId="0538D51A"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053F353"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5FAAAFC9"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32269CF2" w14:textId="77777777" w:rsidR="002A2206" w:rsidRDefault="002A2206">
            <w:pPr>
              <w:jc w:val="center"/>
              <w:rPr>
                <w:rFonts w:ascii="宋体" w:eastAsia="宋体" w:hAnsi="宋体" w:cs="宋体" w:hint="eastAsia"/>
                <w:sz w:val="18"/>
                <w:szCs w:val="18"/>
              </w:rPr>
            </w:pPr>
          </w:p>
        </w:tc>
      </w:tr>
      <w:tr w:rsidR="002A2206" w14:paraId="469B41C6" w14:textId="77777777">
        <w:trPr>
          <w:cantSplit/>
          <w:trHeight w:val="740"/>
        </w:trPr>
        <w:tc>
          <w:tcPr>
            <w:tcW w:w="993" w:type="dxa"/>
            <w:vMerge/>
            <w:tcBorders>
              <w:left w:val="single" w:sz="4" w:space="0" w:color="auto"/>
              <w:right w:val="single" w:sz="4" w:space="0" w:color="auto"/>
            </w:tcBorders>
            <w:noWrap/>
            <w:vAlign w:val="center"/>
          </w:tcPr>
          <w:p w14:paraId="073417AF" w14:textId="77777777" w:rsidR="002A2206" w:rsidRDefault="002A2206">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747D4520" w14:textId="77777777" w:rsidR="002A220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04D1D171" w14:textId="77777777" w:rsidR="002A220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普惠性幼儿园覆盖率</w:t>
            </w:r>
            <w:proofErr w:type="spellEnd"/>
          </w:p>
        </w:tc>
        <w:tc>
          <w:tcPr>
            <w:tcW w:w="1242" w:type="dxa"/>
            <w:tcBorders>
              <w:top w:val="nil"/>
              <w:left w:val="nil"/>
              <w:bottom w:val="single" w:sz="4" w:space="0" w:color="auto"/>
              <w:right w:val="single" w:sz="4" w:space="0" w:color="auto"/>
            </w:tcBorders>
            <w:noWrap/>
            <w:vAlign w:val="center"/>
          </w:tcPr>
          <w:p w14:paraId="005C966D"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7B0373D0" w14:textId="77777777" w:rsidR="002A2206"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1134" w:type="dxa"/>
            <w:tcBorders>
              <w:top w:val="nil"/>
              <w:left w:val="nil"/>
              <w:bottom w:val="single" w:sz="4" w:space="0" w:color="auto"/>
              <w:right w:val="single" w:sz="4" w:space="0" w:color="auto"/>
            </w:tcBorders>
            <w:noWrap/>
            <w:vAlign w:val="center"/>
          </w:tcPr>
          <w:p w14:paraId="4E7EF6D0"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7CF6259"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9FCF9E6"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290BD947" w14:textId="77777777" w:rsidR="002A2206" w:rsidRDefault="002A2206">
            <w:pPr>
              <w:jc w:val="center"/>
              <w:rPr>
                <w:rFonts w:ascii="宋体" w:eastAsia="宋体" w:hAnsi="宋体" w:cs="宋体" w:hint="eastAsia"/>
                <w:sz w:val="18"/>
                <w:szCs w:val="18"/>
              </w:rPr>
            </w:pPr>
          </w:p>
        </w:tc>
      </w:tr>
      <w:tr w:rsidR="002A2206" w14:paraId="2BD6BAE7" w14:textId="77777777">
        <w:trPr>
          <w:cantSplit/>
          <w:trHeight w:val="740"/>
        </w:trPr>
        <w:tc>
          <w:tcPr>
            <w:tcW w:w="993" w:type="dxa"/>
            <w:vMerge/>
            <w:tcBorders>
              <w:left w:val="single" w:sz="4" w:space="0" w:color="auto"/>
              <w:right w:val="single" w:sz="4" w:space="0" w:color="auto"/>
            </w:tcBorders>
            <w:noWrap/>
            <w:vAlign w:val="center"/>
          </w:tcPr>
          <w:p w14:paraId="4D371F9F" w14:textId="77777777" w:rsidR="002A2206" w:rsidRDefault="002A2206">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6C4F6AB" w14:textId="77777777" w:rsidR="002A2206" w:rsidRDefault="002A2206">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D37EB24" w14:textId="77777777" w:rsidR="002A220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农村学前免费教育</w:t>
            </w:r>
            <w:proofErr w:type="spellEnd"/>
          </w:p>
        </w:tc>
        <w:tc>
          <w:tcPr>
            <w:tcW w:w="1242" w:type="dxa"/>
            <w:tcBorders>
              <w:top w:val="nil"/>
              <w:left w:val="nil"/>
              <w:bottom w:val="single" w:sz="4" w:space="0" w:color="auto"/>
              <w:right w:val="single" w:sz="4" w:space="0" w:color="auto"/>
            </w:tcBorders>
            <w:noWrap/>
            <w:vAlign w:val="center"/>
          </w:tcPr>
          <w:p w14:paraId="4544A8EE"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76119F07" w14:textId="77777777" w:rsidR="002A2206"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1134" w:type="dxa"/>
            <w:tcBorders>
              <w:top w:val="nil"/>
              <w:left w:val="nil"/>
              <w:bottom w:val="single" w:sz="4" w:space="0" w:color="auto"/>
              <w:right w:val="single" w:sz="4" w:space="0" w:color="auto"/>
            </w:tcBorders>
            <w:noWrap/>
            <w:vAlign w:val="center"/>
          </w:tcPr>
          <w:p w14:paraId="1D0ED751"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D66F6FF"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521E73CB"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754D26CF" w14:textId="77777777" w:rsidR="002A2206" w:rsidRDefault="002A2206">
            <w:pPr>
              <w:jc w:val="center"/>
              <w:rPr>
                <w:rFonts w:ascii="宋体" w:eastAsia="宋体" w:hAnsi="宋体" w:cs="宋体" w:hint="eastAsia"/>
                <w:sz w:val="18"/>
                <w:szCs w:val="18"/>
              </w:rPr>
            </w:pPr>
          </w:p>
        </w:tc>
      </w:tr>
      <w:tr w:rsidR="002A2206" w14:paraId="55FC1413" w14:textId="77777777">
        <w:trPr>
          <w:cantSplit/>
          <w:trHeight w:val="740"/>
        </w:trPr>
        <w:tc>
          <w:tcPr>
            <w:tcW w:w="993" w:type="dxa"/>
            <w:vMerge/>
            <w:tcBorders>
              <w:left w:val="single" w:sz="4" w:space="0" w:color="auto"/>
              <w:right w:val="single" w:sz="4" w:space="0" w:color="auto"/>
            </w:tcBorders>
            <w:noWrap/>
            <w:vAlign w:val="center"/>
          </w:tcPr>
          <w:p w14:paraId="67CCF261" w14:textId="77777777" w:rsidR="002A2206" w:rsidRDefault="002A2206">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C7B5180" w14:textId="77777777" w:rsidR="002A2206" w:rsidRDefault="002A2206">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1F2624E" w14:textId="77777777" w:rsidR="002A2206"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青年教师培养考核覆盖</w:t>
            </w:r>
          </w:p>
        </w:tc>
        <w:tc>
          <w:tcPr>
            <w:tcW w:w="1242" w:type="dxa"/>
            <w:tcBorders>
              <w:top w:val="nil"/>
              <w:left w:val="nil"/>
              <w:bottom w:val="single" w:sz="4" w:space="0" w:color="auto"/>
              <w:right w:val="single" w:sz="4" w:space="0" w:color="auto"/>
            </w:tcBorders>
            <w:noWrap/>
            <w:vAlign w:val="center"/>
          </w:tcPr>
          <w:p w14:paraId="2AB23D21"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12DFD8F5" w14:textId="77777777" w:rsidR="002A2206"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1134" w:type="dxa"/>
            <w:tcBorders>
              <w:top w:val="nil"/>
              <w:left w:val="nil"/>
              <w:bottom w:val="single" w:sz="4" w:space="0" w:color="auto"/>
              <w:right w:val="single" w:sz="4" w:space="0" w:color="auto"/>
            </w:tcBorders>
            <w:noWrap/>
            <w:vAlign w:val="center"/>
          </w:tcPr>
          <w:p w14:paraId="3092EACC"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0F466C01"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BAA1850"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67738682" w14:textId="77777777" w:rsidR="002A2206" w:rsidRDefault="002A2206">
            <w:pPr>
              <w:jc w:val="center"/>
              <w:rPr>
                <w:rFonts w:ascii="宋体" w:eastAsia="宋体" w:hAnsi="宋体" w:cs="宋体" w:hint="eastAsia"/>
                <w:sz w:val="18"/>
                <w:szCs w:val="18"/>
              </w:rPr>
            </w:pPr>
          </w:p>
        </w:tc>
      </w:tr>
      <w:tr w:rsidR="002A2206" w14:paraId="138F5BF3" w14:textId="77777777">
        <w:trPr>
          <w:cantSplit/>
          <w:trHeight w:val="740"/>
        </w:trPr>
        <w:tc>
          <w:tcPr>
            <w:tcW w:w="993" w:type="dxa"/>
            <w:vMerge/>
            <w:tcBorders>
              <w:left w:val="single" w:sz="4" w:space="0" w:color="auto"/>
              <w:right w:val="single" w:sz="4" w:space="0" w:color="auto"/>
            </w:tcBorders>
            <w:noWrap/>
            <w:vAlign w:val="center"/>
          </w:tcPr>
          <w:p w14:paraId="429AF77E" w14:textId="77777777" w:rsidR="002A2206" w:rsidRDefault="002A2206">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E156767" w14:textId="77777777" w:rsidR="002A2206" w:rsidRDefault="002A2206">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62CB0F6" w14:textId="77777777" w:rsidR="002A220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教师培训合格率</w:t>
            </w:r>
            <w:proofErr w:type="spellEnd"/>
          </w:p>
        </w:tc>
        <w:tc>
          <w:tcPr>
            <w:tcW w:w="1242" w:type="dxa"/>
            <w:tcBorders>
              <w:top w:val="nil"/>
              <w:left w:val="nil"/>
              <w:bottom w:val="single" w:sz="4" w:space="0" w:color="auto"/>
              <w:right w:val="single" w:sz="4" w:space="0" w:color="auto"/>
            </w:tcBorders>
            <w:noWrap/>
            <w:vAlign w:val="center"/>
          </w:tcPr>
          <w:p w14:paraId="1B8D9F57"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23269B82" w14:textId="77777777" w:rsidR="002A2206"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1134" w:type="dxa"/>
            <w:tcBorders>
              <w:top w:val="nil"/>
              <w:left w:val="nil"/>
              <w:bottom w:val="single" w:sz="4" w:space="0" w:color="auto"/>
              <w:right w:val="single" w:sz="4" w:space="0" w:color="auto"/>
            </w:tcBorders>
            <w:noWrap/>
            <w:vAlign w:val="center"/>
          </w:tcPr>
          <w:p w14:paraId="1B2887F8"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CF50257"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5E67CE39"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4F5F3C0B" w14:textId="77777777" w:rsidR="002A2206" w:rsidRDefault="002A2206">
            <w:pPr>
              <w:jc w:val="center"/>
              <w:rPr>
                <w:rFonts w:ascii="宋体" w:eastAsia="宋体" w:hAnsi="宋体" w:cs="宋体" w:hint="eastAsia"/>
                <w:sz w:val="18"/>
                <w:szCs w:val="18"/>
              </w:rPr>
            </w:pPr>
          </w:p>
        </w:tc>
      </w:tr>
      <w:tr w:rsidR="002A2206" w14:paraId="6561CDBE"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DC7269B" w14:textId="77777777" w:rsidR="002A2206" w:rsidRDefault="002A2206">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5C210463" w14:textId="77777777" w:rsidR="002A2206" w:rsidRDefault="002A2206">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9B2425F" w14:textId="77777777" w:rsidR="002A220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办学条件达标率</w:t>
            </w:r>
            <w:proofErr w:type="spellEnd"/>
          </w:p>
        </w:tc>
        <w:tc>
          <w:tcPr>
            <w:tcW w:w="1242" w:type="dxa"/>
            <w:tcBorders>
              <w:top w:val="nil"/>
              <w:left w:val="nil"/>
              <w:bottom w:val="single" w:sz="4" w:space="0" w:color="auto"/>
              <w:right w:val="single" w:sz="4" w:space="0" w:color="auto"/>
            </w:tcBorders>
            <w:noWrap/>
            <w:vAlign w:val="center"/>
          </w:tcPr>
          <w:p w14:paraId="46A932BE"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640C8328" w14:textId="77777777" w:rsidR="002A2206"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1134" w:type="dxa"/>
            <w:tcBorders>
              <w:top w:val="nil"/>
              <w:left w:val="nil"/>
              <w:bottom w:val="single" w:sz="4" w:space="0" w:color="auto"/>
              <w:right w:val="single" w:sz="4" w:space="0" w:color="auto"/>
            </w:tcBorders>
            <w:noWrap/>
            <w:vAlign w:val="center"/>
          </w:tcPr>
          <w:p w14:paraId="4F107118"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4CF7E36"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729A4F2"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3A9D51F" w14:textId="77777777" w:rsidR="002A2206" w:rsidRDefault="002A2206">
            <w:pPr>
              <w:jc w:val="center"/>
              <w:rPr>
                <w:rFonts w:ascii="宋体" w:eastAsia="宋体" w:hAnsi="宋体" w:cs="宋体" w:hint="eastAsia"/>
                <w:sz w:val="18"/>
                <w:szCs w:val="18"/>
              </w:rPr>
            </w:pPr>
          </w:p>
        </w:tc>
      </w:tr>
      <w:tr w:rsidR="002A2206" w14:paraId="016D8C85"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741ED6CD" w14:textId="77777777" w:rsidR="002A220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417" w:type="dxa"/>
            <w:tcBorders>
              <w:top w:val="nil"/>
              <w:left w:val="nil"/>
              <w:bottom w:val="single" w:sz="4" w:space="0" w:color="auto"/>
              <w:right w:val="single" w:sz="4" w:space="0" w:color="auto"/>
            </w:tcBorders>
            <w:noWrap/>
            <w:vAlign w:val="center"/>
          </w:tcPr>
          <w:p w14:paraId="5E235C13" w14:textId="77777777" w:rsidR="002A220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满意度指标</w:t>
            </w:r>
            <w:proofErr w:type="spellEnd"/>
          </w:p>
        </w:tc>
        <w:tc>
          <w:tcPr>
            <w:tcW w:w="1418" w:type="dxa"/>
            <w:tcBorders>
              <w:top w:val="nil"/>
              <w:left w:val="nil"/>
              <w:bottom w:val="single" w:sz="4" w:space="0" w:color="auto"/>
              <w:right w:val="single" w:sz="4" w:space="0" w:color="auto"/>
            </w:tcBorders>
            <w:noWrap/>
            <w:vAlign w:val="center"/>
          </w:tcPr>
          <w:p w14:paraId="0D902A6F" w14:textId="77777777" w:rsidR="002A220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家长满意度</w:t>
            </w:r>
            <w:proofErr w:type="spellEnd"/>
          </w:p>
        </w:tc>
        <w:tc>
          <w:tcPr>
            <w:tcW w:w="1242" w:type="dxa"/>
            <w:tcBorders>
              <w:top w:val="nil"/>
              <w:left w:val="nil"/>
              <w:bottom w:val="single" w:sz="4" w:space="0" w:color="auto"/>
              <w:right w:val="single" w:sz="4" w:space="0" w:color="auto"/>
            </w:tcBorders>
            <w:noWrap/>
            <w:vAlign w:val="center"/>
          </w:tcPr>
          <w:p w14:paraId="6EB89C85"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3B597CFF" w14:textId="77777777" w:rsidR="002A2206"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1134" w:type="dxa"/>
            <w:tcBorders>
              <w:top w:val="nil"/>
              <w:left w:val="nil"/>
              <w:bottom w:val="single" w:sz="4" w:space="0" w:color="auto"/>
              <w:right w:val="single" w:sz="4" w:space="0" w:color="auto"/>
            </w:tcBorders>
            <w:noWrap/>
            <w:vAlign w:val="center"/>
          </w:tcPr>
          <w:p w14:paraId="731D2504"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021F740"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72172232" w14:textId="77777777" w:rsidR="002A2206"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7C87D118" w14:textId="77777777" w:rsidR="002A2206" w:rsidRDefault="002A2206">
            <w:pPr>
              <w:jc w:val="center"/>
              <w:rPr>
                <w:rFonts w:ascii="宋体" w:eastAsia="宋体" w:hAnsi="宋体" w:cs="宋体" w:hint="eastAsia"/>
                <w:sz w:val="18"/>
                <w:szCs w:val="18"/>
              </w:rPr>
            </w:pPr>
          </w:p>
        </w:tc>
      </w:tr>
    </w:tbl>
    <w:p w14:paraId="62B47519" w14:textId="77777777" w:rsidR="002A220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FFD356C" w14:textId="77777777" w:rsidR="002A220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A2206" w14:paraId="625F60F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F74068" w14:textId="77777777" w:rsidR="002A2206" w:rsidRDefault="00000000">
            <w:pPr>
              <w:jc w:val="center"/>
              <w:rPr>
                <w:rFonts w:ascii="宋体" w:eastAsia="宋体" w:hAnsi="宋体" w:cs="宋体" w:hint="eastAsia"/>
                <w:b/>
                <w:bCs/>
                <w:color w:val="000000"/>
                <w:sz w:val="18"/>
                <w:szCs w:val="18"/>
              </w:rPr>
            </w:pPr>
            <w:bookmarkStart w:id="4" w:name="_Hlk201837198"/>
            <w:bookmarkEnd w:id="3"/>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B6EBD41" w14:textId="77777777" w:rsidR="002A220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2023年中央大气污染防治资金[第二批]</w:t>
            </w:r>
          </w:p>
        </w:tc>
      </w:tr>
      <w:tr w:rsidR="002A2206" w14:paraId="6BC13D9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17FBC4"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322305F"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昌吉市教育局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1A67FC2"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B801563" w14:textId="048353B3" w:rsidR="002A2206" w:rsidRDefault="00CB79F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昌吉市阿什里哈萨克民族乡中心幼儿园</w:t>
            </w:r>
          </w:p>
        </w:tc>
      </w:tr>
      <w:tr w:rsidR="002A2206" w14:paraId="4ACCB87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F65E19D"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28D30C2" w14:textId="77777777" w:rsidR="002A2206" w:rsidRDefault="002A220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D944B87"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D227E10"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F4B2E1C"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234E394"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20B84D3"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EF3673F"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2A2206" w14:paraId="733C0E1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ACECD75" w14:textId="77777777" w:rsidR="002A2206" w:rsidRDefault="002A220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ACDBDE"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47BAFBD"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w:t>
            </w:r>
          </w:p>
        </w:tc>
        <w:tc>
          <w:tcPr>
            <w:tcW w:w="1968" w:type="dxa"/>
            <w:gridSpan w:val="3"/>
            <w:tcBorders>
              <w:top w:val="single" w:sz="4" w:space="0" w:color="auto"/>
              <w:left w:val="nil"/>
              <w:bottom w:val="single" w:sz="4" w:space="0" w:color="auto"/>
              <w:right w:val="single" w:sz="4" w:space="0" w:color="auto"/>
            </w:tcBorders>
            <w:vAlign w:val="center"/>
          </w:tcPr>
          <w:p w14:paraId="0811A235"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w:t>
            </w:r>
          </w:p>
        </w:tc>
        <w:tc>
          <w:tcPr>
            <w:tcW w:w="1428" w:type="dxa"/>
            <w:gridSpan w:val="2"/>
            <w:tcBorders>
              <w:top w:val="single" w:sz="4" w:space="0" w:color="auto"/>
              <w:left w:val="nil"/>
              <w:bottom w:val="single" w:sz="4" w:space="0" w:color="auto"/>
              <w:right w:val="single" w:sz="4" w:space="0" w:color="auto"/>
            </w:tcBorders>
            <w:vAlign w:val="center"/>
          </w:tcPr>
          <w:p w14:paraId="278875BD"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w:t>
            </w:r>
          </w:p>
        </w:tc>
        <w:tc>
          <w:tcPr>
            <w:tcW w:w="1372" w:type="dxa"/>
            <w:gridSpan w:val="2"/>
            <w:tcBorders>
              <w:top w:val="nil"/>
              <w:left w:val="nil"/>
              <w:bottom w:val="single" w:sz="4" w:space="0" w:color="auto"/>
              <w:right w:val="single" w:sz="4" w:space="0" w:color="auto"/>
            </w:tcBorders>
            <w:vAlign w:val="center"/>
          </w:tcPr>
          <w:p w14:paraId="3919AD20"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91379D2"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B3534EB"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A2206" w14:paraId="684EA05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1F53F6D" w14:textId="77777777" w:rsidR="002A2206" w:rsidRDefault="002A220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8F25EC"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6AE82BC"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w:t>
            </w:r>
          </w:p>
        </w:tc>
        <w:tc>
          <w:tcPr>
            <w:tcW w:w="1968" w:type="dxa"/>
            <w:gridSpan w:val="3"/>
            <w:tcBorders>
              <w:top w:val="single" w:sz="4" w:space="0" w:color="auto"/>
              <w:left w:val="nil"/>
              <w:bottom w:val="single" w:sz="4" w:space="0" w:color="auto"/>
              <w:right w:val="single" w:sz="4" w:space="0" w:color="auto"/>
            </w:tcBorders>
            <w:vAlign w:val="center"/>
          </w:tcPr>
          <w:p w14:paraId="2FDA4263"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w:t>
            </w:r>
          </w:p>
        </w:tc>
        <w:tc>
          <w:tcPr>
            <w:tcW w:w="1428" w:type="dxa"/>
            <w:gridSpan w:val="2"/>
            <w:tcBorders>
              <w:top w:val="single" w:sz="4" w:space="0" w:color="auto"/>
              <w:left w:val="nil"/>
              <w:bottom w:val="single" w:sz="4" w:space="0" w:color="auto"/>
              <w:right w:val="single" w:sz="4" w:space="0" w:color="auto"/>
            </w:tcBorders>
            <w:vAlign w:val="center"/>
          </w:tcPr>
          <w:p w14:paraId="63318C81"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w:t>
            </w:r>
          </w:p>
        </w:tc>
        <w:tc>
          <w:tcPr>
            <w:tcW w:w="1372" w:type="dxa"/>
            <w:gridSpan w:val="2"/>
            <w:tcBorders>
              <w:top w:val="nil"/>
              <w:left w:val="nil"/>
              <w:bottom w:val="single" w:sz="4" w:space="0" w:color="auto"/>
              <w:right w:val="single" w:sz="4" w:space="0" w:color="auto"/>
            </w:tcBorders>
            <w:vAlign w:val="center"/>
          </w:tcPr>
          <w:p w14:paraId="7EE82812"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B563A5E"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609FD7E"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A2206" w14:paraId="4FD3461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B6A1415" w14:textId="77777777" w:rsidR="002A2206" w:rsidRDefault="002A220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F912161" w14:textId="77777777" w:rsidR="002A220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DBA3F1C"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D13E9D8"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FFEC0AF"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B32E2C5"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A32A0AA"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34A98C3"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A2206" w14:paraId="374CF73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7356EC5"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7E76A29"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3E084A1"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2A2206" w14:paraId="234ACA3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EB5EECD" w14:textId="77777777" w:rsidR="002A2206" w:rsidRDefault="002A220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496E9D1" w14:textId="77777777" w:rsidR="002A220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昌吉市阿什里哈萨克民族乡中心幼儿园2024年拟投入135000万元采购一批配电变压器，电热水锅炉，锅炉房配套设备对昌吉市阿什里</w:t>
            </w:r>
            <w:proofErr w:type="gramStart"/>
            <w:r>
              <w:rPr>
                <w:rFonts w:ascii="宋体" w:eastAsia="宋体" w:hAnsi="宋体" w:cs="宋体" w:hint="eastAsia"/>
                <w:color w:val="000000"/>
                <w:sz w:val="18"/>
                <w:szCs w:val="18"/>
                <w:lang w:eastAsia="zh-CN"/>
              </w:rPr>
              <w:t>哈萨克民族乡中心幼儿园红沟村</w:t>
            </w:r>
            <w:proofErr w:type="gramEnd"/>
            <w:r>
              <w:rPr>
                <w:rFonts w:ascii="宋体" w:eastAsia="宋体" w:hAnsi="宋体" w:cs="宋体" w:hint="eastAsia"/>
                <w:color w:val="000000"/>
                <w:sz w:val="18"/>
                <w:szCs w:val="18"/>
                <w:lang w:eastAsia="zh-CN"/>
              </w:rPr>
              <w:t>分园老旧燃煤锅炉进行改造。该项目完工日期2024年5月30日，验收合格率达100%，项目资金支付及时率达100%。通过该项目实施有效保障学校正常运转，完成教育教学活动，持续改善教育教学环境，使受益学生及教职工满意度达95%以上。</w:t>
            </w:r>
          </w:p>
        </w:tc>
        <w:tc>
          <w:tcPr>
            <w:tcW w:w="5716" w:type="dxa"/>
            <w:gridSpan w:val="8"/>
            <w:tcBorders>
              <w:top w:val="single" w:sz="4" w:space="0" w:color="auto"/>
              <w:left w:val="nil"/>
              <w:bottom w:val="single" w:sz="4" w:space="0" w:color="auto"/>
              <w:right w:val="single" w:sz="4" w:space="0" w:color="auto"/>
            </w:tcBorders>
            <w:vAlign w:val="center"/>
          </w:tcPr>
          <w:p w14:paraId="6C94CB5E" w14:textId="77777777" w:rsidR="002A220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13.5万元,完成购置配套变压器及安装5个、改造燃煤锅炉数及安装1个、改造锅炉房及安装配套设施设备数1个；通过该项目的实施，有效提升了学校教育教学活动质量，保障学校正常运转，，持续促进了教育教学环境的改善。</w:t>
            </w:r>
          </w:p>
        </w:tc>
      </w:tr>
      <w:tr w:rsidR="002A2206" w14:paraId="3A9A9D22" w14:textId="77777777">
        <w:trPr>
          <w:trHeight w:val="820"/>
        </w:trPr>
        <w:tc>
          <w:tcPr>
            <w:tcW w:w="709" w:type="dxa"/>
            <w:tcBorders>
              <w:top w:val="nil"/>
              <w:left w:val="single" w:sz="4" w:space="0" w:color="auto"/>
              <w:bottom w:val="single" w:sz="4" w:space="0" w:color="auto"/>
              <w:right w:val="single" w:sz="4" w:space="0" w:color="auto"/>
            </w:tcBorders>
            <w:vAlign w:val="center"/>
          </w:tcPr>
          <w:p w14:paraId="073B62CA" w14:textId="77777777" w:rsidR="002A2206" w:rsidRDefault="002A220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49A093"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FA1DBEC"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F7EF999"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53A4F01"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8F5ACE8"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3F72E6D"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CBCE5E3"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5CC0A95"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FBEDD27"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8371801"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4A0BB5A"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5402F22"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A5CF11C" w14:textId="77777777" w:rsidR="002A220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A2206" w14:paraId="23252B71" w14:textId="77777777">
        <w:trPr>
          <w:trHeight w:val="800"/>
        </w:trPr>
        <w:tc>
          <w:tcPr>
            <w:tcW w:w="709" w:type="dxa"/>
            <w:vMerge w:val="restart"/>
            <w:tcBorders>
              <w:top w:val="nil"/>
              <w:left w:val="single" w:sz="4" w:space="0" w:color="auto"/>
              <w:right w:val="single" w:sz="4" w:space="0" w:color="auto"/>
            </w:tcBorders>
            <w:vAlign w:val="center"/>
          </w:tcPr>
          <w:p w14:paraId="588AF2A6" w14:textId="77777777" w:rsidR="002A220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58BA737"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99ACBD0"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289B472" w14:textId="77777777" w:rsidR="002A2206" w:rsidRDefault="00000000">
            <w:pPr>
              <w:rPr>
                <w:rFonts w:hint="eastAsia"/>
                <w:color w:val="000000"/>
                <w:sz w:val="18"/>
                <w:szCs w:val="18"/>
                <w:lang w:eastAsia="zh-CN"/>
              </w:rPr>
            </w:pPr>
            <w:r>
              <w:rPr>
                <w:rFonts w:hint="eastAsia"/>
                <w:color w:val="000000"/>
                <w:sz w:val="18"/>
                <w:szCs w:val="18"/>
                <w:lang w:eastAsia="zh-CN"/>
              </w:rPr>
              <w:t>购置配套变压器及安装（</w:t>
            </w:r>
            <w:proofErr w:type="gramStart"/>
            <w:r>
              <w:rPr>
                <w:rFonts w:hint="eastAsia"/>
                <w:color w:val="000000"/>
                <w:sz w:val="18"/>
                <w:szCs w:val="18"/>
                <w:lang w:eastAsia="zh-CN"/>
              </w:rPr>
              <w:t>个</w:t>
            </w:r>
            <w:proofErr w:type="gramEnd"/>
            <w:r>
              <w:rPr>
                <w:rFonts w:hint="eastAsia"/>
                <w:color w:val="000000"/>
                <w:sz w:val="18"/>
                <w:szCs w:val="18"/>
                <w:lang w:eastAsia="zh-CN"/>
              </w:rPr>
              <w:t>）</w:t>
            </w:r>
          </w:p>
        </w:tc>
        <w:tc>
          <w:tcPr>
            <w:tcW w:w="627" w:type="dxa"/>
            <w:tcBorders>
              <w:top w:val="nil"/>
              <w:left w:val="nil"/>
              <w:bottom w:val="single" w:sz="4" w:space="0" w:color="auto"/>
              <w:right w:val="single" w:sz="4" w:space="0" w:color="auto"/>
            </w:tcBorders>
            <w:vAlign w:val="center"/>
          </w:tcPr>
          <w:p w14:paraId="77DC30A2"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542B209"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728" w:type="dxa"/>
            <w:tcBorders>
              <w:top w:val="nil"/>
              <w:left w:val="nil"/>
              <w:bottom w:val="single" w:sz="4" w:space="0" w:color="auto"/>
              <w:right w:val="single" w:sz="4" w:space="0" w:color="auto"/>
            </w:tcBorders>
            <w:vAlign w:val="center"/>
          </w:tcPr>
          <w:p w14:paraId="7AB4E57F"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37" w:type="dxa"/>
            <w:tcBorders>
              <w:top w:val="nil"/>
              <w:left w:val="nil"/>
              <w:bottom w:val="single" w:sz="4" w:space="0" w:color="auto"/>
              <w:right w:val="single" w:sz="4" w:space="0" w:color="auto"/>
            </w:tcBorders>
            <w:vAlign w:val="center"/>
          </w:tcPr>
          <w:p w14:paraId="08D53E5D"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C627C2"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7F0439A"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5E23D1"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90DD98"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91F3CD" w14:textId="77777777" w:rsidR="002A220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342C24F" w14:textId="77777777" w:rsidR="002A2206" w:rsidRDefault="002A2206">
            <w:pPr>
              <w:jc w:val="center"/>
              <w:rPr>
                <w:rFonts w:hint="eastAsia"/>
                <w:color w:val="000000"/>
                <w:sz w:val="18"/>
                <w:szCs w:val="18"/>
              </w:rPr>
            </w:pPr>
          </w:p>
        </w:tc>
      </w:tr>
      <w:tr w:rsidR="002A2206" w14:paraId="253C2CB7" w14:textId="77777777">
        <w:trPr>
          <w:trHeight w:val="800"/>
        </w:trPr>
        <w:tc>
          <w:tcPr>
            <w:tcW w:w="709" w:type="dxa"/>
            <w:vMerge/>
            <w:tcBorders>
              <w:left w:val="single" w:sz="4" w:space="0" w:color="auto"/>
              <w:right w:val="single" w:sz="4" w:space="0" w:color="auto"/>
            </w:tcBorders>
            <w:vAlign w:val="center"/>
          </w:tcPr>
          <w:p w14:paraId="64004040" w14:textId="77777777" w:rsidR="002A2206" w:rsidRDefault="002A220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8ADCBE9" w14:textId="77777777" w:rsidR="002A2206" w:rsidRDefault="002A220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74A2BB"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B93A7CB" w14:textId="77777777" w:rsidR="002A220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改造燃煤锅炉数及安装（</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w:t>
            </w:r>
          </w:p>
        </w:tc>
        <w:tc>
          <w:tcPr>
            <w:tcW w:w="627" w:type="dxa"/>
            <w:tcBorders>
              <w:top w:val="nil"/>
              <w:left w:val="nil"/>
              <w:bottom w:val="single" w:sz="4" w:space="0" w:color="auto"/>
              <w:right w:val="single" w:sz="4" w:space="0" w:color="auto"/>
            </w:tcBorders>
            <w:vAlign w:val="center"/>
          </w:tcPr>
          <w:p w14:paraId="0A98D1A5"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3AF5194"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17D95BCE"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8A3BACA"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419FC4"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C9AE783"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B0671A"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3703A79"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7FE855" w14:textId="77777777" w:rsidR="002A220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D00DD71" w14:textId="77777777" w:rsidR="002A2206" w:rsidRDefault="002A2206">
            <w:pPr>
              <w:jc w:val="center"/>
              <w:rPr>
                <w:rFonts w:ascii="宋体" w:eastAsia="宋体" w:hAnsi="宋体" w:cs="宋体" w:hint="eastAsia"/>
                <w:color w:val="000000"/>
                <w:sz w:val="18"/>
                <w:szCs w:val="18"/>
              </w:rPr>
            </w:pPr>
          </w:p>
        </w:tc>
      </w:tr>
      <w:tr w:rsidR="002A2206" w14:paraId="11A98C4C" w14:textId="77777777">
        <w:trPr>
          <w:trHeight w:val="800"/>
        </w:trPr>
        <w:tc>
          <w:tcPr>
            <w:tcW w:w="709" w:type="dxa"/>
            <w:vMerge/>
            <w:tcBorders>
              <w:left w:val="single" w:sz="4" w:space="0" w:color="auto"/>
              <w:right w:val="single" w:sz="4" w:space="0" w:color="auto"/>
            </w:tcBorders>
            <w:vAlign w:val="center"/>
          </w:tcPr>
          <w:p w14:paraId="108C3B48" w14:textId="77777777" w:rsidR="002A2206" w:rsidRDefault="002A220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ECAE19D" w14:textId="77777777" w:rsidR="002A2206" w:rsidRDefault="002A220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3E4788"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84B2438" w14:textId="77777777" w:rsidR="002A220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改造锅炉房及安装配套设施设备数（</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w:t>
            </w:r>
          </w:p>
        </w:tc>
        <w:tc>
          <w:tcPr>
            <w:tcW w:w="627" w:type="dxa"/>
            <w:tcBorders>
              <w:top w:val="nil"/>
              <w:left w:val="nil"/>
              <w:bottom w:val="single" w:sz="4" w:space="0" w:color="auto"/>
              <w:right w:val="single" w:sz="4" w:space="0" w:color="auto"/>
            </w:tcBorders>
            <w:vAlign w:val="center"/>
          </w:tcPr>
          <w:p w14:paraId="45B93CE7"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E624B79"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4BF64DD4"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3149502"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A54326"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A0DBEFA"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64632D"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3D6D79"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9D704F" w14:textId="77777777" w:rsidR="002A220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7EA46C4" w14:textId="77777777" w:rsidR="002A2206" w:rsidRDefault="002A2206">
            <w:pPr>
              <w:jc w:val="center"/>
              <w:rPr>
                <w:rFonts w:ascii="宋体" w:eastAsia="宋体" w:hAnsi="宋体" w:cs="宋体" w:hint="eastAsia"/>
                <w:color w:val="000000"/>
                <w:sz w:val="18"/>
                <w:szCs w:val="18"/>
              </w:rPr>
            </w:pPr>
          </w:p>
        </w:tc>
      </w:tr>
      <w:tr w:rsidR="002A2206" w14:paraId="3210810F" w14:textId="77777777">
        <w:trPr>
          <w:trHeight w:val="800"/>
        </w:trPr>
        <w:tc>
          <w:tcPr>
            <w:tcW w:w="709" w:type="dxa"/>
            <w:vMerge/>
            <w:tcBorders>
              <w:left w:val="single" w:sz="4" w:space="0" w:color="auto"/>
              <w:right w:val="single" w:sz="4" w:space="0" w:color="auto"/>
            </w:tcBorders>
            <w:vAlign w:val="center"/>
          </w:tcPr>
          <w:p w14:paraId="3077F0D7" w14:textId="77777777" w:rsidR="002A2206" w:rsidRDefault="002A220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45F288C" w14:textId="77777777" w:rsidR="002A2206" w:rsidRDefault="002A220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A33E6D"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E9EC4F1" w14:textId="77777777" w:rsidR="002A220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工程验收合格率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BF66097"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5E45141"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30E00A2"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B3B0E69"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A49786"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C55F787"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05B5A8"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16D009"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37D996" w14:textId="77777777" w:rsidR="002A220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AA3340D" w14:textId="77777777" w:rsidR="002A2206" w:rsidRDefault="002A2206">
            <w:pPr>
              <w:jc w:val="center"/>
              <w:rPr>
                <w:rFonts w:ascii="宋体" w:eastAsia="宋体" w:hAnsi="宋体" w:cs="宋体" w:hint="eastAsia"/>
                <w:color w:val="000000"/>
                <w:sz w:val="18"/>
                <w:szCs w:val="18"/>
              </w:rPr>
            </w:pPr>
          </w:p>
        </w:tc>
      </w:tr>
      <w:tr w:rsidR="002A2206" w14:paraId="603A5F5C" w14:textId="77777777">
        <w:trPr>
          <w:trHeight w:val="800"/>
        </w:trPr>
        <w:tc>
          <w:tcPr>
            <w:tcW w:w="709" w:type="dxa"/>
            <w:vMerge/>
            <w:tcBorders>
              <w:left w:val="single" w:sz="4" w:space="0" w:color="auto"/>
              <w:right w:val="single" w:sz="4" w:space="0" w:color="auto"/>
            </w:tcBorders>
            <w:vAlign w:val="center"/>
          </w:tcPr>
          <w:p w14:paraId="3E33E7FA" w14:textId="77777777" w:rsidR="002A2206" w:rsidRDefault="002A220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8573F41" w14:textId="77777777" w:rsidR="002A2206" w:rsidRDefault="002A220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228DDB"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6A90452" w14:textId="77777777" w:rsidR="002A220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项目资金支付及时率（%）</w:t>
            </w:r>
          </w:p>
        </w:tc>
        <w:tc>
          <w:tcPr>
            <w:tcW w:w="627" w:type="dxa"/>
            <w:tcBorders>
              <w:top w:val="nil"/>
              <w:left w:val="nil"/>
              <w:bottom w:val="single" w:sz="4" w:space="0" w:color="auto"/>
              <w:right w:val="single" w:sz="4" w:space="0" w:color="auto"/>
            </w:tcBorders>
            <w:vAlign w:val="center"/>
          </w:tcPr>
          <w:p w14:paraId="3D1777B6"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8584441"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D3F41DC"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ECE835D"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927D19"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5D5FABB"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0098D2"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F395AB"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C191D1" w14:textId="77777777" w:rsidR="002A220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603F0D2" w14:textId="77777777" w:rsidR="002A2206" w:rsidRDefault="002A2206">
            <w:pPr>
              <w:jc w:val="center"/>
              <w:rPr>
                <w:rFonts w:ascii="宋体" w:eastAsia="宋体" w:hAnsi="宋体" w:cs="宋体" w:hint="eastAsia"/>
                <w:color w:val="000000"/>
                <w:sz w:val="18"/>
                <w:szCs w:val="18"/>
              </w:rPr>
            </w:pPr>
          </w:p>
        </w:tc>
      </w:tr>
      <w:tr w:rsidR="002A2206" w14:paraId="4CF99891" w14:textId="77777777">
        <w:trPr>
          <w:trHeight w:val="800"/>
        </w:trPr>
        <w:tc>
          <w:tcPr>
            <w:tcW w:w="709" w:type="dxa"/>
            <w:vMerge/>
            <w:tcBorders>
              <w:left w:val="single" w:sz="4" w:space="0" w:color="auto"/>
              <w:right w:val="single" w:sz="4" w:space="0" w:color="auto"/>
            </w:tcBorders>
            <w:vAlign w:val="center"/>
          </w:tcPr>
          <w:p w14:paraId="3A6939AB" w14:textId="77777777" w:rsidR="002A2206" w:rsidRDefault="002A220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1D62883"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FDD3029"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38D776D" w14:textId="77777777" w:rsidR="002A220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支付商品货物及安装费</w:t>
            </w:r>
          </w:p>
        </w:tc>
        <w:tc>
          <w:tcPr>
            <w:tcW w:w="627" w:type="dxa"/>
            <w:tcBorders>
              <w:top w:val="nil"/>
              <w:left w:val="nil"/>
              <w:bottom w:val="single" w:sz="4" w:space="0" w:color="auto"/>
              <w:right w:val="single" w:sz="4" w:space="0" w:color="auto"/>
            </w:tcBorders>
            <w:vAlign w:val="center"/>
          </w:tcPr>
          <w:p w14:paraId="052B64F9"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CD45CC"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=134590元</w:t>
            </w:r>
          </w:p>
        </w:tc>
        <w:tc>
          <w:tcPr>
            <w:tcW w:w="728" w:type="dxa"/>
            <w:tcBorders>
              <w:top w:val="nil"/>
              <w:left w:val="nil"/>
              <w:bottom w:val="single" w:sz="4" w:space="0" w:color="auto"/>
              <w:right w:val="single" w:sz="4" w:space="0" w:color="auto"/>
            </w:tcBorders>
            <w:vAlign w:val="center"/>
          </w:tcPr>
          <w:p w14:paraId="19FB9CCC"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=134590元</w:t>
            </w:r>
          </w:p>
        </w:tc>
        <w:tc>
          <w:tcPr>
            <w:tcW w:w="637" w:type="dxa"/>
            <w:tcBorders>
              <w:top w:val="nil"/>
              <w:left w:val="nil"/>
              <w:bottom w:val="single" w:sz="4" w:space="0" w:color="auto"/>
              <w:right w:val="single" w:sz="4" w:space="0" w:color="auto"/>
            </w:tcBorders>
            <w:vAlign w:val="center"/>
          </w:tcPr>
          <w:p w14:paraId="64BAF0FC"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BBDA32"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BAEAA86"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D0A1FB"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CE30913"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E01782" w14:textId="77777777" w:rsidR="002A220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BF2CEF0" w14:textId="77777777" w:rsidR="002A2206" w:rsidRDefault="002A2206">
            <w:pPr>
              <w:jc w:val="center"/>
              <w:rPr>
                <w:rFonts w:ascii="宋体" w:eastAsia="宋体" w:hAnsi="宋体" w:cs="宋体" w:hint="eastAsia"/>
                <w:color w:val="000000"/>
                <w:sz w:val="18"/>
                <w:szCs w:val="18"/>
              </w:rPr>
            </w:pPr>
          </w:p>
        </w:tc>
      </w:tr>
      <w:tr w:rsidR="002A2206" w14:paraId="14DA60DA" w14:textId="77777777">
        <w:trPr>
          <w:trHeight w:val="800"/>
        </w:trPr>
        <w:tc>
          <w:tcPr>
            <w:tcW w:w="709" w:type="dxa"/>
            <w:vMerge/>
            <w:tcBorders>
              <w:left w:val="single" w:sz="4" w:space="0" w:color="auto"/>
              <w:right w:val="single" w:sz="4" w:space="0" w:color="auto"/>
            </w:tcBorders>
            <w:vAlign w:val="center"/>
          </w:tcPr>
          <w:p w14:paraId="1E5EC22D" w14:textId="77777777" w:rsidR="002A2206" w:rsidRDefault="002A220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44C0779" w14:textId="77777777" w:rsidR="002A2206" w:rsidRDefault="002A220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C77F9A"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7771E32" w14:textId="77777777" w:rsidR="002A220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支付叉车吊车费</w:t>
            </w:r>
            <w:proofErr w:type="spellEnd"/>
          </w:p>
        </w:tc>
        <w:tc>
          <w:tcPr>
            <w:tcW w:w="627" w:type="dxa"/>
            <w:tcBorders>
              <w:top w:val="nil"/>
              <w:left w:val="nil"/>
              <w:bottom w:val="single" w:sz="4" w:space="0" w:color="auto"/>
              <w:right w:val="single" w:sz="4" w:space="0" w:color="auto"/>
            </w:tcBorders>
            <w:vAlign w:val="center"/>
          </w:tcPr>
          <w:p w14:paraId="2FCE498B"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E82A32"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=410元</w:t>
            </w:r>
          </w:p>
        </w:tc>
        <w:tc>
          <w:tcPr>
            <w:tcW w:w="728" w:type="dxa"/>
            <w:tcBorders>
              <w:top w:val="nil"/>
              <w:left w:val="nil"/>
              <w:bottom w:val="single" w:sz="4" w:space="0" w:color="auto"/>
              <w:right w:val="single" w:sz="4" w:space="0" w:color="auto"/>
            </w:tcBorders>
            <w:vAlign w:val="center"/>
          </w:tcPr>
          <w:p w14:paraId="40A78BB1"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=410元</w:t>
            </w:r>
          </w:p>
        </w:tc>
        <w:tc>
          <w:tcPr>
            <w:tcW w:w="637" w:type="dxa"/>
            <w:tcBorders>
              <w:top w:val="nil"/>
              <w:left w:val="nil"/>
              <w:bottom w:val="single" w:sz="4" w:space="0" w:color="auto"/>
              <w:right w:val="single" w:sz="4" w:space="0" w:color="auto"/>
            </w:tcBorders>
            <w:vAlign w:val="center"/>
          </w:tcPr>
          <w:p w14:paraId="76A6E2BC"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55338A"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EA72F0B"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EC480DA"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3900C75"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3A8F24" w14:textId="77777777" w:rsidR="002A220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992191E" w14:textId="77777777" w:rsidR="002A2206" w:rsidRDefault="002A2206">
            <w:pPr>
              <w:jc w:val="center"/>
              <w:rPr>
                <w:rFonts w:ascii="宋体" w:eastAsia="宋体" w:hAnsi="宋体" w:cs="宋体" w:hint="eastAsia"/>
                <w:color w:val="000000"/>
                <w:sz w:val="18"/>
                <w:szCs w:val="18"/>
              </w:rPr>
            </w:pPr>
          </w:p>
        </w:tc>
      </w:tr>
      <w:tr w:rsidR="002A2206" w14:paraId="67F3C124" w14:textId="77777777">
        <w:trPr>
          <w:trHeight w:val="800"/>
        </w:trPr>
        <w:tc>
          <w:tcPr>
            <w:tcW w:w="709" w:type="dxa"/>
            <w:vMerge/>
            <w:tcBorders>
              <w:left w:val="single" w:sz="4" w:space="0" w:color="auto"/>
              <w:right w:val="single" w:sz="4" w:space="0" w:color="auto"/>
            </w:tcBorders>
            <w:vAlign w:val="center"/>
          </w:tcPr>
          <w:p w14:paraId="18C25394" w14:textId="77777777" w:rsidR="002A2206" w:rsidRDefault="002A220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20D1A12"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BAE256A"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2DE3D88" w14:textId="77777777" w:rsidR="002A220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保障学校正常运转，完成教学活动</w:t>
            </w:r>
          </w:p>
        </w:tc>
        <w:tc>
          <w:tcPr>
            <w:tcW w:w="627" w:type="dxa"/>
            <w:tcBorders>
              <w:top w:val="nil"/>
              <w:left w:val="nil"/>
              <w:bottom w:val="single" w:sz="4" w:space="0" w:color="auto"/>
              <w:right w:val="single" w:sz="4" w:space="0" w:color="auto"/>
            </w:tcBorders>
            <w:vAlign w:val="center"/>
          </w:tcPr>
          <w:p w14:paraId="02EB6526"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B941502"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1AF6BC08"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6984245"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330FDC"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3F426A4"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7B3280"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4D38EE"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28DF9E5" w14:textId="77777777" w:rsidR="002A220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BB8B490" w14:textId="77777777" w:rsidR="002A2206" w:rsidRDefault="002A2206">
            <w:pPr>
              <w:jc w:val="center"/>
              <w:rPr>
                <w:rFonts w:ascii="宋体" w:eastAsia="宋体" w:hAnsi="宋体" w:cs="宋体" w:hint="eastAsia"/>
                <w:color w:val="000000"/>
                <w:sz w:val="18"/>
                <w:szCs w:val="18"/>
              </w:rPr>
            </w:pPr>
          </w:p>
        </w:tc>
      </w:tr>
      <w:tr w:rsidR="002A2206" w14:paraId="093D4169" w14:textId="77777777">
        <w:trPr>
          <w:trHeight w:val="800"/>
        </w:trPr>
        <w:tc>
          <w:tcPr>
            <w:tcW w:w="709" w:type="dxa"/>
            <w:vMerge/>
            <w:tcBorders>
              <w:left w:val="single" w:sz="4" w:space="0" w:color="auto"/>
              <w:right w:val="single" w:sz="4" w:space="0" w:color="auto"/>
            </w:tcBorders>
            <w:vAlign w:val="center"/>
          </w:tcPr>
          <w:p w14:paraId="0D457133" w14:textId="77777777" w:rsidR="002A2206" w:rsidRDefault="002A220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C147351" w14:textId="77777777" w:rsidR="002A2206" w:rsidRDefault="002A220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98B055"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7B198C7" w14:textId="77777777" w:rsidR="002A220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持续改善教育教学环境</w:t>
            </w:r>
          </w:p>
        </w:tc>
        <w:tc>
          <w:tcPr>
            <w:tcW w:w="627" w:type="dxa"/>
            <w:tcBorders>
              <w:top w:val="nil"/>
              <w:left w:val="nil"/>
              <w:bottom w:val="single" w:sz="4" w:space="0" w:color="auto"/>
              <w:right w:val="single" w:sz="4" w:space="0" w:color="auto"/>
            </w:tcBorders>
            <w:vAlign w:val="center"/>
          </w:tcPr>
          <w:p w14:paraId="333ED359"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3EDAFF"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持续改善</w:t>
            </w:r>
            <w:proofErr w:type="spellEnd"/>
          </w:p>
        </w:tc>
        <w:tc>
          <w:tcPr>
            <w:tcW w:w="728" w:type="dxa"/>
            <w:tcBorders>
              <w:top w:val="nil"/>
              <w:left w:val="nil"/>
              <w:bottom w:val="single" w:sz="4" w:space="0" w:color="auto"/>
              <w:right w:val="single" w:sz="4" w:space="0" w:color="auto"/>
            </w:tcBorders>
            <w:vAlign w:val="center"/>
          </w:tcPr>
          <w:p w14:paraId="62641E0F"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5E212D8"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F9C9CD"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BF9570"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D4CCF8"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C8136B"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59DDB18" w14:textId="77777777" w:rsidR="002A220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3EAFECA" w14:textId="77777777" w:rsidR="002A2206" w:rsidRDefault="002A2206">
            <w:pPr>
              <w:jc w:val="center"/>
              <w:rPr>
                <w:rFonts w:ascii="宋体" w:eastAsia="宋体" w:hAnsi="宋体" w:cs="宋体" w:hint="eastAsia"/>
                <w:color w:val="000000"/>
                <w:sz w:val="18"/>
                <w:szCs w:val="18"/>
              </w:rPr>
            </w:pPr>
          </w:p>
        </w:tc>
      </w:tr>
      <w:tr w:rsidR="002A2206" w14:paraId="3BF44FB8" w14:textId="77777777">
        <w:trPr>
          <w:trHeight w:val="800"/>
        </w:trPr>
        <w:tc>
          <w:tcPr>
            <w:tcW w:w="709" w:type="dxa"/>
            <w:vMerge/>
            <w:tcBorders>
              <w:left w:val="single" w:sz="4" w:space="0" w:color="auto"/>
              <w:right w:val="single" w:sz="4" w:space="0" w:color="auto"/>
            </w:tcBorders>
            <w:vAlign w:val="center"/>
          </w:tcPr>
          <w:p w14:paraId="0E030B33" w14:textId="77777777" w:rsidR="002A2206" w:rsidRDefault="002A220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5D163E5"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CF1FCCA"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A7BBEDB" w14:textId="77777777" w:rsidR="002A220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受益学生满意度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8559993"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6F150DB"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2B79ABB"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8B7C21D"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9EA5A2"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5D44FC2F"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8B8A17"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3D673B"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CADF1DD" w14:textId="77777777" w:rsidR="002A220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824844D" w14:textId="77777777" w:rsidR="002A2206" w:rsidRDefault="002A2206">
            <w:pPr>
              <w:jc w:val="center"/>
              <w:rPr>
                <w:rFonts w:ascii="宋体" w:eastAsia="宋体" w:hAnsi="宋体" w:cs="宋体" w:hint="eastAsia"/>
                <w:color w:val="000000"/>
                <w:sz w:val="18"/>
                <w:szCs w:val="18"/>
              </w:rPr>
            </w:pPr>
          </w:p>
        </w:tc>
      </w:tr>
      <w:tr w:rsidR="002A2206" w14:paraId="51FA1404" w14:textId="77777777">
        <w:trPr>
          <w:trHeight w:val="800"/>
        </w:trPr>
        <w:tc>
          <w:tcPr>
            <w:tcW w:w="709" w:type="dxa"/>
            <w:vMerge/>
            <w:tcBorders>
              <w:left w:val="single" w:sz="4" w:space="0" w:color="auto"/>
              <w:bottom w:val="single" w:sz="4" w:space="0" w:color="auto"/>
              <w:right w:val="single" w:sz="4" w:space="0" w:color="auto"/>
            </w:tcBorders>
            <w:vAlign w:val="center"/>
          </w:tcPr>
          <w:p w14:paraId="26A32634" w14:textId="77777777" w:rsidR="002A2206" w:rsidRDefault="002A220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BFD62FE" w14:textId="77777777" w:rsidR="002A2206" w:rsidRDefault="002A220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CB9CC4"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849D3A8" w14:textId="77777777" w:rsidR="002A220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教职工满意度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349C6AC"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0578B08"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97D5D84"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9795FDB"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5F20AF"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C75C865"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9596F9"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CD7E7D" w14:textId="77777777" w:rsidR="002A220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C7A4571" w14:textId="77777777" w:rsidR="002A220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9C6FD8F" w14:textId="77777777" w:rsidR="002A2206" w:rsidRDefault="002A2206">
            <w:pPr>
              <w:jc w:val="center"/>
              <w:rPr>
                <w:rFonts w:ascii="宋体" w:eastAsia="宋体" w:hAnsi="宋体" w:cs="宋体" w:hint="eastAsia"/>
                <w:color w:val="000000"/>
                <w:sz w:val="18"/>
                <w:szCs w:val="18"/>
              </w:rPr>
            </w:pPr>
          </w:p>
        </w:tc>
      </w:tr>
      <w:tr w:rsidR="002A2206" w14:paraId="50D08F2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1DEB8B8" w14:textId="77777777" w:rsidR="002A220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8612776" w14:textId="77777777" w:rsidR="002A220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233B1B0" w14:textId="77777777" w:rsidR="002A2206" w:rsidRDefault="002A220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43472EC" w14:textId="77777777" w:rsidR="002A2206" w:rsidRDefault="002A220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B29943C" w14:textId="77777777" w:rsidR="002A2206" w:rsidRDefault="002A220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528AD18" w14:textId="77777777" w:rsidR="002A220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4854FC0" w14:textId="77777777" w:rsidR="002A2206" w:rsidRDefault="002A220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9517760" w14:textId="77777777" w:rsidR="002A2206" w:rsidRDefault="002A220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55D9D06" w14:textId="77777777" w:rsidR="002A2206" w:rsidRDefault="002A220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35DF8C0" w14:textId="77777777" w:rsidR="002A2206" w:rsidRDefault="002A220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71CA41B" w14:textId="77777777" w:rsidR="002A2206" w:rsidRDefault="002A2206">
            <w:pPr>
              <w:rPr>
                <w:rFonts w:ascii="宋体" w:eastAsia="宋体" w:hAnsi="宋体" w:cs="宋体" w:hint="eastAsia"/>
                <w:color w:val="000000"/>
                <w:sz w:val="18"/>
                <w:szCs w:val="18"/>
              </w:rPr>
            </w:pPr>
          </w:p>
        </w:tc>
      </w:tr>
      <w:bookmarkEnd w:id="4"/>
    </w:tbl>
    <w:p w14:paraId="6C10A1DC" w14:textId="77777777" w:rsidR="002A2206" w:rsidRDefault="00000000">
      <w:pPr>
        <w:rPr>
          <w:rFonts w:ascii="宋体" w:eastAsia="宋体" w:hAnsi="宋体" w:cs="宋体" w:hint="eastAsia"/>
          <w:b/>
          <w:bCs/>
          <w:sz w:val="18"/>
          <w:szCs w:val="18"/>
        </w:rPr>
      </w:pPr>
      <w:r>
        <w:rPr>
          <w:rFonts w:ascii="宋体" w:eastAsia="宋体" w:hAnsi="宋体" w:cs="宋体" w:hint="eastAsia"/>
          <w:b/>
          <w:bCs/>
          <w:sz w:val="18"/>
          <w:szCs w:val="18"/>
        </w:rPr>
        <w:br w:type="page"/>
      </w:r>
    </w:p>
    <w:p w14:paraId="551E54D4" w14:textId="77777777" w:rsidR="002A220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07A9360A" w14:textId="77777777" w:rsidR="002A220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18ADC21" w14:textId="77777777" w:rsidR="002A2206" w:rsidRDefault="002A2206">
      <w:pPr>
        <w:spacing w:after="0" w:line="240" w:lineRule="auto"/>
        <w:ind w:firstLineChars="200" w:firstLine="640"/>
        <w:rPr>
          <w:rFonts w:ascii="仿宋_GB2312" w:eastAsia="仿宋_GB2312" w:hint="eastAsia"/>
          <w:sz w:val="32"/>
          <w:szCs w:val="32"/>
          <w:lang w:eastAsia="zh-CN"/>
        </w:rPr>
      </w:pPr>
    </w:p>
    <w:p w14:paraId="472B7DD5" w14:textId="77777777" w:rsidR="002A2206" w:rsidRDefault="00000000">
      <w:pPr>
        <w:rPr>
          <w:rFonts w:hint="eastAsia"/>
          <w:lang w:eastAsia="zh-CN"/>
        </w:rPr>
      </w:pPr>
      <w:r>
        <w:rPr>
          <w:sz w:val="0"/>
          <w:szCs w:val="0"/>
          <w:lang w:eastAsia="zh-CN"/>
        </w:rPr>
        <w:br w:type="page"/>
      </w:r>
    </w:p>
    <w:p w14:paraId="6A8735C9" w14:textId="77777777" w:rsidR="002A2206"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0274A6B" w14:textId="77777777" w:rsidR="002A220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E5EC203" w14:textId="77777777" w:rsidR="002A220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445D071" w14:textId="77777777" w:rsidR="002A220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55A79B6" w14:textId="77777777" w:rsidR="002A220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AFBFBEE" w14:textId="77777777" w:rsidR="002A220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FFCB7DE" w14:textId="77777777" w:rsidR="002A220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D26BAC1" w14:textId="77777777" w:rsidR="002A220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1D768A9" w14:textId="77777777" w:rsidR="002A220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D7009F" w14:textId="77777777" w:rsidR="002A220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63FBCD1" w14:textId="77777777" w:rsidR="002A220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63B445D" w14:textId="77777777" w:rsidR="002A220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ABA8498" w14:textId="77777777" w:rsidR="002A220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07D88C6" w14:textId="77777777" w:rsidR="002A220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0AF4C756" w14:textId="77777777" w:rsidR="002A220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B8FD295" w14:textId="77777777" w:rsidR="002A2206" w:rsidRDefault="00000000">
      <w:pPr>
        <w:rPr>
          <w:rFonts w:hint="eastAsia"/>
          <w:lang w:eastAsia="zh-CN"/>
        </w:rPr>
      </w:pPr>
      <w:r>
        <w:rPr>
          <w:sz w:val="0"/>
          <w:szCs w:val="0"/>
          <w:lang w:eastAsia="zh-CN"/>
        </w:rPr>
        <w:br w:type="page"/>
      </w:r>
    </w:p>
    <w:p w14:paraId="078E7BA5" w14:textId="77777777" w:rsidR="002A2206"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002A106F" w14:textId="77777777" w:rsidR="002A220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8C51B3C" w14:textId="77777777" w:rsidR="002A220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6CB2AD61" w14:textId="77777777" w:rsidR="002A220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1DB24FA3" w14:textId="77777777" w:rsidR="002A220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CA5DB2F" w14:textId="77777777" w:rsidR="002A220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1D6720A" w14:textId="77777777" w:rsidR="002A220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AE1CCE9" w14:textId="77777777" w:rsidR="002A220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437EFA55" w14:textId="77777777" w:rsidR="002A220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9567A19" w14:textId="77777777" w:rsidR="002A220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2A220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4AD50" w14:textId="77777777" w:rsidR="00744856" w:rsidRDefault="00744856">
      <w:pPr>
        <w:spacing w:line="240" w:lineRule="auto"/>
        <w:rPr>
          <w:rFonts w:hint="eastAsia"/>
        </w:rPr>
      </w:pPr>
      <w:r>
        <w:separator/>
      </w:r>
    </w:p>
  </w:endnote>
  <w:endnote w:type="continuationSeparator" w:id="0">
    <w:p w14:paraId="5A55CA8D" w14:textId="77777777" w:rsidR="00744856" w:rsidRDefault="00744856">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9FB63" w14:textId="77777777" w:rsidR="00744856" w:rsidRDefault="00744856">
      <w:pPr>
        <w:spacing w:after="0"/>
        <w:rPr>
          <w:rFonts w:hint="eastAsia"/>
        </w:rPr>
      </w:pPr>
      <w:r>
        <w:separator/>
      </w:r>
    </w:p>
  </w:footnote>
  <w:footnote w:type="continuationSeparator" w:id="0">
    <w:p w14:paraId="33937BD0" w14:textId="77777777" w:rsidR="00744856" w:rsidRDefault="00744856">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E282B"/>
    <w:rsid w:val="002A2206"/>
    <w:rsid w:val="00321600"/>
    <w:rsid w:val="004B6C3F"/>
    <w:rsid w:val="00570CDD"/>
    <w:rsid w:val="005B33C9"/>
    <w:rsid w:val="005B6BEC"/>
    <w:rsid w:val="005F0805"/>
    <w:rsid w:val="00744856"/>
    <w:rsid w:val="00783D5A"/>
    <w:rsid w:val="00901C42"/>
    <w:rsid w:val="00C54850"/>
    <w:rsid w:val="00C7537F"/>
    <w:rsid w:val="00CB79FC"/>
    <w:rsid w:val="00CE282B"/>
    <w:rsid w:val="00DA6191"/>
    <w:rsid w:val="00E83DA9"/>
    <w:rsid w:val="00F03FF1"/>
    <w:rsid w:val="08331B15"/>
    <w:rsid w:val="11F50AA8"/>
    <w:rsid w:val="25315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EE4D85"/>
  <w15:docId w15:val="{519C1A29-EA67-4BA3-B57B-026EC2503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b">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rPr>
      <w:color w:val="0563C1" w:themeColor="hyperlink"/>
      <w:u w:val="single"/>
    </w:rPr>
  </w:style>
  <w:style w:type="character" w:customStyle="1" w:styleId="a6">
    <w:name w:val="页眉 字符"/>
    <w:basedOn w:val="a0"/>
    <w:link w:val="a5"/>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472C4" w:themeColor="accent1"/>
      <w:spacing w:val="15"/>
      <w:sz w:val="24"/>
      <w:szCs w:val="24"/>
    </w:rPr>
  </w:style>
  <w:style w:type="character" w:customStyle="1" w:styleId="aa">
    <w:name w:val="标题 字符"/>
    <w:basedOn w:val="a0"/>
    <w:link w:val="a9"/>
    <w:uiPriority w:val="10"/>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18</Pages>
  <Words>3952</Words>
  <Characters>4428</Characters>
  <Application>Microsoft Office Word</Application>
  <DocSecurity>0</DocSecurity>
  <Lines>492</Lines>
  <Paragraphs>418</Paragraphs>
  <ScaleCrop>false</ScaleCrop>
  <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慧 吉</cp:lastModifiedBy>
  <cp:revision>6</cp:revision>
  <dcterms:created xsi:type="dcterms:W3CDTF">2025-09-02T02:35:00Z</dcterms:created>
  <dcterms:modified xsi:type="dcterms:W3CDTF">2025-12-15T09:44:00Z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eyJoZGlkIjoiNTlkZWQ3ZWZiOGVhYTk1OTExMjBmYWQ4ZjAxNTk5MTciLCJ1c2VySWQiOiI5MTU3NDI2MDkifQ==</vt:lpwstr>
  </property>
  <property fmtid="{D5CDD505-2E9C-101B-9397-08002B2CF9AE}" pid="3" name="KSOProductBuildVer">
    <vt:lpwstr>2052-12.1.0.23542</vt:lpwstr>
  </property>
  <property fmtid="{D5CDD505-2E9C-101B-9397-08002B2CF9AE}" pid="4" name="ICV">
    <vt:lpwstr>6BCF1BD88CC849D783A074B2909AA5F8_12</vt:lpwstr>
  </property>
</Properties>
</file>