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36"/>
          <w:szCs w:val="36"/>
        </w:rPr>
        <w:t>昌吉市自治区级水土流失重点治理区</w:t>
      </w:r>
    </w:p>
    <w:p>
      <w:pPr>
        <w:spacing w:line="520" w:lineRule="exact"/>
        <w:rPr>
          <w:rFonts w:hint="eastAsia" w:ascii="黑体" w:hAnsi="黑体" w:eastAsia="黑体"/>
          <w:sz w:val="24"/>
        </w:rPr>
      </w:pPr>
    </w:p>
    <w:tbl>
      <w:tblPr>
        <w:tblStyle w:val="2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88"/>
        <w:gridCol w:w="3009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防治区名称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面积(km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30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涉及乡(镇)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面积(km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重点治理区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1636</w:t>
            </w:r>
          </w:p>
        </w:tc>
        <w:tc>
          <w:tcPr>
            <w:tcW w:w="30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阿什里哈萨克民族乡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硫磺沟镇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庙尔沟乡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北部荒漠区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榆树沟镇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</w:t>
            </w: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347"/>
        </w:tabs>
        <w:bidi w:val="0"/>
        <w:jc w:val="left"/>
        <w:rPr>
          <w:lang w:val="en-US" w:eastAsia="zh-CN"/>
        </w:rPr>
      </w:pPr>
      <w:r>
        <w:rPr>
          <w:rFonts w:hint="eastAsia" w:ascii="Calibri" w:eastAsia="宋体"/>
          <w:lang w:val="en-US" w:eastAsia="zh-CN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596F"/>
    <w:rsid w:val="6EC4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2025-11-14T09:10:00Z</dcterms:created>
  <dc:creator>Administrator</dc:creator>
  <cp:lastModifiedBy>Administrator</cp:lastModifiedBy>
  <dcterms:modified xsi:type="dcterms:W3CDTF">2025-11-14T09:11:17Z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076B00DDD1CB4E30A9CEB0F715618BF1</vt:lpwstr>
  </property>
</Properties>
</file>