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19E6C">
      <w:pPr>
        <w:keepNext w:val="0"/>
        <w:keepLines w:val="0"/>
        <w:pageBreakBefore w:val="0"/>
        <w:widowControl w:val="0"/>
        <w:tabs>
          <w:tab w:val="left" w:pos="620"/>
        </w:tabs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rPr>
          <w:rFonts w:hint="default" w:ascii="Times New Roman" w:hAnsi="Times New Roman" w:eastAsia="宋体" w:cs="Times New Roman"/>
          <w:spacing w:val="0"/>
          <w:positio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position w:val="0"/>
          <w:sz w:val="28"/>
          <w:szCs w:val="28"/>
          <w:u w:val="single"/>
          <w:lang w:val="en-US" w:eastAsia="zh-CN"/>
        </w:rPr>
        <w:t xml:space="preserve">新疆昌吉市三屯河灌区现代化改造工程施工二标段 </w:t>
      </w:r>
      <w:r>
        <w:rPr>
          <w:rFonts w:hint="default" w:ascii="Times New Roman" w:hAnsi="Times New Roman" w:eastAsia="宋体" w:cs="Times New Roman"/>
          <w:b/>
          <w:bCs/>
          <w:spacing w:val="0"/>
          <w:position w:val="0"/>
          <w:sz w:val="28"/>
          <w:szCs w:val="28"/>
        </w:rPr>
        <w:t>施工招标公告</w:t>
      </w:r>
    </w:p>
    <w:p w14:paraId="78D33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outlineLvl w:val="1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bookmarkStart w:id="0" w:name="bookmark208"/>
      <w:bookmarkEnd w:id="0"/>
      <w:bookmarkStart w:id="1" w:name="_Toc655"/>
      <w:bookmarkStart w:id="2" w:name="_Toc22355"/>
      <w:r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  <w:t>1.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  <w:t>招标条件</w:t>
      </w:r>
      <w:bookmarkEnd w:id="1"/>
      <w:bookmarkEnd w:id="2"/>
    </w:p>
    <w:p w14:paraId="355EBF2D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本招标项目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eastAsia="zh-CN"/>
        </w:rPr>
        <w:t>新疆昌吉市三屯河灌区现代化改造工程施工二标段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已由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昌吉市发展和改革委员会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以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昌市发改字【2026】73号文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批准建设，项目业主为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昌吉市水利管理站（昌吉市三屯河流域管理处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eastAsia="zh-CN"/>
        </w:rPr>
        <w:t>）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，建设资金来自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地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方政府债券资金和本级配套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资金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，出资比例为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100%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，招标人为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昌吉市水利管理站（昌吉市三屯河流域管理处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eastAsia="zh-CN"/>
        </w:rPr>
        <w:t>）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 ，招标代理单位为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新疆卓康工程咨询有限公司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。项目已具备招标条件，现对本项目施工进行公开招标。</w:t>
      </w:r>
      <w:bookmarkStart w:id="3" w:name="bookmark209"/>
      <w:bookmarkEnd w:id="3"/>
      <w:bookmarkStart w:id="4" w:name="_Toc16055"/>
      <w:bookmarkStart w:id="5" w:name="_Toc23899"/>
    </w:p>
    <w:p w14:paraId="39C589EE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both"/>
        <w:textAlignment w:val="baseline"/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  <w:t>2. 项目概况与招标范围</w:t>
      </w:r>
      <w:bookmarkEnd w:id="4"/>
      <w:bookmarkEnd w:id="5"/>
    </w:p>
    <w:p w14:paraId="2B191740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2.1  建设地点：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  <w:lang w:val="en-US" w:eastAsia="zh-CN"/>
        </w:rPr>
        <w:t>昌吉市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；</w:t>
      </w:r>
    </w:p>
    <w:p w14:paraId="57E8832D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2.2  工程规模：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/>
          <w:lang w:val="en-US" w:eastAsia="zh-CN"/>
        </w:rPr>
        <w:t>对盘山渠引水口、齐心分支渠长度900米、幸福村三组斗渠长度231米、幸福村六组斗渠长度1664米、十二份村斗渠长度766米、下六工村斗渠长度1936米渠道工程及附属建筑物施工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；</w:t>
      </w:r>
    </w:p>
    <w:p w14:paraId="2DB2DBCC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2.3  招标范围和内容：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/>
          <w:lang w:val="en-US" w:eastAsia="zh-CN"/>
        </w:rPr>
        <w:t>对盘山渠引水口、齐心分支渠长度900米、幸福村三组斗渠长度231米、幸福村六组斗渠长度1664米、十二份村斗渠长度766米、下六工村斗渠长度1936米渠道工程及附属建筑物施工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/>
          <w:lang w:val="en-US" w:eastAsia="zh-CN"/>
        </w:rPr>
        <w:t>包括项目全套施工图、招标文件、工程量清单及补充文件所示范围内全部内容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；</w:t>
      </w:r>
    </w:p>
    <w:p w14:paraId="3387F7FF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2.4  最高控制价：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>13128306.82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元，其中不可竞争金额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>893407.70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 元（含暂列金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  <w:lang w:val="en-US" w:eastAsia="zh-CN"/>
        </w:rPr>
        <w:t>893407.70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元，暂估价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元及其他项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元）；</w:t>
      </w:r>
    </w:p>
    <w:p w14:paraId="20D44932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2.5  标段划分（如有）：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  <w:lang w:val="en-US" w:eastAsia="zh-CN"/>
        </w:rPr>
        <w:t>1个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；</w:t>
      </w:r>
    </w:p>
    <w:p w14:paraId="2E42520D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2.6  质量要求：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  <w:lang w:val="en-US" w:eastAsia="zh-CN"/>
        </w:rPr>
        <w:t>合格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；</w:t>
      </w:r>
    </w:p>
    <w:p w14:paraId="7D06A19C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2.7  工期要求：总工期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/>
          <w:lang w:val="en-US" w:eastAsia="zh-CN"/>
        </w:rPr>
        <w:t>397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</w:rPr>
        <w:t>日历天。</w:t>
      </w:r>
    </w:p>
    <w:p w14:paraId="22F65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outlineLvl w:val="1"/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  <w:highlight w:val="none"/>
        </w:rPr>
      </w:pPr>
      <w:bookmarkStart w:id="6" w:name="bookmark210"/>
      <w:bookmarkEnd w:id="6"/>
      <w:bookmarkStart w:id="7" w:name="_Toc13419"/>
      <w:bookmarkStart w:id="8" w:name="_Toc29417"/>
      <w:r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  <w:highlight w:val="none"/>
        </w:rPr>
        <w:t>3. 投标人资格要求及审查办法</w:t>
      </w:r>
      <w:bookmarkEnd w:id="7"/>
      <w:bookmarkEnd w:id="8"/>
    </w:p>
    <w:p w14:paraId="0D8C6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</w:rPr>
        <w:t>3.1  本招标项目要求投标人须具备有效的不低于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 w:color="auto"/>
          <w:lang w:val="en-US" w:eastAsia="zh-CN"/>
        </w:rPr>
        <w:t>水利水电工程施工总承包贰级（含贰级）及以上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</w:rPr>
        <w:t xml:space="preserve"> 资质，《施工企业安全生产许可证》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lang w:eastAsia="zh-CN"/>
        </w:rPr>
        <w:t>。</w:t>
      </w:r>
    </w:p>
    <w:p w14:paraId="57646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3.2  投标人拟担任本招标项目的项目经理应具备有效的不低于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二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级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水利水电工程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专业注册建造师执业资格，水行政主管部门颁发的安全考核合格证书（B 证）和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>中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>级及以上水利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>相关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专业技术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职称。并在其他人员、设备、资金等方面具有承担本标段施工的能力。</w:t>
      </w:r>
    </w:p>
    <w:p w14:paraId="07D1B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3.3  本招标项目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不接受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联合体投标。联合体投标的，应满足下列要求：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/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。</w:t>
      </w:r>
    </w:p>
    <w:p w14:paraId="5A8C2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3.4  本招标项目评标办法：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合理低价法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。</w:t>
      </w:r>
    </w:p>
    <w:p w14:paraId="62461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3.5  本招标项目采用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资格后审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方式对投标人的资格进行审查。</w:t>
      </w:r>
    </w:p>
    <w:p w14:paraId="0B213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outlineLvl w:val="1"/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</w:pPr>
      <w:bookmarkStart w:id="9" w:name="bookmark211"/>
      <w:bookmarkEnd w:id="9"/>
      <w:bookmarkStart w:id="10" w:name="_Toc16434"/>
      <w:bookmarkStart w:id="11" w:name="_Toc14792"/>
      <w:r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  <w:t>4. 招标文件的获取</w:t>
      </w:r>
      <w:bookmarkEnd w:id="10"/>
      <w:bookmarkEnd w:id="11"/>
    </w:p>
    <w:p w14:paraId="1BE9E4A1">
      <w:pPr>
        <w:keepNext w:val="0"/>
        <w:keepLines w:val="0"/>
        <w:pageBreakBefore w:val="0"/>
        <w:widowControl w:val="0"/>
        <w:tabs>
          <w:tab w:val="left" w:pos="73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210" w:firstLineChars="100"/>
        <w:jc w:val="both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4.1  凡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有意参加投标者，请于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lang w:val="en-US" w:eastAsia="zh-CN"/>
        </w:rPr>
        <w:t>11时30分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至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lang w:val="en-US" w:eastAsia="zh-CN"/>
        </w:rPr>
        <w:t>2026年03月09日11时30分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 w:color="auto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 w:color="auto"/>
          <w:lang w:val="en-US" w:eastAsia="zh-CN"/>
        </w:rPr>
        <w:t>北京时间，下同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 w:color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 w:color="auto"/>
          <w:lang w:val="en-US" w:eastAsia="zh-CN"/>
        </w:rPr>
        <w:t>登录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>昌吉州公共资源交易网（https://www.cjzwfw.cn/cjggzy/）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下载电子招标文件。</w:t>
      </w:r>
    </w:p>
    <w:p w14:paraId="6FA84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outlineLvl w:val="1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</w:rPr>
      </w:pPr>
      <w:bookmarkStart w:id="12" w:name="bookmark212"/>
      <w:bookmarkEnd w:id="12"/>
      <w:bookmarkStart w:id="13" w:name="_Toc8823"/>
      <w:bookmarkStart w:id="14" w:name="_Toc17577"/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</w:rPr>
        <w:t>5. 投标文件的递交</w:t>
      </w:r>
      <w:bookmarkEnd w:id="13"/>
      <w:bookmarkEnd w:id="14"/>
    </w:p>
    <w:p w14:paraId="32D1611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 xml:space="preserve">5.1  投标文件递交的截止时间（投标截止时间，下同）为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时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30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分，投标人应在截止时间前通过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 昌吉州公共资源交易网（https://www.cjzwfw.cn/cjggzy/）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递交电子投标文件。</w:t>
      </w:r>
    </w:p>
    <w:p w14:paraId="6E919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5.2  逾期送达的投标文件， 电子招标投标交易平台将予以拒收。</w:t>
      </w:r>
    </w:p>
    <w:p w14:paraId="0CDBC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outlineLvl w:val="1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</w:rPr>
      </w:pPr>
      <w:bookmarkStart w:id="15" w:name="bookmark213"/>
      <w:bookmarkEnd w:id="15"/>
      <w:bookmarkStart w:id="16" w:name="_Toc14707"/>
      <w:bookmarkStart w:id="17" w:name="_Toc28625"/>
      <w:r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  <w:t>6. 发布公告的媒介</w:t>
      </w:r>
      <w:bookmarkEnd w:id="16"/>
      <w:bookmarkEnd w:id="17"/>
    </w:p>
    <w:p w14:paraId="1DCD3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本次招标公告同时在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昌吉州公共资源交易网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>https://www.cjzwfw.cn/cjggzy/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eastAsia="zh-CN"/>
        </w:rPr>
        <w:t>、新疆维吾尔自治区水利厅官网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eastAsia="zh-CN"/>
        </w:rPr>
        <w:t>https://slt.xinjiang.gov.cn/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上发布。</w:t>
      </w:r>
    </w:p>
    <w:p w14:paraId="71A7A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outlineLvl w:val="1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</w:rPr>
      </w:pPr>
      <w:bookmarkStart w:id="18" w:name="bookmark214"/>
      <w:bookmarkEnd w:id="18"/>
      <w:bookmarkStart w:id="19" w:name="_Toc29918"/>
      <w:bookmarkStart w:id="20" w:name="_Toc9881"/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</w:rPr>
        <w:t>7.投标保证金的提交</w:t>
      </w:r>
      <w:bookmarkEnd w:id="19"/>
      <w:bookmarkEnd w:id="20"/>
    </w:p>
    <w:p w14:paraId="51B2B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7.1.投标保证金提交截止时间：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>2026年03月09日11时30分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eastAsia="zh-CN"/>
        </w:rPr>
        <w:t>。</w:t>
      </w:r>
    </w:p>
    <w:p w14:paraId="44FE2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7.2.投标</w:t>
      </w:r>
      <w:r>
        <w:rPr>
          <w:rFonts w:hint="eastAsia" w:ascii="宋体" w:hAnsi="宋体" w:eastAsia="宋体" w:cs="宋体"/>
          <w:color w:val="000000" w:themeColor="text1"/>
          <w:spacing w:val="0"/>
          <w:position w:val="0"/>
          <w:sz w:val="21"/>
          <w:szCs w:val="21"/>
          <w14:textFill>
            <w14:solidFill>
              <w14:schemeClr w14:val="tx1"/>
            </w14:solidFill>
          </w14:textFill>
        </w:rPr>
        <w:t>保证金提交的金额：</w:t>
      </w:r>
      <w:r>
        <w:rPr>
          <w:rFonts w:hint="eastAsia" w:ascii="宋体" w:hAnsi="宋体" w:eastAsia="宋体" w:cs="宋体"/>
          <w:color w:val="000000" w:themeColor="text1"/>
          <w:spacing w:val="0"/>
          <w:position w:val="0"/>
          <w:sz w:val="21"/>
          <w:szCs w:val="21"/>
          <w:u w:val="singl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0"/>
          <w:position w:val="0"/>
          <w:sz w:val="21"/>
          <w:szCs w:val="21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200000.00</w:t>
      </w:r>
      <w:r>
        <w:rPr>
          <w:rFonts w:hint="eastAsia" w:ascii="宋体" w:hAnsi="宋体" w:eastAsia="宋体" w:cs="宋体"/>
          <w:color w:val="000000" w:themeColor="text1"/>
          <w:spacing w:val="0"/>
          <w:position w:val="0"/>
          <w:sz w:val="21"/>
          <w:szCs w:val="21"/>
          <w:u w:val="single" w:color="aut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pacing w:val="0"/>
          <w:position w:val="0"/>
          <w:sz w:val="21"/>
          <w:szCs w:val="21"/>
          <w14:textFill>
            <w14:solidFill>
              <w14:schemeClr w14:val="tx1"/>
            </w14:solidFill>
          </w14:textFill>
        </w:rPr>
        <w:t xml:space="preserve"> 元。</w:t>
      </w:r>
    </w:p>
    <w:p w14:paraId="2284B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7.3.投标保证金提交的方式： □无要求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eastAsia="zh-CN"/>
        </w:rPr>
        <w:t>☑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现金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eastAsia="zh-CN"/>
        </w:rPr>
        <w:t>☑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电子保函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eastAsia="zh-CN"/>
        </w:rPr>
        <w:t>☑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其他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投标保证金的形式，由投标企业自主选择。投标保证金于投标截止时间（开标时间）之前缴纳并到账，必须从投标人基本账户支出，可以采用银行转账或电子保函形式缴纳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。</w:t>
      </w:r>
    </w:p>
    <w:p w14:paraId="4D559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outlineLvl w:val="1"/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</w:pPr>
      <w:bookmarkStart w:id="21" w:name="bookmark215"/>
      <w:bookmarkEnd w:id="21"/>
      <w:bookmarkStart w:id="22" w:name="_Toc6474"/>
      <w:bookmarkStart w:id="23" w:name="_Toc409"/>
      <w:r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  <w:t>8. 联系方式</w:t>
      </w:r>
      <w:bookmarkEnd w:id="22"/>
      <w:bookmarkEnd w:id="23"/>
    </w:p>
    <w:p w14:paraId="4B1A4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招标人：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>昌吉市水利管理站（昌吉市三屯河流域管理处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eastAsia="zh-CN"/>
        </w:rPr>
        <w:t>）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                                           </w:t>
      </w:r>
    </w:p>
    <w:p w14:paraId="4650E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地 址 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>昌吉市长宁南路 62 号国土大厦六楼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，邮编 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831100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</w:t>
      </w:r>
    </w:p>
    <w:p w14:paraId="2E4F7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联系人：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高女士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，电子邮箱：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/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  </w:t>
      </w:r>
    </w:p>
    <w:p w14:paraId="4163C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电话：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0994-8382609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，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传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真 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/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</w:p>
    <w:p w14:paraId="39FD4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招标代理机构：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新疆卓康工程咨询有限公司                                                    </w:t>
      </w:r>
    </w:p>
    <w:p w14:paraId="7B2C4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地  址 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昌吉市屯河路社区屯河路时代广场A座6楼613室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 ，</w:t>
      </w:r>
    </w:p>
    <w:p w14:paraId="12E6F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邮编 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831100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</w:t>
      </w:r>
    </w:p>
    <w:p w14:paraId="1122F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联系人：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孙女士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，电子邮箱：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523031305@qq.com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   </w:t>
      </w:r>
    </w:p>
    <w:p w14:paraId="24DF1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电话 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18699448257、0994-2268608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，传真 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/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</w:t>
      </w:r>
    </w:p>
    <w:p w14:paraId="30342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招标投标监督部门名称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eastAsia="zh-CN"/>
        </w:rPr>
        <w:t>昌吉市水利局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 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</w:t>
      </w:r>
    </w:p>
    <w:p w14:paraId="04F0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联系电话：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0994-2347553                              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</w:p>
    <w:p w14:paraId="4730B13D">
      <w:pPr>
        <w:keepNext w:val="0"/>
        <w:keepLines w:val="0"/>
        <w:pageBreakBefore w:val="0"/>
        <w:widowControl w:val="0"/>
        <w:tabs>
          <w:tab w:val="left" w:pos="648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300" w:firstLineChars="30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  <w:u w:val="none" w:color="auto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none" w:color="auto"/>
          <w:lang w:val="en-US" w:eastAsia="zh-CN"/>
        </w:rPr>
        <w:t>2026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none" w:color="auto"/>
        </w:rPr>
        <w:t>年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none" w:color="auto"/>
          <w:lang w:val="en-US" w:eastAsia="zh-CN"/>
        </w:rPr>
        <w:t>02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none" w:color="auto"/>
        </w:rPr>
        <w:t>月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none" w:color="auto"/>
          <w:lang w:val="en-US" w:eastAsia="zh-CN"/>
        </w:rPr>
        <w:t>13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none" w:color="auto"/>
        </w:rPr>
        <w:t>日</w:t>
      </w:r>
    </w:p>
    <w:p w14:paraId="4FDA4E3B">
      <w:bookmarkStart w:id="24" w:name="_GoBack"/>
      <w:bookmarkEnd w:id="24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5B87C">
    <w:pPr>
      <w:spacing w:line="168" w:lineRule="auto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468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F468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7031A"/>
    <w:rsid w:val="5935386F"/>
    <w:rsid w:val="61C5570F"/>
    <w:rsid w:val="662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1328</Words>
  <Characters>1657</Characters>
  <Lines>0</Lines>
  <Paragraphs>0</Paragraphs>
  <TotalTime>0</TotalTime>
  <ScaleCrop>false</ScaleCrop>
  <LinksUpToDate>false</LinksUpToDate>
  <CharactersWithSpaces>2215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2026-02-12T05:40:00Z</dcterms:created>
  <dc:creator>TL</dc:creator>
  <cp:lastModifiedBy>TL</cp:lastModifiedBy>
  <dcterms:modified xsi:type="dcterms:W3CDTF">2026-02-12T07:59:03Z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eyJoZGlkIjoiY2E5YTQ5ZDk3MjM5MDcxYjVmZDNmOGQyNWVlNjIyY2MiLCJ1c2VySWQiOiI5MTExMzU3MjcifQ==</vt:lpwstr>
  </property>
  <property fmtid="{D5CDD505-2E9C-101B-9397-08002B2CF9AE}" pid="4" name="ICV">
    <vt:lpwstr>5A4713B0458246CCB0AD2ADF94DA486E_12</vt:lpwstr>
  </property>
</Properties>
</file>